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F9" w:rsidRPr="004758F9" w:rsidRDefault="004758F9" w:rsidP="004758F9">
      <w:pPr>
        <w:jc w:val="center"/>
        <w:rPr>
          <w:rFonts w:ascii="Arial" w:hAnsi="Arial" w:cs="Arial"/>
          <w:b/>
        </w:rPr>
      </w:pPr>
      <w:proofErr w:type="spellStart"/>
      <w:r w:rsidRPr="004758F9">
        <w:rPr>
          <w:rFonts w:ascii="Arial" w:hAnsi="Arial" w:cs="Arial"/>
          <w:b/>
        </w:rPr>
        <w:t>Eurobarometru</w:t>
      </w:r>
      <w:proofErr w:type="spellEnd"/>
      <w:r w:rsidRPr="004758F9">
        <w:rPr>
          <w:rFonts w:ascii="Arial" w:hAnsi="Arial" w:cs="Arial"/>
          <w:b/>
        </w:rPr>
        <w:t xml:space="preserve">: </w:t>
      </w:r>
      <w:proofErr w:type="spellStart"/>
      <w:r w:rsidRPr="004758F9">
        <w:rPr>
          <w:rFonts w:ascii="Arial" w:hAnsi="Arial" w:cs="Arial"/>
          <w:b/>
        </w:rPr>
        <w:t>Costul</w:t>
      </w:r>
      <w:proofErr w:type="spellEnd"/>
      <w:r w:rsidRPr="004758F9">
        <w:rPr>
          <w:rFonts w:ascii="Arial" w:hAnsi="Arial" w:cs="Arial"/>
          <w:b/>
        </w:rPr>
        <w:t xml:space="preserve"> de </w:t>
      </w:r>
      <w:proofErr w:type="spellStart"/>
      <w:r w:rsidRPr="004758F9">
        <w:rPr>
          <w:rFonts w:ascii="Arial" w:hAnsi="Arial" w:cs="Arial"/>
          <w:b/>
        </w:rPr>
        <w:t>trai</w:t>
      </w:r>
      <w:proofErr w:type="spellEnd"/>
      <w:r w:rsidRPr="004758F9">
        <w:rPr>
          <w:rFonts w:ascii="Arial" w:hAnsi="Arial" w:cs="Arial"/>
          <w:b/>
        </w:rPr>
        <w:t xml:space="preserve">, </w:t>
      </w:r>
      <w:proofErr w:type="spellStart"/>
      <w:r w:rsidRPr="004758F9">
        <w:rPr>
          <w:rFonts w:ascii="Arial" w:hAnsi="Arial" w:cs="Arial"/>
          <w:b/>
        </w:rPr>
        <w:t>sănătatea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și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educația</w:t>
      </w:r>
      <w:proofErr w:type="spellEnd"/>
      <w:r w:rsidRPr="004758F9">
        <w:rPr>
          <w:rFonts w:ascii="Arial" w:hAnsi="Arial" w:cs="Arial"/>
          <w:b/>
        </w:rPr>
        <w:t xml:space="preserve">, </w:t>
      </w:r>
      <w:proofErr w:type="spellStart"/>
      <w:r w:rsidRPr="004758F9">
        <w:rPr>
          <w:rFonts w:ascii="Arial" w:hAnsi="Arial" w:cs="Arial"/>
          <w:b/>
        </w:rPr>
        <w:t>pe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primele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locuri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în</w:t>
      </w:r>
      <w:proofErr w:type="spellEnd"/>
      <w:r w:rsidRPr="004758F9">
        <w:rPr>
          <w:rFonts w:ascii="Arial" w:hAnsi="Arial" w:cs="Arial"/>
          <w:b/>
        </w:rPr>
        <w:t xml:space="preserve"> </w:t>
      </w:r>
      <w:proofErr w:type="spellStart"/>
      <w:r w:rsidRPr="004758F9">
        <w:rPr>
          <w:rFonts w:ascii="Arial" w:hAnsi="Arial" w:cs="Arial"/>
          <w:b/>
        </w:rPr>
        <w:t>preocupările</w:t>
      </w:r>
      <w:proofErr w:type="spellEnd"/>
      <w:r w:rsidRPr="004758F9">
        <w:rPr>
          <w:rFonts w:ascii="Arial" w:hAnsi="Arial" w:cs="Arial"/>
          <w:b/>
        </w:rPr>
        <w:t xml:space="preserve"> </w:t>
      </w:r>
      <w:bookmarkStart w:id="0" w:name="_GoBack"/>
      <w:bookmarkEnd w:id="0"/>
      <w:proofErr w:type="spellStart"/>
      <w:r w:rsidRPr="004758F9">
        <w:rPr>
          <w:rFonts w:ascii="Arial" w:hAnsi="Arial" w:cs="Arial"/>
          <w:b/>
        </w:rPr>
        <w:t>românilor</w:t>
      </w:r>
      <w:proofErr w:type="spellEnd"/>
    </w:p>
    <w:p w:rsidR="004758F9" w:rsidRPr="004758F9" w:rsidRDefault="004758F9" w:rsidP="004758F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r w:rsidRPr="004758F9">
        <w:rPr>
          <w:rFonts w:ascii="Arial" w:eastAsia="Times New Roman" w:hAnsi="Arial" w:cs="Arial"/>
          <w:noProof/>
          <w:color w:val="111111"/>
          <w:kern w:val="0"/>
          <w:sz w:val="27"/>
          <w:szCs w:val="27"/>
          <w14:ligatures w14:val="none"/>
        </w:rPr>
        <w:drawing>
          <wp:inline distT="0" distB="0" distL="0" distR="0">
            <wp:extent cx="9525" cy="9525"/>
            <wp:effectExtent l="0" t="0" r="0" b="0"/>
            <wp:docPr id="2" name="Imagine 2" descr="https://www.ceccarbusinessmagazine.ro/public/imagini/static/pix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ccarbusinessmagazine.ro/public/imagini/static/pix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După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doi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ani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pandemie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unul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război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imediata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vecinătate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pun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primul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loc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preocupările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creșterea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prețurilor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inflația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costul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trai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atât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privește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situația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personală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(51%),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cât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opinia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cu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privire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la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situația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națională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(53%)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la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nivel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european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(30%),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arată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rezultatele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sondajului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Eurobarometru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standard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publicat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Comisia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Europeană</w:t>
      </w:r>
      <w:proofErr w:type="spellEnd"/>
    </w:p>
    <w:p w:rsidR="004758F9" w:rsidRP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plan personal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național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situația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financiară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proprie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(22%)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economică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țării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(29%) se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clasează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locul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doi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urmate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sănătate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(17%,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atât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la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nivel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personal,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cât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național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).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</w:t>
      </w:r>
      <w:proofErr w:type="spellEnd"/>
      <w:proofErr w:type="gram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privește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Uniunea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Europeană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clasează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situația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internațională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locul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doi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preocupare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(28%),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urmată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resursele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energie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(19%).</w:t>
      </w:r>
    </w:p>
    <w:p w:rsidR="004758F9" w:rsidRP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Majoritatea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consideră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propria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situație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financiară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/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economică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va</w:t>
      </w:r>
      <w:proofErr w:type="spellEnd"/>
      <w:proofErr w:type="gram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stagna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(40%)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sau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chiar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se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va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înrăutăți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(36%)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următorul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an,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percepție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se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extinde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la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nivel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național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(31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respectiv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41%)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european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(32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respectiv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, 34%).</w:t>
      </w:r>
    </w:p>
    <w:p w:rsidR="004758F9" w:rsidRP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Majoritatea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au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încredere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Uniunea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Europeană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(52%,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comparativ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cu 47%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UE27), 42%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dintre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(50%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UE27)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apreciind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ca principal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rezultat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pozitiv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al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acesteia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libertatea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circulație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adică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posibilitatea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călători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studia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sau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lucra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fără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restricții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oricare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dintre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statele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membre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ale UE.</w:t>
      </w:r>
    </w:p>
    <w:p w:rsidR="004758F9" w:rsidRP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ceea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privește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comportamentul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media al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aceștia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folosesc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cu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precădere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televizorul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(75%)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sau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rețelele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sociale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(32%)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pentru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 se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informa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teme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europene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precum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discuțiile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cu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rudele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prietenii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sau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colegii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serviciu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(51%).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declară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sunt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conștienți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existența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fenomenului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dezinformare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știrilor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false (63%),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însă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doar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jumătate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dintre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apreciază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că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le pot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identifica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(54%).</w:t>
      </w:r>
    </w:p>
    <w:p w:rsidR="004758F9" w:rsidRPr="004758F9" w:rsidRDefault="004758F9" w:rsidP="00475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Raportul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național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pentru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România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face parte din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exercițiul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Eurobarometru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standard,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publicat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la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fiecare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început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an.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Datele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au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fost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colectate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în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perioada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12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ianuarie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- 6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februarie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2023,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folosind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un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eșantion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de 1.041 </w:t>
      </w:r>
      <w:proofErr w:type="spellStart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>respondenți</w:t>
      </w:r>
      <w:proofErr w:type="spellEnd"/>
      <w:r w:rsidRPr="004758F9">
        <w:rPr>
          <w:rFonts w:ascii="Arial" w:eastAsia="Times New Roman" w:hAnsi="Arial" w:cs="Arial"/>
          <w:color w:val="111111"/>
          <w:kern w:val="0"/>
          <w:sz w:val="27"/>
          <w:szCs w:val="27"/>
          <w14:ligatures w14:val="none"/>
        </w:rPr>
        <w:t xml:space="preserve"> cu </w:t>
      </w:r>
      <w:r>
        <w:rPr>
          <w:rFonts w:ascii="Arial" w:hAnsi="Arial" w:cs="Arial"/>
          <w:color w:val="11111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cu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vârsta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peste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>.</w:t>
      </w:r>
    </w:p>
    <w:p w:rsidR="008B3203" w:rsidRDefault="008B3203"/>
    <w:sectPr w:rsidR="008B3203" w:rsidSect="00807DD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F9"/>
    <w:rsid w:val="004758F9"/>
    <w:rsid w:val="00491DB1"/>
    <w:rsid w:val="00807DDF"/>
    <w:rsid w:val="008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7F97-C114-46EA-8D6D-A5F772B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4758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4758F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rubrica">
    <w:name w:val="rubrica"/>
    <w:basedOn w:val="Normal"/>
    <w:rsid w:val="0047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4758F9"/>
    <w:rPr>
      <w:color w:val="0000FF"/>
      <w:u w:val="single"/>
    </w:rPr>
  </w:style>
  <w:style w:type="character" w:customStyle="1" w:styleId="no-autor">
    <w:name w:val="no-autor"/>
    <w:basedOn w:val="Fontdeparagrafimplicit"/>
    <w:rsid w:val="004758F9"/>
  </w:style>
  <w:style w:type="paragraph" w:styleId="NormalWeb">
    <w:name w:val="Normal (Web)"/>
    <w:basedOn w:val="Normal"/>
    <w:uiPriority w:val="99"/>
    <w:semiHidden/>
    <w:unhideWhenUsed/>
    <w:rsid w:val="0047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ccentuat">
    <w:name w:val="Emphasis"/>
    <w:basedOn w:val="Fontdeparagrafimplicit"/>
    <w:uiPriority w:val="20"/>
    <w:qFormat/>
    <w:rsid w:val="00475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34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0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493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1</cp:revision>
  <dcterms:created xsi:type="dcterms:W3CDTF">2023-04-04T06:58:00Z</dcterms:created>
  <dcterms:modified xsi:type="dcterms:W3CDTF">2023-04-04T07:13:00Z</dcterms:modified>
</cp:coreProperties>
</file>