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856" w:tblpY="-963"/>
        <w:tblOverlap w:val="never"/>
        <w:tblW w:w="12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"/>
      </w:tblGrid>
      <w:tr w:rsidR="00B22884" w:rsidTr="00B22884">
        <w:trPr>
          <w:trHeight w:val="124"/>
        </w:trPr>
        <w:tc>
          <w:tcPr>
            <w:tcW w:w="4987" w:type="pct"/>
            <w:shd w:val="clear" w:color="auto" w:fill="000000"/>
            <w:tcMar>
              <w:top w:w="227" w:type="dxa"/>
              <w:left w:w="0" w:type="dxa"/>
              <w:bottom w:w="227" w:type="dxa"/>
              <w:right w:w="0" w:type="dxa"/>
            </w:tcMar>
            <w:vAlign w:val="center"/>
            <w:hideMark/>
          </w:tcPr>
          <w:p w:rsidR="00B22884" w:rsidRDefault="00B22884" w:rsidP="00B22884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688948A8" wp14:editId="75B55681">
                  <wp:extent cx="1438275" cy="266700"/>
                  <wp:effectExtent l="0" t="0" r="9525" b="0"/>
                  <wp:docPr id="2" name="Picture 2" descr="cid:image001.png@01D23FEF.22318510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23FEF.22318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" w:type="pct"/>
            <w:shd w:val="clear" w:color="auto" w:fill="000000"/>
            <w:tcMar>
              <w:top w:w="227" w:type="dxa"/>
              <w:left w:w="0" w:type="dxa"/>
              <w:bottom w:w="227" w:type="dxa"/>
              <w:right w:w="0" w:type="dxa"/>
            </w:tcMar>
            <w:vAlign w:val="center"/>
            <w:hideMark/>
          </w:tcPr>
          <w:p w:rsidR="00B22884" w:rsidRDefault="00B22884" w:rsidP="00B22884">
            <w:pPr>
              <w:rPr>
                <w:lang w:eastAsia="en-US"/>
              </w:rPr>
            </w:pPr>
          </w:p>
        </w:tc>
      </w:tr>
    </w:tbl>
    <w:p w:rsidR="00B22884" w:rsidRDefault="00B22884" w:rsidP="00B22884">
      <w:pPr>
        <w:rPr>
          <w:sz w:val="4"/>
          <w:szCs w:val="4"/>
          <w:lang w:val="ro-RO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0B37303B" wp14:editId="5F41ED59">
            <wp:simplePos x="0" y="0"/>
            <wp:positionH relativeFrom="column">
              <wp:posOffset>295275</wp:posOffset>
            </wp:positionH>
            <wp:positionV relativeFrom="paragraph">
              <wp:posOffset>-692784</wp:posOffset>
            </wp:positionV>
            <wp:extent cx="2171700" cy="477520"/>
            <wp:effectExtent l="0" t="0" r="0" b="0"/>
            <wp:wrapNone/>
            <wp:docPr id="3" name="Picture 3" descr="sigla CCINA si CC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CCINA si CCI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175" w:type="dxa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6"/>
      </w:tblGrid>
      <w:tr w:rsidR="00B22884" w:rsidTr="00B22884">
        <w:trPr>
          <w:jc w:val="center"/>
        </w:trPr>
        <w:tc>
          <w:tcPr>
            <w:tcW w:w="8176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tbl>
            <w:tblPr>
              <w:tblW w:w="804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0"/>
            </w:tblGrid>
            <w:tr w:rsidR="00B22884" w:rsidTr="00B22884">
              <w:trPr>
                <w:trHeight w:val="275"/>
                <w:jc w:val="center"/>
              </w:trPr>
              <w:tc>
                <w:tcPr>
                  <w:tcW w:w="8040" w:type="dxa"/>
                  <w:shd w:val="clear" w:color="auto" w:fill="F2F2F2"/>
                </w:tcPr>
                <w:p w:rsidR="00B22884" w:rsidRDefault="00B22884">
                  <w:pPr>
                    <w:pStyle w:val="Statustext"/>
                    <w:spacing w:before="240" w:after="240"/>
                  </w:pPr>
                </w:p>
              </w:tc>
            </w:tr>
          </w:tbl>
          <w:p w:rsidR="00B22884" w:rsidRDefault="00B22884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22884" w:rsidTr="00B22884">
        <w:trPr>
          <w:jc w:val="center"/>
        </w:trPr>
        <w:tc>
          <w:tcPr>
            <w:tcW w:w="8176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tbl>
            <w:tblPr>
              <w:tblW w:w="7935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5"/>
            </w:tblGrid>
            <w:tr w:rsidR="00B22884">
              <w:trPr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12" w:space="0" w:color="F2F2F2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22884" w:rsidRDefault="00B22884">
                  <w:pPr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  <w:lang w:eastAsia="ro-RO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476375" cy="1419225"/>
                        <wp:effectExtent l="0" t="0" r="9525" b="9525"/>
                        <wp:docPr id="1" name="Picture 1" descr="4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4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22884">
              <w:trPr>
                <w:jc w:val="center"/>
              </w:trPr>
              <w:tc>
                <w:tcPr>
                  <w:tcW w:w="7938" w:type="dxa"/>
                  <w:shd w:val="clear" w:color="auto" w:fill="FFFFFF"/>
                  <w:tcMar>
                    <w:top w:w="454" w:type="dxa"/>
                    <w:left w:w="454" w:type="dxa"/>
                    <w:bottom w:w="454" w:type="dxa"/>
                    <w:right w:w="454" w:type="dxa"/>
                  </w:tcMar>
                  <w:hideMark/>
                </w:tcPr>
                <w:p w:rsidR="00B22884" w:rsidRPr="00B22884" w:rsidRDefault="00B22884" w:rsidP="00B22884">
                  <w:pPr>
                    <w:pStyle w:val="Heading3"/>
                    <w:jc w:val="center"/>
                    <w:rPr>
                      <w:rFonts w:eastAsia="Times New Roman"/>
                      <w:sz w:val="32"/>
                      <w:szCs w:val="32"/>
                      <w:lang w:eastAsia="en-US"/>
                    </w:rPr>
                  </w:pPr>
                  <w:r w:rsidRPr="00B22884">
                    <w:rPr>
                      <w:rFonts w:eastAsia="Times New Roman"/>
                      <w:b/>
                      <w:bCs/>
                      <w:color w:val="auto"/>
                      <w:spacing w:val="-2"/>
                      <w:sz w:val="32"/>
                      <w:szCs w:val="32"/>
                      <w:lang w:eastAsia="ro-RO"/>
                    </w:rPr>
                    <w:t xml:space="preserve">Atelier de </w:t>
                  </w:r>
                  <w:proofErr w:type="spellStart"/>
                  <w:r w:rsidRPr="00B22884">
                    <w:rPr>
                      <w:rFonts w:eastAsia="Times New Roman"/>
                      <w:b/>
                      <w:bCs/>
                      <w:color w:val="auto"/>
                      <w:spacing w:val="-2"/>
                      <w:sz w:val="32"/>
                      <w:szCs w:val="32"/>
                      <w:lang w:eastAsia="ro-RO"/>
                    </w:rPr>
                    <w:t>lucru</w:t>
                  </w:r>
                  <w:proofErr w:type="spellEnd"/>
                  <w:r w:rsidRPr="00B22884">
                    <w:rPr>
                      <w:rFonts w:eastAsia="Times New Roman"/>
                      <w:b/>
                      <w:bCs/>
                      <w:color w:val="auto"/>
                      <w:spacing w:val="-2"/>
                      <w:sz w:val="32"/>
                      <w:szCs w:val="32"/>
                      <w:lang w:eastAsia="ro-RO"/>
                    </w:rPr>
                    <w:t>: „</w:t>
                  </w:r>
                  <w:proofErr w:type="spellStart"/>
                  <w:r w:rsidRPr="00B22884">
                    <w:rPr>
                      <w:rFonts w:eastAsia="Times New Roman"/>
                      <w:b/>
                      <w:bCs/>
                      <w:color w:val="auto"/>
                      <w:spacing w:val="-2"/>
                      <w:sz w:val="32"/>
                      <w:szCs w:val="32"/>
                      <w:lang w:eastAsia="ro-RO"/>
                    </w:rPr>
                    <w:t>Închiderea</w:t>
                  </w:r>
                  <w:proofErr w:type="spellEnd"/>
                  <w:r w:rsidRPr="00B22884">
                    <w:rPr>
                      <w:rFonts w:eastAsia="Times New Roman"/>
                      <w:b/>
                      <w:bCs/>
                      <w:color w:val="auto"/>
                      <w:spacing w:val="-2"/>
                      <w:sz w:val="32"/>
                      <w:szCs w:val="32"/>
                      <w:lang w:eastAsia="ro-RO"/>
                    </w:rPr>
                    <w:t xml:space="preserve"> </w:t>
                  </w:r>
                  <w:proofErr w:type="spellStart"/>
                  <w:r w:rsidRPr="00B22884">
                    <w:rPr>
                      <w:rFonts w:eastAsia="Times New Roman"/>
                      <w:b/>
                      <w:bCs/>
                      <w:color w:val="auto"/>
                      <w:spacing w:val="-2"/>
                      <w:sz w:val="32"/>
                      <w:szCs w:val="32"/>
                      <w:lang w:eastAsia="ro-RO"/>
                    </w:rPr>
                    <w:t>anului</w:t>
                  </w:r>
                  <w:proofErr w:type="spellEnd"/>
                  <w:r w:rsidRPr="00B22884">
                    <w:rPr>
                      <w:rFonts w:eastAsia="Times New Roman"/>
                      <w:b/>
                      <w:bCs/>
                      <w:color w:val="auto"/>
                      <w:spacing w:val="-2"/>
                      <w:sz w:val="32"/>
                      <w:szCs w:val="32"/>
                      <w:lang w:eastAsia="ro-RO"/>
                    </w:rPr>
                    <w:t xml:space="preserve"> </w:t>
                  </w:r>
                  <w:proofErr w:type="spellStart"/>
                  <w:r w:rsidRPr="00B22884">
                    <w:rPr>
                      <w:rFonts w:eastAsia="Times New Roman"/>
                      <w:b/>
                      <w:bCs/>
                      <w:color w:val="auto"/>
                      <w:spacing w:val="-2"/>
                      <w:sz w:val="32"/>
                      <w:szCs w:val="32"/>
                      <w:lang w:eastAsia="ro-RO"/>
                    </w:rPr>
                    <w:t>financiar</w:t>
                  </w:r>
                  <w:proofErr w:type="spellEnd"/>
                  <w:r w:rsidRPr="00B22884">
                    <w:rPr>
                      <w:rFonts w:eastAsia="Times New Roman"/>
                      <w:b/>
                      <w:bCs/>
                      <w:color w:val="auto"/>
                      <w:spacing w:val="-2"/>
                      <w:sz w:val="32"/>
                      <w:szCs w:val="32"/>
                      <w:lang w:eastAsia="ro-RO"/>
                    </w:rPr>
                    <w:t xml:space="preserve"> 2016: </w:t>
                  </w:r>
                  <w:proofErr w:type="spellStart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>aspecte</w:t>
                  </w:r>
                  <w:proofErr w:type="spellEnd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>cheie</w:t>
                  </w:r>
                  <w:proofErr w:type="spellEnd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>pregătirea</w:t>
                  </w:r>
                  <w:proofErr w:type="spellEnd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>acestui</w:t>
                  </w:r>
                  <w:proofErr w:type="spellEnd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rFonts w:eastAsia="Times New Roman"/>
                      <w:color w:val="auto"/>
                      <w:sz w:val="32"/>
                      <w:szCs w:val="32"/>
                      <w:lang w:eastAsia="en-US"/>
                    </w:rPr>
                    <w:t>exercițiu</w:t>
                  </w:r>
                  <w:proofErr w:type="spellEnd"/>
                </w:p>
              </w:tc>
            </w:tr>
          </w:tbl>
          <w:p w:rsidR="00B22884" w:rsidRDefault="00B22884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B22884" w:rsidTr="00B22884">
        <w:trPr>
          <w:jc w:val="center"/>
        </w:trPr>
        <w:tc>
          <w:tcPr>
            <w:tcW w:w="8176" w:type="dxa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tbl>
            <w:tblPr>
              <w:tblW w:w="7935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5"/>
            </w:tblGrid>
            <w:tr w:rsidR="00B22884">
              <w:trPr>
                <w:trHeight w:val="454"/>
                <w:jc w:val="center"/>
              </w:trPr>
              <w:tc>
                <w:tcPr>
                  <w:tcW w:w="7938" w:type="dxa"/>
                  <w:tcBorders>
                    <w:top w:val="single" w:sz="24" w:space="0" w:color="86BC25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</w:tcPr>
                <w:p w:rsidR="00B22884" w:rsidRDefault="00B22884">
                  <w:pPr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22884">
              <w:trPr>
                <w:trHeight w:val="1134"/>
                <w:jc w:val="center"/>
              </w:trPr>
              <w:tc>
                <w:tcPr>
                  <w:tcW w:w="7938" w:type="dxa"/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  <w:hideMark/>
                </w:tcPr>
                <w:p w:rsidR="00B22884" w:rsidRPr="00B22884" w:rsidRDefault="00B22884" w:rsidP="00B22884">
                  <w:pPr>
                    <w:spacing w:after="160" w:line="252" w:lineRule="auto"/>
                    <w:jc w:val="both"/>
                    <w:rPr>
                      <w:b/>
                      <w:bCs/>
                      <w:color w:val="auto"/>
                      <w:lang w:eastAsia="en-US"/>
                    </w:rPr>
                  </w:pPr>
                  <w:bookmarkStart w:id="1" w:name="_H1_Heading"/>
                  <w:bookmarkEnd w:id="1"/>
                  <w:r w:rsidRPr="00B22884">
                    <w:rPr>
                      <w:color w:val="auto"/>
                      <w:lang w:eastAsia="en-US"/>
                    </w:rPr>
                    <w:t xml:space="preserve">Deloitte Romania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împreună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cu Camera de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Comerț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, Industrie,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Navigație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Agricultură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Constanța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au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plăcerea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de a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vă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invita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la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atelierul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de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lucru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cu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tema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r>
                    <w:rPr>
                      <w:b/>
                      <w:bCs/>
                      <w:color w:val="auto"/>
                      <w:lang w:eastAsia="en-US"/>
                    </w:rPr>
                    <w:t>“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Închiderea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anului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financiar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2016: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aspecte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cheie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pregătirea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acestui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exercițiu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”</w:t>
                  </w:r>
                  <w:r w:rsidRPr="00B22884">
                    <w:rPr>
                      <w:color w:val="auto"/>
                      <w:lang w:eastAsia="en-US"/>
                    </w:rPr>
                    <w:t xml:space="preserve">,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va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avea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loc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la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sediul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Camerei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de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Comerț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, Industrie,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Navigație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Agricultură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Constanța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</w:t>
                  </w:r>
                  <w:proofErr w:type="gram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-  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sala</w:t>
                  </w:r>
                  <w:proofErr w:type="spellEnd"/>
                  <w:proofErr w:type="gram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de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conferințe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a CCINA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Constanța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data de </w:t>
                  </w:r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9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martie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2017.</w:t>
                  </w:r>
                </w:p>
                <w:p w:rsidR="00B22884" w:rsidRPr="00B22884" w:rsidRDefault="00B22884" w:rsidP="00B22884">
                  <w:pPr>
                    <w:spacing w:after="160" w:line="252" w:lineRule="auto"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Seminarul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se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adresează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atât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persoanelor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care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sunt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implicate direct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activitățile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financiar-contabile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,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cât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utilizatorilor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informațiilor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generate de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cei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din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departamentele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financiar-contabil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. </w:t>
                  </w:r>
                </w:p>
                <w:p w:rsidR="00B22884" w:rsidRPr="00B22884" w:rsidRDefault="00B22884" w:rsidP="00B22884">
                  <w:pPr>
                    <w:spacing w:after="160" w:line="252" w:lineRule="auto"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cadrul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acestui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seminar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vom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aborda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vom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discuta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împreună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principalele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elemente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care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trebui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luate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considerare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de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către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personalul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departamentelor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financiar-contabil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atunci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când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demarează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pregătirea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închiderii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exercițiului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financiar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>.</w:t>
                  </w:r>
                </w:p>
                <w:p w:rsidR="00B22884" w:rsidRPr="00B22884" w:rsidRDefault="00B22884" w:rsidP="00B22884">
                  <w:pPr>
                    <w:spacing w:after="160" w:line="252" w:lineRule="auto"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Dorim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vă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împărtășim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din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experiența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expertiza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noastră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,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astfel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încât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acest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exercițiu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se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desfășoare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eficient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pentru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compania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dumneavoastră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conducă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,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final, la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întocmirea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prezentarea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fidelă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a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situațiilor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financiare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conformitate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cu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legislația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vigoare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. </w:t>
                  </w:r>
                </w:p>
                <w:p w:rsidR="00B22884" w:rsidRPr="00B22884" w:rsidRDefault="00B22884" w:rsidP="00B22884">
                  <w:pPr>
                    <w:spacing w:after="160" w:line="252" w:lineRule="auto"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lastRenderedPageBreak/>
                    <w:t>Vom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discuta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într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-o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manieră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cât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mai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practică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despre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unele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dintre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cele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mai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importante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aspecte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întâlnite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în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domeniul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financiar-contabil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fiscal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precum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>:</w:t>
                  </w:r>
                </w:p>
                <w:p w:rsidR="00B22884" w:rsidRPr="00B22884" w:rsidRDefault="00B22884" w:rsidP="00B22884">
                  <w:pPr>
                    <w:numPr>
                      <w:ilvl w:val="0"/>
                      <w:numId w:val="1"/>
                    </w:numPr>
                    <w:spacing w:after="160" w:line="252" w:lineRule="auto"/>
                    <w:contextualSpacing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Inventarierea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patrimoniului</w:t>
                  </w:r>
                  <w:proofErr w:type="spellEnd"/>
                </w:p>
                <w:p w:rsidR="00B22884" w:rsidRPr="00B22884" w:rsidRDefault="00B22884" w:rsidP="00B22884">
                  <w:pPr>
                    <w:numPr>
                      <w:ilvl w:val="0"/>
                      <w:numId w:val="1"/>
                    </w:numPr>
                    <w:spacing w:after="160" w:line="252" w:lineRule="auto"/>
                    <w:contextualSpacing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Principii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generale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de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raportare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financiară</w:t>
                  </w:r>
                  <w:proofErr w:type="spellEnd"/>
                </w:p>
                <w:p w:rsidR="00B22884" w:rsidRPr="00B22884" w:rsidRDefault="00B22884" w:rsidP="00B22884">
                  <w:pPr>
                    <w:numPr>
                      <w:ilvl w:val="0"/>
                      <w:numId w:val="1"/>
                    </w:numPr>
                    <w:spacing w:after="160" w:line="252" w:lineRule="auto"/>
                    <w:contextualSpacing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Imobilizările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corporale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necorporale</w:t>
                  </w:r>
                  <w:proofErr w:type="spellEnd"/>
                </w:p>
                <w:p w:rsidR="00B22884" w:rsidRPr="00B22884" w:rsidRDefault="00B22884" w:rsidP="00B22884">
                  <w:pPr>
                    <w:numPr>
                      <w:ilvl w:val="0"/>
                      <w:numId w:val="1"/>
                    </w:numPr>
                    <w:spacing w:after="160" w:line="252" w:lineRule="auto"/>
                    <w:contextualSpacing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Stocuri</w:t>
                  </w:r>
                  <w:proofErr w:type="spellEnd"/>
                </w:p>
                <w:p w:rsidR="00B22884" w:rsidRPr="00B22884" w:rsidRDefault="00B22884" w:rsidP="00B22884">
                  <w:pPr>
                    <w:numPr>
                      <w:ilvl w:val="0"/>
                      <w:numId w:val="1"/>
                    </w:numPr>
                    <w:spacing w:after="160" w:line="252" w:lineRule="auto"/>
                    <w:contextualSpacing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Elemente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monetare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nemonetare</w:t>
                  </w:r>
                  <w:proofErr w:type="spellEnd"/>
                </w:p>
                <w:p w:rsidR="00B22884" w:rsidRPr="00B22884" w:rsidRDefault="00B22884" w:rsidP="00B22884">
                  <w:pPr>
                    <w:numPr>
                      <w:ilvl w:val="0"/>
                      <w:numId w:val="1"/>
                    </w:numPr>
                    <w:spacing w:after="160" w:line="252" w:lineRule="auto"/>
                    <w:contextualSpacing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Datorii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,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provizioane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și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subvenții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termen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lung</w:t>
                  </w:r>
                </w:p>
                <w:p w:rsidR="00B22884" w:rsidRPr="00B22884" w:rsidRDefault="00B22884" w:rsidP="00B22884">
                  <w:pPr>
                    <w:numPr>
                      <w:ilvl w:val="0"/>
                      <w:numId w:val="1"/>
                    </w:numPr>
                    <w:spacing w:after="160" w:line="252" w:lineRule="auto"/>
                    <w:contextualSpacing/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Capitaluri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proprii</w:t>
                  </w:r>
                  <w:proofErr w:type="spellEnd"/>
                </w:p>
                <w:p w:rsidR="00B22884" w:rsidRPr="00B22884" w:rsidRDefault="00B22884" w:rsidP="00B22884">
                  <w:pPr>
                    <w:numPr>
                      <w:ilvl w:val="0"/>
                      <w:numId w:val="1"/>
                    </w:numPr>
                    <w:spacing w:after="160" w:line="252" w:lineRule="auto"/>
                    <w:contextualSpacing/>
                    <w:jc w:val="both"/>
                    <w:rPr>
                      <w:b/>
                      <w:bCs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Prezentarea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situațiilor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financiare</w:t>
                  </w:r>
                  <w:proofErr w:type="spellEnd"/>
                </w:p>
              </w:tc>
            </w:tr>
            <w:tr w:rsidR="00B22884">
              <w:trPr>
                <w:trHeight w:val="3506"/>
                <w:jc w:val="center"/>
              </w:trPr>
              <w:tc>
                <w:tcPr>
                  <w:tcW w:w="7938" w:type="dxa"/>
                  <w:shd w:val="clear" w:color="auto" w:fill="FFFFFF"/>
                  <w:tcMar>
                    <w:top w:w="0" w:type="dxa"/>
                    <w:left w:w="454" w:type="dxa"/>
                    <w:bottom w:w="0" w:type="dxa"/>
                    <w:right w:w="454" w:type="dxa"/>
                  </w:tcMar>
                </w:tcPr>
                <w:p w:rsidR="00B22884" w:rsidRPr="00B22884" w:rsidRDefault="00B22884">
                  <w:pPr>
                    <w:rPr>
                      <w:lang w:eastAsia="en-US"/>
                    </w:rPr>
                  </w:pPr>
                </w:p>
                <w:p w:rsidR="00B22884" w:rsidRPr="00B22884" w:rsidRDefault="00B22884" w:rsidP="00B22884">
                  <w:pPr>
                    <w:jc w:val="both"/>
                    <w:rPr>
                      <w:color w:val="auto"/>
                      <w:lang w:eastAsia="en-US"/>
                    </w:rPr>
                  </w:pPr>
                  <w:proofErr w:type="spellStart"/>
                  <w:r w:rsidRPr="00B22884">
                    <w:rPr>
                      <w:color w:val="auto"/>
                      <w:lang w:eastAsia="en-US"/>
                    </w:rPr>
                    <w:t>Toți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participanții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la seminar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vor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color w:val="auto"/>
                      <w:lang w:eastAsia="en-US"/>
                    </w:rPr>
                    <w:t>primi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Certificat</w:t>
                  </w:r>
                  <w:proofErr w:type="spellEnd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 xml:space="preserve"> de </w:t>
                  </w:r>
                  <w:proofErr w:type="spellStart"/>
                  <w:r w:rsidRPr="00B22884">
                    <w:rPr>
                      <w:b/>
                      <w:bCs/>
                      <w:color w:val="auto"/>
                      <w:lang w:eastAsia="en-US"/>
                    </w:rPr>
                    <w:t>participare</w:t>
                  </w:r>
                  <w:proofErr w:type="spellEnd"/>
                  <w:r w:rsidRPr="00B22884">
                    <w:rPr>
                      <w:color w:val="auto"/>
                      <w:lang w:eastAsia="en-US"/>
                    </w:rPr>
                    <w:t>.</w:t>
                  </w:r>
                </w:p>
                <w:p w:rsidR="00B22884" w:rsidRDefault="00B22884">
                  <w:pPr>
                    <w:rPr>
                      <w:color w:val="auto"/>
                      <w:lang w:eastAsia="en-US"/>
                    </w:rPr>
                  </w:pPr>
                </w:p>
                <w:p w:rsidR="00B22884" w:rsidRDefault="00B22884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color w:val="auto"/>
                      <w:lang w:eastAsia="en-US"/>
                    </w:rPr>
                    <w:t>Detalii</w:t>
                  </w:r>
                  <w:proofErr w:type="spellEnd"/>
                  <w:r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lang w:eastAsia="en-US"/>
                    </w:rPr>
                    <w:t>despre</w:t>
                  </w:r>
                  <w:proofErr w:type="spellEnd"/>
                  <w:r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lang w:eastAsia="en-US"/>
                    </w:rPr>
                    <w:t>eveniment</w:t>
                  </w:r>
                  <w:proofErr w:type="spellEnd"/>
                  <w:r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lang w:eastAsia="en-US"/>
                    </w:rPr>
                    <w:t>sunt</w:t>
                  </w:r>
                  <w:proofErr w:type="spellEnd"/>
                  <w:r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lang w:eastAsia="en-US"/>
                    </w:rPr>
                    <w:t>prezentate</w:t>
                  </w:r>
                  <w:proofErr w:type="spellEnd"/>
                  <w:r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lang w:eastAsia="en-US"/>
                    </w:rPr>
                    <w:t>în</w:t>
                  </w:r>
                  <w:proofErr w:type="spellEnd"/>
                  <w:r>
                    <w:rPr>
                      <w:color w:val="auto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lang w:eastAsia="en-US"/>
                    </w:rPr>
                    <w:t>ataşament</w:t>
                  </w:r>
                  <w:proofErr w:type="spellEnd"/>
                  <w:r>
                    <w:rPr>
                      <w:color w:val="auto"/>
                      <w:lang w:eastAsia="en-US"/>
                    </w:rPr>
                    <w:t>:</w:t>
                  </w:r>
                </w:p>
                <w:p w:rsidR="00B22884" w:rsidRDefault="00B22884" w:rsidP="00B2288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agenda </w:t>
                  </w:r>
                  <w:proofErr w:type="spellStart"/>
                  <w:r>
                    <w:rPr>
                      <w:lang w:eastAsia="en-US"/>
                    </w:rPr>
                    <w:t>evenimentului</w:t>
                  </w:r>
                  <w:proofErr w:type="spellEnd"/>
                </w:p>
                <w:p w:rsidR="00B22884" w:rsidRDefault="00B22884" w:rsidP="00B2288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tarife</w:t>
                  </w:r>
                  <w:proofErr w:type="spellEnd"/>
                  <w:r>
                    <w:rPr>
                      <w:lang w:eastAsia="en-US"/>
                    </w:rPr>
                    <w:t xml:space="preserve"> de </w:t>
                  </w:r>
                  <w:proofErr w:type="spellStart"/>
                  <w:r>
                    <w:rPr>
                      <w:lang w:eastAsia="en-US"/>
                    </w:rPr>
                    <w:t>participare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lang w:eastAsia="en-US"/>
                    </w:rPr>
                    <w:t>şi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lang w:eastAsia="en-US"/>
                    </w:rPr>
                    <w:t>condiţii</w:t>
                  </w:r>
                  <w:proofErr w:type="spellEnd"/>
                  <w:r>
                    <w:rPr>
                      <w:lang w:eastAsia="en-US"/>
                    </w:rPr>
                    <w:t xml:space="preserve"> de </w:t>
                  </w:r>
                  <w:proofErr w:type="spellStart"/>
                  <w:r>
                    <w:rPr>
                      <w:lang w:eastAsia="en-US"/>
                    </w:rPr>
                    <w:t>înscriere</w:t>
                  </w:r>
                  <w:proofErr w:type="spellEnd"/>
                </w:p>
                <w:p w:rsidR="00B22884" w:rsidRDefault="00B22884" w:rsidP="00B22884">
                  <w:pPr>
                    <w:rPr>
                      <w:lang w:eastAsia="en-US"/>
                    </w:rPr>
                  </w:pPr>
                </w:p>
                <w:p w:rsidR="00B22884" w:rsidRPr="00B22884" w:rsidRDefault="00B22884" w:rsidP="00B22884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Vă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lang w:eastAsia="en-US"/>
                    </w:rPr>
                    <w:t>aşteptăm</w:t>
                  </w:r>
                  <w:proofErr w:type="spellEnd"/>
                  <w:r>
                    <w:rPr>
                      <w:lang w:eastAsia="en-US"/>
                    </w:rPr>
                    <w:t xml:space="preserve"> la seminar!</w:t>
                  </w:r>
                </w:p>
              </w:tc>
            </w:tr>
          </w:tbl>
          <w:p w:rsidR="00B22884" w:rsidRDefault="00B22884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4A2061" w:rsidRDefault="004A2061"/>
    <w:sectPr w:rsidR="004A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96762"/>
    <w:multiLevelType w:val="hybridMultilevel"/>
    <w:tmpl w:val="85521C1A"/>
    <w:lvl w:ilvl="0" w:tplc="01A4329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66CB6"/>
    <w:multiLevelType w:val="hybridMultilevel"/>
    <w:tmpl w:val="BB461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84"/>
    <w:rsid w:val="004A2061"/>
    <w:rsid w:val="009A45EF"/>
    <w:rsid w:val="00B2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667418F-90DF-4AF1-8C66-58EC48F4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84"/>
    <w:pPr>
      <w:spacing w:after="0" w:line="240" w:lineRule="auto"/>
    </w:pPr>
    <w:rPr>
      <w:rFonts w:ascii="Verdana" w:hAnsi="Verdana" w:cs="Times New Roman"/>
      <w:color w:val="000000"/>
      <w:lang w:eastAsia="zh-TW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22884"/>
    <w:pPr>
      <w:keepNext/>
      <w:outlineLvl w:val="2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22884"/>
    <w:rPr>
      <w:rFonts w:ascii="Verdana" w:hAnsi="Verdana" w:cs="Times New Roman"/>
      <w:color w:val="000000"/>
      <w:sz w:val="34"/>
      <w:szCs w:val="34"/>
      <w:lang w:eastAsia="zh-TW"/>
    </w:rPr>
  </w:style>
  <w:style w:type="character" w:styleId="Hyperlink">
    <w:name w:val="Hyperlink"/>
    <w:basedOn w:val="DefaultParagraphFont"/>
    <w:uiPriority w:val="99"/>
    <w:semiHidden/>
    <w:unhideWhenUsed/>
    <w:rsid w:val="00B22884"/>
    <w:rPr>
      <w:color w:val="3ABAEB"/>
      <w:u w:val="single"/>
    </w:rPr>
  </w:style>
  <w:style w:type="paragraph" w:customStyle="1" w:styleId="Statustext">
    <w:name w:val="Status text"/>
    <w:basedOn w:val="Normal"/>
    <w:rsid w:val="00B22884"/>
    <w:rPr>
      <w:color w:val="7F7F7F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2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1.png@01D23FEF.223185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2.deloitte.com/us/en.html" TargetMode="External"/><Relationship Id="rId10" Type="http://schemas.openxmlformats.org/officeDocument/2006/relationships/image" Target="cid:image002.jpg@01D24FEE.8646BF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Barothi</dc:creator>
  <cp:keywords/>
  <dc:description/>
  <cp:lastModifiedBy>Adriana Barothi</cp:lastModifiedBy>
  <cp:revision>1</cp:revision>
  <dcterms:created xsi:type="dcterms:W3CDTF">2017-02-14T09:01:00Z</dcterms:created>
  <dcterms:modified xsi:type="dcterms:W3CDTF">2017-02-14T09:08:00Z</dcterms:modified>
</cp:coreProperties>
</file>