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296" w:rsidRPr="00143CDE" w:rsidRDefault="00354296" w:rsidP="009E5DC1">
      <w:pPr>
        <w:pStyle w:val="NormalWeb"/>
        <w:spacing w:before="240"/>
        <w:jc w:val="center"/>
        <w:textAlignment w:val="baseline"/>
        <w:rPr>
          <w:rFonts w:ascii="Thoma" w:hAnsi="Thoma" w:cs="Thoma"/>
          <w:b/>
          <w:bCs/>
          <w:color w:val="230725"/>
          <w:kern w:val="24"/>
          <w:sz w:val="40"/>
          <w:szCs w:val="40"/>
          <w:lang w:val="ro-RO"/>
        </w:rPr>
      </w:pPr>
      <w:bookmarkStart w:id="0" w:name="_Toc380702203"/>
    </w:p>
    <w:p w:rsidR="00354296" w:rsidRPr="00143CDE" w:rsidRDefault="00354296" w:rsidP="009E5DC1">
      <w:pPr>
        <w:pStyle w:val="NormalWeb"/>
        <w:spacing w:before="240"/>
        <w:jc w:val="center"/>
        <w:textAlignment w:val="baseline"/>
        <w:rPr>
          <w:rFonts w:ascii="Thoma" w:hAnsi="Thoma" w:cs="Thoma"/>
          <w:b/>
          <w:bCs/>
          <w:color w:val="230725"/>
          <w:kern w:val="24"/>
          <w:sz w:val="40"/>
          <w:szCs w:val="40"/>
          <w:lang w:val="ro-RO"/>
        </w:rPr>
      </w:pPr>
    </w:p>
    <w:p w:rsidR="00354296" w:rsidRPr="00143CDE" w:rsidRDefault="00354296" w:rsidP="009E5DC1">
      <w:pPr>
        <w:pStyle w:val="NormalWeb"/>
        <w:spacing w:before="240"/>
        <w:jc w:val="center"/>
        <w:textAlignment w:val="baseline"/>
        <w:rPr>
          <w:rFonts w:ascii="Thoma" w:hAnsi="Thoma" w:cs="Thoma"/>
          <w:b/>
          <w:bCs/>
          <w:color w:val="230725"/>
          <w:kern w:val="24"/>
          <w:sz w:val="40"/>
          <w:szCs w:val="40"/>
          <w:lang w:val="ro-RO"/>
        </w:rPr>
      </w:pPr>
    </w:p>
    <w:p w:rsidR="00354296" w:rsidRPr="00143CDE" w:rsidRDefault="00354296" w:rsidP="0091221C">
      <w:pPr>
        <w:pStyle w:val="NormalWeb"/>
        <w:spacing w:before="240"/>
        <w:jc w:val="center"/>
        <w:textAlignment w:val="baseline"/>
        <w:rPr>
          <w:rFonts w:ascii="Thoma" w:hAnsi="Thoma" w:cs="Thoma"/>
          <w:b/>
          <w:bCs/>
          <w:color w:val="230725"/>
          <w:kern w:val="24"/>
          <w:sz w:val="40"/>
          <w:szCs w:val="40"/>
          <w:lang w:val="ro-RO"/>
        </w:rPr>
      </w:pPr>
    </w:p>
    <w:p w:rsidR="00354296" w:rsidRPr="00143CDE" w:rsidRDefault="00354296" w:rsidP="0091221C">
      <w:pPr>
        <w:pStyle w:val="NormalWeb"/>
        <w:spacing w:before="240"/>
        <w:jc w:val="center"/>
        <w:textAlignment w:val="baseline"/>
        <w:rPr>
          <w:rFonts w:ascii="Thoma" w:hAnsi="Thoma" w:cs="Thoma"/>
          <w:b/>
          <w:bCs/>
          <w:color w:val="230725"/>
          <w:kern w:val="24"/>
          <w:sz w:val="40"/>
          <w:szCs w:val="40"/>
          <w:lang w:val="ro-RO"/>
        </w:rPr>
      </w:pPr>
    </w:p>
    <w:p w:rsidR="00354296" w:rsidRPr="00143CDE" w:rsidRDefault="00354296" w:rsidP="0091221C">
      <w:pPr>
        <w:pStyle w:val="NormalWeb"/>
        <w:spacing w:before="240"/>
        <w:jc w:val="center"/>
        <w:textAlignment w:val="baseline"/>
        <w:rPr>
          <w:rFonts w:cs="Thoma"/>
          <w:b/>
          <w:bCs/>
          <w:color w:val="230725"/>
          <w:kern w:val="24"/>
          <w:sz w:val="40"/>
          <w:szCs w:val="40"/>
          <w:lang w:val="ro-RO"/>
        </w:rPr>
      </w:pPr>
      <w:r w:rsidRPr="00143CDE">
        <w:rPr>
          <w:rFonts w:cs="Thoma"/>
          <w:b/>
          <w:bCs/>
          <w:color w:val="230725"/>
          <w:kern w:val="24"/>
          <w:sz w:val="40"/>
          <w:szCs w:val="40"/>
          <w:lang w:val="ro-RO"/>
        </w:rPr>
        <w:t>Strategia Națională privind Agenda Digitală pentru România</w:t>
      </w:r>
    </w:p>
    <w:p w:rsidR="00354296" w:rsidRPr="002349DB" w:rsidRDefault="002349DB" w:rsidP="0091221C">
      <w:pPr>
        <w:pStyle w:val="NormalWeb"/>
        <w:spacing w:before="240"/>
        <w:jc w:val="center"/>
        <w:textAlignment w:val="baseline"/>
        <w:rPr>
          <w:rFonts w:cs="Thoma"/>
          <w:b/>
          <w:bCs/>
          <w:i/>
          <w:color w:val="230725"/>
          <w:kern w:val="24"/>
          <w:sz w:val="36"/>
          <w:szCs w:val="36"/>
          <w:lang w:val="ro-RO"/>
        </w:rPr>
      </w:pPr>
      <w:r w:rsidRPr="002349DB">
        <w:rPr>
          <w:rFonts w:cs="Thoma"/>
          <w:b/>
          <w:bCs/>
          <w:i/>
          <w:color w:val="230725"/>
          <w:kern w:val="24"/>
          <w:sz w:val="36"/>
          <w:szCs w:val="36"/>
          <w:lang w:val="ro-RO"/>
        </w:rPr>
        <w:t xml:space="preserve">Septembrie </w:t>
      </w:r>
      <w:r w:rsidR="00354296" w:rsidRPr="002349DB">
        <w:rPr>
          <w:rFonts w:cs="Thoma"/>
          <w:b/>
          <w:bCs/>
          <w:i/>
          <w:color w:val="230725"/>
          <w:kern w:val="24"/>
          <w:sz w:val="36"/>
          <w:szCs w:val="36"/>
          <w:lang w:val="ro-RO"/>
        </w:rPr>
        <w:t>2014</w:t>
      </w:r>
    </w:p>
    <w:p w:rsidR="00AE1A5A" w:rsidRDefault="00354296" w:rsidP="002349DB">
      <w:pPr>
        <w:pStyle w:val="NormalWeb"/>
        <w:spacing w:before="240"/>
        <w:jc w:val="center"/>
        <w:textAlignment w:val="baseline"/>
      </w:pPr>
      <w:r w:rsidRPr="00143CDE">
        <w:rPr>
          <w:rFonts w:ascii="Thoma" w:hAnsi="Thoma" w:cs="Thoma"/>
          <w:b/>
          <w:bCs/>
          <w:color w:val="230725"/>
          <w:kern w:val="24"/>
          <w:sz w:val="40"/>
          <w:szCs w:val="40"/>
          <w:lang w:val="ro-RO"/>
        </w:rPr>
        <w:br w:type="page"/>
      </w:r>
      <w:r w:rsidR="00AE1A5A">
        <w:lastRenderedPageBreak/>
        <w:t>Cuprins</w:t>
      </w:r>
    </w:p>
    <w:p w:rsidR="00AE1A5A" w:rsidRPr="00AE1A5A" w:rsidRDefault="00AE1A5A" w:rsidP="00AE1A5A"/>
    <w:p w:rsidR="00AE1A5A" w:rsidRDefault="003A4612">
      <w:pPr>
        <w:pStyle w:val="TOC1"/>
        <w:tabs>
          <w:tab w:val="right" w:leader="dot" w:pos="9530"/>
        </w:tabs>
        <w:rPr>
          <w:b w:val="0"/>
          <w:bCs w:val="0"/>
          <w:caps w:val="0"/>
          <w:noProof/>
          <w:sz w:val="22"/>
          <w:szCs w:val="22"/>
        </w:rPr>
      </w:pPr>
      <w:r w:rsidRPr="003A4612">
        <w:fldChar w:fldCharType="begin"/>
      </w:r>
      <w:r w:rsidR="00AE1A5A">
        <w:instrText xml:space="preserve"> TOC \o "1-3" \h \z \u </w:instrText>
      </w:r>
      <w:r w:rsidRPr="003A4612">
        <w:fldChar w:fldCharType="separate"/>
      </w:r>
      <w:hyperlink w:anchor="_Toc393972910" w:history="1">
        <w:r w:rsidR="00AE1A5A" w:rsidRPr="006D0296">
          <w:rPr>
            <w:rStyle w:val="Hyperlink"/>
            <w:noProof/>
            <w:lang w:val="ro-RO"/>
          </w:rPr>
          <w:t>Rezumat</w:t>
        </w:r>
        <w:r w:rsidR="00AE1A5A">
          <w:rPr>
            <w:noProof/>
            <w:webHidden/>
          </w:rPr>
          <w:tab/>
        </w:r>
        <w:r>
          <w:rPr>
            <w:noProof/>
            <w:webHidden/>
          </w:rPr>
          <w:fldChar w:fldCharType="begin"/>
        </w:r>
        <w:r w:rsidR="00AE1A5A">
          <w:rPr>
            <w:noProof/>
            <w:webHidden/>
          </w:rPr>
          <w:instrText xml:space="preserve"> PAGEREF _Toc393972910 \h </w:instrText>
        </w:r>
        <w:r>
          <w:rPr>
            <w:noProof/>
            <w:webHidden/>
          </w:rPr>
        </w:r>
        <w:r>
          <w:rPr>
            <w:noProof/>
            <w:webHidden/>
          </w:rPr>
          <w:fldChar w:fldCharType="separate"/>
        </w:r>
        <w:r w:rsidR="00186D94">
          <w:rPr>
            <w:noProof/>
            <w:webHidden/>
          </w:rPr>
          <w:t>4</w:t>
        </w:r>
        <w:r>
          <w:rPr>
            <w:noProof/>
            <w:webHidden/>
          </w:rPr>
          <w:fldChar w:fldCharType="end"/>
        </w:r>
      </w:hyperlink>
    </w:p>
    <w:p w:rsidR="00AE1A5A" w:rsidRDefault="003A4612">
      <w:pPr>
        <w:pStyle w:val="TOC1"/>
        <w:tabs>
          <w:tab w:val="left" w:pos="440"/>
          <w:tab w:val="right" w:leader="dot" w:pos="9530"/>
        </w:tabs>
        <w:rPr>
          <w:b w:val="0"/>
          <w:bCs w:val="0"/>
          <w:caps w:val="0"/>
          <w:noProof/>
          <w:sz w:val="22"/>
          <w:szCs w:val="22"/>
        </w:rPr>
      </w:pPr>
      <w:hyperlink w:anchor="_Toc393972911" w:history="1">
        <w:r w:rsidR="00AE1A5A" w:rsidRPr="006D0296">
          <w:rPr>
            <w:rStyle w:val="Hyperlink"/>
            <w:noProof/>
            <w:lang w:val="ro-RO"/>
          </w:rPr>
          <w:t>1</w:t>
        </w:r>
        <w:r w:rsidR="00AE1A5A">
          <w:rPr>
            <w:b w:val="0"/>
            <w:bCs w:val="0"/>
            <w:caps w:val="0"/>
            <w:noProof/>
            <w:sz w:val="22"/>
            <w:szCs w:val="22"/>
          </w:rPr>
          <w:tab/>
        </w:r>
        <w:r w:rsidR="00AE1A5A" w:rsidRPr="006D0296">
          <w:rPr>
            <w:rStyle w:val="Hyperlink"/>
            <w:noProof/>
            <w:lang w:val="ro-RO"/>
          </w:rPr>
          <w:t>Introducere</w:t>
        </w:r>
        <w:r w:rsidR="00AE1A5A">
          <w:rPr>
            <w:noProof/>
            <w:webHidden/>
          </w:rPr>
          <w:tab/>
        </w:r>
        <w:r>
          <w:rPr>
            <w:noProof/>
            <w:webHidden/>
          </w:rPr>
          <w:fldChar w:fldCharType="begin"/>
        </w:r>
        <w:r w:rsidR="00AE1A5A">
          <w:rPr>
            <w:noProof/>
            <w:webHidden/>
          </w:rPr>
          <w:instrText xml:space="preserve"> PAGEREF _Toc393972911 \h </w:instrText>
        </w:r>
        <w:r>
          <w:rPr>
            <w:noProof/>
            <w:webHidden/>
          </w:rPr>
        </w:r>
        <w:r>
          <w:rPr>
            <w:noProof/>
            <w:webHidden/>
          </w:rPr>
          <w:fldChar w:fldCharType="separate"/>
        </w:r>
        <w:r w:rsidR="00186D94">
          <w:rPr>
            <w:noProof/>
            <w:webHidden/>
          </w:rPr>
          <w:t>7</w:t>
        </w:r>
        <w:r>
          <w:rPr>
            <w:noProof/>
            <w:webHidden/>
          </w:rPr>
          <w:fldChar w:fldCharType="end"/>
        </w:r>
      </w:hyperlink>
    </w:p>
    <w:p w:rsidR="00AE1A5A" w:rsidRDefault="003A4612">
      <w:pPr>
        <w:pStyle w:val="TOC2"/>
        <w:tabs>
          <w:tab w:val="left" w:pos="880"/>
          <w:tab w:val="right" w:leader="dot" w:pos="9530"/>
        </w:tabs>
        <w:rPr>
          <w:smallCaps w:val="0"/>
          <w:noProof/>
          <w:sz w:val="22"/>
          <w:szCs w:val="22"/>
        </w:rPr>
      </w:pPr>
      <w:hyperlink w:anchor="_Toc393972912" w:history="1">
        <w:r w:rsidR="00AE1A5A" w:rsidRPr="006D0296">
          <w:rPr>
            <w:rStyle w:val="Hyperlink"/>
            <w:noProof/>
            <w:lang w:val="ro-RO" w:eastAsia="ja-JP"/>
          </w:rPr>
          <w:t>1.1</w:t>
        </w:r>
        <w:r w:rsidR="00AE1A5A">
          <w:rPr>
            <w:smallCaps w:val="0"/>
            <w:noProof/>
            <w:sz w:val="22"/>
            <w:szCs w:val="22"/>
          </w:rPr>
          <w:tab/>
        </w:r>
        <w:r w:rsidR="00AE1A5A" w:rsidRPr="006D0296">
          <w:rPr>
            <w:rStyle w:val="Hyperlink"/>
            <w:noProof/>
            <w:lang w:val="ro-RO" w:eastAsia="ja-JP"/>
          </w:rPr>
          <w:t>Alinierea La Agenda Digitală Pentru Europa</w:t>
        </w:r>
        <w:r w:rsidR="00AE1A5A">
          <w:rPr>
            <w:noProof/>
            <w:webHidden/>
          </w:rPr>
          <w:tab/>
        </w:r>
        <w:r>
          <w:rPr>
            <w:noProof/>
            <w:webHidden/>
          </w:rPr>
          <w:fldChar w:fldCharType="begin"/>
        </w:r>
        <w:r w:rsidR="00AE1A5A">
          <w:rPr>
            <w:noProof/>
            <w:webHidden/>
          </w:rPr>
          <w:instrText xml:space="preserve"> PAGEREF _Toc393972912 \h </w:instrText>
        </w:r>
        <w:r>
          <w:rPr>
            <w:noProof/>
            <w:webHidden/>
          </w:rPr>
        </w:r>
        <w:r>
          <w:rPr>
            <w:noProof/>
            <w:webHidden/>
          </w:rPr>
          <w:fldChar w:fldCharType="separate"/>
        </w:r>
        <w:r w:rsidR="00186D94">
          <w:rPr>
            <w:noProof/>
            <w:webHidden/>
          </w:rPr>
          <w:t>7</w:t>
        </w:r>
        <w:r>
          <w:rPr>
            <w:noProof/>
            <w:webHidden/>
          </w:rPr>
          <w:fldChar w:fldCharType="end"/>
        </w:r>
      </w:hyperlink>
    </w:p>
    <w:p w:rsidR="00AE1A5A" w:rsidRDefault="003A4612">
      <w:pPr>
        <w:pStyle w:val="TOC2"/>
        <w:tabs>
          <w:tab w:val="left" w:pos="880"/>
          <w:tab w:val="right" w:leader="dot" w:pos="9530"/>
        </w:tabs>
        <w:rPr>
          <w:smallCaps w:val="0"/>
          <w:noProof/>
          <w:sz w:val="22"/>
          <w:szCs w:val="22"/>
        </w:rPr>
      </w:pPr>
      <w:hyperlink w:anchor="_Toc393972913" w:history="1">
        <w:r w:rsidR="00AE1A5A" w:rsidRPr="006D0296">
          <w:rPr>
            <w:rStyle w:val="Hyperlink"/>
            <w:noProof/>
            <w:lang w:val="ro-RO" w:eastAsia="ja-JP"/>
          </w:rPr>
          <w:t>1.2</w:t>
        </w:r>
        <w:r w:rsidR="00AE1A5A">
          <w:rPr>
            <w:smallCaps w:val="0"/>
            <w:noProof/>
            <w:sz w:val="22"/>
            <w:szCs w:val="22"/>
          </w:rPr>
          <w:tab/>
        </w:r>
        <w:r w:rsidR="00AE1A5A" w:rsidRPr="006D0296">
          <w:rPr>
            <w:rStyle w:val="Hyperlink"/>
            <w:noProof/>
            <w:lang w:val="ro-RO" w:eastAsia="ja-JP"/>
          </w:rPr>
          <w:t>Sumarul planului de  Acțiune Pentru Agenda Digitală Pentru România</w:t>
        </w:r>
        <w:r w:rsidR="00AE1A5A">
          <w:rPr>
            <w:noProof/>
            <w:webHidden/>
          </w:rPr>
          <w:tab/>
        </w:r>
        <w:r>
          <w:rPr>
            <w:noProof/>
            <w:webHidden/>
          </w:rPr>
          <w:fldChar w:fldCharType="begin"/>
        </w:r>
        <w:r w:rsidR="00AE1A5A">
          <w:rPr>
            <w:noProof/>
            <w:webHidden/>
          </w:rPr>
          <w:instrText xml:space="preserve"> PAGEREF _Toc393972913 \h </w:instrText>
        </w:r>
        <w:r>
          <w:rPr>
            <w:noProof/>
            <w:webHidden/>
          </w:rPr>
        </w:r>
        <w:r>
          <w:rPr>
            <w:noProof/>
            <w:webHidden/>
          </w:rPr>
          <w:fldChar w:fldCharType="separate"/>
        </w:r>
        <w:r w:rsidR="00186D94">
          <w:rPr>
            <w:noProof/>
            <w:webHidden/>
          </w:rPr>
          <w:t>11</w:t>
        </w:r>
        <w:r>
          <w:rPr>
            <w:noProof/>
            <w:webHidden/>
          </w:rPr>
          <w:fldChar w:fldCharType="end"/>
        </w:r>
      </w:hyperlink>
    </w:p>
    <w:p w:rsidR="00AE1A5A" w:rsidRDefault="003A4612">
      <w:pPr>
        <w:pStyle w:val="TOC2"/>
        <w:tabs>
          <w:tab w:val="left" w:pos="880"/>
          <w:tab w:val="right" w:leader="dot" w:pos="9530"/>
        </w:tabs>
        <w:rPr>
          <w:smallCaps w:val="0"/>
          <w:noProof/>
          <w:sz w:val="22"/>
          <w:szCs w:val="22"/>
        </w:rPr>
      </w:pPr>
      <w:hyperlink w:anchor="_Toc393972995" w:history="1">
        <w:r w:rsidR="00AE1A5A" w:rsidRPr="006D0296">
          <w:rPr>
            <w:rStyle w:val="Hyperlink"/>
            <w:noProof/>
            <w:lang w:val="ro-RO" w:eastAsia="ja-JP"/>
          </w:rPr>
          <w:t>1.3</w:t>
        </w:r>
        <w:r w:rsidR="00AE1A5A">
          <w:rPr>
            <w:smallCaps w:val="0"/>
            <w:noProof/>
            <w:sz w:val="22"/>
            <w:szCs w:val="22"/>
          </w:rPr>
          <w:tab/>
        </w:r>
        <w:r w:rsidR="00AE1A5A" w:rsidRPr="006D0296">
          <w:rPr>
            <w:rStyle w:val="Hyperlink"/>
            <w:noProof/>
            <w:lang w:val="ro-RO" w:eastAsia="ja-JP"/>
          </w:rPr>
          <w:t>Necesar de investiții</w:t>
        </w:r>
        <w:r w:rsidR="00AE1A5A">
          <w:rPr>
            <w:noProof/>
            <w:webHidden/>
          </w:rPr>
          <w:tab/>
        </w:r>
        <w:r>
          <w:rPr>
            <w:noProof/>
            <w:webHidden/>
          </w:rPr>
          <w:fldChar w:fldCharType="begin"/>
        </w:r>
        <w:r w:rsidR="00AE1A5A">
          <w:rPr>
            <w:noProof/>
            <w:webHidden/>
          </w:rPr>
          <w:instrText xml:space="preserve"> PAGEREF _Toc393972995 \h </w:instrText>
        </w:r>
        <w:r>
          <w:rPr>
            <w:noProof/>
            <w:webHidden/>
          </w:rPr>
        </w:r>
        <w:r>
          <w:rPr>
            <w:noProof/>
            <w:webHidden/>
          </w:rPr>
          <w:fldChar w:fldCharType="separate"/>
        </w:r>
        <w:r w:rsidR="00186D94">
          <w:rPr>
            <w:noProof/>
            <w:webHidden/>
          </w:rPr>
          <w:t>33</w:t>
        </w:r>
        <w:r>
          <w:rPr>
            <w:noProof/>
            <w:webHidden/>
          </w:rPr>
          <w:fldChar w:fldCharType="end"/>
        </w:r>
      </w:hyperlink>
    </w:p>
    <w:p w:rsidR="00AE1A5A" w:rsidRDefault="003A4612">
      <w:pPr>
        <w:pStyle w:val="TOC1"/>
        <w:tabs>
          <w:tab w:val="left" w:pos="440"/>
          <w:tab w:val="right" w:leader="dot" w:pos="9530"/>
        </w:tabs>
        <w:rPr>
          <w:b w:val="0"/>
          <w:bCs w:val="0"/>
          <w:caps w:val="0"/>
          <w:noProof/>
          <w:sz w:val="22"/>
          <w:szCs w:val="22"/>
        </w:rPr>
      </w:pPr>
      <w:hyperlink w:anchor="_Toc393972996" w:history="1">
        <w:r w:rsidR="00AE1A5A" w:rsidRPr="006D0296">
          <w:rPr>
            <w:rStyle w:val="Hyperlink"/>
            <w:noProof/>
            <w:lang w:val="ro-RO"/>
          </w:rPr>
          <w:t>2</w:t>
        </w:r>
        <w:r w:rsidR="00AE1A5A">
          <w:rPr>
            <w:b w:val="0"/>
            <w:bCs w:val="0"/>
            <w:caps w:val="0"/>
            <w:noProof/>
            <w:sz w:val="22"/>
            <w:szCs w:val="22"/>
          </w:rPr>
          <w:tab/>
        </w:r>
        <w:r w:rsidR="00AE1A5A" w:rsidRPr="006D0296">
          <w:rPr>
            <w:rStyle w:val="Hyperlink"/>
            <w:noProof/>
            <w:lang w:val="ro-RO"/>
          </w:rPr>
          <w:t xml:space="preserve">Domeniu de acțiune I - </w:t>
        </w:r>
        <w:r w:rsidR="00CD3008">
          <w:rPr>
            <w:rStyle w:val="Hyperlink"/>
            <w:noProof/>
            <w:lang w:val="ro-RO"/>
          </w:rPr>
          <w:t>EGuvernare</w:t>
        </w:r>
        <w:r w:rsidR="00AE1A5A" w:rsidRPr="006D0296">
          <w:rPr>
            <w:rStyle w:val="Hyperlink"/>
            <w:noProof/>
            <w:lang w:val="ro-RO"/>
          </w:rPr>
          <w:t>, Interoperabilitate, Securitate Cibernetică, Cloud Computing, Open Data, Big Data şi Media Sociale</w:t>
        </w:r>
        <w:r w:rsidR="00AE1A5A">
          <w:rPr>
            <w:noProof/>
            <w:webHidden/>
          </w:rPr>
          <w:tab/>
        </w:r>
        <w:r>
          <w:rPr>
            <w:noProof/>
            <w:webHidden/>
          </w:rPr>
          <w:fldChar w:fldCharType="begin"/>
        </w:r>
        <w:r w:rsidR="00AE1A5A">
          <w:rPr>
            <w:noProof/>
            <w:webHidden/>
          </w:rPr>
          <w:instrText xml:space="preserve"> PAGEREF _Toc393972996 \h </w:instrText>
        </w:r>
        <w:r>
          <w:rPr>
            <w:noProof/>
            <w:webHidden/>
          </w:rPr>
        </w:r>
        <w:r>
          <w:rPr>
            <w:noProof/>
            <w:webHidden/>
          </w:rPr>
          <w:fldChar w:fldCharType="separate"/>
        </w:r>
        <w:r w:rsidR="00186D94">
          <w:rPr>
            <w:noProof/>
            <w:webHidden/>
          </w:rPr>
          <w:t>35</w:t>
        </w:r>
        <w:r>
          <w:rPr>
            <w:noProof/>
            <w:webHidden/>
          </w:rPr>
          <w:fldChar w:fldCharType="end"/>
        </w:r>
      </w:hyperlink>
    </w:p>
    <w:p w:rsidR="00AE1A5A" w:rsidRDefault="003A4612">
      <w:pPr>
        <w:pStyle w:val="TOC2"/>
        <w:tabs>
          <w:tab w:val="left" w:pos="880"/>
          <w:tab w:val="right" w:leader="dot" w:pos="9530"/>
        </w:tabs>
        <w:rPr>
          <w:smallCaps w:val="0"/>
          <w:noProof/>
          <w:sz w:val="22"/>
          <w:szCs w:val="22"/>
        </w:rPr>
      </w:pPr>
      <w:hyperlink w:anchor="_Toc393972997" w:history="1">
        <w:r w:rsidR="00AE1A5A" w:rsidRPr="006D0296">
          <w:rPr>
            <w:rStyle w:val="Hyperlink"/>
            <w:noProof/>
            <w:lang w:val="ro-RO" w:eastAsia="ja-JP"/>
          </w:rPr>
          <w:t>2.1</w:t>
        </w:r>
        <w:r w:rsidR="00AE1A5A">
          <w:rPr>
            <w:smallCaps w:val="0"/>
            <w:noProof/>
            <w:sz w:val="22"/>
            <w:szCs w:val="22"/>
          </w:rPr>
          <w:tab/>
        </w:r>
        <w:r w:rsidR="008E1DAF">
          <w:rPr>
            <w:rStyle w:val="Hyperlink"/>
            <w:noProof/>
            <w:lang w:val="ro-RO" w:eastAsia="ja-JP"/>
          </w:rPr>
          <w:t>E-GUVERNARE ŞI INTEROPERABILITATE</w:t>
        </w:r>
        <w:r w:rsidR="00AE1A5A">
          <w:rPr>
            <w:noProof/>
            <w:webHidden/>
          </w:rPr>
          <w:tab/>
        </w:r>
        <w:r>
          <w:rPr>
            <w:noProof/>
            <w:webHidden/>
          </w:rPr>
          <w:fldChar w:fldCharType="begin"/>
        </w:r>
        <w:r w:rsidR="00AE1A5A">
          <w:rPr>
            <w:noProof/>
            <w:webHidden/>
          </w:rPr>
          <w:instrText xml:space="preserve"> PAGEREF _Toc393972997 \h </w:instrText>
        </w:r>
        <w:r>
          <w:rPr>
            <w:noProof/>
            <w:webHidden/>
          </w:rPr>
        </w:r>
        <w:r>
          <w:rPr>
            <w:noProof/>
            <w:webHidden/>
          </w:rPr>
          <w:fldChar w:fldCharType="separate"/>
        </w:r>
        <w:r w:rsidR="00186D94">
          <w:rPr>
            <w:noProof/>
            <w:webHidden/>
          </w:rPr>
          <w:t>35</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2998" w:history="1">
        <w:r w:rsidR="00AE1A5A" w:rsidRPr="006D0296">
          <w:rPr>
            <w:rStyle w:val="Hyperlink"/>
            <w:noProof/>
            <w:lang w:val="ro-RO" w:eastAsia="ja-JP"/>
          </w:rPr>
          <w:t>2.1.1</w:t>
        </w:r>
        <w:r w:rsidR="00AE1A5A">
          <w:rPr>
            <w:i w:val="0"/>
            <w:iCs w:val="0"/>
            <w:noProof/>
            <w:sz w:val="22"/>
            <w:szCs w:val="22"/>
          </w:rPr>
          <w:tab/>
        </w:r>
        <w:r w:rsidR="00AE1A5A" w:rsidRPr="006D0296">
          <w:rPr>
            <w:rStyle w:val="Hyperlink"/>
            <w:noProof/>
            <w:lang w:val="ro-RO" w:eastAsia="ja-JP"/>
          </w:rPr>
          <w:t>Introducere</w:t>
        </w:r>
        <w:r w:rsidR="00AE1A5A">
          <w:rPr>
            <w:noProof/>
            <w:webHidden/>
          </w:rPr>
          <w:tab/>
        </w:r>
        <w:r>
          <w:rPr>
            <w:noProof/>
            <w:webHidden/>
          </w:rPr>
          <w:fldChar w:fldCharType="begin"/>
        </w:r>
        <w:r w:rsidR="00AE1A5A">
          <w:rPr>
            <w:noProof/>
            <w:webHidden/>
          </w:rPr>
          <w:instrText xml:space="preserve"> PAGEREF _Toc393972998 \h </w:instrText>
        </w:r>
        <w:r>
          <w:rPr>
            <w:noProof/>
            <w:webHidden/>
          </w:rPr>
        </w:r>
        <w:r>
          <w:rPr>
            <w:noProof/>
            <w:webHidden/>
          </w:rPr>
          <w:fldChar w:fldCharType="separate"/>
        </w:r>
        <w:r w:rsidR="00186D94">
          <w:rPr>
            <w:noProof/>
            <w:webHidden/>
          </w:rPr>
          <w:t>35</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2999" w:history="1">
        <w:r w:rsidR="00AE1A5A" w:rsidRPr="006D0296">
          <w:rPr>
            <w:rStyle w:val="Hyperlink"/>
            <w:noProof/>
            <w:lang w:val="ro-RO"/>
          </w:rPr>
          <w:t>2.1.2</w:t>
        </w:r>
        <w:r w:rsidR="00AE1A5A">
          <w:rPr>
            <w:i w:val="0"/>
            <w:iCs w:val="0"/>
            <w:noProof/>
            <w:sz w:val="22"/>
            <w:szCs w:val="22"/>
          </w:rPr>
          <w:tab/>
        </w:r>
        <w:r w:rsidR="00AE1A5A" w:rsidRPr="006D0296">
          <w:rPr>
            <w:rStyle w:val="Hyperlink"/>
            <w:noProof/>
            <w:lang w:val="ro-RO"/>
          </w:rPr>
          <w:t>Contextul European</w:t>
        </w:r>
        <w:r w:rsidR="00AE1A5A">
          <w:rPr>
            <w:noProof/>
            <w:webHidden/>
          </w:rPr>
          <w:tab/>
        </w:r>
        <w:r>
          <w:rPr>
            <w:noProof/>
            <w:webHidden/>
          </w:rPr>
          <w:fldChar w:fldCharType="begin"/>
        </w:r>
        <w:r w:rsidR="00AE1A5A">
          <w:rPr>
            <w:noProof/>
            <w:webHidden/>
          </w:rPr>
          <w:instrText xml:space="preserve"> PAGEREF _Toc393972999 \h </w:instrText>
        </w:r>
        <w:r>
          <w:rPr>
            <w:noProof/>
            <w:webHidden/>
          </w:rPr>
        </w:r>
        <w:r>
          <w:rPr>
            <w:noProof/>
            <w:webHidden/>
          </w:rPr>
          <w:fldChar w:fldCharType="separate"/>
        </w:r>
        <w:r w:rsidR="00186D94">
          <w:rPr>
            <w:noProof/>
            <w:webHidden/>
          </w:rPr>
          <w:t>35</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000" w:history="1">
        <w:r w:rsidR="00AE1A5A" w:rsidRPr="006D0296">
          <w:rPr>
            <w:rStyle w:val="Hyperlink"/>
            <w:noProof/>
            <w:lang w:val="ro-RO"/>
          </w:rPr>
          <w:t>2.1.3</w:t>
        </w:r>
        <w:r w:rsidR="00AE1A5A">
          <w:rPr>
            <w:i w:val="0"/>
            <w:iCs w:val="0"/>
            <w:noProof/>
            <w:sz w:val="22"/>
            <w:szCs w:val="22"/>
          </w:rPr>
          <w:tab/>
        </w:r>
        <w:r w:rsidR="00AE1A5A" w:rsidRPr="006D0296">
          <w:rPr>
            <w:rStyle w:val="Hyperlink"/>
            <w:noProof/>
            <w:lang w:val="ro-RO"/>
          </w:rPr>
          <w:t>Contextul naţional</w:t>
        </w:r>
        <w:r w:rsidR="00AE1A5A">
          <w:rPr>
            <w:noProof/>
            <w:webHidden/>
          </w:rPr>
          <w:tab/>
        </w:r>
        <w:r>
          <w:rPr>
            <w:noProof/>
            <w:webHidden/>
          </w:rPr>
          <w:fldChar w:fldCharType="begin"/>
        </w:r>
        <w:r w:rsidR="00AE1A5A">
          <w:rPr>
            <w:noProof/>
            <w:webHidden/>
          </w:rPr>
          <w:instrText xml:space="preserve"> PAGEREF _Toc393973000 \h </w:instrText>
        </w:r>
        <w:r>
          <w:rPr>
            <w:noProof/>
            <w:webHidden/>
          </w:rPr>
        </w:r>
        <w:r>
          <w:rPr>
            <w:noProof/>
            <w:webHidden/>
          </w:rPr>
          <w:fldChar w:fldCharType="separate"/>
        </w:r>
        <w:r w:rsidR="00186D94">
          <w:rPr>
            <w:noProof/>
            <w:webHidden/>
          </w:rPr>
          <w:t>37</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001" w:history="1">
        <w:r w:rsidR="00AE1A5A" w:rsidRPr="006D0296">
          <w:rPr>
            <w:rStyle w:val="Hyperlink"/>
            <w:noProof/>
            <w:lang w:val="ro-RO"/>
          </w:rPr>
          <w:t>2.1.4</w:t>
        </w:r>
        <w:r w:rsidR="00AE1A5A">
          <w:rPr>
            <w:i w:val="0"/>
            <w:iCs w:val="0"/>
            <w:noProof/>
            <w:sz w:val="22"/>
            <w:szCs w:val="22"/>
          </w:rPr>
          <w:tab/>
        </w:r>
        <w:r w:rsidR="00AE1A5A" w:rsidRPr="006D0296">
          <w:rPr>
            <w:rStyle w:val="Hyperlink"/>
            <w:noProof/>
            <w:lang w:val="ro-RO"/>
          </w:rPr>
          <w:t>Linii strategice de dezvoltare</w:t>
        </w:r>
        <w:r w:rsidR="00AE1A5A">
          <w:rPr>
            <w:noProof/>
            <w:webHidden/>
          </w:rPr>
          <w:tab/>
        </w:r>
        <w:r>
          <w:rPr>
            <w:noProof/>
            <w:webHidden/>
          </w:rPr>
          <w:fldChar w:fldCharType="begin"/>
        </w:r>
        <w:r w:rsidR="00AE1A5A">
          <w:rPr>
            <w:noProof/>
            <w:webHidden/>
          </w:rPr>
          <w:instrText xml:space="preserve"> PAGEREF _Toc393973001 \h </w:instrText>
        </w:r>
        <w:r>
          <w:rPr>
            <w:noProof/>
            <w:webHidden/>
          </w:rPr>
        </w:r>
        <w:r>
          <w:rPr>
            <w:noProof/>
            <w:webHidden/>
          </w:rPr>
          <w:fldChar w:fldCharType="separate"/>
        </w:r>
        <w:r w:rsidR="00186D94">
          <w:rPr>
            <w:noProof/>
            <w:webHidden/>
          </w:rPr>
          <w:t>38</w:t>
        </w:r>
        <w:r>
          <w:rPr>
            <w:noProof/>
            <w:webHidden/>
          </w:rPr>
          <w:fldChar w:fldCharType="end"/>
        </w:r>
      </w:hyperlink>
    </w:p>
    <w:p w:rsidR="00AE1A5A" w:rsidRDefault="003A4612">
      <w:pPr>
        <w:pStyle w:val="TOC2"/>
        <w:tabs>
          <w:tab w:val="left" w:pos="880"/>
          <w:tab w:val="right" w:leader="dot" w:pos="9530"/>
        </w:tabs>
        <w:rPr>
          <w:smallCaps w:val="0"/>
          <w:noProof/>
          <w:sz w:val="22"/>
          <w:szCs w:val="22"/>
        </w:rPr>
      </w:pPr>
      <w:hyperlink w:anchor="_Toc393973066" w:history="1">
        <w:r w:rsidR="00AE1A5A" w:rsidRPr="006D0296">
          <w:rPr>
            <w:rStyle w:val="Hyperlink"/>
            <w:noProof/>
            <w:lang w:val="ro-RO" w:eastAsia="ja-JP"/>
          </w:rPr>
          <w:t>2.2</w:t>
        </w:r>
        <w:r w:rsidR="00AE1A5A">
          <w:rPr>
            <w:smallCaps w:val="0"/>
            <w:noProof/>
            <w:sz w:val="22"/>
            <w:szCs w:val="22"/>
          </w:rPr>
          <w:tab/>
        </w:r>
        <w:r w:rsidR="00AE1A5A" w:rsidRPr="006D0296">
          <w:rPr>
            <w:rStyle w:val="Hyperlink"/>
            <w:noProof/>
            <w:lang w:val="ro-RO" w:eastAsia="ja-JP"/>
          </w:rPr>
          <w:t>SECURITATEA CIBERNETICĂ – SECURITATEA REȚELELOR ȘI A SISTEMELOR INFORMATICE</w:t>
        </w:r>
        <w:r w:rsidR="00AE1A5A">
          <w:rPr>
            <w:noProof/>
            <w:webHidden/>
          </w:rPr>
          <w:tab/>
        </w:r>
        <w:r>
          <w:rPr>
            <w:noProof/>
            <w:webHidden/>
          </w:rPr>
          <w:fldChar w:fldCharType="begin"/>
        </w:r>
        <w:r w:rsidR="00AE1A5A">
          <w:rPr>
            <w:noProof/>
            <w:webHidden/>
          </w:rPr>
          <w:instrText xml:space="preserve"> PAGEREF _Toc393973066 \h </w:instrText>
        </w:r>
        <w:r>
          <w:rPr>
            <w:noProof/>
            <w:webHidden/>
          </w:rPr>
        </w:r>
        <w:r>
          <w:rPr>
            <w:noProof/>
            <w:webHidden/>
          </w:rPr>
          <w:fldChar w:fldCharType="separate"/>
        </w:r>
        <w:r w:rsidR="00186D94">
          <w:rPr>
            <w:noProof/>
            <w:webHidden/>
          </w:rPr>
          <w:t>46</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067" w:history="1">
        <w:r w:rsidR="00AE1A5A" w:rsidRPr="006D0296">
          <w:rPr>
            <w:rStyle w:val="Hyperlink"/>
            <w:noProof/>
            <w:lang w:val="ro-RO" w:eastAsia="ja-JP"/>
          </w:rPr>
          <w:t>2.2.1</w:t>
        </w:r>
        <w:r w:rsidR="00AE1A5A">
          <w:rPr>
            <w:i w:val="0"/>
            <w:iCs w:val="0"/>
            <w:noProof/>
            <w:sz w:val="22"/>
            <w:szCs w:val="22"/>
          </w:rPr>
          <w:tab/>
        </w:r>
        <w:r w:rsidR="00AE1A5A" w:rsidRPr="006D0296">
          <w:rPr>
            <w:rStyle w:val="Hyperlink"/>
            <w:noProof/>
            <w:lang w:val="ro-RO" w:eastAsia="ja-JP"/>
          </w:rPr>
          <w:t>Introducere</w:t>
        </w:r>
        <w:r w:rsidR="00AE1A5A">
          <w:rPr>
            <w:noProof/>
            <w:webHidden/>
          </w:rPr>
          <w:tab/>
        </w:r>
        <w:r>
          <w:rPr>
            <w:noProof/>
            <w:webHidden/>
          </w:rPr>
          <w:fldChar w:fldCharType="begin"/>
        </w:r>
        <w:r w:rsidR="00AE1A5A">
          <w:rPr>
            <w:noProof/>
            <w:webHidden/>
          </w:rPr>
          <w:instrText xml:space="preserve"> PAGEREF _Toc393973067 \h </w:instrText>
        </w:r>
        <w:r>
          <w:rPr>
            <w:noProof/>
            <w:webHidden/>
          </w:rPr>
        </w:r>
        <w:r>
          <w:rPr>
            <w:noProof/>
            <w:webHidden/>
          </w:rPr>
          <w:fldChar w:fldCharType="separate"/>
        </w:r>
        <w:r w:rsidR="00186D94">
          <w:rPr>
            <w:noProof/>
            <w:webHidden/>
          </w:rPr>
          <w:t>46</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068" w:history="1">
        <w:r w:rsidR="00AE1A5A" w:rsidRPr="006D0296">
          <w:rPr>
            <w:rStyle w:val="Hyperlink"/>
            <w:noProof/>
            <w:lang w:val="ro-RO"/>
          </w:rPr>
          <w:t>2.2.2</w:t>
        </w:r>
        <w:r w:rsidR="00AE1A5A">
          <w:rPr>
            <w:i w:val="0"/>
            <w:iCs w:val="0"/>
            <w:noProof/>
            <w:sz w:val="22"/>
            <w:szCs w:val="22"/>
          </w:rPr>
          <w:tab/>
        </w:r>
        <w:r w:rsidR="00AE1A5A" w:rsidRPr="006D0296">
          <w:rPr>
            <w:rStyle w:val="Hyperlink"/>
            <w:noProof/>
            <w:lang w:val="ro-RO"/>
          </w:rPr>
          <w:t>Contextul European</w:t>
        </w:r>
        <w:r w:rsidR="00AE1A5A">
          <w:rPr>
            <w:noProof/>
            <w:webHidden/>
          </w:rPr>
          <w:tab/>
        </w:r>
        <w:r>
          <w:rPr>
            <w:noProof/>
            <w:webHidden/>
          </w:rPr>
          <w:fldChar w:fldCharType="begin"/>
        </w:r>
        <w:r w:rsidR="00AE1A5A">
          <w:rPr>
            <w:noProof/>
            <w:webHidden/>
          </w:rPr>
          <w:instrText xml:space="preserve"> PAGEREF _Toc393973068 \h </w:instrText>
        </w:r>
        <w:r>
          <w:rPr>
            <w:noProof/>
            <w:webHidden/>
          </w:rPr>
        </w:r>
        <w:r>
          <w:rPr>
            <w:noProof/>
            <w:webHidden/>
          </w:rPr>
          <w:fldChar w:fldCharType="separate"/>
        </w:r>
        <w:r w:rsidR="00186D94">
          <w:rPr>
            <w:noProof/>
            <w:webHidden/>
          </w:rPr>
          <w:t>47</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069" w:history="1">
        <w:r w:rsidR="00AE1A5A" w:rsidRPr="006D0296">
          <w:rPr>
            <w:rStyle w:val="Hyperlink"/>
            <w:noProof/>
            <w:lang w:val="ro-RO"/>
          </w:rPr>
          <w:t>2.2.3</w:t>
        </w:r>
        <w:r w:rsidR="00AE1A5A">
          <w:rPr>
            <w:i w:val="0"/>
            <w:iCs w:val="0"/>
            <w:noProof/>
            <w:sz w:val="22"/>
            <w:szCs w:val="22"/>
          </w:rPr>
          <w:tab/>
        </w:r>
        <w:r w:rsidR="00AE1A5A" w:rsidRPr="006D0296">
          <w:rPr>
            <w:rStyle w:val="Hyperlink"/>
            <w:noProof/>
            <w:lang w:val="ro-RO"/>
          </w:rPr>
          <w:t>Contextul naţional</w:t>
        </w:r>
        <w:r w:rsidR="00AE1A5A">
          <w:rPr>
            <w:noProof/>
            <w:webHidden/>
          </w:rPr>
          <w:tab/>
        </w:r>
        <w:r>
          <w:rPr>
            <w:noProof/>
            <w:webHidden/>
          </w:rPr>
          <w:fldChar w:fldCharType="begin"/>
        </w:r>
        <w:r w:rsidR="00AE1A5A">
          <w:rPr>
            <w:noProof/>
            <w:webHidden/>
          </w:rPr>
          <w:instrText xml:space="preserve"> PAGEREF _Toc393973069 \h </w:instrText>
        </w:r>
        <w:r>
          <w:rPr>
            <w:noProof/>
            <w:webHidden/>
          </w:rPr>
        </w:r>
        <w:r>
          <w:rPr>
            <w:noProof/>
            <w:webHidden/>
          </w:rPr>
          <w:fldChar w:fldCharType="separate"/>
        </w:r>
        <w:r w:rsidR="00186D94">
          <w:rPr>
            <w:noProof/>
            <w:webHidden/>
          </w:rPr>
          <w:t>48</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070" w:history="1">
        <w:r w:rsidR="00AE1A5A" w:rsidRPr="006D0296">
          <w:rPr>
            <w:rStyle w:val="Hyperlink"/>
            <w:noProof/>
            <w:lang w:val="ro-RO"/>
          </w:rPr>
          <w:t>2.2.4</w:t>
        </w:r>
        <w:r w:rsidR="00AE1A5A">
          <w:rPr>
            <w:i w:val="0"/>
            <w:iCs w:val="0"/>
            <w:noProof/>
            <w:sz w:val="22"/>
            <w:szCs w:val="22"/>
          </w:rPr>
          <w:tab/>
        </w:r>
        <w:r w:rsidR="00AE1A5A" w:rsidRPr="006D0296">
          <w:rPr>
            <w:rStyle w:val="Hyperlink"/>
            <w:noProof/>
            <w:lang w:val="ro-RO"/>
          </w:rPr>
          <w:t>Linii strategice de dezvoltare</w:t>
        </w:r>
        <w:r w:rsidR="00AE1A5A">
          <w:rPr>
            <w:noProof/>
            <w:webHidden/>
          </w:rPr>
          <w:tab/>
        </w:r>
        <w:r>
          <w:rPr>
            <w:noProof/>
            <w:webHidden/>
          </w:rPr>
          <w:fldChar w:fldCharType="begin"/>
        </w:r>
        <w:r w:rsidR="00AE1A5A">
          <w:rPr>
            <w:noProof/>
            <w:webHidden/>
          </w:rPr>
          <w:instrText xml:space="preserve"> PAGEREF _Toc393973070 \h </w:instrText>
        </w:r>
        <w:r>
          <w:rPr>
            <w:noProof/>
            <w:webHidden/>
          </w:rPr>
        </w:r>
        <w:r>
          <w:rPr>
            <w:noProof/>
            <w:webHidden/>
          </w:rPr>
          <w:fldChar w:fldCharType="separate"/>
        </w:r>
        <w:r w:rsidR="00186D94">
          <w:rPr>
            <w:noProof/>
            <w:webHidden/>
          </w:rPr>
          <w:t>50</w:t>
        </w:r>
        <w:r>
          <w:rPr>
            <w:noProof/>
            <w:webHidden/>
          </w:rPr>
          <w:fldChar w:fldCharType="end"/>
        </w:r>
      </w:hyperlink>
    </w:p>
    <w:p w:rsidR="00AE1A5A" w:rsidRDefault="003A4612">
      <w:pPr>
        <w:pStyle w:val="TOC2"/>
        <w:tabs>
          <w:tab w:val="left" w:pos="880"/>
          <w:tab w:val="right" w:leader="dot" w:pos="9530"/>
        </w:tabs>
        <w:rPr>
          <w:smallCaps w:val="0"/>
          <w:noProof/>
          <w:sz w:val="22"/>
          <w:szCs w:val="22"/>
        </w:rPr>
      </w:pPr>
      <w:hyperlink w:anchor="_Toc393973135" w:history="1">
        <w:r w:rsidR="00AE1A5A" w:rsidRPr="006D0296">
          <w:rPr>
            <w:rStyle w:val="Hyperlink"/>
            <w:noProof/>
            <w:lang w:val="ro-RO" w:eastAsia="ja-JP"/>
          </w:rPr>
          <w:t>2.3</w:t>
        </w:r>
        <w:r w:rsidR="00AE1A5A">
          <w:rPr>
            <w:smallCaps w:val="0"/>
            <w:noProof/>
            <w:sz w:val="22"/>
            <w:szCs w:val="22"/>
          </w:rPr>
          <w:tab/>
        </w:r>
        <w:r w:rsidR="00AE1A5A" w:rsidRPr="006D0296">
          <w:rPr>
            <w:rStyle w:val="Hyperlink"/>
            <w:noProof/>
            <w:lang w:val="ro-RO" w:eastAsia="ja-JP"/>
          </w:rPr>
          <w:t>CLOUD COMPUTING</w:t>
        </w:r>
        <w:r w:rsidR="00AE1A5A">
          <w:rPr>
            <w:noProof/>
            <w:webHidden/>
          </w:rPr>
          <w:tab/>
        </w:r>
        <w:r>
          <w:rPr>
            <w:noProof/>
            <w:webHidden/>
          </w:rPr>
          <w:fldChar w:fldCharType="begin"/>
        </w:r>
        <w:r w:rsidR="00AE1A5A">
          <w:rPr>
            <w:noProof/>
            <w:webHidden/>
          </w:rPr>
          <w:instrText xml:space="preserve"> PAGEREF _Toc393973135 \h </w:instrText>
        </w:r>
        <w:r>
          <w:rPr>
            <w:noProof/>
            <w:webHidden/>
          </w:rPr>
        </w:r>
        <w:r>
          <w:rPr>
            <w:noProof/>
            <w:webHidden/>
          </w:rPr>
          <w:fldChar w:fldCharType="separate"/>
        </w:r>
        <w:r w:rsidR="00186D94">
          <w:rPr>
            <w:noProof/>
            <w:webHidden/>
          </w:rPr>
          <w:t>52</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36" w:history="1">
        <w:r w:rsidR="00AE1A5A" w:rsidRPr="006D0296">
          <w:rPr>
            <w:rStyle w:val="Hyperlink"/>
            <w:noProof/>
            <w:lang w:val="ro-RO" w:eastAsia="ja-JP"/>
          </w:rPr>
          <w:t>2.3.1</w:t>
        </w:r>
        <w:r w:rsidR="00AE1A5A">
          <w:rPr>
            <w:i w:val="0"/>
            <w:iCs w:val="0"/>
            <w:noProof/>
            <w:sz w:val="22"/>
            <w:szCs w:val="22"/>
          </w:rPr>
          <w:tab/>
        </w:r>
        <w:r w:rsidR="00AE1A5A" w:rsidRPr="006D0296">
          <w:rPr>
            <w:rStyle w:val="Hyperlink"/>
            <w:noProof/>
            <w:lang w:val="ro-RO" w:eastAsia="ja-JP"/>
          </w:rPr>
          <w:t>Introducere</w:t>
        </w:r>
        <w:r w:rsidR="00AE1A5A">
          <w:rPr>
            <w:noProof/>
            <w:webHidden/>
          </w:rPr>
          <w:tab/>
        </w:r>
        <w:r>
          <w:rPr>
            <w:noProof/>
            <w:webHidden/>
          </w:rPr>
          <w:fldChar w:fldCharType="begin"/>
        </w:r>
        <w:r w:rsidR="00AE1A5A">
          <w:rPr>
            <w:noProof/>
            <w:webHidden/>
          </w:rPr>
          <w:instrText xml:space="preserve"> PAGEREF _Toc393973136 \h </w:instrText>
        </w:r>
        <w:r>
          <w:rPr>
            <w:noProof/>
            <w:webHidden/>
          </w:rPr>
        </w:r>
        <w:r>
          <w:rPr>
            <w:noProof/>
            <w:webHidden/>
          </w:rPr>
          <w:fldChar w:fldCharType="separate"/>
        </w:r>
        <w:r w:rsidR="00186D94">
          <w:rPr>
            <w:noProof/>
            <w:webHidden/>
          </w:rPr>
          <w:t>52</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37" w:history="1">
        <w:r w:rsidR="00AE1A5A" w:rsidRPr="006D0296">
          <w:rPr>
            <w:rStyle w:val="Hyperlink"/>
            <w:noProof/>
            <w:lang w:val="ro-RO"/>
          </w:rPr>
          <w:t>2.3.2</w:t>
        </w:r>
        <w:r w:rsidR="00AE1A5A">
          <w:rPr>
            <w:i w:val="0"/>
            <w:iCs w:val="0"/>
            <w:noProof/>
            <w:sz w:val="22"/>
            <w:szCs w:val="22"/>
          </w:rPr>
          <w:tab/>
        </w:r>
        <w:r w:rsidR="00AE1A5A" w:rsidRPr="006D0296">
          <w:rPr>
            <w:rStyle w:val="Hyperlink"/>
            <w:noProof/>
            <w:lang w:val="ro-RO"/>
          </w:rPr>
          <w:t>Contextul European</w:t>
        </w:r>
        <w:r w:rsidR="00AE1A5A">
          <w:rPr>
            <w:noProof/>
            <w:webHidden/>
          </w:rPr>
          <w:tab/>
        </w:r>
        <w:r>
          <w:rPr>
            <w:noProof/>
            <w:webHidden/>
          </w:rPr>
          <w:fldChar w:fldCharType="begin"/>
        </w:r>
        <w:r w:rsidR="00AE1A5A">
          <w:rPr>
            <w:noProof/>
            <w:webHidden/>
          </w:rPr>
          <w:instrText xml:space="preserve"> PAGEREF _Toc393973137 \h </w:instrText>
        </w:r>
        <w:r>
          <w:rPr>
            <w:noProof/>
            <w:webHidden/>
          </w:rPr>
        </w:r>
        <w:r>
          <w:rPr>
            <w:noProof/>
            <w:webHidden/>
          </w:rPr>
          <w:fldChar w:fldCharType="separate"/>
        </w:r>
        <w:r w:rsidR="00186D94">
          <w:rPr>
            <w:noProof/>
            <w:webHidden/>
          </w:rPr>
          <w:t>53</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38" w:history="1">
        <w:r w:rsidR="00AE1A5A" w:rsidRPr="006D0296">
          <w:rPr>
            <w:rStyle w:val="Hyperlink"/>
            <w:noProof/>
            <w:lang w:val="ro-RO"/>
          </w:rPr>
          <w:t>2.3.3</w:t>
        </w:r>
        <w:r w:rsidR="00AE1A5A">
          <w:rPr>
            <w:i w:val="0"/>
            <w:iCs w:val="0"/>
            <w:noProof/>
            <w:sz w:val="22"/>
            <w:szCs w:val="22"/>
          </w:rPr>
          <w:tab/>
        </w:r>
        <w:r w:rsidR="00AE1A5A" w:rsidRPr="006D0296">
          <w:rPr>
            <w:rStyle w:val="Hyperlink"/>
            <w:noProof/>
            <w:lang w:val="ro-RO"/>
          </w:rPr>
          <w:t>Contextul naţional</w:t>
        </w:r>
        <w:r w:rsidR="00AE1A5A">
          <w:rPr>
            <w:noProof/>
            <w:webHidden/>
          </w:rPr>
          <w:tab/>
        </w:r>
        <w:r>
          <w:rPr>
            <w:noProof/>
            <w:webHidden/>
          </w:rPr>
          <w:fldChar w:fldCharType="begin"/>
        </w:r>
        <w:r w:rsidR="00AE1A5A">
          <w:rPr>
            <w:noProof/>
            <w:webHidden/>
          </w:rPr>
          <w:instrText xml:space="preserve"> PAGEREF _Toc393973138 \h </w:instrText>
        </w:r>
        <w:r>
          <w:rPr>
            <w:noProof/>
            <w:webHidden/>
          </w:rPr>
        </w:r>
        <w:r>
          <w:rPr>
            <w:noProof/>
            <w:webHidden/>
          </w:rPr>
          <w:fldChar w:fldCharType="separate"/>
        </w:r>
        <w:r w:rsidR="00186D94">
          <w:rPr>
            <w:noProof/>
            <w:webHidden/>
          </w:rPr>
          <w:t>53</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39" w:history="1">
        <w:r w:rsidR="00AE1A5A" w:rsidRPr="006D0296">
          <w:rPr>
            <w:rStyle w:val="Hyperlink"/>
            <w:noProof/>
            <w:lang w:val="ro-RO"/>
          </w:rPr>
          <w:t>2.3.4</w:t>
        </w:r>
        <w:r w:rsidR="00AE1A5A">
          <w:rPr>
            <w:i w:val="0"/>
            <w:iCs w:val="0"/>
            <w:noProof/>
            <w:sz w:val="22"/>
            <w:szCs w:val="22"/>
          </w:rPr>
          <w:tab/>
        </w:r>
        <w:r w:rsidR="00AE1A5A" w:rsidRPr="006D0296">
          <w:rPr>
            <w:rStyle w:val="Hyperlink"/>
            <w:noProof/>
            <w:lang w:val="ro-RO"/>
          </w:rPr>
          <w:t>Linii strategice de dezvoltare</w:t>
        </w:r>
        <w:r w:rsidR="00AE1A5A">
          <w:rPr>
            <w:noProof/>
            <w:webHidden/>
          </w:rPr>
          <w:tab/>
        </w:r>
        <w:r>
          <w:rPr>
            <w:noProof/>
            <w:webHidden/>
          </w:rPr>
          <w:fldChar w:fldCharType="begin"/>
        </w:r>
        <w:r w:rsidR="00AE1A5A">
          <w:rPr>
            <w:noProof/>
            <w:webHidden/>
          </w:rPr>
          <w:instrText xml:space="preserve"> PAGEREF _Toc393973139 \h </w:instrText>
        </w:r>
        <w:r>
          <w:rPr>
            <w:noProof/>
            <w:webHidden/>
          </w:rPr>
        </w:r>
        <w:r>
          <w:rPr>
            <w:noProof/>
            <w:webHidden/>
          </w:rPr>
          <w:fldChar w:fldCharType="separate"/>
        </w:r>
        <w:r w:rsidR="00186D94">
          <w:rPr>
            <w:noProof/>
            <w:webHidden/>
          </w:rPr>
          <w:t>54</w:t>
        </w:r>
        <w:r>
          <w:rPr>
            <w:noProof/>
            <w:webHidden/>
          </w:rPr>
          <w:fldChar w:fldCharType="end"/>
        </w:r>
      </w:hyperlink>
    </w:p>
    <w:p w:rsidR="00AE1A5A" w:rsidRDefault="003A4612">
      <w:pPr>
        <w:pStyle w:val="TOC2"/>
        <w:tabs>
          <w:tab w:val="left" w:pos="880"/>
          <w:tab w:val="right" w:leader="dot" w:pos="9530"/>
        </w:tabs>
        <w:rPr>
          <w:smallCaps w:val="0"/>
          <w:noProof/>
          <w:sz w:val="22"/>
          <w:szCs w:val="22"/>
        </w:rPr>
      </w:pPr>
      <w:hyperlink w:anchor="_Toc393973158" w:history="1">
        <w:r w:rsidR="00AE1A5A" w:rsidRPr="006D0296">
          <w:rPr>
            <w:rStyle w:val="Hyperlink"/>
            <w:noProof/>
            <w:lang w:val="ro-RO" w:eastAsia="ja-JP"/>
          </w:rPr>
          <w:t>2.4</w:t>
        </w:r>
        <w:r w:rsidR="00AE1A5A">
          <w:rPr>
            <w:smallCaps w:val="0"/>
            <w:noProof/>
            <w:sz w:val="22"/>
            <w:szCs w:val="22"/>
          </w:rPr>
          <w:tab/>
        </w:r>
        <w:r w:rsidR="00AE1A5A" w:rsidRPr="006D0296">
          <w:rPr>
            <w:rStyle w:val="Hyperlink"/>
            <w:noProof/>
            <w:lang w:val="ro-RO" w:eastAsia="ja-JP"/>
          </w:rPr>
          <w:t>SOCIAL MEDIA</w:t>
        </w:r>
        <w:r w:rsidR="00AE1A5A">
          <w:rPr>
            <w:noProof/>
            <w:webHidden/>
          </w:rPr>
          <w:tab/>
        </w:r>
        <w:r>
          <w:rPr>
            <w:noProof/>
            <w:webHidden/>
          </w:rPr>
          <w:fldChar w:fldCharType="begin"/>
        </w:r>
        <w:r w:rsidR="00AE1A5A">
          <w:rPr>
            <w:noProof/>
            <w:webHidden/>
          </w:rPr>
          <w:instrText xml:space="preserve"> PAGEREF _Toc393973158 \h </w:instrText>
        </w:r>
        <w:r>
          <w:rPr>
            <w:noProof/>
            <w:webHidden/>
          </w:rPr>
        </w:r>
        <w:r>
          <w:rPr>
            <w:noProof/>
            <w:webHidden/>
          </w:rPr>
          <w:fldChar w:fldCharType="separate"/>
        </w:r>
        <w:r w:rsidR="00186D94">
          <w:rPr>
            <w:noProof/>
            <w:webHidden/>
          </w:rPr>
          <w:t>57</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59" w:history="1">
        <w:r w:rsidR="00AE1A5A" w:rsidRPr="006D0296">
          <w:rPr>
            <w:rStyle w:val="Hyperlink"/>
            <w:noProof/>
            <w:lang w:val="ro-RO" w:eastAsia="ja-JP"/>
          </w:rPr>
          <w:t>2.4.1</w:t>
        </w:r>
        <w:r w:rsidR="00AE1A5A">
          <w:rPr>
            <w:i w:val="0"/>
            <w:iCs w:val="0"/>
            <w:noProof/>
            <w:sz w:val="22"/>
            <w:szCs w:val="22"/>
          </w:rPr>
          <w:tab/>
        </w:r>
        <w:r w:rsidR="00AE1A5A" w:rsidRPr="006D0296">
          <w:rPr>
            <w:rStyle w:val="Hyperlink"/>
            <w:noProof/>
            <w:lang w:val="ro-RO" w:eastAsia="ja-JP"/>
          </w:rPr>
          <w:t>Introducere</w:t>
        </w:r>
        <w:r w:rsidR="00AE1A5A">
          <w:rPr>
            <w:noProof/>
            <w:webHidden/>
          </w:rPr>
          <w:tab/>
        </w:r>
        <w:r>
          <w:rPr>
            <w:noProof/>
            <w:webHidden/>
          </w:rPr>
          <w:fldChar w:fldCharType="begin"/>
        </w:r>
        <w:r w:rsidR="00AE1A5A">
          <w:rPr>
            <w:noProof/>
            <w:webHidden/>
          </w:rPr>
          <w:instrText xml:space="preserve"> PAGEREF _Toc393973159 \h </w:instrText>
        </w:r>
        <w:r>
          <w:rPr>
            <w:noProof/>
            <w:webHidden/>
          </w:rPr>
        </w:r>
        <w:r>
          <w:rPr>
            <w:noProof/>
            <w:webHidden/>
          </w:rPr>
          <w:fldChar w:fldCharType="separate"/>
        </w:r>
        <w:r w:rsidR="00186D94">
          <w:rPr>
            <w:noProof/>
            <w:webHidden/>
          </w:rPr>
          <w:t>57</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60" w:history="1">
        <w:r w:rsidR="00AE1A5A" w:rsidRPr="006D0296">
          <w:rPr>
            <w:rStyle w:val="Hyperlink"/>
            <w:noProof/>
            <w:lang w:val="ro-RO"/>
          </w:rPr>
          <w:t>2.4.2</w:t>
        </w:r>
        <w:r w:rsidR="00AE1A5A">
          <w:rPr>
            <w:i w:val="0"/>
            <w:iCs w:val="0"/>
            <w:noProof/>
            <w:sz w:val="22"/>
            <w:szCs w:val="22"/>
          </w:rPr>
          <w:tab/>
        </w:r>
        <w:r w:rsidR="00AE1A5A" w:rsidRPr="006D0296">
          <w:rPr>
            <w:rStyle w:val="Hyperlink"/>
            <w:noProof/>
            <w:lang w:val="ro-RO"/>
          </w:rPr>
          <w:t>Contextul European</w:t>
        </w:r>
        <w:r w:rsidR="00AE1A5A">
          <w:rPr>
            <w:noProof/>
            <w:webHidden/>
          </w:rPr>
          <w:tab/>
        </w:r>
        <w:r>
          <w:rPr>
            <w:noProof/>
            <w:webHidden/>
          </w:rPr>
          <w:fldChar w:fldCharType="begin"/>
        </w:r>
        <w:r w:rsidR="00AE1A5A">
          <w:rPr>
            <w:noProof/>
            <w:webHidden/>
          </w:rPr>
          <w:instrText xml:space="preserve"> PAGEREF _Toc393973160 \h </w:instrText>
        </w:r>
        <w:r>
          <w:rPr>
            <w:noProof/>
            <w:webHidden/>
          </w:rPr>
        </w:r>
        <w:r>
          <w:rPr>
            <w:noProof/>
            <w:webHidden/>
          </w:rPr>
          <w:fldChar w:fldCharType="separate"/>
        </w:r>
        <w:r w:rsidR="00186D94">
          <w:rPr>
            <w:noProof/>
            <w:webHidden/>
          </w:rPr>
          <w:t>58</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61" w:history="1">
        <w:r w:rsidR="00AE1A5A" w:rsidRPr="006D0296">
          <w:rPr>
            <w:rStyle w:val="Hyperlink"/>
            <w:noProof/>
            <w:lang w:val="ro-RO"/>
          </w:rPr>
          <w:t>2.4.3</w:t>
        </w:r>
        <w:r w:rsidR="00AE1A5A">
          <w:rPr>
            <w:i w:val="0"/>
            <w:iCs w:val="0"/>
            <w:noProof/>
            <w:sz w:val="22"/>
            <w:szCs w:val="22"/>
          </w:rPr>
          <w:tab/>
        </w:r>
        <w:r w:rsidR="00AE1A5A" w:rsidRPr="006D0296">
          <w:rPr>
            <w:rStyle w:val="Hyperlink"/>
            <w:noProof/>
            <w:lang w:val="ro-RO"/>
          </w:rPr>
          <w:t>Contextul naţional</w:t>
        </w:r>
        <w:r w:rsidR="00AE1A5A">
          <w:rPr>
            <w:noProof/>
            <w:webHidden/>
          </w:rPr>
          <w:tab/>
        </w:r>
        <w:r>
          <w:rPr>
            <w:noProof/>
            <w:webHidden/>
          </w:rPr>
          <w:fldChar w:fldCharType="begin"/>
        </w:r>
        <w:r w:rsidR="00AE1A5A">
          <w:rPr>
            <w:noProof/>
            <w:webHidden/>
          </w:rPr>
          <w:instrText xml:space="preserve"> PAGEREF _Toc393973161 \h </w:instrText>
        </w:r>
        <w:r>
          <w:rPr>
            <w:noProof/>
            <w:webHidden/>
          </w:rPr>
        </w:r>
        <w:r>
          <w:rPr>
            <w:noProof/>
            <w:webHidden/>
          </w:rPr>
          <w:fldChar w:fldCharType="separate"/>
        </w:r>
        <w:r w:rsidR="00186D94">
          <w:rPr>
            <w:noProof/>
            <w:webHidden/>
          </w:rPr>
          <w:t>60</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62" w:history="1">
        <w:r w:rsidR="00AE1A5A" w:rsidRPr="006D0296">
          <w:rPr>
            <w:rStyle w:val="Hyperlink"/>
            <w:noProof/>
            <w:lang w:val="ro-RO"/>
          </w:rPr>
          <w:t>2.4.4</w:t>
        </w:r>
        <w:r w:rsidR="00AE1A5A">
          <w:rPr>
            <w:i w:val="0"/>
            <w:iCs w:val="0"/>
            <w:noProof/>
            <w:sz w:val="22"/>
            <w:szCs w:val="22"/>
          </w:rPr>
          <w:tab/>
        </w:r>
        <w:r w:rsidR="00AE1A5A" w:rsidRPr="006D0296">
          <w:rPr>
            <w:rStyle w:val="Hyperlink"/>
            <w:noProof/>
            <w:lang w:val="ro-RO"/>
          </w:rPr>
          <w:t>Linii strategice de dezvoltare</w:t>
        </w:r>
        <w:r w:rsidR="00AE1A5A">
          <w:rPr>
            <w:noProof/>
            <w:webHidden/>
          </w:rPr>
          <w:tab/>
        </w:r>
        <w:r>
          <w:rPr>
            <w:noProof/>
            <w:webHidden/>
          </w:rPr>
          <w:fldChar w:fldCharType="begin"/>
        </w:r>
        <w:r w:rsidR="00AE1A5A">
          <w:rPr>
            <w:noProof/>
            <w:webHidden/>
          </w:rPr>
          <w:instrText xml:space="preserve"> PAGEREF _Toc393973162 \h </w:instrText>
        </w:r>
        <w:r>
          <w:rPr>
            <w:noProof/>
            <w:webHidden/>
          </w:rPr>
        </w:r>
        <w:r>
          <w:rPr>
            <w:noProof/>
            <w:webHidden/>
          </w:rPr>
          <w:fldChar w:fldCharType="separate"/>
        </w:r>
        <w:r w:rsidR="00186D94">
          <w:rPr>
            <w:noProof/>
            <w:webHidden/>
          </w:rPr>
          <w:t>61</w:t>
        </w:r>
        <w:r>
          <w:rPr>
            <w:noProof/>
            <w:webHidden/>
          </w:rPr>
          <w:fldChar w:fldCharType="end"/>
        </w:r>
      </w:hyperlink>
    </w:p>
    <w:p w:rsidR="00AE1A5A" w:rsidRDefault="003A4612">
      <w:pPr>
        <w:pStyle w:val="TOC2"/>
        <w:tabs>
          <w:tab w:val="left" w:pos="880"/>
          <w:tab w:val="right" w:leader="dot" w:pos="9530"/>
        </w:tabs>
        <w:rPr>
          <w:smallCaps w:val="0"/>
          <w:noProof/>
          <w:sz w:val="22"/>
          <w:szCs w:val="22"/>
        </w:rPr>
      </w:pPr>
      <w:hyperlink w:anchor="_Toc393973183" w:history="1">
        <w:r w:rsidR="00AE1A5A" w:rsidRPr="006D0296">
          <w:rPr>
            <w:rStyle w:val="Hyperlink"/>
            <w:noProof/>
            <w:lang w:val="ro-RO" w:eastAsia="ja-JP"/>
          </w:rPr>
          <w:t>2.5</w:t>
        </w:r>
        <w:r w:rsidR="00AE1A5A">
          <w:rPr>
            <w:smallCaps w:val="0"/>
            <w:noProof/>
            <w:sz w:val="22"/>
            <w:szCs w:val="22"/>
          </w:rPr>
          <w:tab/>
        </w:r>
        <w:r w:rsidR="00AE1A5A" w:rsidRPr="006D0296">
          <w:rPr>
            <w:rStyle w:val="Hyperlink"/>
            <w:noProof/>
            <w:lang w:val="ro-RO" w:eastAsia="ja-JP"/>
          </w:rPr>
          <w:t>OPEN DATA</w:t>
        </w:r>
        <w:r w:rsidR="00AE1A5A">
          <w:rPr>
            <w:noProof/>
            <w:webHidden/>
          </w:rPr>
          <w:tab/>
        </w:r>
        <w:r>
          <w:rPr>
            <w:noProof/>
            <w:webHidden/>
          </w:rPr>
          <w:fldChar w:fldCharType="begin"/>
        </w:r>
        <w:r w:rsidR="00AE1A5A">
          <w:rPr>
            <w:noProof/>
            <w:webHidden/>
          </w:rPr>
          <w:instrText xml:space="preserve"> PAGEREF _Toc393973183 \h </w:instrText>
        </w:r>
        <w:r>
          <w:rPr>
            <w:noProof/>
            <w:webHidden/>
          </w:rPr>
        </w:r>
        <w:r>
          <w:rPr>
            <w:noProof/>
            <w:webHidden/>
          </w:rPr>
          <w:fldChar w:fldCharType="separate"/>
        </w:r>
        <w:r w:rsidR="00186D94">
          <w:rPr>
            <w:noProof/>
            <w:webHidden/>
          </w:rPr>
          <w:t>63</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84" w:history="1">
        <w:r w:rsidR="00AE1A5A" w:rsidRPr="006D0296">
          <w:rPr>
            <w:rStyle w:val="Hyperlink"/>
            <w:noProof/>
            <w:lang w:val="ro-RO"/>
          </w:rPr>
          <w:t>2.5.1</w:t>
        </w:r>
        <w:r w:rsidR="00AE1A5A">
          <w:rPr>
            <w:i w:val="0"/>
            <w:iCs w:val="0"/>
            <w:noProof/>
            <w:sz w:val="22"/>
            <w:szCs w:val="22"/>
          </w:rPr>
          <w:tab/>
        </w:r>
        <w:r w:rsidR="00AE1A5A" w:rsidRPr="006D0296">
          <w:rPr>
            <w:rStyle w:val="Hyperlink"/>
            <w:noProof/>
            <w:lang w:val="ro-RO"/>
          </w:rPr>
          <w:t>Introducere</w:t>
        </w:r>
        <w:r w:rsidR="00AE1A5A">
          <w:rPr>
            <w:noProof/>
            <w:webHidden/>
          </w:rPr>
          <w:tab/>
        </w:r>
        <w:r>
          <w:rPr>
            <w:noProof/>
            <w:webHidden/>
          </w:rPr>
          <w:fldChar w:fldCharType="begin"/>
        </w:r>
        <w:r w:rsidR="00AE1A5A">
          <w:rPr>
            <w:noProof/>
            <w:webHidden/>
          </w:rPr>
          <w:instrText xml:space="preserve"> PAGEREF _Toc393973184 \h </w:instrText>
        </w:r>
        <w:r>
          <w:rPr>
            <w:noProof/>
            <w:webHidden/>
          </w:rPr>
        </w:r>
        <w:r>
          <w:rPr>
            <w:noProof/>
            <w:webHidden/>
          </w:rPr>
          <w:fldChar w:fldCharType="separate"/>
        </w:r>
        <w:r w:rsidR="00186D94">
          <w:rPr>
            <w:noProof/>
            <w:webHidden/>
          </w:rPr>
          <w:t>63</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85" w:history="1">
        <w:r w:rsidR="00AE1A5A" w:rsidRPr="006D0296">
          <w:rPr>
            <w:rStyle w:val="Hyperlink"/>
            <w:noProof/>
            <w:lang w:val="ro-RO"/>
          </w:rPr>
          <w:t>2.5.2</w:t>
        </w:r>
        <w:r w:rsidR="00AE1A5A">
          <w:rPr>
            <w:i w:val="0"/>
            <w:iCs w:val="0"/>
            <w:noProof/>
            <w:sz w:val="22"/>
            <w:szCs w:val="22"/>
          </w:rPr>
          <w:tab/>
        </w:r>
        <w:r w:rsidR="00AE1A5A" w:rsidRPr="006D0296">
          <w:rPr>
            <w:rStyle w:val="Hyperlink"/>
            <w:noProof/>
            <w:lang w:val="ro-RO"/>
          </w:rPr>
          <w:t>Contextul European</w:t>
        </w:r>
        <w:r w:rsidR="00AE1A5A">
          <w:rPr>
            <w:noProof/>
            <w:webHidden/>
          </w:rPr>
          <w:tab/>
        </w:r>
        <w:r>
          <w:rPr>
            <w:noProof/>
            <w:webHidden/>
          </w:rPr>
          <w:fldChar w:fldCharType="begin"/>
        </w:r>
        <w:r w:rsidR="00AE1A5A">
          <w:rPr>
            <w:noProof/>
            <w:webHidden/>
          </w:rPr>
          <w:instrText xml:space="preserve"> PAGEREF _Toc393973185 \h </w:instrText>
        </w:r>
        <w:r>
          <w:rPr>
            <w:noProof/>
            <w:webHidden/>
          </w:rPr>
        </w:r>
        <w:r>
          <w:rPr>
            <w:noProof/>
            <w:webHidden/>
          </w:rPr>
          <w:fldChar w:fldCharType="separate"/>
        </w:r>
        <w:r w:rsidR="00186D94">
          <w:rPr>
            <w:noProof/>
            <w:webHidden/>
          </w:rPr>
          <w:t>63</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86" w:history="1">
        <w:r w:rsidR="00AE1A5A" w:rsidRPr="006D0296">
          <w:rPr>
            <w:rStyle w:val="Hyperlink"/>
            <w:noProof/>
            <w:lang w:val="ro-RO"/>
          </w:rPr>
          <w:t>2.5.3</w:t>
        </w:r>
        <w:r w:rsidR="00AE1A5A">
          <w:rPr>
            <w:i w:val="0"/>
            <w:iCs w:val="0"/>
            <w:noProof/>
            <w:sz w:val="22"/>
            <w:szCs w:val="22"/>
          </w:rPr>
          <w:tab/>
        </w:r>
        <w:r w:rsidR="00AE1A5A" w:rsidRPr="006D0296">
          <w:rPr>
            <w:rStyle w:val="Hyperlink"/>
            <w:noProof/>
            <w:lang w:val="ro-RO"/>
          </w:rPr>
          <w:t>Contextul naţional</w:t>
        </w:r>
        <w:r w:rsidR="00AE1A5A">
          <w:rPr>
            <w:noProof/>
            <w:webHidden/>
          </w:rPr>
          <w:tab/>
        </w:r>
        <w:r>
          <w:rPr>
            <w:noProof/>
            <w:webHidden/>
          </w:rPr>
          <w:fldChar w:fldCharType="begin"/>
        </w:r>
        <w:r w:rsidR="00AE1A5A">
          <w:rPr>
            <w:noProof/>
            <w:webHidden/>
          </w:rPr>
          <w:instrText xml:space="preserve"> PAGEREF _Toc393973186 \h </w:instrText>
        </w:r>
        <w:r>
          <w:rPr>
            <w:noProof/>
            <w:webHidden/>
          </w:rPr>
        </w:r>
        <w:r>
          <w:rPr>
            <w:noProof/>
            <w:webHidden/>
          </w:rPr>
          <w:fldChar w:fldCharType="separate"/>
        </w:r>
        <w:r w:rsidR="00186D94">
          <w:rPr>
            <w:noProof/>
            <w:webHidden/>
          </w:rPr>
          <w:t>64</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87" w:history="1">
        <w:r w:rsidR="00AE1A5A" w:rsidRPr="006D0296">
          <w:rPr>
            <w:rStyle w:val="Hyperlink"/>
            <w:noProof/>
            <w:lang w:val="ro-RO"/>
          </w:rPr>
          <w:t>2.5.4</w:t>
        </w:r>
        <w:r w:rsidR="00AE1A5A">
          <w:rPr>
            <w:i w:val="0"/>
            <w:iCs w:val="0"/>
            <w:noProof/>
            <w:sz w:val="22"/>
            <w:szCs w:val="22"/>
          </w:rPr>
          <w:tab/>
        </w:r>
        <w:r w:rsidR="00AE1A5A" w:rsidRPr="006D0296">
          <w:rPr>
            <w:rStyle w:val="Hyperlink"/>
            <w:noProof/>
            <w:lang w:val="ro-RO"/>
          </w:rPr>
          <w:t>Linii Strategice de Dezvoltare</w:t>
        </w:r>
        <w:r w:rsidR="00AE1A5A">
          <w:rPr>
            <w:noProof/>
            <w:webHidden/>
          </w:rPr>
          <w:tab/>
        </w:r>
        <w:r>
          <w:rPr>
            <w:noProof/>
            <w:webHidden/>
          </w:rPr>
          <w:fldChar w:fldCharType="begin"/>
        </w:r>
        <w:r w:rsidR="00AE1A5A">
          <w:rPr>
            <w:noProof/>
            <w:webHidden/>
          </w:rPr>
          <w:instrText xml:space="preserve"> PAGEREF _Toc393973187 \h </w:instrText>
        </w:r>
        <w:r>
          <w:rPr>
            <w:noProof/>
            <w:webHidden/>
          </w:rPr>
        </w:r>
        <w:r>
          <w:rPr>
            <w:noProof/>
            <w:webHidden/>
          </w:rPr>
          <w:fldChar w:fldCharType="separate"/>
        </w:r>
        <w:r w:rsidR="00186D94">
          <w:rPr>
            <w:noProof/>
            <w:webHidden/>
          </w:rPr>
          <w:t>65</w:t>
        </w:r>
        <w:r>
          <w:rPr>
            <w:noProof/>
            <w:webHidden/>
          </w:rPr>
          <w:fldChar w:fldCharType="end"/>
        </w:r>
      </w:hyperlink>
    </w:p>
    <w:p w:rsidR="00AE1A5A" w:rsidRDefault="003A4612">
      <w:pPr>
        <w:pStyle w:val="TOC2"/>
        <w:tabs>
          <w:tab w:val="left" w:pos="880"/>
          <w:tab w:val="right" w:leader="dot" w:pos="9530"/>
        </w:tabs>
        <w:rPr>
          <w:smallCaps w:val="0"/>
          <w:noProof/>
          <w:sz w:val="22"/>
          <w:szCs w:val="22"/>
        </w:rPr>
      </w:pPr>
      <w:hyperlink w:anchor="_Toc393973189" w:history="1">
        <w:r w:rsidR="00AE1A5A" w:rsidRPr="006D0296">
          <w:rPr>
            <w:rStyle w:val="Hyperlink"/>
            <w:noProof/>
            <w:lang w:val="ro-RO"/>
          </w:rPr>
          <w:t>2.6</w:t>
        </w:r>
        <w:r w:rsidR="00AE1A5A">
          <w:rPr>
            <w:smallCaps w:val="0"/>
            <w:noProof/>
            <w:sz w:val="22"/>
            <w:szCs w:val="22"/>
          </w:rPr>
          <w:tab/>
        </w:r>
        <w:r w:rsidR="00AE1A5A" w:rsidRPr="006D0296">
          <w:rPr>
            <w:rStyle w:val="Hyperlink"/>
            <w:noProof/>
            <w:lang w:val="ro-RO"/>
          </w:rPr>
          <w:t>BIG DATA</w:t>
        </w:r>
        <w:r w:rsidR="00AE1A5A">
          <w:rPr>
            <w:noProof/>
            <w:webHidden/>
          </w:rPr>
          <w:tab/>
        </w:r>
        <w:r>
          <w:rPr>
            <w:noProof/>
            <w:webHidden/>
          </w:rPr>
          <w:fldChar w:fldCharType="begin"/>
        </w:r>
        <w:r w:rsidR="00AE1A5A">
          <w:rPr>
            <w:noProof/>
            <w:webHidden/>
          </w:rPr>
          <w:instrText xml:space="preserve"> PAGEREF _Toc393973189 \h </w:instrText>
        </w:r>
        <w:r>
          <w:rPr>
            <w:noProof/>
            <w:webHidden/>
          </w:rPr>
        </w:r>
        <w:r>
          <w:rPr>
            <w:noProof/>
            <w:webHidden/>
          </w:rPr>
          <w:fldChar w:fldCharType="separate"/>
        </w:r>
        <w:r w:rsidR="00186D94">
          <w:rPr>
            <w:noProof/>
            <w:webHidden/>
          </w:rPr>
          <w:t>67</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90" w:history="1">
        <w:r w:rsidR="00AE1A5A" w:rsidRPr="006D0296">
          <w:rPr>
            <w:rStyle w:val="Hyperlink"/>
            <w:noProof/>
            <w:lang w:val="ro-RO"/>
          </w:rPr>
          <w:t>2.6.1</w:t>
        </w:r>
        <w:r w:rsidR="00AE1A5A">
          <w:rPr>
            <w:i w:val="0"/>
            <w:iCs w:val="0"/>
            <w:noProof/>
            <w:sz w:val="22"/>
            <w:szCs w:val="22"/>
          </w:rPr>
          <w:tab/>
        </w:r>
        <w:r w:rsidR="00AE1A5A" w:rsidRPr="006D0296">
          <w:rPr>
            <w:rStyle w:val="Hyperlink"/>
            <w:noProof/>
            <w:lang w:val="ro-RO"/>
          </w:rPr>
          <w:t>Introducere</w:t>
        </w:r>
        <w:r w:rsidR="00AE1A5A">
          <w:rPr>
            <w:noProof/>
            <w:webHidden/>
          </w:rPr>
          <w:tab/>
        </w:r>
        <w:r>
          <w:rPr>
            <w:noProof/>
            <w:webHidden/>
          </w:rPr>
          <w:fldChar w:fldCharType="begin"/>
        </w:r>
        <w:r w:rsidR="00AE1A5A">
          <w:rPr>
            <w:noProof/>
            <w:webHidden/>
          </w:rPr>
          <w:instrText xml:space="preserve"> PAGEREF _Toc393973190 \h </w:instrText>
        </w:r>
        <w:r>
          <w:rPr>
            <w:noProof/>
            <w:webHidden/>
          </w:rPr>
        </w:r>
        <w:r>
          <w:rPr>
            <w:noProof/>
            <w:webHidden/>
          </w:rPr>
          <w:fldChar w:fldCharType="separate"/>
        </w:r>
        <w:r w:rsidR="00186D94">
          <w:rPr>
            <w:noProof/>
            <w:webHidden/>
          </w:rPr>
          <w:t>67</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91" w:history="1">
        <w:r w:rsidR="00AE1A5A" w:rsidRPr="006D0296">
          <w:rPr>
            <w:rStyle w:val="Hyperlink"/>
            <w:noProof/>
            <w:lang w:val="ro-RO"/>
          </w:rPr>
          <w:t>2.6.2</w:t>
        </w:r>
        <w:r w:rsidR="00AE1A5A">
          <w:rPr>
            <w:i w:val="0"/>
            <w:iCs w:val="0"/>
            <w:noProof/>
            <w:sz w:val="22"/>
            <w:szCs w:val="22"/>
          </w:rPr>
          <w:tab/>
        </w:r>
        <w:r w:rsidR="00AE1A5A" w:rsidRPr="006D0296">
          <w:rPr>
            <w:rStyle w:val="Hyperlink"/>
            <w:noProof/>
            <w:lang w:val="ro-RO"/>
          </w:rPr>
          <w:t>Contextul European</w:t>
        </w:r>
        <w:r w:rsidR="00AE1A5A">
          <w:rPr>
            <w:noProof/>
            <w:webHidden/>
          </w:rPr>
          <w:tab/>
        </w:r>
        <w:r>
          <w:rPr>
            <w:noProof/>
            <w:webHidden/>
          </w:rPr>
          <w:fldChar w:fldCharType="begin"/>
        </w:r>
        <w:r w:rsidR="00AE1A5A">
          <w:rPr>
            <w:noProof/>
            <w:webHidden/>
          </w:rPr>
          <w:instrText xml:space="preserve"> PAGEREF _Toc393973191 \h </w:instrText>
        </w:r>
        <w:r>
          <w:rPr>
            <w:noProof/>
            <w:webHidden/>
          </w:rPr>
        </w:r>
        <w:r>
          <w:rPr>
            <w:noProof/>
            <w:webHidden/>
          </w:rPr>
          <w:fldChar w:fldCharType="separate"/>
        </w:r>
        <w:r w:rsidR="00186D94">
          <w:rPr>
            <w:noProof/>
            <w:webHidden/>
          </w:rPr>
          <w:t>67</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92" w:history="1">
        <w:r w:rsidR="00AE1A5A" w:rsidRPr="006D0296">
          <w:rPr>
            <w:rStyle w:val="Hyperlink"/>
            <w:noProof/>
            <w:lang w:val="ro-RO"/>
          </w:rPr>
          <w:t>2.6.3</w:t>
        </w:r>
        <w:r w:rsidR="00AE1A5A">
          <w:rPr>
            <w:i w:val="0"/>
            <w:iCs w:val="0"/>
            <w:noProof/>
            <w:sz w:val="22"/>
            <w:szCs w:val="22"/>
          </w:rPr>
          <w:tab/>
        </w:r>
        <w:r w:rsidR="00AE1A5A" w:rsidRPr="006D0296">
          <w:rPr>
            <w:rStyle w:val="Hyperlink"/>
            <w:noProof/>
            <w:lang w:val="ro-RO"/>
          </w:rPr>
          <w:t>Contextul naţional</w:t>
        </w:r>
        <w:r w:rsidR="00AE1A5A">
          <w:rPr>
            <w:noProof/>
            <w:webHidden/>
          </w:rPr>
          <w:tab/>
        </w:r>
        <w:r>
          <w:rPr>
            <w:noProof/>
            <w:webHidden/>
          </w:rPr>
          <w:fldChar w:fldCharType="begin"/>
        </w:r>
        <w:r w:rsidR="00AE1A5A">
          <w:rPr>
            <w:noProof/>
            <w:webHidden/>
          </w:rPr>
          <w:instrText xml:space="preserve"> PAGEREF _Toc393973192 \h </w:instrText>
        </w:r>
        <w:r>
          <w:rPr>
            <w:noProof/>
            <w:webHidden/>
          </w:rPr>
        </w:r>
        <w:r>
          <w:rPr>
            <w:noProof/>
            <w:webHidden/>
          </w:rPr>
          <w:fldChar w:fldCharType="separate"/>
        </w:r>
        <w:r w:rsidR="00186D94">
          <w:rPr>
            <w:noProof/>
            <w:webHidden/>
          </w:rPr>
          <w:t>68</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93" w:history="1">
        <w:r w:rsidR="00AE1A5A" w:rsidRPr="006D0296">
          <w:rPr>
            <w:rStyle w:val="Hyperlink"/>
            <w:noProof/>
            <w:lang w:val="ro-RO"/>
          </w:rPr>
          <w:t>2.6.4</w:t>
        </w:r>
        <w:r w:rsidR="00AE1A5A">
          <w:rPr>
            <w:i w:val="0"/>
            <w:iCs w:val="0"/>
            <w:noProof/>
            <w:sz w:val="22"/>
            <w:szCs w:val="22"/>
          </w:rPr>
          <w:tab/>
        </w:r>
        <w:r w:rsidR="00AE1A5A" w:rsidRPr="006D0296">
          <w:rPr>
            <w:rStyle w:val="Hyperlink"/>
            <w:noProof/>
            <w:lang w:val="ro-RO"/>
          </w:rPr>
          <w:t>Linii Strategice de Dezvoltare</w:t>
        </w:r>
        <w:r w:rsidR="00AE1A5A">
          <w:rPr>
            <w:noProof/>
            <w:webHidden/>
          </w:rPr>
          <w:tab/>
        </w:r>
        <w:r>
          <w:rPr>
            <w:noProof/>
            <w:webHidden/>
          </w:rPr>
          <w:fldChar w:fldCharType="begin"/>
        </w:r>
        <w:r w:rsidR="00AE1A5A">
          <w:rPr>
            <w:noProof/>
            <w:webHidden/>
          </w:rPr>
          <w:instrText xml:space="preserve"> PAGEREF _Toc393973193 \h </w:instrText>
        </w:r>
        <w:r>
          <w:rPr>
            <w:noProof/>
            <w:webHidden/>
          </w:rPr>
        </w:r>
        <w:r>
          <w:rPr>
            <w:noProof/>
            <w:webHidden/>
          </w:rPr>
          <w:fldChar w:fldCharType="separate"/>
        </w:r>
        <w:r w:rsidR="00186D94">
          <w:rPr>
            <w:noProof/>
            <w:webHidden/>
          </w:rPr>
          <w:t>68</w:t>
        </w:r>
        <w:r>
          <w:rPr>
            <w:noProof/>
            <w:webHidden/>
          </w:rPr>
          <w:fldChar w:fldCharType="end"/>
        </w:r>
      </w:hyperlink>
    </w:p>
    <w:p w:rsidR="00AE1A5A" w:rsidRDefault="003A4612">
      <w:pPr>
        <w:pStyle w:val="TOC1"/>
        <w:tabs>
          <w:tab w:val="left" w:pos="440"/>
          <w:tab w:val="right" w:leader="dot" w:pos="9530"/>
        </w:tabs>
        <w:rPr>
          <w:b w:val="0"/>
          <w:bCs w:val="0"/>
          <w:caps w:val="0"/>
          <w:noProof/>
          <w:sz w:val="22"/>
          <w:szCs w:val="22"/>
        </w:rPr>
      </w:pPr>
      <w:hyperlink w:anchor="_Toc393973194" w:history="1">
        <w:r w:rsidR="00AE1A5A" w:rsidRPr="006D0296">
          <w:rPr>
            <w:rStyle w:val="Hyperlink"/>
            <w:noProof/>
            <w:lang w:val="ro-RO"/>
          </w:rPr>
          <w:t>3</w:t>
        </w:r>
        <w:r w:rsidR="00AE1A5A">
          <w:rPr>
            <w:b w:val="0"/>
            <w:bCs w:val="0"/>
            <w:caps w:val="0"/>
            <w:noProof/>
            <w:sz w:val="22"/>
            <w:szCs w:val="22"/>
          </w:rPr>
          <w:tab/>
        </w:r>
        <w:r w:rsidR="00AE1A5A" w:rsidRPr="006D0296">
          <w:rPr>
            <w:rStyle w:val="Hyperlink"/>
            <w:noProof/>
            <w:lang w:val="ro-RO"/>
          </w:rPr>
          <w:t>Domeniu de acţiune II - TIC în Educaţie, Sănătate, Cultură şi e</w:t>
        </w:r>
        <w:r w:rsidR="008E1DAF">
          <w:rPr>
            <w:rStyle w:val="Hyperlink"/>
            <w:noProof/>
            <w:lang w:val="ro-RO"/>
          </w:rPr>
          <w:t>-</w:t>
        </w:r>
        <w:r w:rsidR="00AE1A5A" w:rsidRPr="006D0296">
          <w:rPr>
            <w:rStyle w:val="Hyperlink"/>
            <w:noProof/>
            <w:lang w:val="ro-RO"/>
          </w:rPr>
          <w:t>Inclusion</w:t>
        </w:r>
        <w:r w:rsidR="00AE1A5A">
          <w:rPr>
            <w:noProof/>
            <w:webHidden/>
          </w:rPr>
          <w:tab/>
        </w:r>
        <w:r>
          <w:rPr>
            <w:noProof/>
            <w:webHidden/>
          </w:rPr>
          <w:fldChar w:fldCharType="begin"/>
        </w:r>
        <w:r w:rsidR="00AE1A5A">
          <w:rPr>
            <w:noProof/>
            <w:webHidden/>
          </w:rPr>
          <w:instrText xml:space="preserve"> PAGEREF _Toc393973194 \h </w:instrText>
        </w:r>
        <w:r>
          <w:rPr>
            <w:noProof/>
            <w:webHidden/>
          </w:rPr>
        </w:r>
        <w:r>
          <w:rPr>
            <w:noProof/>
            <w:webHidden/>
          </w:rPr>
          <w:fldChar w:fldCharType="separate"/>
        </w:r>
        <w:r w:rsidR="00186D94">
          <w:rPr>
            <w:noProof/>
            <w:webHidden/>
          </w:rPr>
          <w:t>70</w:t>
        </w:r>
        <w:r>
          <w:rPr>
            <w:noProof/>
            <w:webHidden/>
          </w:rPr>
          <w:fldChar w:fldCharType="end"/>
        </w:r>
      </w:hyperlink>
    </w:p>
    <w:p w:rsidR="00AE1A5A" w:rsidRDefault="003A4612">
      <w:pPr>
        <w:pStyle w:val="TOC2"/>
        <w:tabs>
          <w:tab w:val="left" w:pos="880"/>
          <w:tab w:val="right" w:leader="dot" w:pos="9530"/>
        </w:tabs>
        <w:rPr>
          <w:smallCaps w:val="0"/>
          <w:noProof/>
          <w:sz w:val="22"/>
          <w:szCs w:val="22"/>
        </w:rPr>
      </w:pPr>
      <w:hyperlink w:anchor="_Toc393973195" w:history="1">
        <w:r w:rsidR="00AE1A5A" w:rsidRPr="006D0296">
          <w:rPr>
            <w:rStyle w:val="Hyperlink"/>
            <w:noProof/>
            <w:lang w:val="ro-RO"/>
          </w:rPr>
          <w:t>3.1</w:t>
        </w:r>
        <w:r w:rsidR="00AE1A5A">
          <w:rPr>
            <w:smallCaps w:val="0"/>
            <w:noProof/>
            <w:sz w:val="22"/>
            <w:szCs w:val="22"/>
          </w:rPr>
          <w:tab/>
        </w:r>
        <w:r w:rsidR="00AE1A5A" w:rsidRPr="006D0296">
          <w:rPr>
            <w:rStyle w:val="Hyperlink"/>
            <w:noProof/>
            <w:lang w:val="ro-RO"/>
          </w:rPr>
          <w:t xml:space="preserve">TIC </w:t>
        </w:r>
        <w:r w:rsidR="008E1DAF">
          <w:rPr>
            <w:rStyle w:val="Hyperlink"/>
            <w:noProof/>
            <w:lang w:val="ro-RO"/>
          </w:rPr>
          <w:t>ÎN EDUCAŢIE</w:t>
        </w:r>
        <w:r w:rsidR="00AE1A5A">
          <w:rPr>
            <w:noProof/>
            <w:webHidden/>
          </w:rPr>
          <w:tab/>
        </w:r>
        <w:r>
          <w:rPr>
            <w:noProof/>
            <w:webHidden/>
          </w:rPr>
          <w:fldChar w:fldCharType="begin"/>
        </w:r>
        <w:r w:rsidR="00AE1A5A">
          <w:rPr>
            <w:noProof/>
            <w:webHidden/>
          </w:rPr>
          <w:instrText xml:space="preserve"> PAGEREF _Toc393973195 \h </w:instrText>
        </w:r>
        <w:r>
          <w:rPr>
            <w:noProof/>
            <w:webHidden/>
          </w:rPr>
        </w:r>
        <w:r>
          <w:rPr>
            <w:noProof/>
            <w:webHidden/>
          </w:rPr>
          <w:fldChar w:fldCharType="separate"/>
        </w:r>
        <w:r w:rsidR="00186D94">
          <w:rPr>
            <w:noProof/>
            <w:webHidden/>
          </w:rPr>
          <w:t>70</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96" w:history="1">
        <w:r w:rsidR="00AE1A5A" w:rsidRPr="006D0296">
          <w:rPr>
            <w:rStyle w:val="Hyperlink"/>
            <w:noProof/>
            <w:lang w:val="ro-RO"/>
          </w:rPr>
          <w:t>3.1.1</w:t>
        </w:r>
        <w:r w:rsidR="00AE1A5A">
          <w:rPr>
            <w:i w:val="0"/>
            <w:iCs w:val="0"/>
            <w:noProof/>
            <w:sz w:val="22"/>
            <w:szCs w:val="22"/>
          </w:rPr>
          <w:tab/>
        </w:r>
        <w:r w:rsidR="00AE1A5A" w:rsidRPr="006D0296">
          <w:rPr>
            <w:rStyle w:val="Hyperlink"/>
            <w:noProof/>
            <w:lang w:val="ro-RO"/>
          </w:rPr>
          <w:t>Introducere</w:t>
        </w:r>
        <w:r w:rsidR="00AE1A5A">
          <w:rPr>
            <w:noProof/>
            <w:webHidden/>
          </w:rPr>
          <w:tab/>
        </w:r>
        <w:r>
          <w:rPr>
            <w:noProof/>
            <w:webHidden/>
          </w:rPr>
          <w:fldChar w:fldCharType="begin"/>
        </w:r>
        <w:r w:rsidR="00AE1A5A">
          <w:rPr>
            <w:noProof/>
            <w:webHidden/>
          </w:rPr>
          <w:instrText xml:space="preserve"> PAGEREF _Toc393973196 \h </w:instrText>
        </w:r>
        <w:r>
          <w:rPr>
            <w:noProof/>
            <w:webHidden/>
          </w:rPr>
        </w:r>
        <w:r>
          <w:rPr>
            <w:noProof/>
            <w:webHidden/>
          </w:rPr>
          <w:fldChar w:fldCharType="separate"/>
        </w:r>
        <w:r w:rsidR="00186D94">
          <w:rPr>
            <w:noProof/>
            <w:webHidden/>
          </w:rPr>
          <w:t>70</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97" w:history="1">
        <w:r w:rsidR="00AE1A5A" w:rsidRPr="006D0296">
          <w:rPr>
            <w:rStyle w:val="Hyperlink"/>
            <w:noProof/>
            <w:lang w:val="ro-RO"/>
          </w:rPr>
          <w:t>3.1.2</w:t>
        </w:r>
        <w:r w:rsidR="00AE1A5A">
          <w:rPr>
            <w:i w:val="0"/>
            <w:iCs w:val="0"/>
            <w:noProof/>
            <w:sz w:val="22"/>
            <w:szCs w:val="22"/>
          </w:rPr>
          <w:tab/>
        </w:r>
        <w:r w:rsidR="00AE1A5A" w:rsidRPr="006D0296">
          <w:rPr>
            <w:rStyle w:val="Hyperlink"/>
            <w:noProof/>
            <w:lang w:val="ro-RO"/>
          </w:rPr>
          <w:t>Contextul European</w:t>
        </w:r>
        <w:r w:rsidR="00AE1A5A">
          <w:rPr>
            <w:noProof/>
            <w:webHidden/>
          </w:rPr>
          <w:tab/>
        </w:r>
        <w:r>
          <w:rPr>
            <w:noProof/>
            <w:webHidden/>
          </w:rPr>
          <w:fldChar w:fldCharType="begin"/>
        </w:r>
        <w:r w:rsidR="00AE1A5A">
          <w:rPr>
            <w:noProof/>
            <w:webHidden/>
          </w:rPr>
          <w:instrText xml:space="preserve"> PAGEREF _Toc393973197 \h </w:instrText>
        </w:r>
        <w:r>
          <w:rPr>
            <w:noProof/>
            <w:webHidden/>
          </w:rPr>
        </w:r>
        <w:r>
          <w:rPr>
            <w:noProof/>
            <w:webHidden/>
          </w:rPr>
          <w:fldChar w:fldCharType="separate"/>
        </w:r>
        <w:r w:rsidR="00186D94">
          <w:rPr>
            <w:noProof/>
            <w:webHidden/>
          </w:rPr>
          <w:t>70</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98" w:history="1">
        <w:r w:rsidR="00AE1A5A" w:rsidRPr="006D0296">
          <w:rPr>
            <w:rStyle w:val="Hyperlink"/>
            <w:noProof/>
            <w:lang w:val="ro-RO"/>
          </w:rPr>
          <w:t>3.1.3</w:t>
        </w:r>
        <w:r w:rsidR="00AE1A5A">
          <w:rPr>
            <w:i w:val="0"/>
            <w:iCs w:val="0"/>
            <w:noProof/>
            <w:sz w:val="22"/>
            <w:szCs w:val="22"/>
          </w:rPr>
          <w:tab/>
        </w:r>
        <w:r w:rsidR="00AE1A5A" w:rsidRPr="006D0296">
          <w:rPr>
            <w:rStyle w:val="Hyperlink"/>
            <w:noProof/>
            <w:lang w:val="ro-RO"/>
          </w:rPr>
          <w:t>Contextul naţional</w:t>
        </w:r>
        <w:r w:rsidR="00AE1A5A">
          <w:rPr>
            <w:noProof/>
            <w:webHidden/>
          </w:rPr>
          <w:tab/>
        </w:r>
        <w:r>
          <w:rPr>
            <w:noProof/>
            <w:webHidden/>
          </w:rPr>
          <w:fldChar w:fldCharType="begin"/>
        </w:r>
        <w:r w:rsidR="00AE1A5A">
          <w:rPr>
            <w:noProof/>
            <w:webHidden/>
          </w:rPr>
          <w:instrText xml:space="preserve"> PAGEREF _Toc393973198 \h </w:instrText>
        </w:r>
        <w:r>
          <w:rPr>
            <w:noProof/>
            <w:webHidden/>
          </w:rPr>
        </w:r>
        <w:r>
          <w:rPr>
            <w:noProof/>
            <w:webHidden/>
          </w:rPr>
          <w:fldChar w:fldCharType="separate"/>
        </w:r>
        <w:r w:rsidR="00186D94">
          <w:rPr>
            <w:noProof/>
            <w:webHidden/>
          </w:rPr>
          <w:t>70</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199" w:history="1">
        <w:r w:rsidR="00AE1A5A" w:rsidRPr="006D0296">
          <w:rPr>
            <w:rStyle w:val="Hyperlink"/>
            <w:noProof/>
            <w:lang w:val="ro-RO"/>
          </w:rPr>
          <w:t>3.1.4</w:t>
        </w:r>
        <w:r w:rsidR="00AE1A5A">
          <w:rPr>
            <w:i w:val="0"/>
            <w:iCs w:val="0"/>
            <w:noProof/>
            <w:sz w:val="22"/>
            <w:szCs w:val="22"/>
          </w:rPr>
          <w:tab/>
        </w:r>
        <w:r w:rsidR="00AE1A5A" w:rsidRPr="006D0296">
          <w:rPr>
            <w:rStyle w:val="Hyperlink"/>
            <w:noProof/>
            <w:lang w:val="ro-RO"/>
          </w:rPr>
          <w:t>Linii Strategice de Dezvoltare</w:t>
        </w:r>
        <w:r w:rsidR="00AE1A5A">
          <w:rPr>
            <w:noProof/>
            <w:webHidden/>
          </w:rPr>
          <w:tab/>
        </w:r>
        <w:r>
          <w:rPr>
            <w:noProof/>
            <w:webHidden/>
          </w:rPr>
          <w:fldChar w:fldCharType="begin"/>
        </w:r>
        <w:r w:rsidR="00AE1A5A">
          <w:rPr>
            <w:noProof/>
            <w:webHidden/>
          </w:rPr>
          <w:instrText xml:space="preserve"> PAGEREF _Toc393973199 \h </w:instrText>
        </w:r>
        <w:r>
          <w:rPr>
            <w:noProof/>
            <w:webHidden/>
          </w:rPr>
        </w:r>
        <w:r>
          <w:rPr>
            <w:noProof/>
            <w:webHidden/>
          </w:rPr>
          <w:fldChar w:fldCharType="separate"/>
        </w:r>
        <w:r w:rsidR="00186D94">
          <w:rPr>
            <w:noProof/>
            <w:webHidden/>
          </w:rPr>
          <w:t>72</w:t>
        </w:r>
        <w:r>
          <w:rPr>
            <w:noProof/>
            <w:webHidden/>
          </w:rPr>
          <w:fldChar w:fldCharType="end"/>
        </w:r>
      </w:hyperlink>
    </w:p>
    <w:p w:rsidR="00AE1A5A" w:rsidRDefault="003A4612">
      <w:pPr>
        <w:pStyle w:val="TOC2"/>
        <w:tabs>
          <w:tab w:val="left" w:pos="880"/>
          <w:tab w:val="right" w:leader="dot" w:pos="9530"/>
        </w:tabs>
        <w:rPr>
          <w:smallCaps w:val="0"/>
          <w:noProof/>
          <w:sz w:val="22"/>
          <w:szCs w:val="22"/>
        </w:rPr>
      </w:pPr>
      <w:hyperlink w:anchor="_Toc393973234" w:history="1">
        <w:r w:rsidR="00AE1A5A" w:rsidRPr="006D0296">
          <w:rPr>
            <w:rStyle w:val="Hyperlink"/>
            <w:noProof/>
            <w:lang w:val="ro-RO"/>
          </w:rPr>
          <w:t>3.2</w:t>
        </w:r>
        <w:r w:rsidR="00AE1A5A">
          <w:rPr>
            <w:smallCaps w:val="0"/>
            <w:noProof/>
            <w:sz w:val="22"/>
            <w:szCs w:val="22"/>
          </w:rPr>
          <w:tab/>
        </w:r>
        <w:r w:rsidR="00AE1A5A" w:rsidRPr="006D0296">
          <w:rPr>
            <w:rStyle w:val="Hyperlink"/>
            <w:noProof/>
            <w:lang w:val="ro-RO"/>
          </w:rPr>
          <w:t>TIC ÎN SĂNĂTATE</w:t>
        </w:r>
        <w:r w:rsidR="00AE1A5A">
          <w:rPr>
            <w:noProof/>
            <w:webHidden/>
          </w:rPr>
          <w:tab/>
        </w:r>
        <w:r>
          <w:rPr>
            <w:noProof/>
            <w:webHidden/>
          </w:rPr>
          <w:fldChar w:fldCharType="begin"/>
        </w:r>
        <w:r w:rsidR="00AE1A5A">
          <w:rPr>
            <w:noProof/>
            <w:webHidden/>
          </w:rPr>
          <w:instrText xml:space="preserve"> PAGEREF _Toc393973234 \h </w:instrText>
        </w:r>
        <w:r>
          <w:rPr>
            <w:noProof/>
            <w:webHidden/>
          </w:rPr>
        </w:r>
        <w:r>
          <w:rPr>
            <w:noProof/>
            <w:webHidden/>
          </w:rPr>
          <w:fldChar w:fldCharType="separate"/>
        </w:r>
        <w:r w:rsidR="00186D94">
          <w:rPr>
            <w:noProof/>
            <w:webHidden/>
          </w:rPr>
          <w:t>75</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235" w:history="1">
        <w:r w:rsidR="00AE1A5A" w:rsidRPr="006D0296">
          <w:rPr>
            <w:rStyle w:val="Hyperlink"/>
            <w:noProof/>
            <w:lang w:val="ro-RO"/>
          </w:rPr>
          <w:t>3.2.1</w:t>
        </w:r>
        <w:r w:rsidR="00AE1A5A">
          <w:rPr>
            <w:i w:val="0"/>
            <w:iCs w:val="0"/>
            <w:noProof/>
            <w:sz w:val="22"/>
            <w:szCs w:val="22"/>
          </w:rPr>
          <w:tab/>
        </w:r>
        <w:r w:rsidR="00AE1A5A" w:rsidRPr="006D0296">
          <w:rPr>
            <w:rStyle w:val="Hyperlink"/>
            <w:noProof/>
            <w:lang w:val="ro-RO"/>
          </w:rPr>
          <w:t>Introducere</w:t>
        </w:r>
        <w:r w:rsidR="00AE1A5A">
          <w:rPr>
            <w:noProof/>
            <w:webHidden/>
          </w:rPr>
          <w:tab/>
        </w:r>
        <w:r>
          <w:rPr>
            <w:noProof/>
            <w:webHidden/>
          </w:rPr>
          <w:fldChar w:fldCharType="begin"/>
        </w:r>
        <w:r w:rsidR="00AE1A5A">
          <w:rPr>
            <w:noProof/>
            <w:webHidden/>
          </w:rPr>
          <w:instrText xml:space="preserve"> PAGEREF _Toc393973235 \h </w:instrText>
        </w:r>
        <w:r>
          <w:rPr>
            <w:noProof/>
            <w:webHidden/>
          </w:rPr>
        </w:r>
        <w:r>
          <w:rPr>
            <w:noProof/>
            <w:webHidden/>
          </w:rPr>
          <w:fldChar w:fldCharType="separate"/>
        </w:r>
        <w:r w:rsidR="00186D94">
          <w:rPr>
            <w:noProof/>
            <w:webHidden/>
          </w:rPr>
          <w:t>75</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236" w:history="1">
        <w:r w:rsidR="00AE1A5A" w:rsidRPr="006D0296">
          <w:rPr>
            <w:rStyle w:val="Hyperlink"/>
            <w:noProof/>
            <w:lang w:val="ro-RO"/>
          </w:rPr>
          <w:t>3.2.2</w:t>
        </w:r>
        <w:r w:rsidR="00AE1A5A">
          <w:rPr>
            <w:i w:val="0"/>
            <w:iCs w:val="0"/>
            <w:noProof/>
            <w:sz w:val="22"/>
            <w:szCs w:val="22"/>
          </w:rPr>
          <w:tab/>
        </w:r>
        <w:r w:rsidR="00AE1A5A" w:rsidRPr="006D0296">
          <w:rPr>
            <w:rStyle w:val="Hyperlink"/>
            <w:noProof/>
            <w:lang w:val="ro-RO"/>
          </w:rPr>
          <w:t>Contextul European</w:t>
        </w:r>
        <w:r w:rsidR="00AE1A5A">
          <w:rPr>
            <w:noProof/>
            <w:webHidden/>
          </w:rPr>
          <w:tab/>
        </w:r>
        <w:r>
          <w:rPr>
            <w:noProof/>
            <w:webHidden/>
          </w:rPr>
          <w:fldChar w:fldCharType="begin"/>
        </w:r>
        <w:r w:rsidR="00AE1A5A">
          <w:rPr>
            <w:noProof/>
            <w:webHidden/>
          </w:rPr>
          <w:instrText xml:space="preserve"> PAGEREF _Toc393973236 \h </w:instrText>
        </w:r>
        <w:r>
          <w:rPr>
            <w:noProof/>
            <w:webHidden/>
          </w:rPr>
        </w:r>
        <w:r>
          <w:rPr>
            <w:noProof/>
            <w:webHidden/>
          </w:rPr>
          <w:fldChar w:fldCharType="separate"/>
        </w:r>
        <w:r w:rsidR="00186D94">
          <w:rPr>
            <w:noProof/>
            <w:webHidden/>
          </w:rPr>
          <w:t>75</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237" w:history="1">
        <w:r w:rsidR="00AE1A5A" w:rsidRPr="006D0296">
          <w:rPr>
            <w:rStyle w:val="Hyperlink"/>
            <w:noProof/>
            <w:lang w:val="ro-RO"/>
          </w:rPr>
          <w:t>3.2.3</w:t>
        </w:r>
        <w:r w:rsidR="00AE1A5A">
          <w:rPr>
            <w:i w:val="0"/>
            <w:iCs w:val="0"/>
            <w:noProof/>
            <w:sz w:val="22"/>
            <w:szCs w:val="22"/>
          </w:rPr>
          <w:tab/>
        </w:r>
        <w:r w:rsidR="00AE1A5A" w:rsidRPr="006D0296">
          <w:rPr>
            <w:rStyle w:val="Hyperlink"/>
            <w:noProof/>
            <w:lang w:val="ro-RO"/>
          </w:rPr>
          <w:t>Contextul naţional</w:t>
        </w:r>
        <w:r w:rsidR="00AE1A5A">
          <w:rPr>
            <w:noProof/>
            <w:webHidden/>
          </w:rPr>
          <w:tab/>
        </w:r>
        <w:r>
          <w:rPr>
            <w:noProof/>
            <w:webHidden/>
          </w:rPr>
          <w:fldChar w:fldCharType="begin"/>
        </w:r>
        <w:r w:rsidR="00AE1A5A">
          <w:rPr>
            <w:noProof/>
            <w:webHidden/>
          </w:rPr>
          <w:instrText xml:space="preserve"> PAGEREF _Toc393973237 \h </w:instrText>
        </w:r>
        <w:r>
          <w:rPr>
            <w:noProof/>
            <w:webHidden/>
          </w:rPr>
        </w:r>
        <w:r>
          <w:rPr>
            <w:noProof/>
            <w:webHidden/>
          </w:rPr>
          <w:fldChar w:fldCharType="separate"/>
        </w:r>
        <w:r w:rsidR="00186D94">
          <w:rPr>
            <w:noProof/>
            <w:webHidden/>
          </w:rPr>
          <w:t>76</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238" w:history="1">
        <w:r w:rsidR="00AE1A5A" w:rsidRPr="006D0296">
          <w:rPr>
            <w:rStyle w:val="Hyperlink"/>
            <w:noProof/>
            <w:lang w:val="ro-RO"/>
          </w:rPr>
          <w:t>3.2.4</w:t>
        </w:r>
        <w:r w:rsidR="00AE1A5A">
          <w:rPr>
            <w:i w:val="0"/>
            <w:iCs w:val="0"/>
            <w:noProof/>
            <w:sz w:val="22"/>
            <w:szCs w:val="22"/>
          </w:rPr>
          <w:tab/>
        </w:r>
        <w:r w:rsidR="00AE1A5A" w:rsidRPr="006D0296">
          <w:rPr>
            <w:rStyle w:val="Hyperlink"/>
            <w:noProof/>
            <w:lang w:val="ro-RO"/>
          </w:rPr>
          <w:t>Linii Strategice de Dezvoltare</w:t>
        </w:r>
        <w:r w:rsidR="00AE1A5A">
          <w:rPr>
            <w:noProof/>
            <w:webHidden/>
          </w:rPr>
          <w:tab/>
        </w:r>
        <w:r>
          <w:rPr>
            <w:noProof/>
            <w:webHidden/>
          </w:rPr>
          <w:fldChar w:fldCharType="begin"/>
        </w:r>
        <w:r w:rsidR="00AE1A5A">
          <w:rPr>
            <w:noProof/>
            <w:webHidden/>
          </w:rPr>
          <w:instrText xml:space="preserve"> PAGEREF _Toc393973238 \h </w:instrText>
        </w:r>
        <w:r>
          <w:rPr>
            <w:noProof/>
            <w:webHidden/>
          </w:rPr>
        </w:r>
        <w:r>
          <w:rPr>
            <w:noProof/>
            <w:webHidden/>
          </w:rPr>
          <w:fldChar w:fldCharType="separate"/>
        </w:r>
        <w:r w:rsidR="00186D94">
          <w:rPr>
            <w:noProof/>
            <w:webHidden/>
          </w:rPr>
          <w:t>77</w:t>
        </w:r>
        <w:r>
          <w:rPr>
            <w:noProof/>
            <w:webHidden/>
          </w:rPr>
          <w:fldChar w:fldCharType="end"/>
        </w:r>
      </w:hyperlink>
    </w:p>
    <w:p w:rsidR="00AE1A5A" w:rsidRDefault="003A4612">
      <w:pPr>
        <w:pStyle w:val="TOC2"/>
        <w:tabs>
          <w:tab w:val="left" w:pos="880"/>
          <w:tab w:val="right" w:leader="dot" w:pos="9530"/>
        </w:tabs>
        <w:rPr>
          <w:smallCaps w:val="0"/>
          <w:noProof/>
          <w:sz w:val="22"/>
          <w:szCs w:val="22"/>
        </w:rPr>
      </w:pPr>
      <w:hyperlink w:anchor="_Toc393973288" w:history="1">
        <w:r w:rsidR="00AE1A5A" w:rsidRPr="006D0296">
          <w:rPr>
            <w:rStyle w:val="Hyperlink"/>
            <w:noProof/>
            <w:lang w:val="ro-RO"/>
          </w:rPr>
          <w:t>3.3</w:t>
        </w:r>
        <w:r w:rsidR="00AE1A5A">
          <w:rPr>
            <w:smallCaps w:val="0"/>
            <w:noProof/>
            <w:sz w:val="22"/>
            <w:szCs w:val="22"/>
          </w:rPr>
          <w:tab/>
        </w:r>
        <w:r w:rsidR="00AE1A5A" w:rsidRPr="006D0296">
          <w:rPr>
            <w:rStyle w:val="Hyperlink"/>
            <w:noProof/>
            <w:lang w:val="ro-RO"/>
          </w:rPr>
          <w:t>TIC ÎN CULTURĂ</w:t>
        </w:r>
        <w:r w:rsidR="00AE1A5A">
          <w:rPr>
            <w:noProof/>
            <w:webHidden/>
          </w:rPr>
          <w:tab/>
        </w:r>
        <w:r>
          <w:rPr>
            <w:noProof/>
            <w:webHidden/>
          </w:rPr>
          <w:fldChar w:fldCharType="begin"/>
        </w:r>
        <w:r w:rsidR="00AE1A5A">
          <w:rPr>
            <w:noProof/>
            <w:webHidden/>
          </w:rPr>
          <w:instrText xml:space="preserve"> PAGEREF _Toc393973288 \h </w:instrText>
        </w:r>
        <w:r>
          <w:rPr>
            <w:noProof/>
            <w:webHidden/>
          </w:rPr>
        </w:r>
        <w:r>
          <w:rPr>
            <w:noProof/>
            <w:webHidden/>
          </w:rPr>
          <w:fldChar w:fldCharType="separate"/>
        </w:r>
        <w:r w:rsidR="00186D94">
          <w:rPr>
            <w:noProof/>
            <w:webHidden/>
          </w:rPr>
          <w:t>81</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289" w:history="1">
        <w:r w:rsidR="00AE1A5A" w:rsidRPr="006D0296">
          <w:rPr>
            <w:rStyle w:val="Hyperlink"/>
            <w:noProof/>
            <w:lang w:val="ro-RO"/>
          </w:rPr>
          <w:t>3.3.1</w:t>
        </w:r>
        <w:r w:rsidR="00AE1A5A">
          <w:rPr>
            <w:i w:val="0"/>
            <w:iCs w:val="0"/>
            <w:noProof/>
            <w:sz w:val="22"/>
            <w:szCs w:val="22"/>
          </w:rPr>
          <w:tab/>
        </w:r>
        <w:r w:rsidR="00AE1A5A" w:rsidRPr="006D0296">
          <w:rPr>
            <w:rStyle w:val="Hyperlink"/>
            <w:noProof/>
            <w:lang w:val="ro-RO"/>
          </w:rPr>
          <w:t>Introducere</w:t>
        </w:r>
        <w:r w:rsidR="00AE1A5A">
          <w:rPr>
            <w:noProof/>
            <w:webHidden/>
          </w:rPr>
          <w:tab/>
        </w:r>
        <w:r>
          <w:rPr>
            <w:noProof/>
            <w:webHidden/>
          </w:rPr>
          <w:fldChar w:fldCharType="begin"/>
        </w:r>
        <w:r w:rsidR="00AE1A5A">
          <w:rPr>
            <w:noProof/>
            <w:webHidden/>
          </w:rPr>
          <w:instrText xml:space="preserve"> PAGEREF _Toc393973289 \h </w:instrText>
        </w:r>
        <w:r>
          <w:rPr>
            <w:noProof/>
            <w:webHidden/>
          </w:rPr>
        </w:r>
        <w:r>
          <w:rPr>
            <w:noProof/>
            <w:webHidden/>
          </w:rPr>
          <w:fldChar w:fldCharType="separate"/>
        </w:r>
        <w:r w:rsidR="00186D94">
          <w:rPr>
            <w:noProof/>
            <w:webHidden/>
          </w:rPr>
          <w:t>81</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290" w:history="1">
        <w:r w:rsidR="00AE1A5A" w:rsidRPr="006D0296">
          <w:rPr>
            <w:rStyle w:val="Hyperlink"/>
            <w:noProof/>
            <w:lang w:val="ro-RO"/>
          </w:rPr>
          <w:t>3.3.2</w:t>
        </w:r>
        <w:r w:rsidR="00AE1A5A">
          <w:rPr>
            <w:i w:val="0"/>
            <w:iCs w:val="0"/>
            <w:noProof/>
            <w:sz w:val="22"/>
            <w:szCs w:val="22"/>
          </w:rPr>
          <w:tab/>
        </w:r>
        <w:r w:rsidR="00AE1A5A" w:rsidRPr="006D0296">
          <w:rPr>
            <w:rStyle w:val="Hyperlink"/>
            <w:noProof/>
            <w:lang w:val="ro-RO"/>
          </w:rPr>
          <w:t>Contextul European</w:t>
        </w:r>
        <w:r w:rsidR="00AE1A5A">
          <w:rPr>
            <w:noProof/>
            <w:webHidden/>
          </w:rPr>
          <w:tab/>
        </w:r>
        <w:r>
          <w:rPr>
            <w:noProof/>
            <w:webHidden/>
          </w:rPr>
          <w:fldChar w:fldCharType="begin"/>
        </w:r>
        <w:r w:rsidR="00AE1A5A">
          <w:rPr>
            <w:noProof/>
            <w:webHidden/>
          </w:rPr>
          <w:instrText xml:space="preserve"> PAGEREF _Toc393973290 \h </w:instrText>
        </w:r>
        <w:r>
          <w:rPr>
            <w:noProof/>
            <w:webHidden/>
          </w:rPr>
        </w:r>
        <w:r>
          <w:rPr>
            <w:noProof/>
            <w:webHidden/>
          </w:rPr>
          <w:fldChar w:fldCharType="separate"/>
        </w:r>
        <w:r w:rsidR="00186D94">
          <w:rPr>
            <w:noProof/>
            <w:webHidden/>
          </w:rPr>
          <w:t>81</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291" w:history="1">
        <w:r w:rsidR="00AE1A5A" w:rsidRPr="006D0296">
          <w:rPr>
            <w:rStyle w:val="Hyperlink"/>
            <w:noProof/>
            <w:lang w:val="ro-RO"/>
          </w:rPr>
          <w:t>3.3.3</w:t>
        </w:r>
        <w:r w:rsidR="00AE1A5A">
          <w:rPr>
            <w:i w:val="0"/>
            <w:iCs w:val="0"/>
            <w:noProof/>
            <w:sz w:val="22"/>
            <w:szCs w:val="22"/>
          </w:rPr>
          <w:tab/>
        </w:r>
        <w:r w:rsidR="00AE1A5A" w:rsidRPr="006D0296">
          <w:rPr>
            <w:rStyle w:val="Hyperlink"/>
            <w:noProof/>
            <w:lang w:val="ro-RO"/>
          </w:rPr>
          <w:t>Contextul naţional</w:t>
        </w:r>
        <w:r w:rsidR="00AE1A5A">
          <w:rPr>
            <w:noProof/>
            <w:webHidden/>
          </w:rPr>
          <w:tab/>
        </w:r>
        <w:r>
          <w:rPr>
            <w:noProof/>
            <w:webHidden/>
          </w:rPr>
          <w:fldChar w:fldCharType="begin"/>
        </w:r>
        <w:r w:rsidR="00AE1A5A">
          <w:rPr>
            <w:noProof/>
            <w:webHidden/>
          </w:rPr>
          <w:instrText xml:space="preserve"> PAGEREF _Toc393973291 \h </w:instrText>
        </w:r>
        <w:r>
          <w:rPr>
            <w:noProof/>
            <w:webHidden/>
          </w:rPr>
        </w:r>
        <w:r>
          <w:rPr>
            <w:noProof/>
            <w:webHidden/>
          </w:rPr>
          <w:fldChar w:fldCharType="separate"/>
        </w:r>
        <w:r w:rsidR="00186D94">
          <w:rPr>
            <w:noProof/>
            <w:webHidden/>
          </w:rPr>
          <w:t>82</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296" w:history="1">
        <w:r w:rsidR="00AE1A5A" w:rsidRPr="006D0296">
          <w:rPr>
            <w:rStyle w:val="Hyperlink"/>
            <w:noProof/>
            <w:lang w:val="ro-RO"/>
          </w:rPr>
          <w:t>3.3.4</w:t>
        </w:r>
        <w:r w:rsidR="00AE1A5A">
          <w:rPr>
            <w:i w:val="0"/>
            <w:iCs w:val="0"/>
            <w:noProof/>
            <w:sz w:val="22"/>
            <w:szCs w:val="22"/>
          </w:rPr>
          <w:tab/>
        </w:r>
        <w:r w:rsidR="00AE1A5A" w:rsidRPr="006D0296">
          <w:rPr>
            <w:rStyle w:val="Hyperlink"/>
            <w:noProof/>
            <w:lang w:val="ro-RO"/>
          </w:rPr>
          <w:t>Linii strategice de dezvoltare</w:t>
        </w:r>
        <w:r w:rsidR="00AE1A5A">
          <w:rPr>
            <w:noProof/>
            <w:webHidden/>
          </w:rPr>
          <w:tab/>
        </w:r>
        <w:r>
          <w:rPr>
            <w:noProof/>
            <w:webHidden/>
          </w:rPr>
          <w:fldChar w:fldCharType="begin"/>
        </w:r>
        <w:r w:rsidR="00AE1A5A">
          <w:rPr>
            <w:noProof/>
            <w:webHidden/>
          </w:rPr>
          <w:instrText xml:space="preserve"> PAGEREF _Toc393973296 \h </w:instrText>
        </w:r>
        <w:r>
          <w:rPr>
            <w:noProof/>
            <w:webHidden/>
          </w:rPr>
        </w:r>
        <w:r>
          <w:rPr>
            <w:noProof/>
            <w:webHidden/>
          </w:rPr>
          <w:fldChar w:fldCharType="separate"/>
        </w:r>
        <w:r w:rsidR="00186D94">
          <w:rPr>
            <w:noProof/>
            <w:webHidden/>
          </w:rPr>
          <w:t>84</w:t>
        </w:r>
        <w:r>
          <w:rPr>
            <w:noProof/>
            <w:webHidden/>
          </w:rPr>
          <w:fldChar w:fldCharType="end"/>
        </w:r>
      </w:hyperlink>
    </w:p>
    <w:p w:rsidR="00AE1A5A" w:rsidRDefault="003A4612">
      <w:pPr>
        <w:pStyle w:val="TOC2"/>
        <w:tabs>
          <w:tab w:val="left" w:pos="880"/>
          <w:tab w:val="right" w:leader="dot" w:pos="9530"/>
        </w:tabs>
        <w:rPr>
          <w:smallCaps w:val="0"/>
          <w:noProof/>
          <w:sz w:val="22"/>
          <w:szCs w:val="22"/>
        </w:rPr>
      </w:pPr>
      <w:hyperlink w:anchor="_Toc393973314" w:history="1">
        <w:r w:rsidR="00AE1A5A" w:rsidRPr="006D0296">
          <w:rPr>
            <w:rStyle w:val="Hyperlink"/>
            <w:noProof/>
            <w:lang w:val="ro-RO"/>
          </w:rPr>
          <w:t>3.4</w:t>
        </w:r>
        <w:r w:rsidR="00AE1A5A">
          <w:rPr>
            <w:smallCaps w:val="0"/>
            <w:noProof/>
            <w:sz w:val="22"/>
            <w:szCs w:val="22"/>
          </w:rPr>
          <w:tab/>
        </w:r>
        <w:r w:rsidR="00AE1A5A" w:rsidRPr="006D0296">
          <w:rPr>
            <w:rStyle w:val="Hyperlink"/>
            <w:noProof/>
            <w:lang w:val="ro-RO"/>
          </w:rPr>
          <w:t>eINCLUSION (e-incluziune socială)</w:t>
        </w:r>
        <w:r w:rsidR="00AE1A5A">
          <w:rPr>
            <w:noProof/>
            <w:webHidden/>
          </w:rPr>
          <w:tab/>
        </w:r>
        <w:r>
          <w:rPr>
            <w:noProof/>
            <w:webHidden/>
          </w:rPr>
          <w:fldChar w:fldCharType="begin"/>
        </w:r>
        <w:r w:rsidR="00AE1A5A">
          <w:rPr>
            <w:noProof/>
            <w:webHidden/>
          </w:rPr>
          <w:instrText xml:space="preserve"> PAGEREF _Toc393973314 \h </w:instrText>
        </w:r>
        <w:r>
          <w:rPr>
            <w:noProof/>
            <w:webHidden/>
          </w:rPr>
        </w:r>
        <w:r>
          <w:rPr>
            <w:noProof/>
            <w:webHidden/>
          </w:rPr>
          <w:fldChar w:fldCharType="separate"/>
        </w:r>
        <w:r w:rsidR="00186D94">
          <w:rPr>
            <w:noProof/>
            <w:webHidden/>
          </w:rPr>
          <w:t>86</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315" w:history="1">
        <w:r w:rsidR="00AE1A5A" w:rsidRPr="006D0296">
          <w:rPr>
            <w:rStyle w:val="Hyperlink"/>
            <w:noProof/>
            <w:lang w:val="ro-RO"/>
          </w:rPr>
          <w:t>3.4.1</w:t>
        </w:r>
        <w:r w:rsidR="00AE1A5A">
          <w:rPr>
            <w:i w:val="0"/>
            <w:iCs w:val="0"/>
            <w:noProof/>
            <w:sz w:val="22"/>
            <w:szCs w:val="22"/>
          </w:rPr>
          <w:tab/>
        </w:r>
        <w:r w:rsidR="00AE1A5A" w:rsidRPr="006D0296">
          <w:rPr>
            <w:rStyle w:val="Hyperlink"/>
            <w:noProof/>
            <w:lang w:val="ro-RO"/>
          </w:rPr>
          <w:t>Introducere</w:t>
        </w:r>
        <w:r w:rsidR="00AE1A5A">
          <w:rPr>
            <w:noProof/>
            <w:webHidden/>
          </w:rPr>
          <w:tab/>
        </w:r>
        <w:r>
          <w:rPr>
            <w:noProof/>
            <w:webHidden/>
          </w:rPr>
          <w:fldChar w:fldCharType="begin"/>
        </w:r>
        <w:r w:rsidR="00AE1A5A">
          <w:rPr>
            <w:noProof/>
            <w:webHidden/>
          </w:rPr>
          <w:instrText xml:space="preserve"> PAGEREF _Toc393973315 \h </w:instrText>
        </w:r>
        <w:r>
          <w:rPr>
            <w:noProof/>
            <w:webHidden/>
          </w:rPr>
        </w:r>
        <w:r>
          <w:rPr>
            <w:noProof/>
            <w:webHidden/>
          </w:rPr>
          <w:fldChar w:fldCharType="separate"/>
        </w:r>
        <w:r w:rsidR="00186D94">
          <w:rPr>
            <w:noProof/>
            <w:webHidden/>
          </w:rPr>
          <w:t>86</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316" w:history="1">
        <w:r w:rsidR="00AE1A5A" w:rsidRPr="006D0296">
          <w:rPr>
            <w:rStyle w:val="Hyperlink"/>
            <w:noProof/>
            <w:lang w:val="ro-RO"/>
          </w:rPr>
          <w:t>3.4.2</w:t>
        </w:r>
        <w:r w:rsidR="00AE1A5A">
          <w:rPr>
            <w:i w:val="0"/>
            <w:iCs w:val="0"/>
            <w:noProof/>
            <w:sz w:val="22"/>
            <w:szCs w:val="22"/>
          </w:rPr>
          <w:tab/>
        </w:r>
        <w:r w:rsidR="00AE1A5A" w:rsidRPr="006D0296">
          <w:rPr>
            <w:rStyle w:val="Hyperlink"/>
            <w:noProof/>
            <w:lang w:val="ro-RO"/>
          </w:rPr>
          <w:t>Contextul European</w:t>
        </w:r>
        <w:r w:rsidR="00AE1A5A">
          <w:rPr>
            <w:noProof/>
            <w:webHidden/>
          </w:rPr>
          <w:tab/>
        </w:r>
        <w:r>
          <w:rPr>
            <w:noProof/>
            <w:webHidden/>
          </w:rPr>
          <w:fldChar w:fldCharType="begin"/>
        </w:r>
        <w:r w:rsidR="00AE1A5A">
          <w:rPr>
            <w:noProof/>
            <w:webHidden/>
          </w:rPr>
          <w:instrText xml:space="preserve"> PAGEREF _Toc393973316 \h </w:instrText>
        </w:r>
        <w:r>
          <w:rPr>
            <w:noProof/>
            <w:webHidden/>
          </w:rPr>
        </w:r>
        <w:r>
          <w:rPr>
            <w:noProof/>
            <w:webHidden/>
          </w:rPr>
          <w:fldChar w:fldCharType="separate"/>
        </w:r>
        <w:r w:rsidR="00186D94">
          <w:rPr>
            <w:noProof/>
            <w:webHidden/>
          </w:rPr>
          <w:t>86</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317" w:history="1">
        <w:r w:rsidR="00AE1A5A" w:rsidRPr="006D0296">
          <w:rPr>
            <w:rStyle w:val="Hyperlink"/>
            <w:noProof/>
            <w:lang w:val="ro-RO"/>
          </w:rPr>
          <w:t>3.4.3</w:t>
        </w:r>
        <w:r w:rsidR="00AE1A5A">
          <w:rPr>
            <w:i w:val="0"/>
            <w:iCs w:val="0"/>
            <w:noProof/>
            <w:sz w:val="22"/>
            <w:szCs w:val="22"/>
          </w:rPr>
          <w:tab/>
        </w:r>
        <w:r w:rsidR="00AE1A5A" w:rsidRPr="006D0296">
          <w:rPr>
            <w:rStyle w:val="Hyperlink"/>
            <w:noProof/>
            <w:lang w:val="ro-RO"/>
          </w:rPr>
          <w:t>Contextul naţional</w:t>
        </w:r>
        <w:r w:rsidR="00AE1A5A">
          <w:rPr>
            <w:noProof/>
            <w:webHidden/>
          </w:rPr>
          <w:tab/>
        </w:r>
        <w:r>
          <w:rPr>
            <w:noProof/>
            <w:webHidden/>
          </w:rPr>
          <w:fldChar w:fldCharType="begin"/>
        </w:r>
        <w:r w:rsidR="00AE1A5A">
          <w:rPr>
            <w:noProof/>
            <w:webHidden/>
          </w:rPr>
          <w:instrText xml:space="preserve"> PAGEREF _Toc393973317 \h </w:instrText>
        </w:r>
        <w:r>
          <w:rPr>
            <w:noProof/>
            <w:webHidden/>
          </w:rPr>
        </w:r>
        <w:r>
          <w:rPr>
            <w:noProof/>
            <w:webHidden/>
          </w:rPr>
          <w:fldChar w:fldCharType="separate"/>
        </w:r>
        <w:r w:rsidR="00186D94">
          <w:rPr>
            <w:noProof/>
            <w:webHidden/>
          </w:rPr>
          <w:t>87</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318" w:history="1">
        <w:r w:rsidR="00AE1A5A" w:rsidRPr="006D0296">
          <w:rPr>
            <w:rStyle w:val="Hyperlink"/>
            <w:noProof/>
            <w:lang w:val="ro-RO"/>
          </w:rPr>
          <w:t>3.4.4</w:t>
        </w:r>
        <w:r w:rsidR="00AE1A5A">
          <w:rPr>
            <w:i w:val="0"/>
            <w:iCs w:val="0"/>
            <w:noProof/>
            <w:sz w:val="22"/>
            <w:szCs w:val="22"/>
          </w:rPr>
          <w:tab/>
        </w:r>
        <w:r w:rsidR="00AE1A5A" w:rsidRPr="006D0296">
          <w:rPr>
            <w:rStyle w:val="Hyperlink"/>
            <w:noProof/>
            <w:lang w:val="ro-RO"/>
          </w:rPr>
          <w:t>Linii Strategice de Dezvoltare</w:t>
        </w:r>
        <w:r w:rsidR="00AE1A5A">
          <w:rPr>
            <w:noProof/>
            <w:webHidden/>
          </w:rPr>
          <w:tab/>
        </w:r>
        <w:r>
          <w:rPr>
            <w:noProof/>
            <w:webHidden/>
          </w:rPr>
          <w:fldChar w:fldCharType="begin"/>
        </w:r>
        <w:r w:rsidR="00AE1A5A">
          <w:rPr>
            <w:noProof/>
            <w:webHidden/>
          </w:rPr>
          <w:instrText xml:space="preserve"> PAGEREF _Toc393973318 \h </w:instrText>
        </w:r>
        <w:r>
          <w:rPr>
            <w:noProof/>
            <w:webHidden/>
          </w:rPr>
        </w:r>
        <w:r>
          <w:rPr>
            <w:noProof/>
            <w:webHidden/>
          </w:rPr>
          <w:fldChar w:fldCharType="separate"/>
        </w:r>
        <w:r w:rsidR="00186D94">
          <w:rPr>
            <w:noProof/>
            <w:webHidden/>
          </w:rPr>
          <w:t>89</w:t>
        </w:r>
        <w:r>
          <w:rPr>
            <w:noProof/>
            <w:webHidden/>
          </w:rPr>
          <w:fldChar w:fldCharType="end"/>
        </w:r>
      </w:hyperlink>
    </w:p>
    <w:p w:rsidR="00AE1A5A" w:rsidRDefault="003A4612">
      <w:pPr>
        <w:pStyle w:val="TOC1"/>
        <w:tabs>
          <w:tab w:val="left" w:pos="440"/>
          <w:tab w:val="right" w:leader="dot" w:pos="9530"/>
        </w:tabs>
        <w:rPr>
          <w:b w:val="0"/>
          <w:bCs w:val="0"/>
          <w:caps w:val="0"/>
          <w:noProof/>
          <w:sz w:val="22"/>
          <w:szCs w:val="22"/>
        </w:rPr>
      </w:pPr>
      <w:hyperlink w:anchor="_Toc393973335" w:history="1">
        <w:r w:rsidR="00AE1A5A" w:rsidRPr="006D0296">
          <w:rPr>
            <w:rStyle w:val="Hyperlink"/>
            <w:noProof/>
            <w:lang w:val="ro-RO"/>
          </w:rPr>
          <w:t>4</w:t>
        </w:r>
        <w:r w:rsidR="00AE1A5A">
          <w:rPr>
            <w:b w:val="0"/>
            <w:bCs w:val="0"/>
            <w:caps w:val="0"/>
            <w:noProof/>
            <w:sz w:val="22"/>
            <w:szCs w:val="22"/>
          </w:rPr>
          <w:tab/>
        </w:r>
        <w:r w:rsidR="00AE1A5A" w:rsidRPr="006D0296">
          <w:rPr>
            <w:rStyle w:val="Hyperlink"/>
            <w:noProof/>
            <w:lang w:val="ro-RO"/>
          </w:rPr>
          <w:t>Domeniu de acţiune III- e-Commerce, Cercetare-Dezvoltare şi Inovare în TIC</w:t>
        </w:r>
        <w:r w:rsidR="00AE1A5A">
          <w:rPr>
            <w:noProof/>
            <w:webHidden/>
          </w:rPr>
          <w:tab/>
        </w:r>
        <w:r>
          <w:rPr>
            <w:noProof/>
            <w:webHidden/>
          </w:rPr>
          <w:fldChar w:fldCharType="begin"/>
        </w:r>
        <w:r w:rsidR="00AE1A5A">
          <w:rPr>
            <w:noProof/>
            <w:webHidden/>
          </w:rPr>
          <w:instrText xml:space="preserve"> PAGEREF _Toc393973335 \h </w:instrText>
        </w:r>
        <w:r>
          <w:rPr>
            <w:noProof/>
            <w:webHidden/>
          </w:rPr>
        </w:r>
        <w:r>
          <w:rPr>
            <w:noProof/>
            <w:webHidden/>
          </w:rPr>
          <w:fldChar w:fldCharType="separate"/>
        </w:r>
        <w:r w:rsidR="00186D94">
          <w:rPr>
            <w:noProof/>
            <w:webHidden/>
          </w:rPr>
          <w:t>90</w:t>
        </w:r>
        <w:r>
          <w:rPr>
            <w:noProof/>
            <w:webHidden/>
          </w:rPr>
          <w:fldChar w:fldCharType="end"/>
        </w:r>
      </w:hyperlink>
    </w:p>
    <w:p w:rsidR="00AE1A5A" w:rsidRDefault="003A4612">
      <w:pPr>
        <w:pStyle w:val="TOC2"/>
        <w:tabs>
          <w:tab w:val="left" w:pos="880"/>
          <w:tab w:val="right" w:leader="dot" w:pos="9530"/>
        </w:tabs>
        <w:rPr>
          <w:smallCaps w:val="0"/>
          <w:noProof/>
          <w:sz w:val="22"/>
          <w:szCs w:val="22"/>
        </w:rPr>
      </w:pPr>
      <w:hyperlink w:anchor="_Toc393973336" w:history="1">
        <w:r w:rsidR="00AE1A5A" w:rsidRPr="006D0296">
          <w:rPr>
            <w:rStyle w:val="Hyperlink"/>
            <w:noProof/>
            <w:lang w:val="ro-RO"/>
          </w:rPr>
          <w:t>4.1</w:t>
        </w:r>
        <w:r w:rsidR="00AE1A5A">
          <w:rPr>
            <w:smallCaps w:val="0"/>
            <w:noProof/>
            <w:sz w:val="22"/>
            <w:szCs w:val="22"/>
          </w:rPr>
          <w:tab/>
        </w:r>
        <w:r w:rsidR="00AE1A5A" w:rsidRPr="006D0296">
          <w:rPr>
            <w:rStyle w:val="Hyperlink"/>
            <w:noProof/>
            <w:lang w:val="ro-RO"/>
          </w:rPr>
          <w:t>TIC ÎN e-COMMERCE</w:t>
        </w:r>
        <w:r w:rsidR="00AE1A5A">
          <w:rPr>
            <w:noProof/>
            <w:webHidden/>
          </w:rPr>
          <w:tab/>
        </w:r>
        <w:r>
          <w:rPr>
            <w:noProof/>
            <w:webHidden/>
          </w:rPr>
          <w:fldChar w:fldCharType="begin"/>
        </w:r>
        <w:r w:rsidR="00AE1A5A">
          <w:rPr>
            <w:noProof/>
            <w:webHidden/>
          </w:rPr>
          <w:instrText xml:space="preserve"> PAGEREF _Toc393973336 \h </w:instrText>
        </w:r>
        <w:r>
          <w:rPr>
            <w:noProof/>
            <w:webHidden/>
          </w:rPr>
        </w:r>
        <w:r>
          <w:rPr>
            <w:noProof/>
            <w:webHidden/>
          </w:rPr>
          <w:fldChar w:fldCharType="separate"/>
        </w:r>
        <w:r w:rsidR="00186D94">
          <w:rPr>
            <w:noProof/>
            <w:webHidden/>
          </w:rPr>
          <w:t>90</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337" w:history="1">
        <w:r w:rsidR="00AE1A5A" w:rsidRPr="006D0296">
          <w:rPr>
            <w:rStyle w:val="Hyperlink"/>
            <w:noProof/>
            <w:lang w:val="ro-RO"/>
          </w:rPr>
          <w:t>4.1.1</w:t>
        </w:r>
        <w:r w:rsidR="00AE1A5A">
          <w:rPr>
            <w:i w:val="0"/>
            <w:iCs w:val="0"/>
            <w:noProof/>
            <w:sz w:val="22"/>
            <w:szCs w:val="22"/>
          </w:rPr>
          <w:tab/>
        </w:r>
        <w:r w:rsidR="00AE1A5A" w:rsidRPr="006D0296">
          <w:rPr>
            <w:rStyle w:val="Hyperlink"/>
            <w:noProof/>
            <w:lang w:val="ro-RO"/>
          </w:rPr>
          <w:t>Introducere</w:t>
        </w:r>
        <w:r w:rsidR="00AE1A5A">
          <w:rPr>
            <w:noProof/>
            <w:webHidden/>
          </w:rPr>
          <w:tab/>
        </w:r>
        <w:r>
          <w:rPr>
            <w:noProof/>
            <w:webHidden/>
          </w:rPr>
          <w:fldChar w:fldCharType="begin"/>
        </w:r>
        <w:r w:rsidR="00AE1A5A">
          <w:rPr>
            <w:noProof/>
            <w:webHidden/>
          </w:rPr>
          <w:instrText xml:space="preserve"> PAGEREF _Toc393973337 \h </w:instrText>
        </w:r>
        <w:r>
          <w:rPr>
            <w:noProof/>
            <w:webHidden/>
          </w:rPr>
        </w:r>
        <w:r>
          <w:rPr>
            <w:noProof/>
            <w:webHidden/>
          </w:rPr>
          <w:fldChar w:fldCharType="separate"/>
        </w:r>
        <w:r w:rsidR="00186D94">
          <w:rPr>
            <w:noProof/>
            <w:webHidden/>
          </w:rPr>
          <w:t>90</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338" w:history="1">
        <w:r w:rsidR="00AE1A5A" w:rsidRPr="006D0296">
          <w:rPr>
            <w:rStyle w:val="Hyperlink"/>
            <w:noProof/>
            <w:lang w:val="ro-RO"/>
          </w:rPr>
          <w:t>4.1.2</w:t>
        </w:r>
        <w:r w:rsidR="00AE1A5A">
          <w:rPr>
            <w:i w:val="0"/>
            <w:iCs w:val="0"/>
            <w:noProof/>
            <w:sz w:val="22"/>
            <w:szCs w:val="22"/>
          </w:rPr>
          <w:tab/>
        </w:r>
        <w:r w:rsidR="00AE1A5A" w:rsidRPr="006D0296">
          <w:rPr>
            <w:rStyle w:val="Hyperlink"/>
            <w:noProof/>
            <w:lang w:val="ro-RO"/>
          </w:rPr>
          <w:t>Contextul European</w:t>
        </w:r>
        <w:r w:rsidR="00AE1A5A">
          <w:rPr>
            <w:noProof/>
            <w:webHidden/>
          </w:rPr>
          <w:tab/>
        </w:r>
        <w:r>
          <w:rPr>
            <w:noProof/>
            <w:webHidden/>
          </w:rPr>
          <w:fldChar w:fldCharType="begin"/>
        </w:r>
        <w:r w:rsidR="00AE1A5A">
          <w:rPr>
            <w:noProof/>
            <w:webHidden/>
          </w:rPr>
          <w:instrText xml:space="preserve"> PAGEREF _Toc393973338 \h </w:instrText>
        </w:r>
        <w:r>
          <w:rPr>
            <w:noProof/>
            <w:webHidden/>
          </w:rPr>
        </w:r>
        <w:r>
          <w:rPr>
            <w:noProof/>
            <w:webHidden/>
          </w:rPr>
          <w:fldChar w:fldCharType="separate"/>
        </w:r>
        <w:r w:rsidR="00186D94">
          <w:rPr>
            <w:noProof/>
            <w:webHidden/>
          </w:rPr>
          <w:t>90</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339" w:history="1">
        <w:r w:rsidR="00AE1A5A" w:rsidRPr="006D0296">
          <w:rPr>
            <w:rStyle w:val="Hyperlink"/>
            <w:noProof/>
            <w:lang w:val="ro-RO"/>
          </w:rPr>
          <w:t>4.1.3</w:t>
        </w:r>
        <w:r w:rsidR="00AE1A5A">
          <w:rPr>
            <w:i w:val="0"/>
            <w:iCs w:val="0"/>
            <w:noProof/>
            <w:sz w:val="22"/>
            <w:szCs w:val="22"/>
          </w:rPr>
          <w:tab/>
        </w:r>
        <w:r w:rsidR="00AE1A5A" w:rsidRPr="006D0296">
          <w:rPr>
            <w:rStyle w:val="Hyperlink"/>
            <w:noProof/>
            <w:lang w:val="ro-RO"/>
          </w:rPr>
          <w:t>Contextul naţional</w:t>
        </w:r>
        <w:r w:rsidR="00AE1A5A">
          <w:rPr>
            <w:noProof/>
            <w:webHidden/>
          </w:rPr>
          <w:tab/>
        </w:r>
        <w:r>
          <w:rPr>
            <w:noProof/>
            <w:webHidden/>
          </w:rPr>
          <w:fldChar w:fldCharType="begin"/>
        </w:r>
        <w:r w:rsidR="00AE1A5A">
          <w:rPr>
            <w:noProof/>
            <w:webHidden/>
          </w:rPr>
          <w:instrText xml:space="preserve"> PAGEREF _Toc393973339 \h </w:instrText>
        </w:r>
        <w:r>
          <w:rPr>
            <w:noProof/>
            <w:webHidden/>
          </w:rPr>
        </w:r>
        <w:r>
          <w:rPr>
            <w:noProof/>
            <w:webHidden/>
          </w:rPr>
          <w:fldChar w:fldCharType="separate"/>
        </w:r>
        <w:r w:rsidR="00186D94">
          <w:rPr>
            <w:noProof/>
            <w:webHidden/>
          </w:rPr>
          <w:t>91</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340" w:history="1">
        <w:r w:rsidR="00AE1A5A" w:rsidRPr="006D0296">
          <w:rPr>
            <w:rStyle w:val="Hyperlink"/>
            <w:noProof/>
            <w:lang w:val="ro-RO"/>
          </w:rPr>
          <w:t>4.1.4</w:t>
        </w:r>
        <w:r w:rsidR="00AE1A5A">
          <w:rPr>
            <w:i w:val="0"/>
            <w:iCs w:val="0"/>
            <w:noProof/>
            <w:sz w:val="22"/>
            <w:szCs w:val="22"/>
          </w:rPr>
          <w:tab/>
        </w:r>
        <w:r w:rsidR="00AE1A5A" w:rsidRPr="006D0296">
          <w:rPr>
            <w:rStyle w:val="Hyperlink"/>
            <w:noProof/>
            <w:lang w:val="ro-RO"/>
          </w:rPr>
          <w:t>Linii Strategice de Dezvoltare</w:t>
        </w:r>
        <w:r w:rsidR="00AE1A5A">
          <w:rPr>
            <w:noProof/>
            <w:webHidden/>
          </w:rPr>
          <w:tab/>
        </w:r>
        <w:r>
          <w:rPr>
            <w:noProof/>
            <w:webHidden/>
          </w:rPr>
          <w:fldChar w:fldCharType="begin"/>
        </w:r>
        <w:r w:rsidR="00AE1A5A">
          <w:rPr>
            <w:noProof/>
            <w:webHidden/>
          </w:rPr>
          <w:instrText xml:space="preserve"> PAGEREF _Toc393973340 \h </w:instrText>
        </w:r>
        <w:r>
          <w:rPr>
            <w:noProof/>
            <w:webHidden/>
          </w:rPr>
        </w:r>
        <w:r>
          <w:rPr>
            <w:noProof/>
            <w:webHidden/>
          </w:rPr>
          <w:fldChar w:fldCharType="separate"/>
        </w:r>
        <w:r w:rsidR="00186D94">
          <w:rPr>
            <w:noProof/>
            <w:webHidden/>
          </w:rPr>
          <w:t>92</w:t>
        </w:r>
        <w:r>
          <w:rPr>
            <w:noProof/>
            <w:webHidden/>
          </w:rPr>
          <w:fldChar w:fldCharType="end"/>
        </w:r>
      </w:hyperlink>
    </w:p>
    <w:p w:rsidR="00AE1A5A" w:rsidRDefault="003A4612">
      <w:pPr>
        <w:pStyle w:val="TOC2"/>
        <w:tabs>
          <w:tab w:val="left" w:pos="880"/>
          <w:tab w:val="right" w:leader="dot" w:pos="9530"/>
        </w:tabs>
        <w:rPr>
          <w:smallCaps w:val="0"/>
          <w:noProof/>
          <w:sz w:val="22"/>
          <w:szCs w:val="22"/>
        </w:rPr>
      </w:pPr>
      <w:hyperlink w:anchor="_Toc393973341" w:history="1">
        <w:r w:rsidR="00AE1A5A" w:rsidRPr="006D0296">
          <w:rPr>
            <w:rStyle w:val="Hyperlink"/>
            <w:noProof/>
            <w:lang w:val="ro-RO"/>
          </w:rPr>
          <w:t>4.2</w:t>
        </w:r>
        <w:r w:rsidR="00AE1A5A">
          <w:rPr>
            <w:smallCaps w:val="0"/>
            <w:noProof/>
            <w:sz w:val="22"/>
            <w:szCs w:val="22"/>
          </w:rPr>
          <w:tab/>
        </w:r>
        <w:r w:rsidR="008E1DAF">
          <w:rPr>
            <w:rStyle w:val="Hyperlink"/>
            <w:noProof/>
            <w:lang w:val="ro-RO"/>
          </w:rPr>
          <w:t>CERCETARE-DEZVOLTARE ŞI INOVARE</w:t>
        </w:r>
        <w:r w:rsidR="00AE1A5A">
          <w:rPr>
            <w:noProof/>
            <w:webHidden/>
          </w:rPr>
          <w:tab/>
        </w:r>
        <w:r>
          <w:rPr>
            <w:noProof/>
            <w:webHidden/>
          </w:rPr>
          <w:fldChar w:fldCharType="begin"/>
        </w:r>
        <w:r w:rsidR="00AE1A5A">
          <w:rPr>
            <w:noProof/>
            <w:webHidden/>
          </w:rPr>
          <w:instrText xml:space="preserve"> PAGEREF _Toc393973341 \h </w:instrText>
        </w:r>
        <w:r>
          <w:rPr>
            <w:noProof/>
            <w:webHidden/>
          </w:rPr>
        </w:r>
        <w:r>
          <w:rPr>
            <w:noProof/>
            <w:webHidden/>
          </w:rPr>
          <w:fldChar w:fldCharType="separate"/>
        </w:r>
        <w:r w:rsidR="00186D94">
          <w:rPr>
            <w:noProof/>
            <w:webHidden/>
          </w:rPr>
          <w:t>94</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342" w:history="1">
        <w:r w:rsidR="00AE1A5A" w:rsidRPr="006D0296">
          <w:rPr>
            <w:rStyle w:val="Hyperlink"/>
            <w:noProof/>
            <w:lang w:val="ro-RO"/>
          </w:rPr>
          <w:t>4.2.1</w:t>
        </w:r>
        <w:r w:rsidR="00AE1A5A">
          <w:rPr>
            <w:i w:val="0"/>
            <w:iCs w:val="0"/>
            <w:noProof/>
            <w:sz w:val="22"/>
            <w:szCs w:val="22"/>
          </w:rPr>
          <w:tab/>
        </w:r>
        <w:r w:rsidR="00AE1A5A" w:rsidRPr="006D0296">
          <w:rPr>
            <w:rStyle w:val="Hyperlink"/>
            <w:noProof/>
            <w:lang w:val="ro-RO"/>
          </w:rPr>
          <w:t>Introducere</w:t>
        </w:r>
        <w:r w:rsidR="00AE1A5A">
          <w:rPr>
            <w:noProof/>
            <w:webHidden/>
          </w:rPr>
          <w:tab/>
        </w:r>
        <w:r>
          <w:rPr>
            <w:noProof/>
            <w:webHidden/>
          </w:rPr>
          <w:fldChar w:fldCharType="begin"/>
        </w:r>
        <w:r w:rsidR="00AE1A5A">
          <w:rPr>
            <w:noProof/>
            <w:webHidden/>
          </w:rPr>
          <w:instrText xml:space="preserve"> PAGEREF _Toc393973342 \h </w:instrText>
        </w:r>
        <w:r>
          <w:rPr>
            <w:noProof/>
            <w:webHidden/>
          </w:rPr>
        </w:r>
        <w:r>
          <w:rPr>
            <w:noProof/>
            <w:webHidden/>
          </w:rPr>
          <w:fldChar w:fldCharType="separate"/>
        </w:r>
        <w:r w:rsidR="00186D94">
          <w:rPr>
            <w:noProof/>
            <w:webHidden/>
          </w:rPr>
          <w:t>94</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343" w:history="1">
        <w:r w:rsidR="00AE1A5A" w:rsidRPr="006D0296">
          <w:rPr>
            <w:rStyle w:val="Hyperlink"/>
            <w:noProof/>
            <w:lang w:val="ro-RO"/>
          </w:rPr>
          <w:t>4.2.2</w:t>
        </w:r>
        <w:r w:rsidR="00AE1A5A">
          <w:rPr>
            <w:i w:val="0"/>
            <w:iCs w:val="0"/>
            <w:noProof/>
            <w:sz w:val="22"/>
            <w:szCs w:val="22"/>
          </w:rPr>
          <w:tab/>
        </w:r>
        <w:r w:rsidR="00AE1A5A" w:rsidRPr="006D0296">
          <w:rPr>
            <w:rStyle w:val="Hyperlink"/>
            <w:noProof/>
            <w:lang w:val="ro-RO"/>
          </w:rPr>
          <w:t>Contextul European</w:t>
        </w:r>
        <w:r w:rsidR="00AE1A5A">
          <w:rPr>
            <w:noProof/>
            <w:webHidden/>
          </w:rPr>
          <w:tab/>
        </w:r>
        <w:r>
          <w:rPr>
            <w:noProof/>
            <w:webHidden/>
          </w:rPr>
          <w:fldChar w:fldCharType="begin"/>
        </w:r>
        <w:r w:rsidR="00AE1A5A">
          <w:rPr>
            <w:noProof/>
            <w:webHidden/>
          </w:rPr>
          <w:instrText xml:space="preserve"> PAGEREF _Toc393973343 \h </w:instrText>
        </w:r>
        <w:r>
          <w:rPr>
            <w:noProof/>
            <w:webHidden/>
          </w:rPr>
        </w:r>
        <w:r>
          <w:rPr>
            <w:noProof/>
            <w:webHidden/>
          </w:rPr>
          <w:fldChar w:fldCharType="separate"/>
        </w:r>
        <w:r w:rsidR="00186D94">
          <w:rPr>
            <w:noProof/>
            <w:webHidden/>
          </w:rPr>
          <w:t>94</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344" w:history="1">
        <w:r w:rsidR="00AE1A5A" w:rsidRPr="006D0296">
          <w:rPr>
            <w:rStyle w:val="Hyperlink"/>
            <w:noProof/>
            <w:lang w:val="ro-RO"/>
          </w:rPr>
          <w:t>4.2.3</w:t>
        </w:r>
        <w:r w:rsidR="00AE1A5A">
          <w:rPr>
            <w:i w:val="0"/>
            <w:iCs w:val="0"/>
            <w:noProof/>
            <w:sz w:val="22"/>
            <w:szCs w:val="22"/>
          </w:rPr>
          <w:tab/>
        </w:r>
        <w:r w:rsidR="00AE1A5A" w:rsidRPr="006D0296">
          <w:rPr>
            <w:rStyle w:val="Hyperlink"/>
            <w:noProof/>
            <w:lang w:val="ro-RO"/>
          </w:rPr>
          <w:t>Contextul naţional</w:t>
        </w:r>
        <w:r w:rsidR="00AE1A5A">
          <w:rPr>
            <w:noProof/>
            <w:webHidden/>
          </w:rPr>
          <w:tab/>
        </w:r>
        <w:r>
          <w:rPr>
            <w:noProof/>
            <w:webHidden/>
          </w:rPr>
          <w:fldChar w:fldCharType="begin"/>
        </w:r>
        <w:r w:rsidR="00AE1A5A">
          <w:rPr>
            <w:noProof/>
            <w:webHidden/>
          </w:rPr>
          <w:instrText xml:space="preserve"> PAGEREF _Toc393973344 \h </w:instrText>
        </w:r>
        <w:r>
          <w:rPr>
            <w:noProof/>
            <w:webHidden/>
          </w:rPr>
        </w:r>
        <w:r>
          <w:rPr>
            <w:noProof/>
            <w:webHidden/>
          </w:rPr>
          <w:fldChar w:fldCharType="separate"/>
        </w:r>
        <w:r w:rsidR="00186D94">
          <w:rPr>
            <w:noProof/>
            <w:webHidden/>
          </w:rPr>
          <w:t>95</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345" w:history="1">
        <w:r w:rsidR="00AE1A5A" w:rsidRPr="006D0296">
          <w:rPr>
            <w:rStyle w:val="Hyperlink"/>
            <w:noProof/>
            <w:lang w:val="ro-RO"/>
          </w:rPr>
          <w:t>4.2.4</w:t>
        </w:r>
        <w:r w:rsidR="00AE1A5A">
          <w:rPr>
            <w:i w:val="0"/>
            <w:iCs w:val="0"/>
            <w:noProof/>
            <w:sz w:val="22"/>
            <w:szCs w:val="22"/>
          </w:rPr>
          <w:tab/>
        </w:r>
        <w:r w:rsidR="00AE1A5A" w:rsidRPr="006D0296">
          <w:rPr>
            <w:rStyle w:val="Hyperlink"/>
            <w:noProof/>
            <w:lang w:val="ro-RO"/>
          </w:rPr>
          <w:t>Linii Strategice de Dezvoltare</w:t>
        </w:r>
        <w:r w:rsidR="00AE1A5A">
          <w:rPr>
            <w:noProof/>
            <w:webHidden/>
          </w:rPr>
          <w:tab/>
        </w:r>
        <w:r>
          <w:rPr>
            <w:noProof/>
            <w:webHidden/>
          </w:rPr>
          <w:fldChar w:fldCharType="begin"/>
        </w:r>
        <w:r w:rsidR="00AE1A5A">
          <w:rPr>
            <w:noProof/>
            <w:webHidden/>
          </w:rPr>
          <w:instrText xml:space="preserve"> PAGEREF _Toc393973345 \h </w:instrText>
        </w:r>
        <w:r>
          <w:rPr>
            <w:noProof/>
            <w:webHidden/>
          </w:rPr>
        </w:r>
        <w:r>
          <w:rPr>
            <w:noProof/>
            <w:webHidden/>
          </w:rPr>
          <w:fldChar w:fldCharType="separate"/>
        </w:r>
        <w:r w:rsidR="00186D94">
          <w:rPr>
            <w:noProof/>
            <w:webHidden/>
          </w:rPr>
          <w:t>96</w:t>
        </w:r>
        <w:r>
          <w:rPr>
            <w:noProof/>
            <w:webHidden/>
          </w:rPr>
          <w:fldChar w:fldCharType="end"/>
        </w:r>
      </w:hyperlink>
    </w:p>
    <w:p w:rsidR="00AE1A5A" w:rsidRDefault="003A4612">
      <w:pPr>
        <w:pStyle w:val="TOC1"/>
        <w:tabs>
          <w:tab w:val="left" w:pos="440"/>
          <w:tab w:val="right" w:leader="dot" w:pos="9530"/>
        </w:tabs>
        <w:rPr>
          <w:b w:val="0"/>
          <w:bCs w:val="0"/>
          <w:caps w:val="0"/>
          <w:noProof/>
          <w:sz w:val="22"/>
          <w:szCs w:val="22"/>
        </w:rPr>
      </w:pPr>
      <w:hyperlink w:anchor="_Toc393973349" w:history="1">
        <w:r w:rsidR="00AE1A5A" w:rsidRPr="006D0296">
          <w:rPr>
            <w:rStyle w:val="Hyperlink"/>
            <w:noProof/>
            <w:lang w:val="ro-RO"/>
          </w:rPr>
          <w:t>5</w:t>
        </w:r>
        <w:r w:rsidR="00AE1A5A">
          <w:rPr>
            <w:b w:val="0"/>
            <w:bCs w:val="0"/>
            <w:caps w:val="0"/>
            <w:noProof/>
            <w:sz w:val="22"/>
            <w:szCs w:val="22"/>
          </w:rPr>
          <w:tab/>
        </w:r>
        <w:r w:rsidR="00AE1A5A" w:rsidRPr="006D0296">
          <w:rPr>
            <w:rStyle w:val="Hyperlink"/>
            <w:noProof/>
            <w:lang w:val="ro-RO"/>
          </w:rPr>
          <w:t xml:space="preserve">DOMENIUL DE ACŢIUNE IV - </w:t>
        </w:r>
        <w:r w:rsidR="008E1DAF">
          <w:rPr>
            <w:rStyle w:val="Hyperlink"/>
            <w:noProof/>
            <w:lang w:val="ro-RO"/>
          </w:rPr>
          <w:t>BROADBAND</w:t>
        </w:r>
        <w:r w:rsidR="00AE1A5A" w:rsidRPr="006D0296">
          <w:rPr>
            <w:rStyle w:val="Hyperlink"/>
            <w:noProof/>
            <w:lang w:val="ro-RO"/>
          </w:rPr>
          <w:t xml:space="preserve"> ŞI INFRASTRUCTURĂ DE SERVICII ELECTRONICE</w:t>
        </w:r>
        <w:r w:rsidR="00AE1A5A">
          <w:rPr>
            <w:noProof/>
            <w:webHidden/>
          </w:rPr>
          <w:tab/>
        </w:r>
        <w:r>
          <w:rPr>
            <w:noProof/>
            <w:webHidden/>
          </w:rPr>
          <w:fldChar w:fldCharType="begin"/>
        </w:r>
        <w:r w:rsidR="00AE1A5A">
          <w:rPr>
            <w:noProof/>
            <w:webHidden/>
          </w:rPr>
          <w:instrText xml:space="preserve"> PAGEREF _Toc393973349 \h </w:instrText>
        </w:r>
        <w:r>
          <w:rPr>
            <w:noProof/>
            <w:webHidden/>
          </w:rPr>
        </w:r>
        <w:r>
          <w:rPr>
            <w:noProof/>
            <w:webHidden/>
          </w:rPr>
          <w:fldChar w:fldCharType="separate"/>
        </w:r>
        <w:r w:rsidR="00186D94">
          <w:rPr>
            <w:noProof/>
            <w:webHidden/>
          </w:rPr>
          <w:t>99</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350" w:history="1">
        <w:r w:rsidR="00AE1A5A" w:rsidRPr="006D0296">
          <w:rPr>
            <w:rStyle w:val="Hyperlink"/>
            <w:noProof/>
            <w:lang w:val="ro-RO"/>
          </w:rPr>
          <w:t>5.1.1</w:t>
        </w:r>
        <w:r w:rsidR="00AE1A5A">
          <w:rPr>
            <w:i w:val="0"/>
            <w:iCs w:val="0"/>
            <w:noProof/>
            <w:sz w:val="22"/>
            <w:szCs w:val="22"/>
          </w:rPr>
          <w:tab/>
        </w:r>
        <w:r w:rsidR="00AE1A5A" w:rsidRPr="006D0296">
          <w:rPr>
            <w:rStyle w:val="Hyperlink"/>
            <w:noProof/>
            <w:lang w:val="ro-RO"/>
          </w:rPr>
          <w:t>Introducere</w:t>
        </w:r>
        <w:r w:rsidR="00AE1A5A">
          <w:rPr>
            <w:noProof/>
            <w:webHidden/>
          </w:rPr>
          <w:tab/>
        </w:r>
        <w:r>
          <w:rPr>
            <w:noProof/>
            <w:webHidden/>
          </w:rPr>
          <w:fldChar w:fldCharType="begin"/>
        </w:r>
        <w:r w:rsidR="00AE1A5A">
          <w:rPr>
            <w:noProof/>
            <w:webHidden/>
          </w:rPr>
          <w:instrText xml:space="preserve"> PAGEREF _Toc393973350 \h </w:instrText>
        </w:r>
        <w:r>
          <w:rPr>
            <w:noProof/>
            <w:webHidden/>
          </w:rPr>
        </w:r>
        <w:r>
          <w:rPr>
            <w:noProof/>
            <w:webHidden/>
          </w:rPr>
          <w:fldChar w:fldCharType="separate"/>
        </w:r>
        <w:r w:rsidR="00186D94">
          <w:rPr>
            <w:noProof/>
            <w:webHidden/>
          </w:rPr>
          <w:t>99</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351" w:history="1">
        <w:r w:rsidR="00AE1A5A" w:rsidRPr="006D0296">
          <w:rPr>
            <w:rStyle w:val="Hyperlink"/>
            <w:noProof/>
            <w:lang w:val="ro-RO"/>
          </w:rPr>
          <w:t>5.1.2</w:t>
        </w:r>
        <w:r w:rsidR="00AE1A5A">
          <w:rPr>
            <w:i w:val="0"/>
            <w:iCs w:val="0"/>
            <w:noProof/>
            <w:sz w:val="22"/>
            <w:szCs w:val="22"/>
          </w:rPr>
          <w:tab/>
        </w:r>
        <w:r w:rsidR="00AE1A5A" w:rsidRPr="006D0296">
          <w:rPr>
            <w:rStyle w:val="Hyperlink"/>
            <w:noProof/>
            <w:lang w:val="ro-RO"/>
          </w:rPr>
          <w:t>Contextul European</w:t>
        </w:r>
        <w:r w:rsidR="00AE1A5A">
          <w:rPr>
            <w:noProof/>
            <w:webHidden/>
          </w:rPr>
          <w:tab/>
        </w:r>
        <w:r>
          <w:rPr>
            <w:noProof/>
            <w:webHidden/>
          </w:rPr>
          <w:fldChar w:fldCharType="begin"/>
        </w:r>
        <w:r w:rsidR="00AE1A5A">
          <w:rPr>
            <w:noProof/>
            <w:webHidden/>
          </w:rPr>
          <w:instrText xml:space="preserve"> PAGEREF _Toc393973351 \h </w:instrText>
        </w:r>
        <w:r>
          <w:rPr>
            <w:noProof/>
            <w:webHidden/>
          </w:rPr>
        </w:r>
        <w:r>
          <w:rPr>
            <w:noProof/>
            <w:webHidden/>
          </w:rPr>
          <w:fldChar w:fldCharType="separate"/>
        </w:r>
        <w:r w:rsidR="00186D94">
          <w:rPr>
            <w:noProof/>
            <w:webHidden/>
          </w:rPr>
          <w:t>99</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352" w:history="1">
        <w:r w:rsidR="00AE1A5A" w:rsidRPr="006D0296">
          <w:rPr>
            <w:rStyle w:val="Hyperlink"/>
            <w:noProof/>
            <w:lang w:val="ro-RO"/>
          </w:rPr>
          <w:t>5.1.3</w:t>
        </w:r>
        <w:r w:rsidR="00AE1A5A">
          <w:rPr>
            <w:i w:val="0"/>
            <w:iCs w:val="0"/>
            <w:noProof/>
            <w:sz w:val="22"/>
            <w:szCs w:val="22"/>
          </w:rPr>
          <w:tab/>
        </w:r>
        <w:r w:rsidR="00AE1A5A" w:rsidRPr="006D0296">
          <w:rPr>
            <w:rStyle w:val="Hyperlink"/>
            <w:noProof/>
            <w:lang w:val="ro-RO"/>
          </w:rPr>
          <w:t>Contextul naţional</w:t>
        </w:r>
        <w:r w:rsidR="00AE1A5A">
          <w:rPr>
            <w:noProof/>
            <w:webHidden/>
          </w:rPr>
          <w:tab/>
        </w:r>
        <w:r>
          <w:rPr>
            <w:noProof/>
            <w:webHidden/>
          </w:rPr>
          <w:fldChar w:fldCharType="begin"/>
        </w:r>
        <w:r w:rsidR="00AE1A5A">
          <w:rPr>
            <w:noProof/>
            <w:webHidden/>
          </w:rPr>
          <w:instrText xml:space="preserve"> PAGEREF _Toc393973352 \h </w:instrText>
        </w:r>
        <w:r>
          <w:rPr>
            <w:noProof/>
            <w:webHidden/>
          </w:rPr>
        </w:r>
        <w:r>
          <w:rPr>
            <w:noProof/>
            <w:webHidden/>
          </w:rPr>
          <w:fldChar w:fldCharType="separate"/>
        </w:r>
        <w:r w:rsidR="00186D94">
          <w:rPr>
            <w:noProof/>
            <w:webHidden/>
          </w:rPr>
          <w:t>100</w:t>
        </w:r>
        <w:r>
          <w:rPr>
            <w:noProof/>
            <w:webHidden/>
          </w:rPr>
          <w:fldChar w:fldCharType="end"/>
        </w:r>
      </w:hyperlink>
    </w:p>
    <w:p w:rsidR="00AE1A5A" w:rsidRDefault="003A4612">
      <w:pPr>
        <w:pStyle w:val="TOC3"/>
        <w:tabs>
          <w:tab w:val="left" w:pos="1100"/>
          <w:tab w:val="right" w:leader="dot" w:pos="9530"/>
        </w:tabs>
        <w:rPr>
          <w:i w:val="0"/>
          <w:iCs w:val="0"/>
          <w:noProof/>
          <w:sz w:val="22"/>
          <w:szCs w:val="22"/>
        </w:rPr>
      </w:pPr>
      <w:hyperlink w:anchor="_Toc393973353" w:history="1">
        <w:r w:rsidR="00AE1A5A" w:rsidRPr="006D0296">
          <w:rPr>
            <w:rStyle w:val="Hyperlink"/>
            <w:noProof/>
            <w:lang w:val="ro-RO"/>
          </w:rPr>
          <w:t>5.1.4</w:t>
        </w:r>
        <w:r w:rsidR="00AE1A5A">
          <w:rPr>
            <w:i w:val="0"/>
            <w:iCs w:val="0"/>
            <w:noProof/>
            <w:sz w:val="22"/>
            <w:szCs w:val="22"/>
          </w:rPr>
          <w:tab/>
        </w:r>
        <w:r w:rsidR="00AE1A5A" w:rsidRPr="006D0296">
          <w:rPr>
            <w:rStyle w:val="Hyperlink"/>
            <w:noProof/>
            <w:lang w:val="ro-RO"/>
          </w:rPr>
          <w:t>Linii Strategice de Dezvoltare</w:t>
        </w:r>
        <w:r w:rsidR="00AE1A5A">
          <w:rPr>
            <w:noProof/>
            <w:webHidden/>
          </w:rPr>
          <w:tab/>
        </w:r>
        <w:r>
          <w:rPr>
            <w:noProof/>
            <w:webHidden/>
          </w:rPr>
          <w:fldChar w:fldCharType="begin"/>
        </w:r>
        <w:r w:rsidR="00AE1A5A">
          <w:rPr>
            <w:noProof/>
            <w:webHidden/>
          </w:rPr>
          <w:instrText xml:space="preserve"> PAGEREF _Toc393973353 \h </w:instrText>
        </w:r>
        <w:r>
          <w:rPr>
            <w:noProof/>
            <w:webHidden/>
          </w:rPr>
        </w:r>
        <w:r>
          <w:rPr>
            <w:noProof/>
            <w:webHidden/>
          </w:rPr>
          <w:fldChar w:fldCharType="separate"/>
        </w:r>
        <w:r w:rsidR="00186D94">
          <w:rPr>
            <w:noProof/>
            <w:webHidden/>
          </w:rPr>
          <w:t>102</w:t>
        </w:r>
        <w:r>
          <w:rPr>
            <w:noProof/>
            <w:webHidden/>
          </w:rPr>
          <w:fldChar w:fldCharType="end"/>
        </w:r>
      </w:hyperlink>
    </w:p>
    <w:p w:rsidR="00AE1A5A" w:rsidRDefault="003A4612">
      <w:pPr>
        <w:pStyle w:val="TOC1"/>
        <w:tabs>
          <w:tab w:val="right" w:leader="dot" w:pos="9530"/>
        </w:tabs>
        <w:rPr>
          <w:b w:val="0"/>
          <w:bCs w:val="0"/>
          <w:caps w:val="0"/>
          <w:noProof/>
          <w:sz w:val="22"/>
          <w:szCs w:val="22"/>
        </w:rPr>
      </w:pPr>
      <w:hyperlink w:anchor="_Toc393973354" w:history="1">
        <w:r w:rsidR="00AE1A5A" w:rsidRPr="006D0296">
          <w:rPr>
            <w:rStyle w:val="Hyperlink"/>
            <w:rFonts w:cs="Calibri"/>
            <w:noProof/>
            <w:lang w:val="ro-RO"/>
          </w:rPr>
          <w:t>Anexa 1 - Contextul economico-social</w:t>
        </w:r>
        <w:r w:rsidR="00AE1A5A">
          <w:rPr>
            <w:noProof/>
            <w:webHidden/>
          </w:rPr>
          <w:tab/>
        </w:r>
        <w:r>
          <w:rPr>
            <w:noProof/>
            <w:webHidden/>
          </w:rPr>
          <w:fldChar w:fldCharType="begin"/>
        </w:r>
        <w:r w:rsidR="00AE1A5A">
          <w:rPr>
            <w:noProof/>
            <w:webHidden/>
          </w:rPr>
          <w:instrText xml:space="preserve"> PAGEREF _Toc393973354 \h </w:instrText>
        </w:r>
        <w:r>
          <w:rPr>
            <w:noProof/>
            <w:webHidden/>
          </w:rPr>
        </w:r>
        <w:r>
          <w:rPr>
            <w:noProof/>
            <w:webHidden/>
          </w:rPr>
          <w:fldChar w:fldCharType="separate"/>
        </w:r>
        <w:r w:rsidR="00186D94">
          <w:rPr>
            <w:noProof/>
            <w:webHidden/>
          </w:rPr>
          <w:t>107</w:t>
        </w:r>
        <w:r>
          <w:rPr>
            <w:noProof/>
            <w:webHidden/>
          </w:rPr>
          <w:fldChar w:fldCharType="end"/>
        </w:r>
      </w:hyperlink>
    </w:p>
    <w:p w:rsidR="00AE1A5A" w:rsidRDefault="003A4612">
      <w:pPr>
        <w:pStyle w:val="TOC1"/>
        <w:tabs>
          <w:tab w:val="right" w:leader="dot" w:pos="9530"/>
        </w:tabs>
        <w:rPr>
          <w:b w:val="0"/>
          <w:bCs w:val="0"/>
          <w:caps w:val="0"/>
          <w:noProof/>
          <w:sz w:val="22"/>
          <w:szCs w:val="22"/>
        </w:rPr>
      </w:pPr>
      <w:hyperlink w:anchor="_Toc393973355" w:history="1">
        <w:r w:rsidR="00AE1A5A" w:rsidRPr="006D0296">
          <w:rPr>
            <w:rStyle w:val="Hyperlink"/>
            <w:rFonts w:cs="Calibri"/>
            <w:noProof/>
            <w:lang w:val="ro-RO"/>
          </w:rPr>
          <w:t>Anexa 2 - Indicatori economici şi sociali</w:t>
        </w:r>
        <w:r w:rsidR="00AE1A5A">
          <w:rPr>
            <w:noProof/>
            <w:webHidden/>
          </w:rPr>
          <w:tab/>
        </w:r>
        <w:r>
          <w:rPr>
            <w:noProof/>
            <w:webHidden/>
          </w:rPr>
          <w:fldChar w:fldCharType="begin"/>
        </w:r>
        <w:r w:rsidR="00AE1A5A">
          <w:rPr>
            <w:noProof/>
            <w:webHidden/>
          </w:rPr>
          <w:instrText xml:space="preserve"> PAGEREF _Toc393973355 \h </w:instrText>
        </w:r>
        <w:r>
          <w:rPr>
            <w:noProof/>
            <w:webHidden/>
          </w:rPr>
        </w:r>
        <w:r>
          <w:rPr>
            <w:noProof/>
            <w:webHidden/>
          </w:rPr>
          <w:fldChar w:fldCharType="separate"/>
        </w:r>
        <w:r w:rsidR="00186D94">
          <w:rPr>
            <w:noProof/>
            <w:webHidden/>
          </w:rPr>
          <w:t>113</w:t>
        </w:r>
        <w:r>
          <w:rPr>
            <w:noProof/>
            <w:webHidden/>
          </w:rPr>
          <w:fldChar w:fldCharType="end"/>
        </w:r>
      </w:hyperlink>
    </w:p>
    <w:p w:rsidR="00AE1A5A" w:rsidRDefault="003A4612">
      <w:pPr>
        <w:pStyle w:val="TOC1"/>
        <w:tabs>
          <w:tab w:val="right" w:leader="dot" w:pos="9530"/>
        </w:tabs>
        <w:rPr>
          <w:b w:val="0"/>
          <w:bCs w:val="0"/>
          <w:caps w:val="0"/>
          <w:noProof/>
          <w:sz w:val="22"/>
          <w:szCs w:val="22"/>
        </w:rPr>
      </w:pPr>
      <w:hyperlink w:anchor="_Toc393973356" w:history="1">
        <w:r w:rsidR="00AE1A5A" w:rsidRPr="006D0296">
          <w:rPr>
            <w:rStyle w:val="Hyperlink"/>
            <w:noProof/>
            <w:lang w:val="ro-RO"/>
          </w:rPr>
          <w:t>Anexa 3 - Analiza SWOT</w:t>
        </w:r>
        <w:r w:rsidR="00AE1A5A">
          <w:rPr>
            <w:noProof/>
            <w:webHidden/>
          </w:rPr>
          <w:tab/>
        </w:r>
        <w:r>
          <w:rPr>
            <w:noProof/>
            <w:webHidden/>
          </w:rPr>
          <w:fldChar w:fldCharType="begin"/>
        </w:r>
        <w:r w:rsidR="00AE1A5A">
          <w:rPr>
            <w:noProof/>
            <w:webHidden/>
          </w:rPr>
          <w:instrText xml:space="preserve"> PAGEREF _Toc393973356 \h </w:instrText>
        </w:r>
        <w:r>
          <w:rPr>
            <w:noProof/>
            <w:webHidden/>
          </w:rPr>
        </w:r>
        <w:r>
          <w:rPr>
            <w:noProof/>
            <w:webHidden/>
          </w:rPr>
          <w:fldChar w:fldCharType="separate"/>
        </w:r>
        <w:r w:rsidR="00186D94">
          <w:rPr>
            <w:noProof/>
            <w:webHidden/>
          </w:rPr>
          <w:t>129</w:t>
        </w:r>
        <w:r>
          <w:rPr>
            <w:noProof/>
            <w:webHidden/>
          </w:rPr>
          <w:fldChar w:fldCharType="end"/>
        </w:r>
      </w:hyperlink>
    </w:p>
    <w:p w:rsidR="00AE1A5A" w:rsidRDefault="003A4612">
      <w:pPr>
        <w:pStyle w:val="TOC2"/>
        <w:tabs>
          <w:tab w:val="right" w:leader="dot" w:pos="9530"/>
        </w:tabs>
        <w:rPr>
          <w:smallCaps w:val="0"/>
          <w:noProof/>
          <w:sz w:val="22"/>
          <w:szCs w:val="22"/>
        </w:rPr>
      </w:pPr>
      <w:hyperlink w:anchor="_Toc393973357" w:history="1">
        <w:r w:rsidR="00AE1A5A" w:rsidRPr="006D0296">
          <w:rPr>
            <w:rStyle w:val="Hyperlink"/>
            <w:noProof/>
            <w:lang w:val="ro-RO"/>
          </w:rPr>
          <w:t xml:space="preserve">Analiză SWOT pentru </w:t>
        </w:r>
        <w:r w:rsidR="00CD3008">
          <w:rPr>
            <w:rStyle w:val="Hyperlink"/>
            <w:noProof/>
            <w:lang w:val="ro-RO"/>
          </w:rPr>
          <w:t>eGuvernare</w:t>
        </w:r>
        <w:r w:rsidR="00AE1A5A" w:rsidRPr="006D0296">
          <w:rPr>
            <w:rStyle w:val="Hyperlink"/>
            <w:noProof/>
            <w:lang w:val="ro-RO"/>
          </w:rPr>
          <w:t xml:space="preserve"> şi interoperabilitate</w:t>
        </w:r>
        <w:r w:rsidR="00AE1A5A">
          <w:rPr>
            <w:noProof/>
            <w:webHidden/>
          </w:rPr>
          <w:tab/>
        </w:r>
        <w:r>
          <w:rPr>
            <w:noProof/>
            <w:webHidden/>
          </w:rPr>
          <w:fldChar w:fldCharType="begin"/>
        </w:r>
        <w:r w:rsidR="00AE1A5A">
          <w:rPr>
            <w:noProof/>
            <w:webHidden/>
          </w:rPr>
          <w:instrText xml:space="preserve"> PAGEREF _Toc393973357 \h </w:instrText>
        </w:r>
        <w:r>
          <w:rPr>
            <w:noProof/>
            <w:webHidden/>
          </w:rPr>
        </w:r>
        <w:r>
          <w:rPr>
            <w:noProof/>
            <w:webHidden/>
          </w:rPr>
          <w:fldChar w:fldCharType="separate"/>
        </w:r>
        <w:r w:rsidR="00186D94">
          <w:rPr>
            <w:noProof/>
            <w:webHidden/>
          </w:rPr>
          <w:t>129</w:t>
        </w:r>
        <w:r>
          <w:rPr>
            <w:noProof/>
            <w:webHidden/>
          </w:rPr>
          <w:fldChar w:fldCharType="end"/>
        </w:r>
      </w:hyperlink>
    </w:p>
    <w:p w:rsidR="00AE1A5A" w:rsidRDefault="003A4612">
      <w:pPr>
        <w:pStyle w:val="TOC2"/>
        <w:tabs>
          <w:tab w:val="right" w:leader="dot" w:pos="9530"/>
        </w:tabs>
        <w:rPr>
          <w:smallCaps w:val="0"/>
          <w:noProof/>
          <w:sz w:val="22"/>
          <w:szCs w:val="22"/>
        </w:rPr>
      </w:pPr>
      <w:hyperlink w:anchor="_Toc393973358" w:history="1">
        <w:r w:rsidR="00AE1A5A" w:rsidRPr="006D0296">
          <w:rPr>
            <w:rStyle w:val="Hyperlink"/>
            <w:noProof/>
            <w:lang w:val="ro-RO"/>
          </w:rPr>
          <w:t>Analiza SWOT pentru sectorul TIC în educaţie</w:t>
        </w:r>
        <w:r w:rsidR="00AE1A5A">
          <w:rPr>
            <w:noProof/>
            <w:webHidden/>
          </w:rPr>
          <w:tab/>
        </w:r>
        <w:r>
          <w:rPr>
            <w:noProof/>
            <w:webHidden/>
          </w:rPr>
          <w:fldChar w:fldCharType="begin"/>
        </w:r>
        <w:r w:rsidR="00AE1A5A">
          <w:rPr>
            <w:noProof/>
            <w:webHidden/>
          </w:rPr>
          <w:instrText xml:space="preserve"> PAGEREF _Toc393973358 \h </w:instrText>
        </w:r>
        <w:r>
          <w:rPr>
            <w:noProof/>
            <w:webHidden/>
          </w:rPr>
        </w:r>
        <w:r>
          <w:rPr>
            <w:noProof/>
            <w:webHidden/>
          </w:rPr>
          <w:fldChar w:fldCharType="separate"/>
        </w:r>
        <w:r w:rsidR="00186D94">
          <w:rPr>
            <w:noProof/>
            <w:webHidden/>
          </w:rPr>
          <w:t>131</w:t>
        </w:r>
        <w:r>
          <w:rPr>
            <w:noProof/>
            <w:webHidden/>
          </w:rPr>
          <w:fldChar w:fldCharType="end"/>
        </w:r>
      </w:hyperlink>
    </w:p>
    <w:p w:rsidR="00AE1A5A" w:rsidRDefault="003A4612">
      <w:pPr>
        <w:pStyle w:val="TOC2"/>
        <w:tabs>
          <w:tab w:val="right" w:leader="dot" w:pos="9530"/>
        </w:tabs>
        <w:rPr>
          <w:smallCaps w:val="0"/>
          <w:noProof/>
          <w:sz w:val="22"/>
          <w:szCs w:val="22"/>
        </w:rPr>
      </w:pPr>
      <w:hyperlink w:anchor="_Toc393973360" w:history="1">
        <w:r w:rsidR="00AE1A5A" w:rsidRPr="006D0296">
          <w:rPr>
            <w:rStyle w:val="Hyperlink"/>
            <w:noProof/>
            <w:lang w:val="ro-RO"/>
          </w:rPr>
          <w:t>Analiza SWOT pentru sănătate</w:t>
        </w:r>
        <w:r w:rsidR="00AE1A5A">
          <w:rPr>
            <w:noProof/>
            <w:webHidden/>
          </w:rPr>
          <w:tab/>
        </w:r>
        <w:r>
          <w:rPr>
            <w:noProof/>
            <w:webHidden/>
          </w:rPr>
          <w:fldChar w:fldCharType="begin"/>
        </w:r>
        <w:r w:rsidR="00AE1A5A">
          <w:rPr>
            <w:noProof/>
            <w:webHidden/>
          </w:rPr>
          <w:instrText xml:space="preserve"> PAGEREF _Toc393973360 \h </w:instrText>
        </w:r>
        <w:r>
          <w:rPr>
            <w:noProof/>
            <w:webHidden/>
          </w:rPr>
        </w:r>
        <w:r>
          <w:rPr>
            <w:noProof/>
            <w:webHidden/>
          </w:rPr>
          <w:fldChar w:fldCharType="separate"/>
        </w:r>
        <w:r w:rsidR="00186D94">
          <w:rPr>
            <w:noProof/>
            <w:webHidden/>
          </w:rPr>
          <w:t>132</w:t>
        </w:r>
        <w:r>
          <w:rPr>
            <w:noProof/>
            <w:webHidden/>
          </w:rPr>
          <w:fldChar w:fldCharType="end"/>
        </w:r>
      </w:hyperlink>
    </w:p>
    <w:p w:rsidR="00AE1A5A" w:rsidRDefault="003A4612">
      <w:pPr>
        <w:pStyle w:val="TOC2"/>
        <w:tabs>
          <w:tab w:val="right" w:leader="dot" w:pos="9530"/>
        </w:tabs>
        <w:rPr>
          <w:smallCaps w:val="0"/>
          <w:noProof/>
          <w:sz w:val="22"/>
          <w:szCs w:val="22"/>
        </w:rPr>
      </w:pPr>
      <w:hyperlink w:anchor="_Toc393973361" w:history="1">
        <w:r w:rsidR="00AE1A5A" w:rsidRPr="006D0296">
          <w:rPr>
            <w:rStyle w:val="Hyperlink"/>
            <w:noProof/>
            <w:lang w:val="ro-RO"/>
          </w:rPr>
          <w:t>Analiza SWOT pentru cultură</w:t>
        </w:r>
        <w:r w:rsidR="00AE1A5A">
          <w:rPr>
            <w:noProof/>
            <w:webHidden/>
          </w:rPr>
          <w:tab/>
        </w:r>
        <w:r>
          <w:rPr>
            <w:noProof/>
            <w:webHidden/>
          </w:rPr>
          <w:fldChar w:fldCharType="begin"/>
        </w:r>
        <w:r w:rsidR="00AE1A5A">
          <w:rPr>
            <w:noProof/>
            <w:webHidden/>
          </w:rPr>
          <w:instrText xml:space="preserve"> PAGEREF _Toc393973361 \h </w:instrText>
        </w:r>
        <w:r>
          <w:rPr>
            <w:noProof/>
            <w:webHidden/>
          </w:rPr>
        </w:r>
        <w:r>
          <w:rPr>
            <w:noProof/>
            <w:webHidden/>
          </w:rPr>
          <w:fldChar w:fldCharType="separate"/>
        </w:r>
        <w:r w:rsidR="00186D94">
          <w:rPr>
            <w:noProof/>
            <w:webHidden/>
          </w:rPr>
          <w:t>134</w:t>
        </w:r>
        <w:r>
          <w:rPr>
            <w:noProof/>
            <w:webHidden/>
          </w:rPr>
          <w:fldChar w:fldCharType="end"/>
        </w:r>
      </w:hyperlink>
    </w:p>
    <w:p w:rsidR="00AE1A5A" w:rsidRDefault="003A4612">
      <w:pPr>
        <w:pStyle w:val="TOC2"/>
        <w:tabs>
          <w:tab w:val="right" w:leader="dot" w:pos="9530"/>
        </w:tabs>
        <w:rPr>
          <w:smallCaps w:val="0"/>
          <w:noProof/>
          <w:sz w:val="22"/>
          <w:szCs w:val="22"/>
        </w:rPr>
      </w:pPr>
      <w:hyperlink w:anchor="_Toc393973362" w:history="1">
        <w:r w:rsidR="00AE1A5A" w:rsidRPr="006D0296">
          <w:rPr>
            <w:rStyle w:val="Hyperlink"/>
            <w:noProof/>
            <w:lang w:val="ro-RO"/>
          </w:rPr>
          <w:t>Analiza SWOT pentru TIC în e-Commerce</w:t>
        </w:r>
        <w:r w:rsidR="00AE1A5A">
          <w:rPr>
            <w:noProof/>
            <w:webHidden/>
          </w:rPr>
          <w:tab/>
        </w:r>
        <w:r>
          <w:rPr>
            <w:noProof/>
            <w:webHidden/>
          </w:rPr>
          <w:fldChar w:fldCharType="begin"/>
        </w:r>
        <w:r w:rsidR="00AE1A5A">
          <w:rPr>
            <w:noProof/>
            <w:webHidden/>
          </w:rPr>
          <w:instrText xml:space="preserve"> PAGEREF _Toc393973362 \h </w:instrText>
        </w:r>
        <w:r>
          <w:rPr>
            <w:noProof/>
            <w:webHidden/>
          </w:rPr>
        </w:r>
        <w:r>
          <w:rPr>
            <w:noProof/>
            <w:webHidden/>
          </w:rPr>
          <w:fldChar w:fldCharType="separate"/>
        </w:r>
        <w:r w:rsidR="00186D94">
          <w:rPr>
            <w:noProof/>
            <w:webHidden/>
          </w:rPr>
          <w:t>135</w:t>
        </w:r>
        <w:r>
          <w:rPr>
            <w:noProof/>
            <w:webHidden/>
          </w:rPr>
          <w:fldChar w:fldCharType="end"/>
        </w:r>
      </w:hyperlink>
    </w:p>
    <w:p w:rsidR="00AE1A5A" w:rsidRDefault="003A4612">
      <w:pPr>
        <w:pStyle w:val="TOC2"/>
        <w:tabs>
          <w:tab w:val="right" w:leader="dot" w:pos="9530"/>
        </w:tabs>
        <w:rPr>
          <w:smallCaps w:val="0"/>
          <w:noProof/>
          <w:sz w:val="22"/>
          <w:szCs w:val="22"/>
        </w:rPr>
      </w:pPr>
      <w:hyperlink w:anchor="_Toc393973363" w:history="1">
        <w:r w:rsidR="00AE1A5A" w:rsidRPr="006D0296">
          <w:rPr>
            <w:rStyle w:val="Hyperlink"/>
            <w:noProof/>
            <w:lang w:val="ro-RO"/>
          </w:rPr>
          <w:t>Analiza SWOT pentru inovare în TIC</w:t>
        </w:r>
        <w:r w:rsidR="00AE1A5A">
          <w:rPr>
            <w:noProof/>
            <w:webHidden/>
          </w:rPr>
          <w:tab/>
        </w:r>
        <w:r>
          <w:rPr>
            <w:noProof/>
            <w:webHidden/>
          </w:rPr>
          <w:fldChar w:fldCharType="begin"/>
        </w:r>
        <w:r w:rsidR="00AE1A5A">
          <w:rPr>
            <w:noProof/>
            <w:webHidden/>
          </w:rPr>
          <w:instrText xml:space="preserve"> PAGEREF _Toc393973363 \h </w:instrText>
        </w:r>
        <w:r>
          <w:rPr>
            <w:noProof/>
            <w:webHidden/>
          </w:rPr>
        </w:r>
        <w:r>
          <w:rPr>
            <w:noProof/>
            <w:webHidden/>
          </w:rPr>
          <w:fldChar w:fldCharType="separate"/>
        </w:r>
        <w:r w:rsidR="00186D94">
          <w:rPr>
            <w:noProof/>
            <w:webHidden/>
          </w:rPr>
          <w:t>137</w:t>
        </w:r>
        <w:r>
          <w:rPr>
            <w:noProof/>
            <w:webHidden/>
          </w:rPr>
          <w:fldChar w:fldCharType="end"/>
        </w:r>
      </w:hyperlink>
    </w:p>
    <w:p w:rsidR="00AE1A5A" w:rsidRDefault="003A4612">
      <w:pPr>
        <w:pStyle w:val="TOC2"/>
        <w:tabs>
          <w:tab w:val="right" w:leader="dot" w:pos="9530"/>
        </w:tabs>
        <w:rPr>
          <w:smallCaps w:val="0"/>
          <w:noProof/>
          <w:sz w:val="22"/>
          <w:szCs w:val="22"/>
        </w:rPr>
      </w:pPr>
      <w:hyperlink w:anchor="_Toc393973364" w:history="1">
        <w:r w:rsidR="00AE1A5A" w:rsidRPr="006D0296">
          <w:rPr>
            <w:rStyle w:val="Hyperlink"/>
            <w:noProof/>
            <w:lang w:val="ro-RO"/>
          </w:rPr>
          <w:t xml:space="preserve">Analiza SWOT pentru infrastructura </w:t>
        </w:r>
        <w:r w:rsidR="008E1DAF">
          <w:rPr>
            <w:rStyle w:val="Hyperlink"/>
            <w:noProof/>
            <w:lang w:val="ro-RO"/>
          </w:rPr>
          <w:t xml:space="preserve">tic a </w:t>
        </w:r>
        <w:r w:rsidR="00AE1A5A" w:rsidRPr="006D0296">
          <w:rPr>
            <w:rStyle w:val="Hyperlink"/>
            <w:noProof/>
            <w:lang w:val="ro-RO"/>
          </w:rPr>
          <w:t>României</w:t>
        </w:r>
        <w:r w:rsidR="00AE1A5A">
          <w:rPr>
            <w:noProof/>
            <w:webHidden/>
          </w:rPr>
          <w:tab/>
        </w:r>
        <w:r>
          <w:rPr>
            <w:noProof/>
            <w:webHidden/>
          </w:rPr>
          <w:fldChar w:fldCharType="begin"/>
        </w:r>
        <w:r w:rsidR="00AE1A5A">
          <w:rPr>
            <w:noProof/>
            <w:webHidden/>
          </w:rPr>
          <w:instrText xml:space="preserve"> PAGEREF _Toc393973364 \h </w:instrText>
        </w:r>
        <w:r>
          <w:rPr>
            <w:noProof/>
            <w:webHidden/>
          </w:rPr>
        </w:r>
        <w:r>
          <w:rPr>
            <w:noProof/>
            <w:webHidden/>
          </w:rPr>
          <w:fldChar w:fldCharType="separate"/>
        </w:r>
        <w:r w:rsidR="00186D94">
          <w:rPr>
            <w:noProof/>
            <w:webHidden/>
          </w:rPr>
          <w:t>139</w:t>
        </w:r>
        <w:r>
          <w:rPr>
            <w:noProof/>
            <w:webHidden/>
          </w:rPr>
          <w:fldChar w:fldCharType="end"/>
        </w:r>
      </w:hyperlink>
    </w:p>
    <w:p w:rsidR="00AE1A5A" w:rsidRDefault="003A4612">
      <w:pPr>
        <w:pStyle w:val="TOC1"/>
        <w:tabs>
          <w:tab w:val="right" w:leader="dot" w:pos="9530"/>
        </w:tabs>
        <w:rPr>
          <w:b w:val="0"/>
          <w:bCs w:val="0"/>
          <w:caps w:val="0"/>
          <w:noProof/>
          <w:sz w:val="22"/>
          <w:szCs w:val="22"/>
        </w:rPr>
      </w:pPr>
      <w:hyperlink w:anchor="_Toc393973365" w:history="1">
        <w:r w:rsidR="00AE1A5A" w:rsidRPr="006D0296">
          <w:rPr>
            <w:rStyle w:val="Hyperlink"/>
            <w:noProof/>
            <w:lang w:val="ro-RO"/>
          </w:rPr>
          <w:t>Anexa 4 –</w:t>
        </w:r>
        <w:r w:rsidR="008211ED">
          <w:rPr>
            <w:rStyle w:val="Hyperlink"/>
            <w:noProof/>
            <w:lang w:val="ro-RO"/>
          </w:rPr>
          <w:t xml:space="preserve"> cadrul evenimentelor de viaţă (life events)</w:t>
        </w:r>
        <w:r w:rsidR="00AE1A5A">
          <w:rPr>
            <w:noProof/>
            <w:webHidden/>
          </w:rPr>
          <w:tab/>
        </w:r>
        <w:r w:rsidR="008211ED" w:rsidRPr="008211ED">
          <w:rPr>
            <w:b w:val="0"/>
            <w:noProof/>
            <w:webHidden/>
          </w:rPr>
          <w:t>141</w:t>
        </w:r>
      </w:hyperlink>
    </w:p>
    <w:p w:rsidR="00AE1A5A" w:rsidRPr="00FF3565" w:rsidRDefault="003A4612">
      <w:pPr>
        <w:pStyle w:val="TOC1"/>
        <w:tabs>
          <w:tab w:val="right" w:leader="dot" w:pos="9530"/>
        </w:tabs>
        <w:rPr>
          <w:noProof/>
        </w:rPr>
      </w:pPr>
      <w:hyperlink w:anchor="_Toc393973366" w:history="1">
        <w:r w:rsidR="00AE1A5A" w:rsidRPr="006D0296">
          <w:rPr>
            <w:rStyle w:val="Hyperlink"/>
            <w:noProof/>
            <w:lang w:val="ro-RO"/>
          </w:rPr>
          <w:t>Anexa 5 –</w:t>
        </w:r>
        <w:r w:rsidR="008211ED">
          <w:rPr>
            <w:rStyle w:val="Hyperlink"/>
            <w:noProof/>
            <w:lang w:val="ro-RO"/>
          </w:rPr>
          <w:t>metodologia de implementare pentru Agenda digitală a româniei</w:t>
        </w:r>
        <w:r w:rsidR="00AE1A5A">
          <w:rPr>
            <w:noProof/>
            <w:webHidden/>
          </w:rPr>
          <w:tab/>
        </w:r>
        <w:r>
          <w:rPr>
            <w:noProof/>
            <w:webHidden/>
          </w:rPr>
          <w:fldChar w:fldCharType="begin"/>
        </w:r>
        <w:r w:rsidR="00AE1A5A">
          <w:rPr>
            <w:noProof/>
            <w:webHidden/>
          </w:rPr>
          <w:instrText xml:space="preserve"> PAGEREF _Toc393973366 \h </w:instrText>
        </w:r>
        <w:r>
          <w:rPr>
            <w:noProof/>
            <w:webHidden/>
          </w:rPr>
        </w:r>
        <w:r>
          <w:rPr>
            <w:noProof/>
            <w:webHidden/>
          </w:rPr>
          <w:fldChar w:fldCharType="separate"/>
        </w:r>
        <w:r w:rsidR="00186D94">
          <w:rPr>
            <w:noProof/>
            <w:webHidden/>
          </w:rPr>
          <w:t>1</w:t>
        </w:r>
        <w:r>
          <w:rPr>
            <w:noProof/>
            <w:webHidden/>
          </w:rPr>
          <w:fldChar w:fldCharType="end"/>
        </w:r>
      </w:hyperlink>
      <w:r w:rsidR="008211ED" w:rsidRPr="00FF3565">
        <w:t>52</w:t>
      </w:r>
    </w:p>
    <w:p w:rsidR="00AE1A5A" w:rsidRDefault="003A4612">
      <w:pPr>
        <w:pStyle w:val="TOC1"/>
        <w:tabs>
          <w:tab w:val="right" w:leader="dot" w:pos="9530"/>
        </w:tabs>
        <w:rPr>
          <w:b w:val="0"/>
          <w:bCs w:val="0"/>
          <w:caps w:val="0"/>
          <w:noProof/>
          <w:sz w:val="22"/>
          <w:szCs w:val="22"/>
        </w:rPr>
      </w:pPr>
      <w:hyperlink w:anchor="_Toc393973367" w:history="1">
        <w:r w:rsidR="00AE1A5A" w:rsidRPr="006D0296">
          <w:rPr>
            <w:rStyle w:val="Hyperlink"/>
            <w:rFonts w:cs="Calibri"/>
            <w:noProof/>
            <w:lang w:val="ro-RO"/>
          </w:rPr>
          <w:t>Anexa 6</w:t>
        </w:r>
        <w:r w:rsidR="008211ED">
          <w:rPr>
            <w:rStyle w:val="Hyperlink"/>
            <w:rFonts w:cs="Calibri"/>
            <w:noProof/>
            <w:lang w:val="ro-RO"/>
          </w:rPr>
          <w:t xml:space="preserve"> – lista stakeholder-ilor implicaţi în agenda digitală a româniei </w:t>
        </w:r>
        <w:r w:rsidR="00AE1A5A">
          <w:rPr>
            <w:noProof/>
            <w:webHidden/>
          </w:rPr>
          <w:tab/>
        </w:r>
        <w:r>
          <w:rPr>
            <w:noProof/>
            <w:webHidden/>
          </w:rPr>
          <w:fldChar w:fldCharType="begin"/>
        </w:r>
        <w:r w:rsidR="00AE1A5A">
          <w:rPr>
            <w:noProof/>
            <w:webHidden/>
          </w:rPr>
          <w:instrText xml:space="preserve"> PAGEREF _Toc393973367 \h </w:instrText>
        </w:r>
        <w:r>
          <w:rPr>
            <w:noProof/>
            <w:webHidden/>
          </w:rPr>
        </w:r>
        <w:r>
          <w:rPr>
            <w:noProof/>
            <w:webHidden/>
          </w:rPr>
          <w:fldChar w:fldCharType="separate"/>
        </w:r>
        <w:r w:rsidR="00186D94">
          <w:rPr>
            <w:noProof/>
            <w:webHidden/>
          </w:rPr>
          <w:t>1</w:t>
        </w:r>
        <w:r>
          <w:rPr>
            <w:noProof/>
            <w:webHidden/>
          </w:rPr>
          <w:fldChar w:fldCharType="end"/>
        </w:r>
      </w:hyperlink>
      <w:r w:rsidR="00AA3A74" w:rsidRPr="00FF3565">
        <w:t>65</w:t>
      </w:r>
    </w:p>
    <w:p w:rsidR="00354296" w:rsidRPr="00143CDE" w:rsidRDefault="003A4612" w:rsidP="0091221C">
      <w:pPr>
        <w:pStyle w:val="NormalWeb"/>
        <w:spacing w:before="240"/>
        <w:jc w:val="left"/>
        <w:textAlignment w:val="baseline"/>
        <w:rPr>
          <w:rFonts w:cs="Thoma"/>
          <w:b/>
          <w:bCs/>
          <w:color w:val="230725"/>
          <w:kern w:val="24"/>
          <w:lang w:val="ro-RO"/>
        </w:rPr>
      </w:pPr>
      <w:r>
        <w:fldChar w:fldCharType="end"/>
      </w:r>
    </w:p>
    <w:p w:rsidR="00354296" w:rsidRPr="00143CDE" w:rsidRDefault="00354296" w:rsidP="0091221C">
      <w:pPr>
        <w:pStyle w:val="Heading1"/>
        <w:spacing w:after="0"/>
        <w:rPr>
          <w:rFonts w:ascii="Calibri" w:hAnsi="Calibri"/>
          <w:lang w:val="ro-RO"/>
        </w:rPr>
      </w:pPr>
      <w:bookmarkStart w:id="1" w:name="_Toc393972910"/>
      <w:r w:rsidRPr="00143CDE">
        <w:rPr>
          <w:rFonts w:ascii="Calibri" w:hAnsi="Calibri"/>
          <w:lang w:val="ro-RO"/>
        </w:rPr>
        <w:lastRenderedPageBreak/>
        <w:t>Rezumat</w:t>
      </w:r>
      <w:bookmarkEnd w:id="1"/>
    </w:p>
    <w:p w:rsidR="00354296" w:rsidRPr="00143CDE" w:rsidRDefault="00354296" w:rsidP="0091221C">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Europa 2020 – Inițiativa Strategică pentru Europa</w:t>
      </w:r>
    </w:p>
    <w:p w:rsidR="00354296" w:rsidRPr="00143CDE" w:rsidRDefault="00354296" w:rsidP="0091221C">
      <w:pPr>
        <w:spacing w:before="160" w:line="276" w:lineRule="auto"/>
        <w:rPr>
          <w:rFonts w:cs="Arial"/>
          <w:lang w:val="ro-RO"/>
        </w:rPr>
      </w:pPr>
      <w:r w:rsidRPr="00143CDE">
        <w:rPr>
          <w:rFonts w:cs="Arial"/>
          <w:lang w:val="ro-RO"/>
        </w:rPr>
        <w:t xml:space="preserve">Strategia Națională </w:t>
      </w:r>
      <w:r w:rsidR="00DC27C3">
        <w:rPr>
          <w:rFonts w:cs="Arial"/>
          <w:lang w:val="ro-RO"/>
        </w:rPr>
        <w:t xml:space="preserve">privind </w:t>
      </w:r>
      <w:r>
        <w:rPr>
          <w:rFonts w:cs="Arial"/>
          <w:lang w:val="ro-RO"/>
        </w:rPr>
        <w:t xml:space="preserve">Agenda Digitală pentru România </w:t>
      </w:r>
      <w:r w:rsidR="00DC27C3">
        <w:rPr>
          <w:rFonts w:cs="Arial"/>
          <w:lang w:val="ro-RO"/>
        </w:rPr>
        <w:t xml:space="preserve">vizează în mod direct </w:t>
      </w:r>
      <w:r w:rsidRPr="00143CDE">
        <w:rPr>
          <w:rFonts w:cs="Arial"/>
          <w:lang w:val="ro-RO"/>
        </w:rPr>
        <w:t xml:space="preserve">sectorul TIC, își propune să contribuie la </w:t>
      </w:r>
      <w:r w:rsidR="00DC27C3">
        <w:rPr>
          <w:rFonts w:cs="Arial"/>
          <w:lang w:val="ro-RO"/>
        </w:rPr>
        <w:t xml:space="preserve">dezvoltarea </w:t>
      </w:r>
      <w:r w:rsidRPr="00143CDE">
        <w:rPr>
          <w:rFonts w:cs="Arial"/>
          <w:lang w:val="ro-RO"/>
        </w:rPr>
        <w:t>economică și creșterea competitivității Români</w:t>
      </w:r>
      <w:r w:rsidR="00DC27C3">
        <w:rPr>
          <w:rFonts w:cs="Arial"/>
          <w:lang w:val="ro-RO"/>
        </w:rPr>
        <w:t>ei</w:t>
      </w:r>
      <w:r w:rsidRPr="00143CDE">
        <w:rPr>
          <w:rFonts w:cs="Arial"/>
          <w:lang w:val="ro-RO"/>
        </w:rPr>
        <w:t>, atât prin acțiun</w:t>
      </w:r>
      <w:r w:rsidR="00DC27C3">
        <w:rPr>
          <w:rFonts w:cs="Arial"/>
          <w:lang w:val="ro-RO"/>
        </w:rPr>
        <w:t>i</w:t>
      </w:r>
      <w:r w:rsidRPr="00143CDE">
        <w:rPr>
          <w:rFonts w:cs="Arial"/>
          <w:lang w:val="ro-RO"/>
        </w:rPr>
        <w:t xml:space="preserve"> direct</w:t>
      </w:r>
      <w:r w:rsidR="00DC27C3">
        <w:rPr>
          <w:rFonts w:cs="Arial"/>
          <w:lang w:val="ro-RO"/>
        </w:rPr>
        <w:t xml:space="preserve">e precum </w:t>
      </w:r>
      <w:r w:rsidR="00225A1D">
        <w:rPr>
          <w:rFonts w:cs="Arial"/>
          <w:lang w:val="ro-RO"/>
        </w:rPr>
        <w:t>dezvoltarea efectivă a sectorului</w:t>
      </w:r>
      <w:r w:rsidRPr="00143CDE">
        <w:rPr>
          <w:rFonts w:cs="Arial"/>
          <w:lang w:val="ro-RO"/>
        </w:rPr>
        <w:t xml:space="preserve"> TIC române</w:t>
      </w:r>
      <w:r w:rsidR="00225A1D">
        <w:rPr>
          <w:rFonts w:cs="Arial"/>
          <w:lang w:val="ro-RO"/>
        </w:rPr>
        <w:t>sc</w:t>
      </w:r>
      <w:r w:rsidRPr="00143CDE">
        <w:rPr>
          <w:rFonts w:cs="Arial"/>
          <w:lang w:val="ro-RO"/>
        </w:rPr>
        <w:t xml:space="preserve"> </w:t>
      </w:r>
      <w:r w:rsidR="002060CB">
        <w:rPr>
          <w:rFonts w:cs="Arial"/>
          <w:lang w:val="ro-RO"/>
        </w:rPr>
        <w:t xml:space="preserve">cât </w:t>
      </w:r>
      <w:r w:rsidRPr="00143CDE">
        <w:rPr>
          <w:rFonts w:cs="Arial"/>
          <w:lang w:val="ro-RO"/>
        </w:rPr>
        <w:t xml:space="preserve">și prin acțiuni indirecte, </w:t>
      </w:r>
      <w:r w:rsidR="00225A1D">
        <w:rPr>
          <w:rFonts w:cs="Arial"/>
          <w:lang w:val="ro-RO"/>
        </w:rPr>
        <w:t>pre</w:t>
      </w:r>
      <w:r w:rsidRPr="00143CDE">
        <w:rPr>
          <w:rFonts w:cs="Arial"/>
          <w:lang w:val="ro-RO"/>
        </w:rPr>
        <w:t>cum creșterea eficienței și reducerea costurilor</w:t>
      </w:r>
      <w:r w:rsidR="00225A1D">
        <w:rPr>
          <w:rFonts w:cs="Arial"/>
          <w:lang w:val="ro-RO"/>
        </w:rPr>
        <w:t xml:space="preserve"> </w:t>
      </w:r>
      <w:r w:rsidRPr="00143CDE">
        <w:rPr>
          <w:rFonts w:cs="Arial"/>
          <w:lang w:val="ro-RO"/>
        </w:rPr>
        <w:t>sectorul</w:t>
      </w:r>
      <w:r w:rsidR="00225A1D">
        <w:rPr>
          <w:rFonts w:cs="Arial"/>
          <w:lang w:val="ro-RO"/>
        </w:rPr>
        <w:t>ui</w:t>
      </w:r>
      <w:r w:rsidRPr="00143CDE">
        <w:rPr>
          <w:rFonts w:cs="Arial"/>
          <w:lang w:val="ro-RO"/>
        </w:rPr>
        <w:t xml:space="preserve"> public din România, îmbunătățirea productivității sectorul</w:t>
      </w:r>
      <w:r w:rsidR="00225A1D">
        <w:rPr>
          <w:rFonts w:cs="Arial"/>
          <w:lang w:val="ro-RO"/>
        </w:rPr>
        <w:t>ui</w:t>
      </w:r>
      <w:r w:rsidRPr="00143CDE">
        <w:rPr>
          <w:rFonts w:cs="Arial"/>
          <w:lang w:val="ro-RO"/>
        </w:rPr>
        <w:t xml:space="preserve"> privat prin reducerea barierelor admi</w:t>
      </w:r>
      <w:r w:rsidR="002060CB">
        <w:rPr>
          <w:rFonts w:cs="Arial"/>
          <w:lang w:val="ro-RO"/>
        </w:rPr>
        <w:t>nistrative în r</w:t>
      </w:r>
      <w:r w:rsidR="00225A1D">
        <w:rPr>
          <w:rFonts w:cs="Arial"/>
          <w:lang w:val="ro-RO"/>
        </w:rPr>
        <w:t>elația</w:t>
      </w:r>
      <w:r w:rsidR="002060CB">
        <w:rPr>
          <w:rFonts w:cs="Arial"/>
          <w:lang w:val="ro-RO"/>
        </w:rPr>
        <w:t xml:space="preserve"> cu statul</w:t>
      </w:r>
      <w:r w:rsidR="00225A1D">
        <w:rPr>
          <w:rFonts w:cs="Arial"/>
          <w:lang w:val="ro-RO"/>
        </w:rPr>
        <w:t>,</w:t>
      </w:r>
      <w:r>
        <w:rPr>
          <w:rFonts w:cs="Arial"/>
          <w:lang w:val="ro-RO"/>
        </w:rPr>
        <w:t xml:space="preserve"> prin </w:t>
      </w:r>
      <w:r w:rsidRPr="00143CDE">
        <w:rPr>
          <w:rFonts w:cs="Arial"/>
          <w:lang w:val="ro-RO"/>
        </w:rPr>
        <w:t xml:space="preserve">îmbunătățirea competitivității forței de muncă </w:t>
      </w:r>
      <w:r w:rsidR="00225A1D">
        <w:rPr>
          <w:rFonts w:cs="Arial"/>
          <w:lang w:val="ro-RO"/>
        </w:rPr>
        <w:t>di</w:t>
      </w:r>
      <w:r w:rsidRPr="00143CDE">
        <w:rPr>
          <w:rFonts w:cs="Arial"/>
          <w:lang w:val="ro-RO"/>
        </w:rPr>
        <w:t>n România</w:t>
      </w:r>
      <w:r w:rsidR="00225A1D">
        <w:rPr>
          <w:rFonts w:cs="Arial"/>
          <w:lang w:val="ro-RO"/>
        </w:rPr>
        <w:t xml:space="preserve"> și nu numai</w:t>
      </w:r>
      <w:r w:rsidRPr="00143CDE">
        <w:rPr>
          <w:rFonts w:cs="Arial"/>
          <w:lang w:val="ro-RO"/>
        </w:rPr>
        <w:t>.</w:t>
      </w:r>
    </w:p>
    <w:p w:rsidR="00354296" w:rsidRPr="00143CDE" w:rsidRDefault="00354296" w:rsidP="0091221C">
      <w:pPr>
        <w:spacing w:before="160" w:line="276" w:lineRule="auto"/>
        <w:rPr>
          <w:rFonts w:cs="Arial"/>
          <w:lang w:val="ro-RO"/>
        </w:rPr>
      </w:pPr>
      <w:r w:rsidRPr="00143CDE">
        <w:rPr>
          <w:rFonts w:cs="Arial"/>
          <w:lang w:val="ro-RO"/>
        </w:rPr>
        <w:t xml:space="preserve">Pentru </w:t>
      </w:r>
      <w:r w:rsidR="00225A1D">
        <w:rPr>
          <w:rFonts w:cs="Arial"/>
          <w:lang w:val="ro-RO"/>
        </w:rPr>
        <w:t>susținerea</w:t>
      </w:r>
      <w:r w:rsidRPr="00143CDE">
        <w:rPr>
          <w:rFonts w:cs="Arial"/>
          <w:lang w:val="ro-RO"/>
        </w:rPr>
        <w:t xml:space="preserve"> redres</w:t>
      </w:r>
      <w:r w:rsidR="00225A1D">
        <w:rPr>
          <w:rFonts w:cs="Arial"/>
          <w:lang w:val="ro-RO"/>
        </w:rPr>
        <w:t>ă</w:t>
      </w:r>
      <w:r w:rsidRPr="00143CDE">
        <w:rPr>
          <w:rFonts w:cs="Arial"/>
          <w:lang w:val="ro-RO"/>
        </w:rPr>
        <w:t>r</w:t>
      </w:r>
      <w:r w:rsidR="00225A1D">
        <w:rPr>
          <w:rFonts w:cs="Arial"/>
          <w:lang w:val="ro-RO"/>
        </w:rPr>
        <w:t>ii</w:t>
      </w:r>
      <w:r w:rsidRPr="00143CDE">
        <w:rPr>
          <w:rFonts w:cs="Arial"/>
          <w:lang w:val="ro-RO"/>
        </w:rPr>
        <w:t xml:space="preserve"> economic</w:t>
      </w:r>
      <w:r w:rsidR="00225A1D">
        <w:rPr>
          <w:rFonts w:cs="Arial"/>
          <w:lang w:val="ro-RO"/>
        </w:rPr>
        <w:t>e</w:t>
      </w:r>
      <w:r w:rsidRPr="00143CDE">
        <w:rPr>
          <w:rFonts w:cs="Arial"/>
          <w:lang w:val="ro-RO"/>
        </w:rPr>
        <w:t xml:space="preserve"> </w:t>
      </w:r>
      <w:r w:rsidR="00225A1D">
        <w:rPr>
          <w:rFonts w:cs="Arial"/>
          <w:lang w:val="ro-RO"/>
        </w:rPr>
        <w:t>a</w:t>
      </w:r>
      <w:r w:rsidRPr="00143CDE">
        <w:rPr>
          <w:rFonts w:cs="Arial"/>
          <w:lang w:val="ro-RO"/>
        </w:rPr>
        <w:t xml:space="preserve"> Europ</w:t>
      </w:r>
      <w:r w:rsidR="00225A1D">
        <w:rPr>
          <w:rFonts w:cs="Arial"/>
          <w:lang w:val="ro-RO"/>
        </w:rPr>
        <w:t>ei</w:t>
      </w:r>
      <w:r w:rsidRPr="00143CDE">
        <w:rPr>
          <w:rFonts w:cs="Arial"/>
          <w:lang w:val="ro-RO"/>
        </w:rPr>
        <w:t xml:space="preserve">, </w:t>
      </w:r>
      <w:r w:rsidR="00225A1D">
        <w:rPr>
          <w:rFonts w:cs="Arial"/>
          <w:lang w:val="ro-RO"/>
        </w:rPr>
        <w:t>dar mai ales</w:t>
      </w:r>
      <w:r w:rsidRPr="00143CDE">
        <w:rPr>
          <w:rFonts w:cs="Arial"/>
          <w:lang w:val="ro-RO"/>
        </w:rPr>
        <w:t xml:space="preserve"> pentru asigura</w:t>
      </w:r>
      <w:r w:rsidR="00225A1D">
        <w:rPr>
          <w:rFonts w:cs="Arial"/>
          <w:lang w:val="ro-RO"/>
        </w:rPr>
        <w:t>rea</w:t>
      </w:r>
      <w:r w:rsidRPr="00143CDE">
        <w:rPr>
          <w:rFonts w:cs="Arial"/>
          <w:lang w:val="ro-RO"/>
        </w:rPr>
        <w:t xml:space="preserve"> </w:t>
      </w:r>
      <w:r w:rsidR="00225A1D">
        <w:rPr>
          <w:rFonts w:cs="Arial"/>
          <w:lang w:val="ro-RO"/>
        </w:rPr>
        <w:t>unei</w:t>
      </w:r>
      <w:r w:rsidRPr="00143CDE">
        <w:rPr>
          <w:rFonts w:cs="Arial"/>
          <w:lang w:val="ro-RO"/>
        </w:rPr>
        <w:t xml:space="preserve"> creșter</w:t>
      </w:r>
      <w:r w:rsidR="00225A1D">
        <w:rPr>
          <w:rFonts w:cs="Arial"/>
          <w:lang w:val="ro-RO"/>
        </w:rPr>
        <w:t>i</w:t>
      </w:r>
      <w:r w:rsidRPr="00143CDE">
        <w:rPr>
          <w:rFonts w:cs="Arial"/>
          <w:lang w:val="ro-RO"/>
        </w:rPr>
        <w:t xml:space="preserve"> economic</w:t>
      </w:r>
      <w:r w:rsidR="00225A1D">
        <w:rPr>
          <w:rFonts w:cs="Arial"/>
          <w:lang w:val="ro-RO"/>
        </w:rPr>
        <w:t>e</w:t>
      </w:r>
      <w:r w:rsidRPr="00143CDE">
        <w:rPr>
          <w:rFonts w:cs="Arial"/>
          <w:lang w:val="ro-RO"/>
        </w:rPr>
        <w:t xml:space="preserve"> </w:t>
      </w:r>
      <w:r w:rsidR="00225A1D">
        <w:rPr>
          <w:rFonts w:cs="Arial"/>
          <w:lang w:val="ro-RO"/>
        </w:rPr>
        <w:t>sustenabile</w:t>
      </w:r>
      <w:r w:rsidRPr="00143CDE">
        <w:rPr>
          <w:rFonts w:cs="Arial"/>
          <w:lang w:val="ro-RO"/>
        </w:rPr>
        <w:t>, inteligent</w:t>
      </w:r>
      <w:r w:rsidR="00225A1D">
        <w:rPr>
          <w:rFonts w:cs="Arial"/>
          <w:lang w:val="ro-RO"/>
        </w:rPr>
        <w:t>e</w:t>
      </w:r>
      <w:r w:rsidRPr="00143CDE">
        <w:rPr>
          <w:rFonts w:cs="Arial"/>
          <w:lang w:val="ro-RO"/>
        </w:rPr>
        <w:t xml:space="preserve"> și </w:t>
      </w:r>
      <w:r w:rsidR="00225A1D">
        <w:rPr>
          <w:rFonts w:cs="Arial"/>
          <w:lang w:val="ro-RO"/>
        </w:rPr>
        <w:t xml:space="preserve">care să </w:t>
      </w:r>
      <w:r w:rsidRPr="00143CDE">
        <w:rPr>
          <w:rFonts w:cs="Arial"/>
          <w:lang w:val="ro-RO"/>
        </w:rPr>
        <w:t>promov</w:t>
      </w:r>
      <w:r w:rsidR="00225A1D">
        <w:rPr>
          <w:rFonts w:cs="Arial"/>
          <w:lang w:val="ro-RO"/>
        </w:rPr>
        <w:t>eze</w:t>
      </w:r>
      <w:r w:rsidRPr="00143CDE">
        <w:rPr>
          <w:rFonts w:cs="Arial"/>
          <w:lang w:val="ro-RO"/>
        </w:rPr>
        <w:t xml:space="preserve"> incluziunea socială, Uniunea Europeană a elaborat Agenda Digitală cu obiectivul principal de </w:t>
      </w:r>
      <w:r w:rsidR="00225A1D">
        <w:rPr>
          <w:rFonts w:cs="Arial"/>
          <w:lang w:val="ro-RO"/>
        </w:rPr>
        <w:t xml:space="preserve">a </w:t>
      </w:r>
      <w:r w:rsidRPr="00143CDE">
        <w:rPr>
          <w:rFonts w:cs="Arial"/>
          <w:lang w:val="ro-RO"/>
        </w:rPr>
        <w:t>dezvolta  Pi</w:t>
      </w:r>
      <w:r w:rsidR="00225A1D">
        <w:rPr>
          <w:rFonts w:cs="Arial"/>
          <w:lang w:val="ro-RO"/>
        </w:rPr>
        <w:t>a</w:t>
      </w:r>
      <w:r w:rsidRPr="00143CDE">
        <w:rPr>
          <w:rFonts w:cs="Arial"/>
          <w:lang w:val="ro-RO"/>
        </w:rPr>
        <w:t>ț</w:t>
      </w:r>
      <w:r w:rsidR="00225A1D">
        <w:rPr>
          <w:rFonts w:cs="Arial"/>
          <w:lang w:val="ro-RO"/>
        </w:rPr>
        <w:t>a</w:t>
      </w:r>
      <w:r w:rsidRPr="00143CDE">
        <w:rPr>
          <w:rFonts w:cs="Arial"/>
          <w:lang w:val="ro-RO"/>
        </w:rPr>
        <w:t xml:space="preserve"> Unic</w:t>
      </w:r>
      <w:r w:rsidR="00225A1D">
        <w:rPr>
          <w:rFonts w:cs="Arial"/>
          <w:lang w:val="ro-RO"/>
        </w:rPr>
        <w:t>ă</w:t>
      </w:r>
      <w:r w:rsidRPr="00143CDE">
        <w:rPr>
          <w:rFonts w:cs="Arial"/>
          <w:lang w:val="ro-RO"/>
        </w:rPr>
        <w:t xml:space="preserve"> Digital</w:t>
      </w:r>
      <w:r w:rsidR="00225A1D">
        <w:rPr>
          <w:rFonts w:cs="Arial"/>
          <w:lang w:val="ro-RO"/>
        </w:rPr>
        <w:t>ă</w:t>
      </w:r>
      <w:r w:rsidRPr="00143CDE">
        <w:rPr>
          <w:rFonts w:cs="Arial"/>
          <w:lang w:val="ro-RO"/>
        </w:rPr>
        <w:t>.</w:t>
      </w:r>
    </w:p>
    <w:p w:rsidR="00354296" w:rsidRDefault="00225A1D" w:rsidP="0091221C">
      <w:pPr>
        <w:spacing w:before="160" w:line="276" w:lineRule="auto"/>
        <w:rPr>
          <w:rFonts w:cs="Arial"/>
          <w:lang w:val="ro-RO"/>
        </w:rPr>
      </w:pPr>
      <w:r>
        <w:rPr>
          <w:rFonts w:cs="Arial"/>
          <w:lang w:val="ro-RO"/>
        </w:rPr>
        <w:t>O parte</w:t>
      </w:r>
      <w:r w:rsidR="00354296" w:rsidRPr="00143CDE">
        <w:rPr>
          <w:rFonts w:cs="Arial"/>
          <w:lang w:val="ro-RO"/>
        </w:rPr>
        <w:t xml:space="preserve"> dintre obiectivele stabilite de Agenda Digitală </w:t>
      </w:r>
      <w:r w:rsidR="00354296">
        <w:rPr>
          <w:rFonts w:cs="Arial"/>
          <w:lang w:val="ro-RO"/>
        </w:rPr>
        <w:t>E</w:t>
      </w:r>
      <w:r w:rsidR="00354296" w:rsidRPr="00143CDE">
        <w:rPr>
          <w:rFonts w:cs="Arial"/>
          <w:lang w:val="ro-RO"/>
        </w:rPr>
        <w:t xml:space="preserve">uropeană au fost preluate și adaptate la contextul actual din România, în măsura în care acestea sunt relevante și aliniate </w:t>
      </w:r>
      <w:r>
        <w:rPr>
          <w:rFonts w:cs="Arial"/>
          <w:lang w:val="ro-RO"/>
        </w:rPr>
        <w:t>la</w:t>
      </w:r>
      <w:r w:rsidR="00354296" w:rsidRPr="00143CDE">
        <w:rPr>
          <w:rFonts w:cs="Arial"/>
          <w:lang w:val="ro-RO"/>
        </w:rPr>
        <w:t xml:space="preserve"> viziunea strategică TIC </w:t>
      </w:r>
      <w:r>
        <w:rPr>
          <w:rFonts w:cs="Arial"/>
          <w:lang w:val="ro-RO"/>
        </w:rPr>
        <w:t xml:space="preserve">a României </w:t>
      </w:r>
      <w:r w:rsidR="00354296" w:rsidRPr="00143CDE">
        <w:rPr>
          <w:rFonts w:cs="Arial"/>
          <w:lang w:val="ro-RO"/>
        </w:rPr>
        <w:t xml:space="preserve">pentru perioada </w:t>
      </w:r>
      <w:r w:rsidR="0046083D">
        <w:rPr>
          <w:rFonts w:cs="Arial"/>
          <w:lang w:val="ro-RO"/>
        </w:rPr>
        <w:t>2014 - 2020</w:t>
      </w:r>
      <w:r w:rsidR="00354296" w:rsidRPr="00143CDE">
        <w:rPr>
          <w:rFonts w:cs="Arial"/>
          <w:lang w:val="ro-RO"/>
        </w:rPr>
        <w:t xml:space="preserve">. Scopul acestei acțiuni este de a asigura dezvoltarea TIC </w:t>
      </w:r>
      <w:r w:rsidR="00DF688F">
        <w:rPr>
          <w:rFonts w:cs="Arial"/>
          <w:lang w:val="ro-RO"/>
        </w:rPr>
        <w:t>a României la</w:t>
      </w:r>
      <w:r w:rsidR="00354296" w:rsidRPr="00143CDE">
        <w:rPr>
          <w:rFonts w:cs="Arial"/>
          <w:lang w:val="ro-RO"/>
        </w:rPr>
        <w:t xml:space="preserve"> nivelul țăril</w:t>
      </w:r>
      <w:r w:rsidR="00DF688F">
        <w:rPr>
          <w:rFonts w:cs="Arial"/>
          <w:lang w:val="ro-RO"/>
        </w:rPr>
        <w:t>or</w:t>
      </w:r>
      <w:r w:rsidR="00354296" w:rsidRPr="00143CDE">
        <w:rPr>
          <w:rFonts w:cs="Arial"/>
          <w:lang w:val="ro-RO"/>
        </w:rPr>
        <w:t xml:space="preserve"> din regiune, de a stabili premisele integrării României</w:t>
      </w:r>
      <w:r w:rsidR="00DF688F">
        <w:rPr>
          <w:rFonts w:cs="Arial"/>
          <w:lang w:val="ro-RO"/>
        </w:rPr>
        <w:t>,</w:t>
      </w:r>
      <w:r w:rsidR="00354296" w:rsidRPr="00143CDE">
        <w:rPr>
          <w:rFonts w:cs="Arial"/>
          <w:lang w:val="ro-RO"/>
        </w:rPr>
        <w:t xml:space="preserve"> </w:t>
      </w:r>
      <w:r w:rsidR="00DF688F">
        <w:rPr>
          <w:rFonts w:cs="Arial"/>
          <w:lang w:val="ro-RO"/>
        </w:rPr>
        <w:t>din punct de vedere</w:t>
      </w:r>
      <w:r w:rsidR="00354296" w:rsidRPr="00143CDE">
        <w:rPr>
          <w:rFonts w:cs="Arial"/>
          <w:lang w:val="ro-RO"/>
        </w:rPr>
        <w:t xml:space="preserve"> TIC, în </w:t>
      </w:r>
      <w:r w:rsidR="00DF688F">
        <w:rPr>
          <w:rFonts w:cs="Arial"/>
          <w:lang w:val="ro-RO"/>
        </w:rPr>
        <w:t>p</w:t>
      </w:r>
      <w:r w:rsidR="00354296" w:rsidRPr="00143CDE">
        <w:rPr>
          <w:rFonts w:cs="Arial"/>
          <w:lang w:val="ro-RO"/>
        </w:rPr>
        <w:t xml:space="preserve">iața </w:t>
      </w:r>
      <w:r w:rsidR="00DF688F">
        <w:rPr>
          <w:rFonts w:cs="Arial"/>
          <w:lang w:val="ro-RO"/>
        </w:rPr>
        <w:t>u</w:t>
      </w:r>
      <w:r w:rsidR="00354296" w:rsidRPr="00143CDE">
        <w:rPr>
          <w:rFonts w:cs="Arial"/>
          <w:lang w:val="ro-RO"/>
        </w:rPr>
        <w:t xml:space="preserve">nică </w:t>
      </w:r>
      <w:r w:rsidR="00DF688F">
        <w:rPr>
          <w:rFonts w:cs="Arial"/>
          <w:lang w:val="ro-RO"/>
        </w:rPr>
        <w:t>d</w:t>
      </w:r>
      <w:r w:rsidR="00354296" w:rsidRPr="00143CDE">
        <w:rPr>
          <w:rFonts w:cs="Arial"/>
          <w:lang w:val="ro-RO"/>
        </w:rPr>
        <w:t>igitală</w:t>
      </w:r>
      <w:r w:rsidR="00DF688F">
        <w:rPr>
          <w:rFonts w:cs="Arial"/>
          <w:lang w:val="ro-RO"/>
        </w:rPr>
        <w:t xml:space="preserve"> a</w:t>
      </w:r>
      <w:r w:rsidR="00354296" w:rsidRPr="00143CDE">
        <w:rPr>
          <w:rFonts w:cs="Arial"/>
          <w:lang w:val="ro-RO"/>
        </w:rPr>
        <w:t xml:space="preserve"> Europe</w:t>
      </w:r>
      <w:r w:rsidR="00DF688F">
        <w:rPr>
          <w:rFonts w:cs="Arial"/>
          <w:lang w:val="ro-RO"/>
        </w:rPr>
        <w:t>i</w:t>
      </w:r>
      <w:r w:rsidR="00354296" w:rsidRPr="00143CDE">
        <w:rPr>
          <w:rFonts w:cs="Arial"/>
          <w:lang w:val="ro-RO"/>
        </w:rPr>
        <w:t>.</w:t>
      </w:r>
    </w:p>
    <w:p w:rsidR="008E1DAF" w:rsidRPr="00143CDE" w:rsidRDefault="008E1DAF" w:rsidP="0091221C">
      <w:pPr>
        <w:spacing w:before="160" w:line="276" w:lineRule="auto"/>
        <w:rPr>
          <w:rFonts w:cs="Arial"/>
          <w:lang w:val="ro-RO"/>
        </w:rPr>
      </w:pPr>
    </w:p>
    <w:p w:rsidR="00354296" w:rsidRPr="00143CDE" w:rsidRDefault="00354296" w:rsidP="0091221C">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 xml:space="preserve">Europa 2020 </w:t>
      </w:r>
      <w:r w:rsidR="00090D2C">
        <w:rPr>
          <w:rFonts w:cs="Arial"/>
          <w:b/>
          <w:color w:val="1F4E79"/>
          <w:lang w:val="ro-RO"/>
        </w:rPr>
        <w:t xml:space="preserve">- </w:t>
      </w:r>
      <w:r>
        <w:rPr>
          <w:rFonts w:cs="Arial"/>
          <w:b/>
          <w:color w:val="1F4E79"/>
          <w:lang w:val="ro-RO"/>
        </w:rPr>
        <w:t>Obiective</w:t>
      </w:r>
      <w:r w:rsidRPr="00143CDE">
        <w:rPr>
          <w:rFonts w:cs="Arial"/>
          <w:b/>
          <w:color w:val="1F4E79"/>
          <w:lang w:val="ro-RO"/>
        </w:rPr>
        <w:t xml:space="preserve"> pentru România</w:t>
      </w:r>
    </w:p>
    <w:p w:rsidR="00354296" w:rsidRPr="00143CDE" w:rsidRDefault="00354296" w:rsidP="0091221C">
      <w:pPr>
        <w:spacing w:before="160" w:line="276" w:lineRule="auto"/>
        <w:rPr>
          <w:rFonts w:cs="Arial"/>
          <w:lang w:val="ro-RO"/>
        </w:rPr>
      </w:pPr>
      <w:r w:rsidRPr="00143CDE">
        <w:rPr>
          <w:rFonts w:cs="Arial"/>
          <w:lang w:val="ro-RO"/>
        </w:rPr>
        <w:t xml:space="preserve">Europa 2020, </w:t>
      </w:r>
      <w:r w:rsidR="008E1DAF">
        <w:rPr>
          <w:rFonts w:cs="Arial"/>
          <w:lang w:val="ro-RO"/>
        </w:rPr>
        <w:t>s</w:t>
      </w:r>
      <w:r w:rsidRPr="00143CDE">
        <w:rPr>
          <w:rFonts w:cs="Arial"/>
          <w:lang w:val="ro-RO"/>
        </w:rPr>
        <w:t xml:space="preserve">trategia de creștere a UE pentru următorii zece ani, care a fost </w:t>
      </w:r>
      <w:r>
        <w:rPr>
          <w:rFonts w:cs="Arial"/>
          <w:lang w:val="ro-RO"/>
        </w:rPr>
        <w:t xml:space="preserve">lansată </w:t>
      </w:r>
      <w:r w:rsidRPr="00143CDE">
        <w:rPr>
          <w:rFonts w:cs="Arial"/>
          <w:lang w:val="ro-RO"/>
        </w:rPr>
        <w:t xml:space="preserve">în 2010, se referă la deficiențele din modelele de creștere ale Europei și își propune să creeze condițiile unui mediu mai inteligent, mai durabil și mai favorabil incluziunii. Această strategie evidențiază 5 parametrii cheie comuni care ar trebui să </w:t>
      </w:r>
      <w:r w:rsidR="00DF688F">
        <w:rPr>
          <w:rFonts w:cs="Arial"/>
          <w:lang w:val="ro-RO"/>
        </w:rPr>
        <w:t>fie atinși la nivelul UE</w:t>
      </w:r>
      <w:r w:rsidRPr="00143CDE">
        <w:rPr>
          <w:rFonts w:cs="Arial"/>
          <w:lang w:val="ro-RO"/>
        </w:rPr>
        <w:t xml:space="preserve"> până în </w:t>
      </w:r>
      <w:r w:rsidR="00DF688F">
        <w:rPr>
          <w:rFonts w:cs="Arial"/>
          <w:lang w:val="ro-RO"/>
        </w:rPr>
        <w:t xml:space="preserve">anul </w:t>
      </w:r>
      <w:r w:rsidRPr="00143CDE">
        <w:rPr>
          <w:rFonts w:cs="Arial"/>
          <w:lang w:val="ro-RO"/>
        </w:rPr>
        <w:t>2020:</w:t>
      </w:r>
    </w:p>
    <w:p w:rsidR="00354296" w:rsidRPr="00143CDE" w:rsidRDefault="00354296" w:rsidP="00CA22FB">
      <w:pPr>
        <w:numPr>
          <w:ilvl w:val="0"/>
          <w:numId w:val="9"/>
        </w:numPr>
        <w:spacing w:before="120" w:line="276" w:lineRule="auto"/>
        <w:rPr>
          <w:rFonts w:cs="Arial"/>
          <w:lang w:val="ro-RO"/>
        </w:rPr>
      </w:pPr>
      <w:r w:rsidRPr="00143CDE">
        <w:rPr>
          <w:rFonts w:cs="Arial"/>
          <w:b/>
          <w:lang w:val="ro-RO"/>
        </w:rPr>
        <w:t>Ocuparea forței de muncă –</w:t>
      </w:r>
      <w:r w:rsidRPr="00143CDE">
        <w:rPr>
          <w:rFonts w:cs="Arial"/>
          <w:lang w:val="ro-RO"/>
        </w:rPr>
        <w:t xml:space="preserve"> 75% din persoanele </w:t>
      </w:r>
      <w:r w:rsidR="00DF688F">
        <w:rPr>
          <w:rFonts w:cs="Arial"/>
          <w:lang w:val="ro-RO"/>
        </w:rPr>
        <w:t>între</w:t>
      </w:r>
      <w:r w:rsidRPr="00143CDE">
        <w:rPr>
          <w:rFonts w:cs="Arial"/>
          <w:lang w:val="ro-RO"/>
        </w:rPr>
        <w:t xml:space="preserve"> 20</w:t>
      </w:r>
      <w:r w:rsidR="00DF688F">
        <w:rPr>
          <w:rFonts w:cs="Arial"/>
          <w:lang w:val="ro-RO"/>
        </w:rPr>
        <w:t xml:space="preserve"> și </w:t>
      </w:r>
      <w:r w:rsidRPr="00143CDE">
        <w:rPr>
          <w:rFonts w:cs="Arial"/>
          <w:lang w:val="ro-RO"/>
        </w:rPr>
        <w:t>64 ani ar trebui să fie angajați</w:t>
      </w:r>
    </w:p>
    <w:p w:rsidR="00354296" w:rsidRPr="00143CDE" w:rsidRDefault="00354296" w:rsidP="00CA22FB">
      <w:pPr>
        <w:numPr>
          <w:ilvl w:val="0"/>
          <w:numId w:val="9"/>
        </w:numPr>
        <w:spacing w:before="120" w:line="276" w:lineRule="auto"/>
        <w:rPr>
          <w:rFonts w:cs="Arial"/>
          <w:lang w:val="ro-RO"/>
        </w:rPr>
      </w:pPr>
      <w:r w:rsidRPr="00143CDE">
        <w:rPr>
          <w:rFonts w:cs="Arial"/>
          <w:b/>
          <w:lang w:val="ro-RO"/>
        </w:rPr>
        <w:t>C&amp;D</w:t>
      </w:r>
      <w:r w:rsidRPr="00143CDE">
        <w:rPr>
          <w:rFonts w:cs="Arial"/>
          <w:lang w:val="ro-RO"/>
        </w:rPr>
        <w:t xml:space="preserve"> – 3% din PIB al UE să fie investit în C</w:t>
      </w:r>
      <w:r w:rsidR="00090D2C">
        <w:rPr>
          <w:rFonts w:cs="Arial"/>
          <w:lang w:val="ro-RO"/>
        </w:rPr>
        <w:t xml:space="preserve">ercetare </w:t>
      </w:r>
      <w:r w:rsidRPr="00143CDE">
        <w:rPr>
          <w:rFonts w:cs="Arial"/>
          <w:lang w:val="ro-RO"/>
        </w:rPr>
        <w:t>&amp;D</w:t>
      </w:r>
      <w:r w:rsidR="00090D2C">
        <w:rPr>
          <w:rFonts w:cs="Arial"/>
          <w:lang w:val="ro-RO"/>
        </w:rPr>
        <w:t>ezvoltare</w:t>
      </w:r>
    </w:p>
    <w:p w:rsidR="00354296" w:rsidRPr="00143CDE" w:rsidRDefault="00354296" w:rsidP="00CA22FB">
      <w:pPr>
        <w:numPr>
          <w:ilvl w:val="0"/>
          <w:numId w:val="9"/>
        </w:numPr>
        <w:spacing w:before="120" w:line="276" w:lineRule="auto"/>
        <w:rPr>
          <w:rFonts w:cs="Arial"/>
          <w:b/>
          <w:lang w:val="ro-RO"/>
        </w:rPr>
      </w:pPr>
      <w:r w:rsidRPr="00143CDE">
        <w:rPr>
          <w:rFonts w:cs="Arial"/>
          <w:b/>
          <w:lang w:val="ro-RO"/>
        </w:rPr>
        <w:t>Schimbările climatice și sustenabilitatea energiei</w:t>
      </w:r>
    </w:p>
    <w:p w:rsidR="00354296" w:rsidRPr="00143CDE" w:rsidRDefault="00354296" w:rsidP="00CA22FB">
      <w:pPr>
        <w:numPr>
          <w:ilvl w:val="0"/>
          <w:numId w:val="9"/>
        </w:numPr>
        <w:spacing w:before="120" w:line="276" w:lineRule="auto"/>
        <w:rPr>
          <w:rFonts w:cs="Arial"/>
          <w:lang w:val="ro-RO"/>
        </w:rPr>
      </w:pPr>
      <w:r w:rsidRPr="00143CDE">
        <w:rPr>
          <w:rFonts w:cs="Arial"/>
          <w:b/>
          <w:lang w:val="ro-RO"/>
        </w:rPr>
        <w:t>Educație –</w:t>
      </w:r>
      <w:r w:rsidRPr="00143CDE">
        <w:rPr>
          <w:rFonts w:cs="Arial"/>
          <w:lang w:val="ro-RO"/>
        </w:rPr>
        <w:t xml:space="preserve"> cel puțin 40% din persoanele </w:t>
      </w:r>
      <w:r w:rsidR="00DF688F">
        <w:rPr>
          <w:rFonts w:cs="Arial"/>
          <w:lang w:val="ro-RO"/>
        </w:rPr>
        <w:t>între</w:t>
      </w:r>
      <w:r w:rsidRPr="00143CDE">
        <w:rPr>
          <w:rFonts w:cs="Arial"/>
          <w:lang w:val="ro-RO"/>
        </w:rPr>
        <w:t xml:space="preserve"> 30</w:t>
      </w:r>
      <w:r w:rsidR="00DF688F">
        <w:rPr>
          <w:rFonts w:cs="Arial"/>
          <w:lang w:val="ro-RO"/>
        </w:rPr>
        <w:t xml:space="preserve"> și </w:t>
      </w:r>
      <w:r w:rsidRPr="00143CDE">
        <w:rPr>
          <w:rFonts w:cs="Arial"/>
          <w:lang w:val="ro-RO"/>
        </w:rPr>
        <w:t xml:space="preserve">34 ani </w:t>
      </w:r>
      <w:r w:rsidR="00DF688F">
        <w:rPr>
          <w:rFonts w:cs="Arial"/>
          <w:lang w:val="ro-RO"/>
        </w:rPr>
        <w:t>să</w:t>
      </w:r>
      <w:r w:rsidRPr="00143CDE">
        <w:rPr>
          <w:rFonts w:cs="Arial"/>
          <w:lang w:val="ro-RO"/>
        </w:rPr>
        <w:t xml:space="preserve"> finalize</w:t>
      </w:r>
      <w:r w:rsidR="00DF688F">
        <w:rPr>
          <w:rFonts w:cs="Arial"/>
          <w:lang w:val="ro-RO"/>
        </w:rPr>
        <w:t>ze</w:t>
      </w:r>
      <w:r w:rsidRPr="00143CDE">
        <w:rPr>
          <w:rFonts w:cs="Arial"/>
          <w:lang w:val="ro-RO"/>
        </w:rPr>
        <w:t xml:space="preserve"> al treilea nivel de educație</w:t>
      </w:r>
    </w:p>
    <w:p w:rsidR="00354296" w:rsidRPr="00143CDE" w:rsidRDefault="00354296" w:rsidP="00CA22FB">
      <w:pPr>
        <w:numPr>
          <w:ilvl w:val="0"/>
          <w:numId w:val="9"/>
        </w:numPr>
        <w:spacing w:before="120" w:line="276" w:lineRule="auto"/>
        <w:rPr>
          <w:rFonts w:cs="Arial"/>
          <w:lang w:val="ro-RO"/>
        </w:rPr>
      </w:pPr>
      <w:r w:rsidRPr="00143CDE">
        <w:rPr>
          <w:rFonts w:cs="Arial"/>
          <w:b/>
          <w:lang w:val="ro-RO"/>
        </w:rPr>
        <w:t>Combaterea sărăciei și a excluziunii sociale</w:t>
      </w:r>
      <w:r w:rsidRPr="00143CDE">
        <w:rPr>
          <w:rFonts w:cs="Arial"/>
          <w:lang w:val="ro-RO"/>
        </w:rPr>
        <w:t xml:space="preserve"> </w:t>
      </w:r>
      <w:r w:rsidR="00DF688F">
        <w:rPr>
          <w:rFonts w:cs="Arial"/>
          <w:lang w:val="ro-RO"/>
        </w:rPr>
        <w:t>–</w:t>
      </w:r>
      <w:r w:rsidRPr="00143CDE">
        <w:rPr>
          <w:rFonts w:cs="Arial"/>
          <w:lang w:val="ro-RO"/>
        </w:rPr>
        <w:t xml:space="preserve"> </w:t>
      </w:r>
      <w:r w:rsidR="00DF688F">
        <w:rPr>
          <w:rFonts w:cs="Arial"/>
          <w:lang w:val="ro-RO"/>
        </w:rPr>
        <w:t xml:space="preserve">cu </w:t>
      </w:r>
      <w:r w:rsidRPr="00143CDE">
        <w:rPr>
          <w:rFonts w:cs="Arial"/>
          <w:lang w:val="ro-RO"/>
        </w:rPr>
        <w:t>cel puțin 20 de milioane de persoane mai puțin în sau cu risc de sărăcie și excluziune socială</w:t>
      </w:r>
    </w:p>
    <w:p w:rsidR="00354296" w:rsidRPr="00143CDE" w:rsidRDefault="00354296" w:rsidP="0091221C">
      <w:pPr>
        <w:spacing w:before="160" w:line="276" w:lineRule="auto"/>
        <w:rPr>
          <w:rFonts w:cs="Arial"/>
          <w:lang w:val="ro-RO"/>
        </w:rPr>
      </w:pPr>
      <w:r w:rsidRPr="00143CDE">
        <w:rPr>
          <w:rFonts w:cs="Arial"/>
          <w:lang w:val="ro-RO"/>
        </w:rPr>
        <w:t>Aceste obiective sunt considerate ca fiind</w:t>
      </w:r>
      <w:r w:rsidR="00ED7F26">
        <w:rPr>
          <w:rFonts w:cs="Arial"/>
          <w:lang w:val="ro-RO"/>
        </w:rPr>
        <w:t xml:space="preserve"> strâns</w:t>
      </w:r>
      <w:r w:rsidRPr="00143CDE">
        <w:rPr>
          <w:rFonts w:cs="Arial"/>
          <w:lang w:val="ro-RO"/>
        </w:rPr>
        <w:t xml:space="preserve"> legate între ele</w:t>
      </w:r>
      <w:r w:rsidR="00ED7F26">
        <w:rPr>
          <w:rFonts w:cs="Arial"/>
          <w:lang w:val="ro-RO"/>
        </w:rPr>
        <w:t>,</w:t>
      </w:r>
      <w:r w:rsidRPr="00143CDE">
        <w:rPr>
          <w:rFonts w:cs="Arial"/>
          <w:lang w:val="ro-RO"/>
        </w:rPr>
        <w:t xml:space="preserve"> susțin</w:t>
      </w:r>
      <w:r w:rsidR="00ED7F26">
        <w:rPr>
          <w:rFonts w:cs="Arial"/>
          <w:lang w:val="ro-RO"/>
        </w:rPr>
        <w:t>ându-se</w:t>
      </w:r>
      <w:r w:rsidRPr="00143CDE">
        <w:rPr>
          <w:rFonts w:cs="Arial"/>
          <w:lang w:val="ro-RO"/>
        </w:rPr>
        <w:t xml:space="preserve"> reciproc</w:t>
      </w:r>
      <w:r w:rsidR="00ED7F26">
        <w:rPr>
          <w:rFonts w:cs="Arial"/>
          <w:lang w:val="ro-RO"/>
        </w:rPr>
        <w:t xml:space="preserve"> și</w:t>
      </w:r>
      <w:r w:rsidRPr="00143CDE">
        <w:rPr>
          <w:rFonts w:cs="Arial"/>
          <w:lang w:val="ro-RO"/>
        </w:rPr>
        <w:t xml:space="preserve"> </w:t>
      </w:r>
      <w:r w:rsidR="00ED7F26">
        <w:rPr>
          <w:rFonts w:cs="Arial"/>
          <w:lang w:val="ro-RO"/>
        </w:rPr>
        <w:t>fiind</w:t>
      </w:r>
      <w:r w:rsidRPr="00143CDE">
        <w:rPr>
          <w:rFonts w:cs="Arial"/>
          <w:lang w:val="ro-RO"/>
        </w:rPr>
        <w:t xml:space="preserve"> </w:t>
      </w:r>
      <w:r w:rsidR="00ED7F26">
        <w:rPr>
          <w:rFonts w:cs="Arial"/>
          <w:lang w:val="ro-RO"/>
        </w:rPr>
        <w:t>promovate</w:t>
      </w:r>
      <w:r w:rsidR="00ED7F26" w:rsidRPr="00143CDE">
        <w:rPr>
          <w:rFonts w:cs="Arial"/>
          <w:lang w:val="ro-RO"/>
        </w:rPr>
        <w:t xml:space="preserve"> </w:t>
      </w:r>
      <w:r w:rsidR="00ED7F26">
        <w:rPr>
          <w:rFonts w:cs="Arial"/>
          <w:lang w:val="ro-RO"/>
        </w:rPr>
        <w:t>ca</w:t>
      </w:r>
      <w:r w:rsidRPr="00143CDE">
        <w:rPr>
          <w:rFonts w:cs="Arial"/>
          <w:lang w:val="ro-RO"/>
        </w:rPr>
        <w:t xml:space="preserve"> obiective naționale pentru fiecare stat membru al Uniunii Europene. Pentru România, acestea sunt descrise mai jos.</w:t>
      </w:r>
    </w:p>
    <w:tbl>
      <w:tblPr>
        <w:tblW w:w="9018" w:type="dxa"/>
        <w:tblInd w:w="46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3012"/>
        <w:gridCol w:w="3003"/>
        <w:gridCol w:w="3003"/>
      </w:tblGrid>
      <w:tr w:rsidR="00354296" w:rsidRPr="00143CDE" w:rsidTr="00842439">
        <w:trPr>
          <w:trHeight w:val="343"/>
        </w:trPr>
        <w:tc>
          <w:tcPr>
            <w:tcW w:w="3012" w:type="dxa"/>
            <w:shd w:val="clear" w:color="auto" w:fill="404040"/>
          </w:tcPr>
          <w:p w:rsidR="00354296" w:rsidRPr="00143CDE" w:rsidRDefault="00354296" w:rsidP="00842439">
            <w:pPr>
              <w:spacing w:line="276" w:lineRule="auto"/>
              <w:rPr>
                <w:rFonts w:cs="Arial"/>
                <w:b/>
                <w:iCs/>
                <w:color w:val="FFFFFF"/>
                <w:sz w:val="20"/>
                <w:lang w:val="ro-RO"/>
              </w:rPr>
            </w:pPr>
            <w:r w:rsidRPr="00143CDE">
              <w:rPr>
                <w:rFonts w:cs="Arial"/>
                <w:b/>
                <w:iCs/>
                <w:color w:val="FFFFFF"/>
                <w:sz w:val="20"/>
                <w:lang w:val="ro-RO"/>
              </w:rPr>
              <w:t>Indicator</w:t>
            </w:r>
          </w:p>
        </w:tc>
        <w:tc>
          <w:tcPr>
            <w:tcW w:w="3003" w:type="dxa"/>
            <w:shd w:val="clear" w:color="auto" w:fill="404040"/>
          </w:tcPr>
          <w:p w:rsidR="00354296" w:rsidRPr="00143CDE" w:rsidRDefault="00354296" w:rsidP="00842439">
            <w:pPr>
              <w:spacing w:line="276" w:lineRule="auto"/>
              <w:rPr>
                <w:rFonts w:cs="Arial"/>
                <w:b/>
                <w:iCs/>
                <w:color w:val="FFFFFF"/>
                <w:sz w:val="20"/>
                <w:lang w:val="ro-RO"/>
              </w:rPr>
            </w:pPr>
            <w:r w:rsidRPr="00143CDE">
              <w:rPr>
                <w:rFonts w:cs="Arial"/>
                <w:b/>
                <w:iCs/>
                <w:color w:val="FFFFFF"/>
                <w:sz w:val="20"/>
                <w:lang w:val="ro-RO"/>
              </w:rPr>
              <w:t>Țintă pentru 2020 pentru România</w:t>
            </w:r>
          </w:p>
        </w:tc>
        <w:tc>
          <w:tcPr>
            <w:tcW w:w="3003" w:type="dxa"/>
            <w:shd w:val="clear" w:color="auto" w:fill="404040"/>
          </w:tcPr>
          <w:p w:rsidR="00354296" w:rsidRPr="00143CDE" w:rsidRDefault="00354296" w:rsidP="00842439">
            <w:pPr>
              <w:spacing w:line="276" w:lineRule="auto"/>
              <w:rPr>
                <w:rFonts w:cs="Arial"/>
                <w:b/>
                <w:iCs/>
                <w:color w:val="FFFFFF"/>
                <w:sz w:val="20"/>
                <w:lang w:val="ro-RO"/>
              </w:rPr>
            </w:pPr>
            <w:r w:rsidRPr="00143CDE">
              <w:rPr>
                <w:rFonts w:cs="Arial"/>
                <w:b/>
                <w:iCs/>
                <w:color w:val="FFFFFF"/>
                <w:sz w:val="20"/>
                <w:lang w:val="ro-RO"/>
              </w:rPr>
              <w:t>Stadiul actual</w:t>
            </w:r>
          </w:p>
        </w:tc>
      </w:tr>
      <w:tr w:rsidR="00354296" w:rsidRPr="00143CDE" w:rsidTr="00842439">
        <w:trPr>
          <w:trHeight w:val="343"/>
        </w:trPr>
        <w:tc>
          <w:tcPr>
            <w:tcW w:w="3012" w:type="dxa"/>
          </w:tcPr>
          <w:p w:rsidR="00354296" w:rsidRPr="00143CDE" w:rsidRDefault="00354296" w:rsidP="00842439">
            <w:pPr>
              <w:spacing w:line="276" w:lineRule="auto"/>
              <w:rPr>
                <w:rFonts w:cs="Arial"/>
                <w:sz w:val="20"/>
                <w:lang w:val="ro-RO"/>
              </w:rPr>
            </w:pPr>
            <w:r w:rsidRPr="00143CDE">
              <w:rPr>
                <w:rFonts w:cs="Arial"/>
                <w:sz w:val="20"/>
                <w:lang w:val="ro-RO"/>
              </w:rPr>
              <w:t>Rata angajării (in %)</w:t>
            </w:r>
          </w:p>
        </w:tc>
        <w:tc>
          <w:tcPr>
            <w:tcW w:w="3003" w:type="dxa"/>
          </w:tcPr>
          <w:p w:rsidR="00354296" w:rsidRPr="00143CDE" w:rsidRDefault="00354296" w:rsidP="00842439">
            <w:pPr>
              <w:spacing w:line="276" w:lineRule="auto"/>
              <w:jc w:val="center"/>
              <w:rPr>
                <w:rFonts w:cs="Arial"/>
                <w:sz w:val="20"/>
                <w:lang w:val="ro-RO"/>
              </w:rPr>
            </w:pPr>
            <w:r w:rsidRPr="00143CDE">
              <w:rPr>
                <w:rFonts w:cs="Arial"/>
                <w:sz w:val="20"/>
                <w:lang w:val="ro-RO"/>
              </w:rPr>
              <w:t>70%</w:t>
            </w:r>
          </w:p>
        </w:tc>
        <w:tc>
          <w:tcPr>
            <w:tcW w:w="3003" w:type="dxa"/>
          </w:tcPr>
          <w:p w:rsidR="00354296" w:rsidRPr="00143CDE" w:rsidRDefault="00354296" w:rsidP="00842439">
            <w:pPr>
              <w:spacing w:line="276" w:lineRule="auto"/>
              <w:jc w:val="center"/>
              <w:rPr>
                <w:rFonts w:cs="Arial"/>
                <w:sz w:val="20"/>
                <w:lang w:val="ro-RO"/>
              </w:rPr>
            </w:pPr>
            <w:r w:rsidRPr="00143CDE">
              <w:rPr>
                <w:rFonts w:cs="Arial"/>
                <w:sz w:val="20"/>
                <w:lang w:val="ro-RO"/>
              </w:rPr>
              <w:t>63.</w:t>
            </w:r>
            <w:r w:rsidR="001F047B">
              <w:rPr>
                <w:rFonts w:cs="Arial"/>
                <w:sz w:val="20"/>
                <w:lang w:val="ro-RO"/>
              </w:rPr>
              <w:t>9</w:t>
            </w:r>
            <w:r w:rsidRPr="00143CDE">
              <w:rPr>
                <w:rFonts w:cs="Arial"/>
                <w:sz w:val="20"/>
                <w:lang w:val="ro-RO"/>
              </w:rPr>
              <w:t>% (201</w:t>
            </w:r>
            <w:r w:rsidR="001F047B">
              <w:rPr>
                <w:rFonts w:cs="Arial"/>
                <w:sz w:val="20"/>
                <w:lang w:val="ro-RO"/>
              </w:rPr>
              <w:t>3</w:t>
            </w:r>
            <w:r w:rsidRPr="00143CDE">
              <w:rPr>
                <w:rFonts w:cs="Arial"/>
                <w:sz w:val="20"/>
                <w:lang w:val="ro-RO"/>
              </w:rPr>
              <w:t>)</w:t>
            </w:r>
          </w:p>
        </w:tc>
      </w:tr>
      <w:tr w:rsidR="00354296" w:rsidRPr="00143CDE" w:rsidTr="00842439">
        <w:trPr>
          <w:trHeight w:val="177"/>
        </w:trPr>
        <w:tc>
          <w:tcPr>
            <w:tcW w:w="3012" w:type="dxa"/>
          </w:tcPr>
          <w:p w:rsidR="00354296" w:rsidRPr="00143CDE" w:rsidRDefault="00354296" w:rsidP="00842439">
            <w:pPr>
              <w:spacing w:line="276" w:lineRule="auto"/>
              <w:rPr>
                <w:rFonts w:cs="Arial"/>
                <w:sz w:val="20"/>
                <w:lang w:val="ro-RO"/>
              </w:rPr>
            </w:pPr>
            <w:r w:rsidRPr="00143CDE">
              <w:rPr>
                <w:rFonts w:cs="Arial"/>
                <w:sz w:val="20"/>
                <w:lang w:val="ro-RO"/>
              </w:rPr>
              <w:t xml:space="preserve">C&amp;D în % </w:t>
            </w:r>
            <w:r w:rsidR="00ED7F26">
              <w:rPr>
                <w:rFonts w:cs="Arial"/>
                <w:sz w:val="20"/>
                <w:lang w:val="ro-RO"/>
              </w:rPr>
              <w:t>din</w:t>
            </w:r>
            <w:r w:rsidRPr="00143CDE">
              <w:rPr>
                <w:rFonts w:cs="Arial"/>
                <w:sz w:val="20"/>
                <w:lang w:val="ro-RO"/>
              </w:rPr>
              <w:t xml:space="preserve"> PIB</w:t>
            </w:r>
          </w:p>
        </w:tc>
        <w:tc>
          <w:tcPr>
            <w:tcW w:w="3003" w:type="dxa"/>
          </w:tcPr>
          <w:p w:rsidR="00354296" w:rsidRPr="00143CDE" w:rsidRDefault="00354296" w:rsidP="00842439">
            <w:pPr>
              <w:spacing w:line="276" w:lineRule="auto"/>
              <w:jc w:val="center"/>
              <w:rPr>
                <w:rFonts w:cs="Arial"/>
                <w:sz w:val="20"/>
                <w:lang w:val="ro-RO"/>
              </w:rPr>
            </w:pPr>
            <w:r w:rsidRPr="00143CDE">
              <w:rPr>
                <w:rFonts w:cs="Arial"/>
                <w:sz w:val="20"/>
                <w:lang w:val="ro-RO"/>
              </w:rPr>
              <w:t>2%</w:t>
            </w:r>
          </w:p>
        </w:tc>
        <w:tc>
          <w:tcPr>
            <w:tcW w:w="3003" w:type="dxa"/>
          </w:tcPr>
          <w:p w:rsidR="00354296" w:rsidRPr="00143CDE" w:rsidRDefault="00354296" w:rsidP="00842439">
            <w:pPr>
              <w:spacing w:line="276" w:lineRule="auto"/>
              <w:jc w:val="center"/>
              <w:rPr>
                <w:rFonts w:cs="Arial"/>
                <w:sz w:val="20"/>
                <w:lang w:val="ro-RO"/>
              </w:rPr>
            </w:pPr>
            <w:r w:rsidRPr="00143CDE">
              <w:rPr>
                <w:rFonts w:cs="Arial"/>
                <w:sz w:val="20"/>
                <w:lang w:val="ro-RO"/>
              </w:rPr>
              <w:t>0.4</w:t>
            </w:r>
            <w:r w:rsidR="001F047B">
              <w:rPr>
                <w:rFonts w:cs="Arial"/>
                <w:sz w:val="20"/>
                <w:lang w:val="ro-RO"/>
              </w:rPr>
              <w:t>9</w:t>
            </w:r>
            <w:r w:rsidRPr="00143CDE">
              <w:rPr>
                <w:rFonts w:cs="Arial"/>
                <w:sz w:val="20"/>
                <w:lang w:val="ro-RO"/>
              </w:rPr>
              <w:t>% (2012)</w:t>
            </w:r>
          </w:p>
        </w:tc>
      </w:tr>
      <w:tr w:rsidR="00354296" w:rsidRPr="00143CDE" w:rsidTr="00842439">
        <w:trPr>
          <w:trHeight w:val="343"/>
        </w:trPr>
        <w:tc>
          <w:tcPr>
            <w:tcW w:w="3012" w:type="dxa"/>
          </w:tcPr>
          <w:p w:rsidR="00354296" w:rsidRPr="00143CDE" w:rsidRDefault="00ED7F26" w:rsidP="00ED7F26">
            <w:pPr>
              <w:spacing w:line="276" w:lineRule="auto"/>
              <w:rPr>
                <w:rFonts w:cs="Arial"/>
                <w:sz w:val="20"/>
                <w:lang w:val="ro-RO"/>
              </w:rPr>
            </w:pPr>
            <w:r>
              <w:rPr>
                <w:rFonts w:cs="Arial"/>
                <w:sz w:val="20"/>
                <w:lang w:val="ro-RO"/>
              </w:rPr>
              <w:t>Țintele de r</w:t>
            </w:r>
            <w:r w:rsidR="00354296" w:rsidRPr="00143CDE">
              <w:rPr>
                <w:rFonts w:cs="Arial"/>
                <w:sz w:val="20"/>
                <w:lang w:val="ro-RO"/>
              </w:rPr>
              <w:t>educere</w:t>
            </w:r>
            <w:r>
              <w:rPr>
                <w:rFonts w:cs="Arial"/>
                <w:sz w:val="20"/>
                <w:lang w:val="ro-RO"/>
              </w:rPr>
              <w:t xml:space="preserve"> </w:t>
            </w:r>
            <w:r w:rsidR="00354296" w:rsidRPr="00143CDE">
              <w:rPr>
                <w:rFonts w:cs="Arial"/>
                <w:sz w:val="20"/>
                <w:lang w:val="ro-RO"/>
              </w:rPr>
              <w:t xml:space="preserve">a emisii de </w:t>
            </w:r>
            <w:r w:rsidR="00354296" w:rsidRPr="00143CDE">
              <w:rPr>
                <w:rFonts w:cs="Arial"/>
                <w:sz w:val="20"/>
                <w:lang w:val="ro-RO"/>
              </w:rPr>
              <w:lastRenderedPageBreak/>
              <w:t xml:space="preserve">CO2 </w:t>
            </w:r>
          </w:p>
        </w:tc>
        <w:tc>
          <w:tcPr>
            <w:tcW w:w="3003" w:type="dxa"/>
          </w:tcPr>
          <w:p w:rsidR="00354296" w:rsidRPr="00143CDE" w:rsidRDefault="001F047B" w:rsidP="00842439">
            <w:pPr>
              <w:spacing w:line="276" w:lineRule="auto"/>
              <w:jc w:val="center"/>
              <w:rPr>
                <w:rFonts w:cs="Arial"/>
                <w:sz w:val="20"/>
                <w:lang w:val="ro-RO"/>
              </w:rPr>
            </w:pPr>
            <w:r>
              <w:rPr>
                <w:rFonts w:cs="Arial"/>
                <w:sz w:val="20"/>
                <w:lang w:val="ro-RO"/>
              </w:rPr>
              <w:lastRenderedPageBreak/>
              <w:t>-</w:t>
            </w:r>
            <w:r w:rsidR="00354296" w:rsidRPr="00143CDE">
              <w:rPr>
                <w:rFonts w:cs="Arial"/>
                <w:sz w:val="20"/>
                <w:lang w:val="ro-RO"/>
              </w:rPr>
              <w:t>19%</w:t>
            </w:r>
          </w:p>
        </w:tc>
        <w:tc>
          <w:tcPr>
            <w:tcW w:w="3003" w:type="dxa"/>
          </w:tcPr>
          <w:p w:rsidR="00354296" w:rsidRPr="00143CDE" w:rsidRDefault="001F047B" w:rsidP="00842439">
            <w:pPr>
              <w:spacing w:line="276" w:lineRule="auto"/>
              <w:jc w:val="center"/>
              <w:rPr>
                <w:rFonts w:cs="Arial"/>
                <w:sz w:val="20"/>
                <w:lang w:val="ro-RO"/>
              </w:rPr>
            </w:pPr>
            <w:r>
              <w:rPr>
                <w:rFonts w:cs="Arial"/>
                <w:sz w:val="20"/>
                <w:lang w:val="ro-RO"/>
              </w:rPr>
              <w:t>-</w:t>
            </w:r>
            <w:r w:rsidR="00354296" w:rsidRPr="00143CDE">
              <w:rPr>
                <w:rFonts w:cs="Arial"/>
                <w:sz w:val="20"/>
                <w:lang w:val="ro-RO"/>
              </w:rPr>
              <w:t>50.46 (2011)</w:t>
            </w:r>
          </w:p>
        </w:tc>
      </w:tr>
      <w:tr w:rsidR="00354296" w:rsidRPr="00143CDE" w:rsidTr="00842439">
        <w:trPr>
          <w:trHeight w:val="343"/>
        </w:trPr>
        <w:tc>
          <w:tcPr>
            <w:tcW w:w="3012" w:type="dxa"/>
          </w:tcPr>
          <w:p w:rsidR="00354296" w:rsidRPr="00143CDE" w:rsidRDefault="00354296" w:rsidP="00842439">
            <w:pPr>
              <w:spacing w:line="276" w:lineRule="auto"/>
              <w:rPr>
                <w:rFonts w:cs="Arial"/>
                <w:sz w:val="20"/>
                <w:lang w:val="ro-RO"/>
              </w:rPr>
            </w:pPr>
            <w:r w:rsidRPr="00143CDE">
              <w:rPr>
                <w:rFonts w:cs="Arial"/>
                <w:sz w:val="20"/>
                <w:lang w:val="ro-RO"/>
              </w:rPr>
              <w:lastRenderedPageBreak/>
              <w:t>Energie regenerabilă</w:t>
            </w:r>
          </w:p>
        </w:tc>
        <w:tc>
          <w:tcPr>
            <w:tcW w:w="3003" w:type="dxa"/>
          </w:tcPr>
          <w:p w:rsidR="00354296" w:rsidRPr="00143CDE" w:rsidRDefault="00354296" w:rsidP="00842439">
            <w:pPr>
              <w:spacing w:line="276" w:lineRule="auto"/>
              <w:jc w:val="center"/>
              <w:rPr>
                <w:rFonts w:cs="Arial"/>
                <w:sz w:val="20"/>
                <w:lang w:val="ro-RO"/>
              </w:rPr>
            </w:pPr>
            <w:r w:rsidRPr="00143CDE">
              <w:rPr>
                <w:rFonts w:cs="Arial"/>
                <w:sz w:val="20"/>
                <w:lang w:val="ro-RO"/>
              </w:rPr>
              <w:t>24%</w:t>
            </w:r>
          </w:p>
        </w:tc>
        <w:tc>
          <w:tcPr>
            <w:tcW w:w="3003" w:type="dxa"/>
          </w:tcPr>
          <w:p w:rsidR="00354296" w:rsidRPr="00143CDE" w:rsidRDefault="00354296" w:rsidP="005A662E">
            <w:pPr>
              <w:spacing w:line="276" w:lineRule="auto"/>
              <w:jc w:val="center"/>
              <w:rPr>
                <w:rFonts w:cs="Arial"/>
                <w:sz w:val="20"/>
                <w:lang w:val="ro-RO"/>
              </w:rPr>
            </w:pPr>
            <w:r w:rsidRPr="00143CDE">
              <w:rPr>
                <w:rFonts w:cs="Arial"/>
                <w:sz w:val="20"/>
                <w:lang w:val="ro-RO"/>
              </w:rPr>
              <w:t>2</w:t>
            </w:r>
            <w:r w:rsidR="00901005">
              <w:rPr>
                <w:rFonts w:cs="Arial"/>
                <w:sz w:val="20"/>
                <w:lang w:val="ro-RO"/>
              </w:rPr>
              <w:t>2.9</w:t>
            </w:r>
            <w:r w:rsidRPr="00143CDE">
              <w:rPr>
                <w:rFonts w:cs="Arial"/>
                <w:sz w:val="20"/>
                <w:lang w:val="ro-RO"/>
              </w:rPr>
              <w:t>% (201</w:t>
            </w:r>
            <w:r w:rsidR="00901005">
              <w:rPr>
                <w:rFonts w:cs="Arial"/>
                <w:sz w:val="20"/>
                <w:lang w:val="ro-RO"/>
              </w:rPr>
              <w:t>2</w:t>
            </w:r>
            <w:r w:rsidRPr="00143CDE">
              <w:rPr>
                <w:rFonts w:cs="Arial"/>
                <w:sz w:val="20"/>
                <w:lang w:val="ro-RO"/>
              </w:rPr>
              <w:t>)</w:t>
            </w:r>
          </w:p>
        </w:tc>
      </w:tr>
      <w:tr w:rsidR="00354296" w:rsidRPr="00143CDE" w:rsidTr="00842439">
        <w:trPr>
          <w:trHeight w:val="700"/>
        </w:trPr>
        <w:tc>
          <w:tcPr>
            <w:tcW w:w="3012" w:type="dxa"/>
          </w:tcPr>
          <w:p w:rsidR="00354296" w:rsidRPr="00143CDE" w:rsidRDefault="00354296" w:rsidP="00FB5D2C">
            <w:pPr>
              <w:spacing w:line="276" w:lineRule="auto"/>
              <w:rPr>
                <w:rFonts w:cs="Arial"/>
                <w:sz w:val="20"/>
                <w:lang w:val="ro-RO"/>
              </w:rPr>
            </w:pPr>
            <w:r w:rsidRPr="00143CDE">
              <w:rPr>
                <w:rFonts w:cs="Arial"/>
                <w:sz w:val="20"/>
                <w:lang w:val="ro-RO"/>
              </w:rPr>
              <w:t>Eficiență energetică</w:t>
            </w:r>
            <w:r w:rsidR="00CC2607">
              <w:rPr>
                <w:rFonts w:cs="Arial"/>
                <w:sz w:val="20"/>
                <w:lang w:val="ro-RO"/>
              </w:rPr>
              <w:t xml:space="preserve"> </w:t>
            </w:r>
            <w:r w:rsidRPr="00143CDE">
              <w:rPr>
                <w:rFonts w:cs="Arial"/>
                <w:sz w:val="20"/>
                <w:lang w:val="ro-RO"/>
              </w:rPr>
              <w:t>– reducerea consumului de energie</w:t>
            </w:r>
            <w:r w:rsidR="00DB1882">
              <w:rPr>
                <w:rFonts w:cs="Arial"/>
                <w:sz w:val="20"/>
                <w:lang w:val="ro-RO"/>
              </w:rPr>
              <w:t xml:space="preserve"> primară</w:t>
            </w:r>
            <w:r w:rsidRPr="00143CDE">
              <w:rPr>
                <w:rFonts w:cs="Arial"/>
                <w:sz w:val="20"/>
                <w:lang w:val="ro-RO"/>
              </w:rPr>
              <w:t xml:space="preserve"> în </w:t>
            </w:r>
            <w:r w:rsidR="00FB5D2C">
              <w:rPr>
                <w:rFonts w:cs="Arial"/>
                <w:sz w:val="20"/>
                <w:lang w:val="ro-RO"/>
              </w:rPr>
              <w:t>TOE (thousand tones oil equivalent)</w:t>
            </w:r>
          </w:p>
        </w:tc>
        <w:tc>
          <w:tcPr>
            <w:tcW w:w="3003" w:type="dxa"/>
          </w:tcPr>
          <w:p w:rsidR="00354296" w:rsidRPr="00143CDE" w:rsidRDefault="00354296" w:rsidP="00842439">
            <w:pPr>
              <w:spacing w:line="276" w:lineRule="auto"/>
              <w:jc w:val="center"/>
              <w:rPr>
                <w:rFonts w:cs="Arial"/>
                <w:sz w:val="20"/>
                <w:lang w:val="ro-RO"/>
              </w:rPr>
            </w:pPr>
            <w:r w:rsidRPr="00143CDE">
              <w:rPr>
                <w:rFonts w:cs="Arial"/>
                <w:sz w:val="20"/>
                <w:lang w:val="ro-RO"/>
              </w:rPr>
              <w:t>10</w:t>
            </w:r>
            <w:r w:rsidR="00D466EB">
              <w:rPr>
                <w:rFonts w:cs="Arial"/>
                <w:sz w:val="20"/>
                <w:lang w:val="ro-RO"/>
              </w:rPr>
              <w:t xml:space="preserve"> TOE</w:t>
            </w:r>
          </w:p>
        </w:tc>
        <w:tc>
          <w:tcPr>
            <w:tcW w:w="3003" w:type="dxa"/>
          </w:tcPr>
          <w:p w:rsidR="00354296" w:rsidRPr="00143CDE" w:rsidRDefault="00FB5D2C" w:rsidP="00FB5D2C">
            <w:pPr>
              <w:spacing w:line="276" w:lineRule="auto"/>
              <w:jc w:val="center"/>
              <w:rPr>
                <w:rFonts w:cs="Arial"/>
                <w:sz w:val="20"/>
                <w:lang w:val="ro-RO"/>
              </w:rPr>
            </w:pPr>
            <w:r>
              <w:rPr>
                <w:rFonts w:cs="Arial"/>
                <w:sz w:val="20"/>
                <w:lang w:val="ro-RO"/>
              </w:rPr>
              <w:t>33.6</w:t>
            </w:r>
            <w:r w:rsidR="00354296" w:rsidRPr="00143CDE">
              <w:rPr>
                <w:rFonts w:cs="Arial"/>
                <w:sz w:val="20"/>
                <w:lang w:val="ro-RO"/>
              </w:rPr>
              <w:t xml:space="preserve"> </w:t>
            </w:r>
            <w:r>
              <w:rPr>
                <w:rFonts w:cs="Arial"/>
                <w:sz w:val="20"/>
                <w:lang w:val="ro-RO"/>
              </w:rPr>
              <w:t xml:space="preserve">TOE </w:t>
            </w:r>
            <w:r w:rsidR="00354296" w:rsidRPr="00143CDE">
              <w:rPr>
                <w:rFonts w:cs="Arial"/>
                <w:sz w:val="20"/>
                <w:lang w:val="ro-RO"/>
              </w:rPr>
              <w:t xml:space="preserve"> (2012)</w:t>
            </w:r>
          </w:p>
        </w:tc>
      </w:tr>
      <w:tr w:rsidR="00354296" w:rsidRPr="00143CDE" w:rsidTr="00842439">
        <w:trPr>
          <w:trHeight w:val="356"/>
        </w:trPr>
        <w:tc>
          <w:tcPr>
            <w:tcW w:w="3012" w:type="dxa"/>
          </w:tcPr>
          <w:p w:rsidR="00354296" w:rsidRPr="00143CDE" w:rsidRDefault="00ED7F26" w:rsidP="00842439">
            <w:pPr>
              <w:spacing w:line="276" w:lineRule="auto"/>
              <w:rPr>
                <w:rFonts w:cs="Arial"/>
                <w:sz w:val="20"/>
                <w:lang w:val="ro-RO"/>
              </w:rPr>
            </w:pPr>
            <w:r>
              <w:rPr>
                <w:rFonts w:cs="Arial"/>
                <w:sz w:val="20"/>
                <w:lang w:val="ro-RO"/>
              </w:rPr>
              <w:t>Abandonul școlar timpuriu</w:t>
            </w:r>
            <w:r w:rsidR="00354296" w:rsidRPr="00143CDE">
              <w:rPr>
                <w:rFonts w:cs="Arial"/>
                <w:sz w:val="20"/>
                <w:lang w:val="ro-RO"/>
              </w:rPr>
              <w:t xml:space="preserve"> în %</w:t>
            </w:r>
          </w:p>
        </w:tc>
        <w:tc>
          <w:tcPr>
            <w:tcW w:w="3003" w:type="dxa"/>
          </w:tcPr>
          <w:p w:rsidR="00354296" w:rsidRPr="00143CDE" w:rsidRDefault="00E238A2" w:rsidP="00842439">
            <w:pPr>
              <w:spacing w:line="276" w:lineRule="auto"/>
              <w:jc w:val="center"/>
              <w:rPr>
                <w:rFonts w:cs="Arial"/>
                <w:sz w:val="20"/>
                <w:lang w:val="ro-RO"/>
              </w:rPr>
            </w:pPr>
            <w:r>
              <w:rPr>
                <w:rFonts w:cs="Arial"/>
                <w:sz w:val="20"/>
                <w:lang w:val="ro-RO"/>
              </w:rPr>
              <w:t xml:space="preserve">&lt; </w:t>
            </w:r>
            <w:r w:rsidR="00354296" w:rsidRPr="00143CDE">
              <w:rPr>
                <w:rFonts w:cs="Arial"/>
                <w:sz w:val="20"/>
                <w:lang w:val="ro-RO"/>
              </w:rPr>
              <w:t>11.3%</w:t>
            </w:r>
          </w:p>
        </w:tc>
        <w:tc>
          <w:tcPr>
            <w:tcW w:w="3003" w:type="dxa"/>
          </w:tcPr>
          <w:p w:rsidR="00354296" w:rsidRPr="00143CDE" w:rsidRDefault="00354296" w:rsidP="00842439">
            <w:pPr>
              <w:spacing w:line="276" w:lineRule="auto"/>
              <w:jc w:val="center"/>
              <w:rPr>
                <w:rFonts w:cs="Arial"/>
                <w:sz w:val="20"/>
                <w:lang w:val="ro-RO"/>
              </w:rPr>
            </w:pPr>
            <w:r w:rsidRPr="00143CDE">
              <w:rPr>
                <w:rFonts w:cs="Arial"/>
                <w:sz w:val="20"/>
                <w:lang w:val="ro-RO"/>
              </w:rPr>
              <w:t>17.</w:t>
            </w:r>
            <w:r w:rsidR="00DB1882">
              <w:rPr>
                <w:rFonts w:cs="Arial"/>
                <w:sz w:val="20"/>
                <w:lang w:val="ro-RO"/>
              </w:rPr>
              <w:t>3</w:t>
            </w:r>
            <w:r w:rsidRPr="00143CDE">
              <w:rPr>
                <w:rFonts w:cs="Arial"/>
                <w:sz w:val="20"/>
                <w:lang w:val="ro-RO"/>
              </w:rPr>
              <w:t>% (2013)</w:t>
            </w:r>
          </w:p>
        </w:tc>
      </w:tr>
      <w:tr w:rsidR="00354296" w:rsidRPr="00143CDE" w:rsidTr="00842439">
        <w:trPr>
          <w:trHeight w:val="343"/>
        </w:trPr>
        <w:tc>
          <w:tcPr>
            <w:tcW w:w="3012" w:type="dxa"/>
          </w:tcPr>
          <w:p w:rsidR="00354296" w:rsidRPr="00143CDE" w:rsidRDefault="00354296" w:rsidP="00842439">
            <w:pPr>
              <w:spacing w:line="276" w:lineRule="auto"/>
              <w:rPr>
                <w:rFonts w:cs="Arial"/>
                <w:sz w:val="20"/>
                <w:lang w:val="ro-RO"/>
              </w:rPr>
            </w:pPr>
            <w:r w:rsidRPr="00143CDE">
              <w:rPr>
                <w:rFonts w:cs="Arial"/>
                <w:sz w:val="20"/>
                <w:lang w:val="ro-RO"/>
              </w:rPr>
              <w:t>Educație terțiară în %</w:t>
            </w:r>
          </w:p>
        </w:tc>
        <w:tc>
          <w:tcPr>
            <w:tcW w:w="3003" w:type="dxa"/>
          </w:tcPr>
          <w:p w:rsidR="00354296" w:rsidRPr="00143CDE" w:rsidRDefault="00354296" w:rsidP="00842439">
            <w:pPr>
              <w:spacing w:line="276" w:lineRule="auto"/>
              <w:jc w:val="center"/>
              <w:rPr>
                <w:rFonts w:cs="Arial"/>
                <w:sz w:val="20"/>
                <w:lang w:val="ro-RO"/>
              </w:rPr>
            </w:pPr>
            <w:r w:rsidRPr="00143CDE">
              <w:rPr>
                <w:rFonts w:cs="Arial"/>
                <w:sz w:val="20"/>
                <w:lang w:val="ro-RO"/>
              </w:rPr>
              <w:t>26.7%</w:t>
            </w:r>
          </w:p>
        </w:tc>
        <w:tc>
          <w:tcPr>
            <w:tcW w:w="3003" w:type="dxa"/>
          </w:tcPr>
          <w:p w:rsidR="00354296" w:rsidRPr="00143CDE" w:rsidRDefault="00354296" w:rsidP="00842439">
            <w:pPr>
              <w:spacing w:line="276" w:lineRule="auto"/>
              <w:jc w:val="center"/>
              <w:rPr>
                <w:rFonts w:cs="Arial"/>
                <w:sz w:val="20"/>
                <w:lang w:val="ro-RO"/>
              </w:rPr>
            </w:pPr>
            <w:r w:rsidRPr="00143CDE">
              <w:rPr>
                <w:rFonts w:cs="Arial"/>
                <w:sz w:val="20"/>
                <w:lang w:val="ro-RO"/>
              </w:rPr>
              <w:t>22.</w:t>
            </w:r>
            <w:r w:rsidR="00E238A2">
              <w:rPr>
                <w:rFonts w:cs="Arial"/>
                <w:sz w:val="20"/>
                <w:lang w:val="ro-RO"/>
              </w:rPr>
              <w:t>8</w:t>
            </w:r>
            <w:r w:rsidRPr="00143CDE">
              <w:rPr>
                <w:rFonts w:cs="Arial"/>
                <w:sz w:val="20"/>
                <w:lang w:val="ro-RO"/>
              </w:rPr>
              <w:t>% (2013)</w:t>
            </w:r>
          </w:p>
        </w:tc>
      </w:tr>
      <w:tr w:rsidR="00354296" w:rsidRPr="00143CDE" w:rsidTr="00842439">
        <w:trPr>
          <w:trHeight w:val="827"/>
        </w:trPr>
        <w:tc>
          <w:tcPr>
            <w:tcW w:w="3012" w:type="dxa"/>
          </w:tcPr>
          <w:p w:rsidR="00354296" w:rsidRPr="00143CDE" w:rsidRDefault="00354296" w:rsidP="00842439">
            <w:pPr>
              <w:spacing w:line="276" w:lineRule="auto"/>
              <w:rPr>
                <w:rFonts w:cs="Arial"/>
                <w:sz w:val="20"/>
                <w:lang w:val="ro-RO"/>
              </w:rPr>
            </w:pPr>
            <w:r w:rsidRPr="00143CDE">
              <w:rPr>
                <w:rFonts w:cs="Arial"/>
                <w:sz w:val="20"/>
                <w:lang w:val="ro-RO"/>
              </w:rPr>
              <w:t>Reducerea populației cu risc de sărăcie sau de excluziune socială, în număr de persoane</w:t>
            </w:r>
          </w:p>
        </w:tc>
        <w:tc>
          <w:tcPr>
            <w:tcW w:w="3003" w:type="dxa"/>
          </w:tcPr>
          <w:p w:rsidR="00354296" w:rsidRPr="00143CDE" w:rsidRDefault="00E238A2" w:rsidP="00842439">
            <w:pPr>
              <w:spacing w:line="276" w:lineRule="auto"/>
              <w:jc w:val="center"/>
              <w:rPr>
                <w:rFonts w:cs="Arial"/>
                <w:sz w:val="20"/>
                <w:lang w:val="ro-RO"/>
              </w:rPr>
            </w:pPr>
            <w:r>
              <w:rPr>
                <w:rFonts w:cs="Arial"/>
                <w:sz w:val="20"/>
                <w:lang w:val="ro-RO"/>
              </w:rPr>
              <w:t xml:space="preserve">&lt; </w:t>
            </w:r>
            <w:r w:rsidR="00354296" w:rsidRPr="00143CDE">
              <w:rPr>
                <w:rFonts w:cs="Arial"/>
                <w:sz w:val="20"/>
                <w:lang w:val="ro-RO"/>
              </w:rPr>
              <w:t>580,000</w:t>
            </w:r>
          </w:p>
        </w:tc>
        <w:tc>
          <w:tcPr>
            <w:tcW w:w="3003" w:type="dxa"/>
          </w:tcPr>
          <w:p w:rsidR="00354296" w:rsidRDefault="00354296" w:rsidP="00842439">
            <w:pPr>
              <w:spacing w:line="276" w:lineRule="auto"/>
              <w:jc w:val="center"/>
              <w:rPr>
                <w:rFonts w:cs="Arial"/>
                <w:sz w:val="20"/>
                <w:lang w:val="ro-RO"/>
              </w:rPr>
            </w:pPr>
            <w:r w:rsidRPr="00143CDE">
              <w:rPr>
                <w:rFonts w:cs="Arial"/>
                <w:sz w:val="20"/>
                <w:lang w:val="ro-RO"/>
              </w:rPr>
              <w:t>8,907,000 (2012)</w:t>
            </w:r>
          </w:p>
          <w:p w:rsidR="00E238A2" w:rsidRPr="00143CDE" w:rsidRDefault="00E238A2" w:rsidP="00842439">
            <w:pPr>
              <w:spacing w:line="276" w:lineRule="auto"/>
              <w:jc w:val="center"/>
              <w:rPr>
                <w:rFonts w:cs="Arial"/>
                <w:sz w:val="20"/>
                <w:lang w:val="ro-RO"/>
              </w:rPr>
            </w:pPr>
          </w:p>
        </w:tc>
      </w:tr>
    </w:tbl>
    <w:p w:rsidR="00354296" w:rsidRDefault="00354296" w:rsidP="0091221C">
      <w:pPr>
        <w:spacing w:line="276" w:lineRule="auto"/>
        <w:rPr>
          <w:rFonts w:cs="Arial"/>
          <w:i/>
          <w:sz w:val="20"/>
          <w:lang w:val="ro-RO"/>
        </w:rPr>
      </w:pPr>
      <w:r w:rsidRPr="00143CDE">
        <w:rPr>
          <w:rFonts w:cs="Arial"/>
          <w:i/>
          <w:sz w:val="20"/>
          <w:lang w:val="ro-RO"/>
        </w:rPr>
        <w:t>Surs</w:t>
      </w:r>
      <w:r w:rsidR="00114A6F">
        <w:rPr>
          <w:rFonts w:cs="Arial"/>
          <w:i/>
          <w:sz w:val="20"/>
          <w:lang w:val="ro-RO"/>
        </w:rPr>
        <w:t>e</w:t>
      </w:r>
      <w:r w:rsidRPr="00143CDE">
        <w:rPr>
          <w:rFonts w:cs="Arial"/>
          <w:i/>
          <w:sz w:val="20"/>
          <w:lang w:val="ro-RO"/>
        </w:rPr>
        <w:t xml:space="preserve">: </w:t>
      </w:r>
      <w:hyperlink r:id="rId8" w:history="1">
        <w:r w:rsidRPr="00143CDE">
          <w:rPr>
            <w:rStyle w:val="Hyperlink"/>
            <w:rFonts w:cs="Arial"/>
            <w:i/>
            <w:sz w:val="20"/>
            <w:lang w:val="ro-RO"/>
          </w:rPr>
          <w:t>Eurostat</w:t>
        </w:r>
      </w:hyperlink>
      <w:r w:rsidRPr="00143CDE">
        <w:rPr>
          <w:rFonts w:cs="Arial"/>
          <w:i/>
          <w:sz w:val="20"/>
          <w:lang w:val="ro-RO"/>
        </w:rPr>
        <w:t xml:space="preserve">, </w:t>
      </w:r>
      <w:hyperlink r:id="rId9" w:history="1">
        <w:r w:rsidRPr="00143CDE">
          <w:rPr>
            <w:rStyle w:val="Hyperlink"/>
            <w:rFonts w:cs="Arial"/>
            <w:i/>
            <w:sz w:val="20"/>
            <w:lang w:val="ro-RO"/>
          </w:rPr>
          <w:t>Europa 2020 Targets</w:t>
        </w:r>
      </w:hyperlink>
      <w:r w:rsidRPr="00143CDE">
        <w:rPr>
          <w:rFonts w:cs="Arial"/>
          <w:i/>
          <w:sz w:val="20"/>
          <w:lang w:val="ro-RO"/>
        </w:rPr>
        <w:t xml:space="preserve"> – toate informațiile sunt bazate pe cele mai recente date disponibile</w:t>
      </w:r>
    </w:p>
    <w:p w:rsidR="0012294B" w:rsidRPr="00143CDE" w:rsidRDefault="0012294B" w:rsidP="0091221C">
      <w:pPr>
        <w:spacing w:line="276" w:lineRule="auto"/>
        <w:rPr>
          <w:rFonts w:cs="Arial"/>
          <w:i/>
          <w:sz w:val="20"/>
          <w:lang w:val="ro-RO"/>
        </w:rPr>
      </w:pPr>
    </w:p>
    <w:p w:rsidR="00354296" w:rsidRPr="00143CDE" w:rsidRDefault="00D331F8" w:rsidP="0091221C">
      <w:pPr>
        <w:pStyle w:val="E-Body1"/>
        <w:pBdr>
          <w:top w:val="single" w:sz="2" w:space="1" w:color="D9D9D9"/>
          <w:left w:val="single" w:sz="2" w:space="4" w:color="D9D9D9"/>
          <w:bottom w:val="single" w:sz="2" w:space="1" w:color="D9D9D9"/>
          <w:right w:val="single" w:sz="2" w:space="4" w:color="D9D9D9"/>
        </w:pBdr>
        <w:shd w:val="clear" w:color="auto" w:fill="F5F5F5"/>
        <w:spacing w:before="240" w:line="276" w:lineRule="auto"/>
        <w:rPr>
          <w:rFonts w:cs="Arial"/>
          <w:b/>
          <w:color w:val="1F4E79"/>
          <w:lang w:val="ro-RO"/>
        </w:rPr>
      </w:pPr>
      <w:r>
        <w:rPr>
          <w:rFonts w:cs="Arial"/>
          <w:b/>
          <w:color w:val="1F4E79"/>
          <w:lang w:val="ro-RO"/>
        </w:rPr>
        <w:t>Definirea</w:t>
      </w:r>
      <w:r w:rsidRPr="00143CDE">
        <w:rPr>
          <w:rFonts w:cs="Arial"/>
          <w:b/>
          <w:color w:val="1F4E79"/>
          <w:lang w:val="ro-RO"/>
        </w:rPr>
        <w:t xml:space="preserve"> </w:t>
      </w:r>
      <w:r w:rsidR="00354296" w:rsidRPr="00143CDE">
        <w:rPr>
          <w:rFonts w:cs="Arial"/>
          <w:b/>
          <w:color w:val="1F4E79"/>
          <w:lang w:val="ro-RO"/>
        </w:rPr>
        <w:t>Agendei Digitale pentru România</w:t>
      </w:r>
    </w:p>
    <w:p w:rsidR="00354296" w:rsidRPr="00143CDE" w:rsidRDefault="00354296" w:rsidP="0091221C">
      <w:pPr>
        <w:spacing w:line="276" w:lineRule="auto"/>
        <w:rPr>
          <w:rFonts w:cs="Arial"/>
          <w:lang w:val="ro-RO"/>
        </w:rPr>
      </w:pPr>
      <w:r w:rsidRPr="00143CDE">
        <w:rPr>
          <w:rFonts w:cs="Arial"/>
          <w:lang w:val="ro-RO"/>
        </w:rPr>
        <w:t xml:space="preserve">În </w:t>
      </w:r>
      <w:r w:rsidR="00D331F8">
        <w:rPr>
          <w:rFonts w:cs="Arial"/>
          <w:lang w:val="ro-RO"/>
        </w:rPr>
        <w:t xml:space="preserve">contextul de mai sus se impune definirea </w:t>
      </w:r>
      <w:r w:rsidR="00EF4571">
        <w:rPr>
          <w:rFonts w:cs="Arial"/>
          <w:lang w:val="ro-RO"/>
        </w:rPr>
        <w:t>strategiei</w:t>
      </w:r>
      <w:r w:rsidR="00D331F8">
        <w:rPr>
          <w:rFonts w:cs="Arial"/>
          <w:lang w:val="ro-RO"/>
        </w:rPr>
        <w:t xml:space="preserve"> naționale privind Agenda Digitală pentru România, adaptată la realitatea economica și socială actuală a României.</w:t>
      </w:r>
      <w:r w:rsidRPr="00143CDE">
        <w:rPr>
          <w:rFonts w:cs="Arial"/>
          <w:lang w:val="ro-RO"/>
        </w:rPr>
        <w:t xml:space="preserve"> </w:t>
      </w:r>
      <w:r w:rsidRPr="008812F5">
        <w:rPr>
          <w:rFonts w:cs="Arial"/>
          <w:lang w:val="ro-RO"/>
        </w:rPr>
        <w:t>Principiul</w:t>
      </w:r>
      <w:r w:rsidRPr="00143CDE">
        <w:rPr>
          <w:rFonts w:cs="Arial"/>
          <w:b/>
          <w:lang w:val="ro-RO"/>
        </w:rPr>
        <w:t xml:space="preserve"> </w:t>
      </w:r>
      <w:r w:rsidRPr="00514917">
        <w:rPr>
          <w:rFonts w:cs="Arial"/>
          <w:lang w:val="ro-RO"/>
        </w:rPr>
        <w:t>care stă la baza</w:t>
      </w:r>
      <w:r w:rsidRPr="00143CDE">
        <w:rPr>
          <w:rFonts w:cs="Arial"/>
          <w:lang w:val="ro-RO"/>
        </w:rPr>
        <w:t xml:space="preserve"> Strategiei </w:t>
      </w:r>
      <w:r w:rsidR="00D331F8">
        <w:rPr>
          <w:rFonts w:cs="Arial"/>
          <w:lang w:val="ro-RO"/>
        </w:rPr>
        <w:t>naționale</w:t>
      </w:r>
      <w:r w:rsidRPr="00143CDE">
        <w:rPr>
          <w:rFonts w:cs="Arial"/>
          <w:lang w:val="ro-RO"/>
        </w:rPr>
        <w:t xml:space="preserve"> este crea</w:t>
      </w:r>
      <w:r w:rsidR="00D331F8">
        <w:rPr>
          <w:rFonts w:cs="Arial"/>
          <w:lang w:val="ro-RO"/>
        </w:rPr>
        <w:t>rea</w:t>
      </w:r>
      <w:r w:rsidRPr="00143CDE">
        <w:rPr>
          <w:rFonts w:cs="Arial"/>
          <w:lang w:val="ro-RO"/>
        </w:rPr>
        <w:t xml:space="preserve"> un mediu competitiv, care</w:t>
      </w:r>
      <w:r w:rsidR="00D331F8">
        <w:rPr>
          <w:rFonts w:cs="Arial"/>
          <w:lang w:val="ro-RO"/>
        </w:rPr>
        <w:t xml:space="preserve"> să</w:t>
      </w:r>
      <w:r w:rsidRPr="00143CDE">
        <w:rPr>
          <w:rFonts w:cs="Arial"/>
          <w:lang w:val="ro-RO"/>
        </w:rPr>
        <w:t xml:space="preserve"> încurajez</w:t>
      </w:r>
      <w:r w:rsidR="00D331F8">
        <w:rPr>
          <w:rFonts w:cs="Arial"/>
          <w:lang w:val="ro-RO"/>
        </w:rPr>
        <w:t>e</w:t>
      </w:r>
      <w:r w:rsidRPr="00143CDE">
        <w:rPr>
          <w:rFonts w:cs="Arial"/>
          <w:lang w:val="ro-RO"/>
        </w:rPr>
        <w:t xml:space="preserve"> și</w:t>
      </w:r>
      <w:r w:rsidR="00D331F8">
        <w:rPr>
          <w:rFonts w:cs="Arial"/>
          <w:lang w:val="ro-RO"/>
        </w:rPr>
        <w:t xml:space="preserve"> să</w:t>
      </w:r>
      <w:r w:rsidRPr="00143CDE">
        <w:rPr>
          <w:rFonts w:cs="Arial"/>
          <w:lang w:val="ro-RO"/>
        </w:rPr>
        <w:t xml:space="preserve"> atrag</w:t>
      </w:r>
      <w:r w:rsidR="00D331F8">
        <w:rPr>
          <w:rFonts w:cs="Arial"/>
          <w:lang w:val="ro-RO"/>
        </w:rPr>
        <w:t>ă</w:t>
      </w:r>
      <w:r w:rsidRPr="00143CDE">
        <w:rPr>
          <w:rFonts w:cs="Arial"/>
          <w:lang w:val="ro-RO"/>
        </w:rPr>
        <w:t xml:space="preserve"> cetățenii și întreprinderile plătitoare de impozite, care, la rândul</w:t>
      </w:r>
      <w:r>
        <w:rPr>
          <w:rFonts w:cs="Arial"/>
          <w:lang w:val="ro-RO"/>
        </w:rPr>
        <w:t xml:space="preserve"> lor</w:t>
      </w:r>
      <w:r w:rsidRPr="00143CDE">
        <w:rPr>
          <w:rFonts w:cs="Arial"/>
          <w:lang w:val="ro-RO"/>
        </w:rPr>
        <w:t xml:space="preserve">, </w:t>
      </w:r>
      <w:r w:rsidR="00D331F8">
        <w:rPr>
          <w:rFonts w:cs="Arial"/>
          <w:lang w:val="ro-RO"/>
        </w:rPr>
        <w:t xml:space="preserve">să </w:t>
      </w:r>
      <w:r>
        <w:rPr>
          <w:rFonts w:cs="Arial"/>
          <w:lang w:val="ro-RO"/>
        </w:rPr>
        <w:t>asigur</w:t>
      </w:r>
      <w:r w:rsidR="00D331F8">
        <w:rPr>
          <w:rFonts w:cs="Arial"/>
          <w:lang w:val="ro-RO"/>
        </w:rPr>
        <w:t>e</w:t>
      </w:r>
      <w:r>
        <w:rPr>
          <w:rFonts w:cs="Arial"/>
          <w:lang w:val="ro-RO"/>
        </w:rPr>
        <w:t xml:space="preserve"> o creștere durabilă pe termen lung.</w:t>
      </w:r>
    </w:p>
    <w:p w:rsidR="00354296" w:rsidRPr="00143CDE" w:rsidRDefault="00354296" w:rsidP="0091221C">
      <w:pPr>
        <w:spacing w:before="160" w:line="276" w:lineRule="auto"/>
        <w:rPr>
          <w:rFonts w:cs="Arial"/>
          <w:lang w:val="ro-RO"/>
        </w:rPr>
      </w:pPr>
      <w:r w:rsidRPr="00143CDE">
        <w:rPr>
          <w:rFonts w:cs="Arial"/>
          <w:lang w:val="ro-RO"/>
        </w:rPr>
        <w:t>România este a șaptea țară ca mărime din UE, în privința populației (20,12 milioane) și a</w:t>
      </w:r>
      <w:r>
        <w:rPr>
          <w:rFonts w:cs="Arial"/>
          <w:lang w:val="ro-RO"/>
        </w:rPr>
        <w:t xml:space="preserve"> doua </w:t>
      </w:r>
      <w:r w:rsidRPr="00143CDE">
        <w:rPr>
          <w:rFonts w:cs="Arial"/>
          <w:lang w:val="ro-RO"/>
        </w:rPr>
        <w:t>ca mărime din grupul noilor state membre, după Polonia. În perioada 2001-2008, economia românească a crescut cu o medie de 5-6</w:t>
      </w:r>
      <w:r w:rsidR="008812F5">
        <w:rPr>
          <w:rFonts w:cs="Arial"/>
          <w:lang w:val="ro-RO"/>
        </w:rPr>
        <w:t>%</w:t>
      </w:r>
      <w:r w:rsidRPr="00143CDE">
        <w:rPr>
          <w:rFonts w:cs="Arial"/>
          <w:lang w:val="ro-RO"/>
        </w:rPr>
        <w:t xml:space="preserve">, reprezentând una dintre cele mai rapide rate de creștere din Uniunea Europeană. În perioada 2009-2012, PIB-ul României a avut o evoluție oscilantă. </w:t>
      </w:r>
      <w:r>
        <w:rPr>
          <w:rFonts w:cs="Arial"/>
          <w:lang w:val="ro-RO"/>
        </w:rPr>
        <w:t>S</w:t>
      </w:r>
      <w:r w:rsidRPr="00143CDE">
        <w:rPr>
          <w:rFonts w:cs="Arial"/>
          <w:lang w:val="ro-RO"/>
        </w:rPr>
        <w:t>e prognozează o redresare economică modestă cu ~ 2.2% în 2014.</w:t>
      </w:r>
    </w:p>
    <w:p w:rsidR="00354296" w:rsidRPr="00143CDE" w:rsidRDefault="00354296" w:rsidP="0091221C">
      <w:pPr>
        <w:spacing w:before="160" w:line="276" w:lineRule="auto"/>
        <w:rPr>
          <w:rFonts w:cs="Arial"/>
          <w:lang w:val="ro-RO"/>
        </w:rPr>
      </w:pPr>
      <w:r w:rsidRPr="00143CDE">
        <w:rPr>
          <w:rFonts w:cs="Arial"/>
          <w:lang w:val="ro-RO"/>
        </w:rPr>
        <w:t xml:space="preserve">Cu toate acestea, România este încă în mod semnificativ în urma majorității țărilor europene în ceea ce privește dezvoltarea economică. PIB-ul pe cap de locuitor </w:t>
      </w:r>
      <w:r w:rsidR="00145063">
        <w:rPr>
          <w:rFonts w:cs="Arial"/>
          <w:lang w:val="ro-RO"/>
        </w:rPr>
        <w:t>reflectat</w:t>
      </w:r>
      <w:r w:rsidRPr="00143CDE">
        <w:rPr>
          <w:rFonts w:cs="Arial"/>
          <w:lang w:val="ro-RO"/>
        </w:rPr>
        <w:t xml:space="preserve"> în puterea de cumpărare standard (PPS) a fost cu puțin sub jumătate din media </w:t>
      </w:r>
      <w:r w:rsidR="00145063">
        <w:rPr>
          <w:rFonts w:cs="Arial"/>
          <w:lang w:val="ro-RO"/>
        </w:rPr>
        <w:t xml:space="preserve">de 27 a </w:t>
      </w:r>
      <w:r w:rsidRPr="00143CDE">
        <w:rPr>
          <w:rFonts w:cs="Arial"/>
          <w:lang w:val="ro-RO"/>
        </w:rPr>
        <w:t xml:space="preserve">UE </w:t>
      </w:r>
      <w:r w:rsidR="00145063">
        <w:rPr>
          <w:rFonts w:cs="Arial"/>
          <w:lang w:val="ro-RO"/>
        </w:rPr>
        <w:t>di</w:t>
      </w:r>
      <w:r w:rsidRPr="00143CDE">
        <w:rPr>
          <w:rFonts w:cs="Arial"/>
          <w:lang w:val="ro-RO"/>
        </w:rPr>
        <w:t>n 2012 și doar de apro</w:t>
      </w:r>
      <w:r w:rsidR="00145063">
        <w:rPr>
          <w:rFonts w:cs="Arial"/>
          <w:lang w:val="ro-RO"/>
        </w:rPr>
        <w:t>ximativ</w:t>
      </w:r>
      <w:r w:rsidRPr="00143CDE">
        <w:rPr>
          <w:rFonts w:cs="Arial"/>
          <w:lang w:val="ro-RO"/>
        </w:rPr>
        <w:t xml:space="preserve"> 70% din PIB-ul mediu pe cap de locuitor din noile State Membre ale UE.</w:t>
      </w:r>
    </w:p>
    <w:p w:rsidR="00354296" w:rsidRPr="00143CDE" w:rsidRDefault="00ED3BC0" w:rsidP="0091221C">
      <w:pPr>
        <w:spacing w:before="160" w:line="276" w:lineRule="auto"/>
        <w:rPr>
          <w:rFonts w:cs="Arial"/>
          <w:lang w:val="ro-RO"/>
        </w:rPr>
      </w:pPr>
      <w:r>
        <w:rPr>
          <w:rFonts w:cs="Arial"/>
          <w:lang w:val="ro-RO"/>
        </w:rPr>
        <w:t xml:space="preserve">Pentru atingerea obiectivelor specifice stabilite </w:t>
      </w:r>
      <w:r w:rsidRPr="00143CDE">
        <w:rPr>
          <w:rFonts w:cs="Arial"/>
          <w:lang w:val="ro-RO"/>
        </w:rPr>
        <w:t xml:space="preserve">de Agenda Digitală pentru Europa 2014 </w:t>
      </w:r>
      <w:r>
        <w:rPr>
          <w:rFonts w:cs="Arial"/>
          <w:lang w:val="ro-RO"/>
        </w:rPr>
        <w:t>–</w:t>
      </w:r>
      <w:r w:rsidRPr="00143CDE">
        <w:rPr>
          <w:rFonts w:cs="Arial"/>
          <w:lang w:val="ro-RO"/>
        </w:rPr>
        <w:t xml:space="preserve"> 2020</w:t>
      </w:r>
      <w:r>
        <w:rPr>
          <w:rFonts w:cs="Arial"/>
          <w:lang w:val="ro-RO"/>
        </w:rPr>
        <w:t xml:space="preserve">, este necesar să sa acorde prioritate investițiilor </w:t>
      </w:r>
      <w:r w:rsidR="00354296" w:rsidRPr="00143CDE">
        <w:rPr>
          <w:rFonts w:cs="Arial"/>
          <w:lang w:val="ro-RO"/>
        </w:rPr>
        <w:t>în domeniul TIC</w:t>
      </w:r>
      <w:r>
        <w:rPr>
          <w:rFonts w:cs="Arial"/>
          <w:lang w:val="ro-RO"/>
        </w:rPr>
        <w:t xml:space="preserve">. De asemenea această prioritizare </w:t>
      </w:r>
      <w:r w:rsidR="00354296" w:rsidRPr="00143CDE">
        <w:rPr>
          <w:rFonts w:cs="Arial"/>
          <w:lang w:val="ro-RO"/>
        </w:rPr>
        <w:t xml:space="preserve">este principala pârghie pentru convergența la țintele strategice ale Europei 2020. </w:t>
      </w:r>
      <w:r w:rsidR="00AA3C0C">
        <w:rPr>
          <w:rFonts w:cs="Arial"/>
          <w:lang w:val="ro-RO"/>
        </w:rPr>
        <w:t xml:space="preserve">Asocierea </w:t>
      </w:r>
      <w:r w:rsidR="00354296" w:rsidRPr="00143CDE">
        <w:rPr>
          <w:rFonts w:cs="Arial"/>
          <w:lang w:val="ro-RO"/>
        </w:rPr>
        <w:t>obiectivel</w:t>
      </w:r>
      <w:r w:rsidR="00AA3C0C">
        <w:rPr>
          <w:rFonts w:cs="Arial"/>
          <w:lang w:val="ro-RO"/>
        </w:rPr>
        <w:t>or</w:t>
      </w:r>
      <w:r w:rsidR="00354296" w:rsidRPr="00143CDE">
        <w:rPr>
          <w:rFonts w:cs="Arial"/>
          <w:lang w:val="ro-RO"/>
        </w:rPr>
        <w:t xml:space="preserve"> strategice </w:t>
      </w:r>
      <w:r w:rsidR="00AA3C0C">
        <w:rPr>
          <w:rFonts w:cs="Arial"/>
          <w:lang w:val="ro-RO"/>
        </w:rPr>
        <w:t>cu</w:t>
      </w:r>
      <w:r w:rsidR="00AA3C0C" w:rsidRPr="00143CDE">
        <w:rPr>
          <w:rFonts w:cs="Arial"/>
          <w:lang w:val="ro-RO"/>
        </w:rPr>
        <w:t xml:space="preserve"> </w:t>
      </w:r>
      <w:r w:rsidR="00354296" w:rsidRPr="00143CDE">
        <w:rPr>
          <w:rFonts w:cs="Arial"/>
          <w:lang w:val="ro-RO"/>
        </w:rPr>
        <w:t xml:space="preserve">obiectivele specifice în domeniul TIC </w:t>
      </w:r>
      <w:r w:rsidR="00AA3C0C">
        <w:rPr>
          <w:rFonts w:cs="Arial"/>
          <w:lang w:val="ro-RO"/>
        </w:rPr>
        <w:t xml:space="preserve">duc la dezvoltarea </w:t>
      </w:r>
      <w:r w:rsidR="00354296" w:rsidRPr="00143CDE">
        <w:rPr>
          <w:rFonts w:cs="Arial"/>
          <w:lang w:val="ro-RO"/>
        </w:rPr>
        <w:t xml:space="preserve">economiei digitale și </w:t>
      </w:r>
      <w:r w:rsidR="00AA3C0C">
        <w:rPr>
          <w:rFonts w:cs="Arial"/>
          <w:lang w:val="ro-RO"/>
        </w:rPr>
        <w:t xml:space="preserve">la transformări pe mai multe niveluri: </w:t>
      </w:r>
      <w:r w:rsidR="00A028FD">
        <w:rPr>
          <w:rFonts w:cs="Arial"/>
          <w:lang w:val="ro-RO"/>
        </w:rPr>
        <w:t>legisla</w:t>
      </w:r>
      <w:r w:rsidR="00A028FD" w:rsidRPr="00143CDE">
        <w:rPr>
          <w:rFonts w:cs="Arial"/>
          <w:lang w:val="ro-RO"/>
        </w:rPr>
        <w:t>ț</w:t>
      </w:r>
      <w:r w:rsidR="00A028FD">
        <w:rPr>
          <w:rFonts w:cs="Arial"/>
          <w:lang w:val="ro-RO"/>
        </w:rPr>
        <w:t>ie</w:t>
      </w:r>
      <w:r w:rsidR="00AA3C0C">
        <w:rPr>
          <w:rFonts w:cs="Arial"/>
          <w:lang w:val="ro-RO"/>
        </w:rPr>
        <w:t xml:space="preserve">, </w:t>
      </w:r>
      <w:r w:rsidR="00354296" w:rsidRPr="00143CDE">
        <w:rPr>
          <w:rFonts w:cs="Arial"/>
          <w:lang w:val="ro-RO"/>
        </w:rPr>
        <w:t xml:space="preserve">inovație, schimbări procedurale, modificări de comportament etc. </w:t>
      </w:r>
    </w:p>
    <w:p w:rsidR="00354296" w:rsidRDefault="00354296" w:rsidP="0091221C">
      <w:pPr>
        <w:spacing w:before="160" w:line="276" w:lineRule="auto"/>
        <w:rPr>
          <w:rFonts w:cs="Arial"/>
          <w:lang w:val="ro-RO"/>
        </w:rPr>
      </w:pPr>
      <w:r w:rsidRPr="00143CDE">
        <w:rPr>
          <w:rFonts w:cs="Arial"/>
          <w:lang w:val="ro-RO"/>
        </w:rPr>
        <w:t xml:space="preserve">În ceea ce privește finanțarea, așa cum este menționat în Acordul </w:t>
      </w:r>
      <w:r>
        <w:rPr>
          <w:rFonts w:cs="Arial"/>
          <w:lang w:val="ro-RO"/>
        </w:rPr>
        <w:t>R</w:t>
      </w:r>
      <w:r w:rsidRPr="00143CDE">
        <w:rPr>
          <w:rFonts w:cs="Arial"/>
          <w:lang w:val="ro-RO"/>
        </w:rPr>
        <w:t xml:space="preserve">omân de </w:t>
      </w:r>
      <w:r>
        <w:rPr>
          <w:rFonts w:cs="Arial"/>
          <w:lang w:val="ro-RO"/>
        </w:rPr>
        <w:t>P</w:t>
      </w:r>
      <w:r w:rsidRPr="00143CDE">
        <w:rPr>
          <w:rFonts w:cs="Arial"/>
          <w:lang w:val="ro-RO"/>
        </w:rPr>
        <w:t xml:space="preserve">arteneriat pentru perioada de programare 2014 -2020, investițiile în domeniul TIC </w:t>
      </w:r>
      <w:r>
        <w:rPr>
          <w:rFonts w:cs="Arial"/>
          <w:lang w:val="ro-RO"/>
        </w:rPr>
        <w:t>vor</w:t>
      </w:r>
      <w:r w:rsidR="002060CB">
        <w:rPr>
          <w:rFonts w:cs="Arial"/>
          <w:lang w:val="ro-RO"/>
        </w:rPr>
        <w:t xml:space="preserve"> </w:t>
      </w:r>
      <w:r w:rsidRPr="00143CDE">
        <w:rPr>
          <w:rFonts w:cs="Arial"/>
          <w:lang w:val="ro-RO"/>
        </w:rPr>
        <w:t xml:space="preserve">continua sub umbrela Strategiei Naționale </w:t>
      </w:r>
      <w:r w:rsidR="00AA3C0C">
        <w:rPr>
          <w:rFonts w:cs="Arial"/>
          <w:lang w:val="ro-RO"/>
        </w:rPr>
        <w:t xml:space="preserve">privind </w:t>
      </w:r>
      <w:r w:rsidRPr="00143CDE">
        <w:rPr>
          <w:rFonts w:cs="Arial"/>
          <w:lang w:val="ro-RO"/>
        </w:rPr>
        <w:t xml:space="preserve">Agenda </w:t>
      </w:r>
      <w:r>
        <w:rPr>
          <w:rFonts w:cs="Arial"/>
          <w:lang w:val="ro-RO"/>
        </w:rPr>
        <w:t>D</w:t>
      </w:r>
      <w:r w:rsidRPr="00143CDE">
        <w:rPr>
          <w:rFonts w:cs="Arial"/>
          <w:lang w:val="ro-RO"/>
        </w:rPr>
        <w:t xml:space="preserve">igitală - cadrul strategic pentru dezvoltarea digitală. De aceea, </w:t>
      </w:r>
      <w:r w:rsidR="00AA3C0C">
        <w:rPr>
          <w:rFonts w:cs="Arial"/>
          <w:lang w:val="ro-RO"/>
        </w:rPr>
        <w:t xml:space="preserve">considerăm </w:t>
      </w:r>
      <w:r w:rsidRPr="00143CDE">
        <w:rPr>
          <w:rFonts w:cs="Arial"/>
          <w:lang w:val="ro-RO"/>
        </w:rPr>
        <w:t xml:space="preserve">că este extrem de important pentru </w:t>
      </w:r>
      <w:r>
        <w:rPr>
          <w:rFonts w:cs="Arial"/>
          <w:lang w:val="ro-RO"/>
        </w:rPr>
        <w:t xml:space="preserve">ca </w:t>
      </w:r>
      <w:r w:rsidRPr="00143CDE">
        <w:rPr>
          <w:rFonts w:cs="Arial"/>
          <w:lang w:val="ro-RO"/>
        </w:rPr>
        <w:t xml:space="preserve">Agenda </w:t>
      </w:r>
      <w:r>
        <w:rPr>
          <w:rFonts w:cs="Arial"/>
          <w:lang w:val="ro-RO"/>
        </w:rPr>
        <w:t>D</w:t>
      </w:r>
      <w:r w:rsidRPr="00143CDE">
        <w:rPr>
          <w:rFonts w:cs="Arial"/>
          <w:lang w:val="ro-RO"/>
        </w:rPr>
        <w:t xml:space="preserve">igitală pentru România să </w:t>
      </w:r>
      <w:r w:rsidR="00AA3C0C">
        <w:rPr>
          <w:rFonts w:cs="Arial"/>
          <w:lang w:val="ro-RO"/>
        </w:rPr>
        <w:t>constituie fundamentul</w:t>
      </w:r>
      <w:r w:rsidR="00AA3C0C" w:rsidRPr="00143CDE">
        <w:rPr>
          <w:rFonts w:cs="Arial"/>
          <w:lang w:val="ro-RO"/>
        </w:rPr>
        <w:t xml:space="preserve"> </w:t>
      </w:r>
      <w:r w:rsidRPr="00143CDE">
        <w:rPr>
          <w:rFonts w:cs="Arial"/>
          <w:lang w:val="ro-RO"/>
        </w:rPr>
        <w:t xml:space="preserve">pentru inițiative coerente și convergente, care </w:t>
      </w:r>
      <w:r w:rsidR="00AA3C0C">
        <w:rPr>
          <w:rFonts w:cs="Arial"/>
          <w:lang w:val="ro-RO"/>
        </w:rPr>
        <w:t>să</w:t>
      </w:r>
      <w:r w:rsidR="00AA3C0C" w:rsidRPr="00143CDE">
        <w:rPr>
          <w:rFonts w:cs="Arial"/>
          <w:lang w:val="ro-RO"/>
        </w:rPr>
        <w:t xml:space="preserve"> permit</w:t>
      </w:r>
      <w:r w:rsidR="00AA3C0C">
        <w:rPr>
          <w:rFonts w:cs="Arial"/>
          <w:lang w:val="ro-RO"/>
        </w:rPr>
        <w:t>ă</w:t>
      </w:r>
      <w:r w:rsidR="00AA3C0C" w:rsidRPr="00143CDE">
        <w:rPr>
          <w:rFonts w:cs="Arial"/>
          <w:lang w:val="ro-RO"/>
        </w:rPr>
        <w:t xml:space="preserve"> </w:t>
      </w:r>
      <w:r w:rsidRPr="00143CDE">
        <w:rPr>
          <w:rFonts w:cs="Arial"/>
          <w:lang w:val="ro-RO"/>
        </w:rPr>
        <w:t xml:space="preserve">României să aibă </w:t>
      </w:r>
      <w:r w:rsidR="00AA3C0C">
        <w:rPr>
          <w:rFonts w:cs="Arial"/>
          <w:lang w:val="ro-RO"/>
        </w:rPr>
        <w:t xml:space="preserve">un plan bine definit </w:t>
      </w:r>
      <w:r w:rsidRPr="00143CDE">
        <w:rPr>
          <w:rFonts w:cs="Arial"/>
          <w:lang w:val="ro-RO"/>
        </w:rPr>
        <w:t xml:space="preserve">pentru viitor și o viziune strategică care să ia în considerare toate interdependențele și factorii </w:t>
      </w:r>
      <w:r w:rsidR="00AA3C0C">
        <w:rPr>
          <w:rFonts w:cs="Arial"/>
          <w:lang w:val="ro-RO"/>
        </w:rPr>
        <w:t>asociați</w:t>
      </w:r>
      <w:r w:rsidRPr="00143CDE">
        <w:rPr>
          <w:rFonts w:cs="Arial"/>
          <w:lang w:val="ro-RO"/>
        </w:rPr>
        <w:t xml:space="preserve"> (context demografic și social, punctele forte și punctele slabe ale cadrului legislativ, obiective pe termen lung versus obiective pe termen scurt, etc.).</w:t>
      </w:r>
    </w:p>
    <w:p w:rsidR="0046083D" w:rsidRDefault="0046083D" w:rsidP="0091221C">
      <w:pPr>
        <w:spacing w:before="160" w:line="276" w:lineRule="auto"/>
        <w:rPr>
          <w:rFonts w:cs="Arial"/>
          <w:lang w:val="ro-RO"/>
        </w:rPr>
      </w:pPr>
    </w:p>
    <w:p w:rsidR="00354296" w:rsidRPr="00143CDE" w:rsidRDefault="00354296" w:rsidP="0091221C">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Cele 4 Domenii de Acțiune ale Agendei Digitale pentru România 2014 - 2020</w:t>
      </w:r>
    </w:p>
    <w:p w:rsidR="00354296" w:rsidRPr="00143CDE" w:rsidRDefault="00354296" w:rsidP="0091221C">
      <w:pPr>
        <w:spacing w:before="160" w:line="276" w:lineRule="auto"/>
        <w:rPr>
          <w:rFonts w:cs="Arial"/>
          <w:lang w:val="ro-RO"/>
        </w:rPr>
      </w:pPr>
      <w:r w:rsidRPr="00143CDE">
        <w:rPr>
          <w:rFonts w:cs="Arial"/>
          <w:lang w:val="ro-RO"/>
        </w:rPr>
        <w:t xml:space="preserve">Obiectivele </w:t>
      </w:r>
      <w:r w:rsidR="003B1AC7">
        <w:rPr>
          <w:rFonts w:cs="Arial"/>
          <w:lang w:val="ro-RO"/>
        </w:rPr>
        <w:t xml:space="preserve">cheie </w:t>
      </w:r>
      <w:r w:rsidRPr="00143CDE">
        <w:rPr>
          <w:rFonts w:cs="Arial"/>
          <w:lang w:val="ro-RO"/>
        </w:rPr>
        <w:t xml:space="preserve">de performanță ale Agendei Digitale impun eforturi cumulate ale țărilor europene în vederea îndeplinirii obiectivelor asumate de Comisia Europeană. Contribuția României, în conformitate cu aceste obiective și cele conexe </w:t>
      </w:r>
      <w:r w:rsidR="003B1AC7">
        <w:rPr>
          <w:rFonts w:cs="Arial"/>
          <w:lang w:val="ro-RO"/>
        </w:rPr>
        <w:t>este ilustrata</w:t>
      </w:r>
      <w:r w:rsidRPr="00143CDE">
        <w:rPr>
          <w:rFonts w:cs="Arial"/>
          <w:lang w:val="ro-RO"/>
        </w:rPr>
        <w:t xml:space="preserve"> mai jos.</w:t>
      </w:r>
    </w:p>
    <w:p w:rsidR="00354296" w:rsidRPr="00143CDE" w:rsidRDefault="00354296" w:rsidP="0091221C">
      <w:pPr>
        <w:spacing w:before="160" w:line="276" w:lineRule="auto"/>
        <w:rPr>
          <w:rFonts w:cs="Arial"/>
          <w:lang w:val="ro-RO"/>
        </w:rPr>
      </w:pPr>
      <w:r w:rsidRPr="00143CDE">
        <w:rPr>
          <w:rFonts w:cs="Arial"/>
          <w:lang w:val="ro-RO"/>
        </w:rPr>
        <w:t>Având în vedere ce</w:t>
      </w:r>
      <w:r>
        <w:rPr>
          <w:rFonts w:cs="Arial"/>
          <w:lang w:val="ro-RO"/>
        </w:rPr>
        <w:t>i</w:t>
      </w:r>
      <w:r w:rsidRPr="00143CDE">
        <w:rPr>
          <w:rFonts w:cs="Arial"/>
          <w:lang w:val="ro-RO"/>
        </w:rPr>
        <w:t xml:space="preserve"> 7 piloni care stau la baza Agendei </w:t>
      </w:r>
      <w:r>
        <w:rPr>
          <w:rFonts w:cs="Arial"/>
          <w:lang w:val="ro-RO"/>
        </w:rPr>
        <w:t>D</w:t>
      </w:r>
      <w:r w:rsidRPr="00143CDE">
        <w:rPr>
          <w:rFonts w:cs="Arial"/>
          <w:lang w:val="ro-RO"/>
        </w:rPr>
        <w:t xml:space="preserve">igitale pentru Europa </w:t>
      </w:r>
      <w:r w:rsidR="0046083D">
        <w:rPr>
          <w:rFonts w:cs="Arial"/>
          <w:lang w:val="ro-RO"/>
        </w:rPr>
        <w:t>2014 - 2020</w:t>
      </w:r>
      <w:r w:rsidRPr="00143CDE">
        <w:rPr>
          <w:rFonts w:cs="Arial"/>
          <w:lang w:val="ro-RO"/>
        </w:rPr>
        <w:t xml:space="preserve">, România </w:t>
      </w:r>
      <w:r>
        <w:rPr>
          <w:rFonts w:cs="Arial"/>
          <w:lang w:val="ro-RO"/>
        </w:rPr>
        <w:t>i</w:t>
      </w:r>
      <w:r w:rsidRPr="00143CDE">
        <w:rPr>
          <w:rFonts w:cs="Arial"/>
          <w:lang w:val="ro-RO"/>
        </w:rPr>
        <w:t xml:space="preserve">-a adaptat la contextul actual și a definit patru domenii majore de acțiune, care vor fi urmărite ca viziunea României privind programul ambițios, care va conduce </w:t>
      </w:r>
      <w:r>
        <w:rPr>
          <w:rFonts w:cs="Arial"/>
          <w:lang w:val="ro-RO"/>
        </w:rPr>
        <w:t xml:space="preserve">la </w:t>
      </w:r>
      <w:r w:rsidRPr="00143CDE">
        <w:rPr>
          <w:rFonts w:cs="Arial"/>
          <w:lang w:val="ro-RO"/>
        </w:rPr>
        <w:t>creșterea economică și creșterea competitivității, pentru acoperirea principiului de bază menționat mai sus, în vederea realizării creșterii economice durabile pe termen lung. Aceste 4 domenii de acțiune sunt rezumate după cum urmează:</w:t>
      </w:r>
    </w:p>
    <w:p w:rsidR="00354296" w:rsidRDefault="00354296" w:rsidP="00CC2607">
      <w:pPr>
        <w:pStyle w:val="ListParagraph"/>
        <w:numPr>
          <w:ilvl w:val="0"/>
          <w:numId w:val="25"/>
        </w:numPr>
        <w:spacing w:after="0"/>
        <w:ind w:left="540"/>
        <w:contextualSpacing w:val="0"/>
        <w:rPr>
          <w:lang w:val="ro-RO"/>
        </w:rPr>
      </w:pPr>
      <w:r w:rsidRPr="00143CDE">
        <w:rPr>
          <w:b/>
          <w:lang w:val="ro-RO"/>
        </w:rPr>
        <w:t xml:space="preserve">Domeniul de acțiune 1 - </w:t>
      </w:r>
      <w:r w:rsidR="00CD3008">
        <w:rPr>
          <w:b/>
          <w:lang w:val="ro-RO"/>
        </w:rPr>
        <w:t>eGuvernare</w:t>
      </w:r>
      <w:r w:rsidRPr="00143CDE">
        <w:rPr>
          <w:b/>
          <w:lang w:val="ro-RO"/>
        </w:rPr>
        <w:t>, Interoperabilitate, Securitate Cibernetică, Cloud Computing</w:t>
      </w:r>
      <w:r w:rsidR="004342E1">
        <w:rPr>
          <w:b/>
          <w:lang w:val="ro-RO"/>
        </w:rPr>
        <w:t>, Open Data, Big Data</w:t>
      </w:r>
      <w:r w:rsidRPr="00143CDE">
        <w:rPr>
          <w:b/>
          <w:lang w:val="ro-RO"/>
        </w:rPr>
        <w:t xml:space="preserve"> și </w:t>
      </w:r>
      <w:r w:rsidR="00A972C3">
        <w:rPr>
          <w:b/>
          <w:lang w:val="ro-RO"/>
        </w:rPr>
        <w:t>Media Sociale</w:t>
      </w:r>
      <w:r w:rsidR="003B1AC7">
        <w:rPr>
          <w:lang w:val="ro-RO"/>
        </w:rPr>
        <w:t xml:space="preserve"> </w:t>
      </w:r>
      <w:r w:rsidRPr="00143CDE">
        <w:rPr>
          <w:lang w:val="ro-RO"/>
        </w:rPr>
        <w:t>– creșterea eficienței și reducerea costurilor din sectorul public din România prin</w:t>
      </w:r>
      <w:r w:rsidR="003B1AC7">
        <w:rPr>
          <w:lang w:val="ro-RO"/>
        </w:rPr>
        <w:t xml:space="preserve"> modernizarea</w:t>
      </w:r>
      <w:r w:rsidRPr="00143CDE">
        <w:rPr>
          <w:lang w:val="ro-RO"/>
        </w:rPr>
        <w:t xml:space="preserve"> administrație</w:t>
      </w:r>
      <w:r w:rsidR="003B1AC7">
        <w:rPr>
          <w:lang w:val="ro-RO"/>
        </w:rPr>
        <w:t>i</w:t>
      </w:r>
      <w:r w:rsidRPr="00143CDE">
        <w:rPr>
          <w:lang w:val="ro-RO"/>
        </w:rPr>
        <w:t xml:space="preserve">. </w:t>
      </w:r>
    </w:p>
    <w:p w:rsidR="00CC2607" w:rsidRDefault="00CC2607" w:rsidP="00CC2607">
      <w:pPr>
        <w:pStyle w:val="ListParagraph"/>
        <w:spacing w:after="0"/>
        <w:ind w:left="547"/>
        <w:contextualSpacing w:val="0"/>
        <w:rPr>
          <w:color w:val="1F497D"/>
          <w:lang w:val="ro-RO"/>
        </w:rPr>
      </w:pPr>
      <w:r w:rsidRPr="00CC2607">
        <w:rPr>
          <w:color w:val="1F497D"/>
          <w:lang w:val="ro-RO"/>
        </w:rPr>
        <w:t>Implementarea şi corelarea viziunii domeniilor de acţiune 1 şi 2 vor genera pentru perioada 2014 – 2020 un impact estimat asupra economiei României de 5% creştere PIB şi 1% creştere a locurilor de muncă.</w:t>
      </w:r>
    </w:p>
    <w:p w:rsidR="00CC2607" w:rsidRPr="00CC2607" w:rsidRDefault="00CC2607" w:rsidP="00CC2607">
      <w:pPr>
        <w:pStyle w:val="ListParagraph"/>
        <w:spacing w:after="0"/>
        <w:ind w:left="547"/>
        <w:contextualSpacing w:val="0"/>
        <w:rPr>
          <w:color w:val="1F497D"/>
          <w:lang w:val="ro-RO"/>
        </w:rPr>
      </w:pPr>
    </w:p>
    <w:p w:rsidR="004342E1" w:rsidRDefault="00354296" w:rsidP="004342E1">
      <w:pPr>
        <w:pStyle w:val="ListParagraph"/>
        <w:numPr>
          <w:ilvl w:val="0"/>
          <w:numId w:val="25"/>
        </w:numPr>
        <w:spacing w:after="0"/>
        <w:ind w:left="547"/>
        <w:contextualSpacing w:val="0"/>
        <w:rPr>
          <w:lang w:val="ro-RO"/>
        </w:rPr>
      </w:pPr>
      <w:r w:rsidRPr="00143CDE">
        <w:rPr>
          <w:b/>
          <w:lang w:val="ro-RO"/>
        </w:rPr>
        <w:t xml:space="preserve">Domeniul de acțiune 2 – TIC în Educație, </w:t>
      </w:r>
      <w:r w:rsidR="00F63270">
        <w:rPr>
          <w:b/>
          <w:lang w:val="ro-RO"/>
        </w:rPr>
        <w:t>Sănătate</w:t>
      </w:r>
      <w:r w:rsidR="004342E1">
        <w:rPr>
          <w:b/>
          <w:lang w:val="ro-RO"/>
        </w:rPr>
        <w:t>,</w:t>
      </w:r>
      <w:r w:rsidRPr="00143CDE">
        <w:rPr>
          <w:b/>
          <w:lang w:val="ro-RO"/>
        </w:rPr>
        <w:t xml:space="preserve"> Cultură</w:t>
      </w:r>
      <w:r w:rsidR="004342E1">
        <w:rPr>
          <w:b/>
          <w:lang w:val="ro-RO"/>
        </w:rPr>
        <w:t xml:space="preserve"> şi eInclusion</w:t>
      </w:r>
      <w:r w:rsidRPr="00143CDE">
        <w:rPr>
          <w:lang w:val="ro-RO"/>
        </w:rPr>
        <w:t xml:space="preserve"> </w:t>
      </w:r>
      <w:r w:rsidR="004342E1">
        <w:rPr>
          <w:lang w:val="ro-RO"/>
        </w:rPr>
        <w:t>intervine în provocările sociale la un nivel sectorial şi</w:t>
      </w:r>
      <w:r w:rsidRPr="00143CDE">
        <w:rPr>
          <w:lang w:val="ro-RO"/>
        </w:rPr>
        <w:t xml:space="preserve"> va asigura că investițiile TIC vor crea un impact pozitiv în contextul social.</w:t>
      </w:r>
      <w:r w:rsidR="004342E1">
        <w:rPr>
          <w:lang w:val="ro-RO"/>
        </w:rPr>
        <w:t xml:space="preserve"> </w:t>
      </w:r>
    </w:p>
    <w:p w:rsidR="004342E1" w:rsidRPr="004342E1" w:rsidRDefault="004342E1" w:rsidP="004342E1">
      <w:pPr>
        <w:pStyle w:val="ListParagraph"/>
        <w:spacing w:after="0"/>
        <w:ind w:left="547"/>
        <w:contextualSpacing w:val="0"/>
        <w:rPr>
          <w:lang w:val="ro-RO"/>
        </w:rPr>
      </w:pPr>
    </w:p>
    <w:p w:rsidR="00354296" w:rsidRPr="00143CDE" w:rsidRDefault="00354296" w:rsidP="00CA22FB">
      <w:pPr>
        <w:pStyle w:val="ListParagraph"/>
        <w:numPr>
          <w:ilvl w:val="0"/>
          <w:numId w:val="25"/>
        </w:numPr>
        <w:ind w:left="540"/>
        <w:contextualSpacing w:val="0"/>
        <w:rPr>
          <w:lang w:val="ro-RO"/>
        </w:rPr>
      </w:pPr>
      <w:r w:rsidRPr="00143CDE">
        <w:rPr>
          <w:b/>
          <w:lang w:val="ro-RO"/>
        </w:rPr>
        <w:t>Do</w:t>
      </w:r>
      <w:r w:rsidR="004342E1">
        <w:rPr>
          <w:b/>
          <w:lang w:val="ro-RO"/>
        </w:rPr>
        <w:t>meniul de acțiune 3 - eC</w:t>
      </w:r>
      <w:r w:rsidRPr="00143CDE">
        <w:rPr>
          <w:b/>
          <w:lang w:val="ro-RO"/>
        </w:rPr>
        <w:t>o</w:t>
      </w:r>
      <w:r w:rsidR="004342E1">
        <w:rPr>
          <w:b/>
          <w:lang w:val="ro-RO"/>
        </w:rPr>
        <w:t>mmerce</w:t>
      </w:r>
      <w:r w:rsidRPr="00143CDE">
        <w:rPr>
          <w:b/>
          <w:lang w:val="ro-RO"/>
        </w:rPr>
        <w:t>, Cercetare, Dezvoltare și Inovare</w:t>
      </w:r>
      <w:r w:rsidR="004342E1">
        <w:rPr>
          <w:b/>
          <w:lang w:val="ro-RO"/>
        </w:rPr>
        <w:t xml:space="preserve"> în TIC</w:t>
      </w:r>
      <w:r w:rsidRPr="00143CDE">
        <w:rPr>
          <w:b/>
          <w:lang w:val="ro-RO"/>
        </w:rPr>
        <w:t xml:space="preserve"> </w:t>
      </w:r>
      <w:r w:rsidRPr="00143CDE">
        <w:rPr>
          <w:lang w:val="ro-RO"/>
        </w:rPr>
        <w:t xml:space="preserve">– se bazează pe avantajele comparative ale României regionale și sprijină creșterea economică din sectorul privat. </w:t>
      </w:r>
      <w:r w:rsidRPr="00143CDE">
        <w:rPr>
          <w:color w:val="1F497D"/>
          <w:lang w:val="ro-RO"/>
        </w:rPr>
        <w:t xml:space="preserve">Punerea în aplicare a măsurilor din domeniul de acțiune 3 va genera în perioada </w:t>
      </w:r>
      <w:r w:rsidR="0046083D">
        <w:rPr>
          <w:color w:val="1F497D"/>
          <w:lang w:val="ro-RO"/>
        </w:rPr>
        <w:t>2014 - 2020</w:t>
      </w:r>
      <w:r w:rsidRPr="00143CDE">
        <w:rPr>
          <w:color w:val="1F497D"/>
          <w:lang w:val="ro-RO"/>
        </w:rPr>
        <w:t xml:space="preserve"> un impact estimat asupra economiei românești de creștere de aproximativ 3% la nivelul PIB-ului și 2% în privința locurilor de muncă.</w:t>
      </w:r>
    </w:p>
    <w:p w:rsidR="004342E1" w:rsidRDefault="00354296" w:rsidP="004342E1">
      <w:pPr>
        <w:pStyle w:val="ListParagraph"/>
        <w:numPr>
          <w:ilvl w:val="0"/>
          <w:numId w:val="25"/>
        </w:numPr>
        <w:spacing w:after="0"/>
        <w:ind w:left="547"/>
        <w:contextualSpacing w:val="0"/>
        <w:rPr>
          <w:lang w:val="ro-RO"/>
        </w:rPr>
      </w:pPr>
      <w:r w:rsidRPr="00143CDE">
        <w:rPr>
          <w:b/>
          <w:lang w:val="ro-RO"/>
        </w:rPr>
        <w:t>Domeniul de acțiune 4 – Broadband și Servicii de Infrastructură Digitală</w:t>
      </w:r>
      <w:r w:rsidR="004342E1">
        <w:rPr>
          <w:lang w:val="ro-RO"/>
        </w:rPr>
        <w:t xml:space="preserve"> – asigură</w:t>
      </w:r>
      <w:r w:rsidRPr="00143CDE">
        <w:rPr>
          <w:lang w:val="ro-RO"/>
        </w:rPr>
        <w:t xml:space="preserve"> incluziunea socială și permite beneficii în toate celel</w:t>
      </w:r>
      <w:r w:rsidR="004342E1">
        <w:rPr>
          <w:lang w:val="ro-RO"/>
        </w:rPr>
        <w:t>alte domenii de acțiune</w:t>
      </w:r>
      <w:r w:rsidRPr="00143CDE">
        <w:rPr>
          <w:lang w:val="ro-RO"/>
        </w:rPr>
        <w:t xml:space="preserve">. </w:t>
      </w:r>
    </w:p>
    <w:p w:rsidR="00CF21AF" w:rsidRDefault="00CF21AF" w:rsidP="004342E1">
      <w:pPr>
        <w:pStyle w:val="ListParagraph"/>
        <w:spacing w:after="0"/>
        <w:ind w:left="547"/>
        <w:contextualSpacing w:val="0"/>
        <w:rPr>
          <w:color w:val="1F497D"/>
          <w:lang w:val="ro-RO"/>
        </w:rPr>
      </w:pPr>
    </w:p>
    <w:p w:rsidR="00354296" w:rsidRPr="00143CDE" w:rsidRDefault="00354296" w:rsidP="004342E1">
      <w:pPr>
        <w:pStyle w:val="ListParagraph"/>
        <w:spacing w:after="0"/>
        <w:ind w:left="547"/>
        <w:contextualSpacing w:val="0"/>
        <w:rPr>
          <w:lang w:val="ro-RO"/>
        </w:rPr>
      </w:pPr>
      <w:r w:rsidRPr="00143CDE">
        <w:rPr>
          <w:color w:val="1F497D"/>
          <w:lang w:val="ro-RO"/>
        </w:rPr>
        <w:t>Impactul direct și indirect asupra economiei</w:t>
      </w:r>
      <w:r w:rsidR="00B530F1">
        <w:rPr>
          <w:color w:val="1F497D"/>
          <w:lang w:val="ro-RO"/>
        </w:rPr>
        <w:t xml:space="preserve"> al Strategiei privind Agenda Digitală pentru România</w:t>
      </w:r>
      <w:r w:rsidRPr="00143CDE">
        <w:rPr>
          <w:color w:val="1F497D"/>
          <w:lang w:val="ro-RO"/>
        </w:rPr>
        <w:t xml:space="preserve">, calculat în conformitate cu bunele practici în alte țări europene care au făcut investiții similare poate fi tradus într-o creștere a PIB de 13%, creșterea numărului de locuri de muncă cu 11%, și </w:t>
      </w:r>
      <w:r w:rsidR="00F63270">
        <w:rPr>
          <w:color w:val="1F497D"/>
          <w:lang w:val="ro-RO"/>
        </w:rPr>
        <w:t>reducerea</w:t>
      </w:r>
      <w:r w:rsidRPr="00143CDE">
        <w:rPr>
          <w:color w:val="1F497D"/>
          <w:lang w:val="ro-RO"/>
        </w:rPr>
        <w:t xml:space="preserve"> costuril</w:t>
      </w:r>
      <w:r w:rsidR="00F63270">
        <w:rPr>
          <w:color w:val="1F497D"/>
          <w:lang w:val="ro-RO"/>
        </w:rPr>
        <w:t>or</w:t>
      </w:r>
      <w:r w:rsidRPr="00143CDE">
        <w:rPr>
          <w:color w:val="1F497D"/>
          <w:lang w:val="ro-RO"/>
        </w:rPr>
        <w:t xml:space="preserve"> </w:t>
      </w:r>
      <w:r w:rsidR="00F63270">
        <w:rPr>
          <w:color w:val="1F497D"/>
          <w:lang w:val="ro-RO"/>
        </w:rPr>
        <w:t>administrației</w:t>
      </w:r>
      <w:r w:rsidR="00F63270" w:rsidRPr="00143CDE">
        <w:rPr>
          <w:color w:val="1F497D"/>
          <w:lang w:val="ro-RO"/>
        </w:rPr>
        <w:t xml:space="preserve"> </w:t>
      </w:r>
      <w:r w:rsidRPr="00143CDE">
        <w:rPr>
          <w:color w:val="1F497D"/>
          <w:lang w:val="ro-RO"/>
        </w:rPr>
        <w:t xml:space="preserve">cu 12% în perioada </w:t>
      </w:r>
      <w:r w:rsidR="0046083D">
        <w:rPr>
          <w:color w:val="1F497D"/>
          <w:lang w:val="ro-RO"/>
        </w:rPr>
        <w:t>2014 - 2020</w:t>
      </w:r>
      <w:r w:rsidRPr="00143CDE">
        <w:rPr>
          <w:color w:val="1F497D"/>
          <w:lang w:val="ro-RO"/>
        </w:rPr>
        <w:t>.</w:t>
      </w:r>
    </w:p>
    <w:p w:rsidR="004342E1" w:rsidRDefault="004342E1" w:rsidP="0091221C">
      <w:pPr>
        <w:rPr>
          <w:lang w:val="ro-RO"/>
        </w:rPr>
      </w:pPr>
    </w:p>
    <w:p w:rsidR="00354296" w:rsidRPr="00143CDE" w:rsidRDefault="00354296" w:rsidP="0091221C">
      <w:pPr>
        <w:rPr>
          <w:lang w:val="ro-RO"/>
        </w:rPr>
      </w:pPr>
      <w:r w:rsidRPr="00143CDE">
        <w:rPr>
          <w:lang w:val="ro-RO"/>
        </w:rPr>
        <w:t xml:space="preserve">TIC joacă un rol important în îmbunătățirea eficienței </w:t>
      </w:r>
      <w:r w:rsidR="00F63270">
        <w:rPr>
          <w:lang w:val="ro-RO"/>
        </w:rPr>
        <w:t>afacerilor</w:t>
      </w:r>
      <w:r w:rsidR="00F63270" w:rsidRPr="00143CDE">
        <w:rPr>
          <w:lang w:val="ro-RO"/>
        </w:rPr>
        <w:t xml:space="preserve"> </w:t>
      </w:r>
      <w:r w:rsidRPr="00143CDE">
        <w:rPr>
          <w:lang w:val="ro-RO"/>
        </w:rPr>
        <w:t xml:space="preserve">și extinderea </w:t>
      </w:r>
      <w:r w:rsidR="00F63270">
        <w:rPr>
          <w:lang w:val="ro-RO"/>
        </w:rPr>
        <w:t xml:space="preserve">cotei de piață, avand în vedere </w:t>
      </w:r>
      <w:r w:rsidRPr="00143CDE">
        <w:rPr>
          <w:lang w:val="ro-RO"/>
        </w:rPr>
        <w:t xml:space="preserve">impactul social </w:t>
      </w:r>
      <w:r w:rsidR="00F63270">
        <w:rPr>
          <w:lang w:val="ro-RO"/>
        </w:rPr>
        <w:t xml:space="preserve">semnificativ </w:t>
      </w:r>
      <w:r w:rsidRPr="00143CDE">
        <w:rPr>
          <w:lang w:val="ro-RO"/>
        </w:rPr>
        <w:t xml:space="preserve">al TIC. Dezvoltarea TIC este </w:t>
      </w:r>
      <w:r w:rsidR="00217F15">
        <w:rPr>
          <w:lang w:val="ro-RO"/>
        </w:rPr>
        <w:t xml:space="preserve">esențială </w:t>
      </w:r>
      <w:r w:rsidRPr="00143CDE">
        <w:rPr>
          <w:lang w:val="ro-RO"/>
        </w:rPr>
        <w:t xml:space="preserve">pentru </w:t>
      </w:r>
      <w:r w:rsidR="00217F15">
        <w:rPr>
          <w:lang w:val="ro-RO"/>
        </w:rPr>
        <w:t xml:space="preserve">îmbunătățirea competitivității </w:t>
      </w:r>
      <w:r w:rsidRPr="00143CDE">
        <w:rPr>
          <w:lang w:val="ro-RO"/>
        </w:rPr>
        <w:t xml:space="preserve">mediului de afaceri, pentru </w:t>
      </w:r>
      <w:r w:rsidR="00217F15">
        <w:rPr>
          <w:lang w:val="ro-RO"/>
        </w:rPr>
        <w:t>creșterea eficienței</w:t>
      </w:r>
      <w:r w:rsidRPr="00143CDE">
        <w:rPr>
          <w:lang w:val="ro-RO"/>
        </w:rPr>
        <w:t xml:space="preserve"> sectorului public și pentru </w:t>
      </w:r>
      <w:r w:rsidR="00217F15">
        <w:rPr>
          <w:lang w:val="ro-RO"/>
        </w:rPr>
        <w:t xml:space="preserve">reducerea </w:t>
      </w:r>
      <w:r w:rsidR="00217F15" w:rsidRPr="00143CDE">
        <w:rPr>
          <w:lang w:val="ro-RO"/>
        </w:rPr>
        <w:t>birocrați</w:t>
      </w:r>
      <w:r w:rsidR="00217F15">
        <w:rPr>
          <w:lang w:val="ro-RO"/>
        </w:rPr>
        <w:t>ei</w:t>
      </w:r>
      <w:r w:rsidRPr="00143CDE">
        <w:rPr>
          <w:lang w:val="ro-RO"/>
        </w:rPr>
        <w:t>.</w:t>
      </w:r>
    </w:p>
    <w:p w:rsidR="00354296" w:rsidRPr="00143CDE" w:rsidRDefault="00354296" w:rsidP="00533CA0">
      <w:pPr>
        <w:pStyle w:val="Heading1"/>
        <w:numPr>
          <w:ilvl w:val="0"/>
          <w:numId w:val="24"/>
        </w:numPr>
        <w:spacing w:before="0"/>
        <w:rPr>
          <w:rFonts w:ascii="Calibri" w:hAnsi="Calibri"/>
          <w:lang w:val="ro-RO"/>
        </w:rPr>
      </w:pPr>
      <w:bookmarkStart w:id="2" w:name="_Toc393972911"/>
      <w:r w:rsidRPr="00143CDE">
        <w:rPr>
          <w:rFonts w:ascii="Calibri" w:hAnsi="Calibri"/>
          <w:lang w:val="ro-RO"/>
        </w:rPr>
        <w:lastRenderedPageBreak/>
        <w:t>Introducere</w:t>
      </w:r>
      <w:bookmarkEnd w:id="2"/>
    </w:p>
    <w:p w:rsidR="00354296" w:rsidRPr="00143CDE" w:rsidRDefault="00354296" w:rsidP="00533CA0">
      <w:pPr>
        <w:pStyle w:val="Heading2"/>
        <w:numPr>
          <w:ilvl w:val="1"/>
          <w:numId w:val="24"/>
        </w:numPr>
        <w:spacing w:before="0"/>
        <w:rPr>
          <w:rFonts w:ascii="Calibri" w:hAnsi="Calibri"/>
          <w:lang w:val="ro-RO" w:eastAsia="ja-JP"/>
        </w:rPr>
      </w:pPr>
      <w:bookmarkStart w:id="3" w:name="_Toc393972912"/>
      <w:r w:rsidRPr="00143CDE">
        <w:rPr>
          <w:rFonts w:ascii="Calibri" w:hAnsi="Calibri"/>
          <w:lang w:val="ro-RO" w:eastAsia="ja-JP"/>
        </w:rPr>
        <w:t>Alinierea La Agenda Digitală Pentru Europa</w:t>
      </w:r>
      <w:bookmarkEnd w:id="3"/>
      <w:r w:rsidR="00514917">
        <w:rPr>
          <w:rFonts w:ascii="Calibri" w:hAnsi="Calibri"/>
          <w:lang w:val="ro-RO" w:eastAsia="ja-JP"/>
        </w:rPr>
        <w:t xml:space="preserve"> 2020</w:t>
      </w:r>
    </w:p>
    <w:p w:rsidR="00354296" w:rsidRPr="00143CDE" w:rsidRDefault="00354296" w:rsidP="0091221C">
      <w:pPr>
        <w:rPr>
          <w:lang w:val="ro-RO"/>
        </w:rPr>
      </w:pPr>
      <w:r w:rsidRPr="00143CDE">
        <w:rPr>
          <w:lang w:val="ro-RO"/>
        </w:rPr>
        <w:t xml:space="preserve">Strategia Națională </w:t>
      </w:r>
      <w:r w:rsidR="00F273CA">
        <w:rPr>
          <w:lang w:val="ro-RO"/>
        </w:rPr>
        <w:t xml:space="preserve">privind </w:t>
      </w:r>
      <w:r>
        <w:rPr>
          <w:lang w:val="ro-RO"/>
        </w:rPr>
        <w:t>Agenda Digitală pentru România</w:t>
      </w:r>
      <w:r w:rsidR="004342E1">
        <w:rPr>
          <w:lang w:val="ro-RO"/>
        </w:rPr>
        <w:t xml:space="preserve"> </w:t>
      </w:r>
      <w:r w:rsidRPr="00143CDE">
        <w:rPr>
          <w:lang w:val="ro-RO"/>
        </w:rPr>
        <w:t xml:space="preserve">a fost dezvoltată </w:t>
      </w:r>
      <w:r w:rsidR="00AF2CA0">
        <w:rPr>
          <w:lang w:val="ro-RO"/>
        </w:rPr>
        <w:t>pe baza programului</w:t>
      </w:r>
      <w:r w:rsidRPr="00143CDE">
        <w:rPr>
          <w:lang w:val="ro-RO"/>
        </w:rPr>
        <w:t xml:space="preserve"> Agenda Digitală pentru Europa</w:t>
      </w:r>
      <w:r w:rsidR="004342E1">
        <w:rPr>
          <w:lang w:val="ro-RO"/>
        </w:rPr>
        <w:t xml:space="preserve"> 2020</w:t>
      </w:r>
      <w:r w:rsidR="00E05878">
        <w:rPr>
          <w:lang w:val="ro-RO"/>
        </w:rPr>
        <w:t>,</w:t>
      </w:r>
      <w:r w:rsidRPr="00143CDE">
        <w:rPr>
          <w:lang w:val="ro-RO"/>
        </w:rPr>
        <w:t xml:space="preserve"> </w:t>
      </w:r>
      <w:r w:rsidR="00E05878">
        <w:rPr>
          <w:lang w:val="ro-RO"/>
        </w:rPr>
        <w:t xml:space="preserve">aceasta fiind </w:t>
      </w:r>
      <w:r w:rsidRPr="00143CDE">
        <w:rPr>
          <w:lang w:val="ro-RO"/>
        </w:rPr>
        <w:t>ca</w:t>
      </w:r>
      <w:r w:rsidR="002060CB">
        <w:rPr>
          <w:lang w:val="ro-RO"/>
        </w:rPr>
        <w:t xml:space="preserve">dru de referință </w:t>
      </w:r>
      <w:r w:rsidR="00F273CA">
        <w:rPr>
          <w:lang w:val="ro-RO"/>
        </w:rPr>
        <w:t>pentru</w:t>
      </w:r>
      <w:r w:rsidR="00E05878">
        <w:rPr>
          <w:lang w:val="ro-RO"/>
        </w:rPr>
        <w:t xml:space="preserve"> </w:t>
      </w:r>
      <w:r w:rsidR="00F273CA">
        <w:rPr>
          <w:lang w:val="ro-RO"/>
        </w:rPr>
        <w:t xml:space="preserve">dezvoltarea </w:t>
      </w:r>
      <w:r w:rsidRPr="00143CDE">
        <w:rPr>
          <w:lang w:val="ro-RO"/>
        </w:rPr>
        <w:t xml:space="preserve">economiei digitale 2014 – 2020. </w:t>
      </w:r>
    </w:p>
    <w:p w:rsidR="00494D1A" w:rsidRDefault="00354296" w:rsidP="0055502D">
      <w:pPr>
        <w:spacing w:after="0"/>
        <w:rPr>
          <w:lang w:val="ro-RO"/>
        </w:rPr>
      </w:pPr>
      <w:r w:rsidRPr="00143CDE">
        <w:rPr>
          <w:lang w:val="ro-RO"/>
        </w:rPr>
        <w:t xml:space="preserve">Această strategie este </w:t>
      </w:r>
      <w:r w:rsidR="00F273CA">
        <w:rPr>
          <w:lang w:val="ro-RO"/>
        </w:rPr>
        <w:t>realizată</w:t>
      </w:r>
      <w:r w:rsidR="00F273CA" w:rsidRPr="00143CDE">
        <w:rPr>
          <w:lang w:val="ro-RO"/>
        </w:rPr>
        <w:t xml:space="preserve"> </w:t>
      </w:r>
      <w:r w:rsidRPr="00143CDE">
        <w:rPr>
          <w:lang w:val="ro-RO"/>
        </w:rPr>
        <w:t xml:space="preserve">în </w:t>
      </w:r>
      <w:r>
        <w:rPr>
          <w:lang w:val="ro-RO"/>
        </w:rPr>
        <w:t xml:space="preserve">concordanță </w:t>
      </w:r>
      <w:r w:rsidRPr="00143CDE">
        <w:rPr>
          <w:lang w:val="ro-RO"/>
        </w:rPr>
        <w:t xml:space="preserve">cu acțiunile </w:t>
      </w:r>
      <w:r w:rsidR="004342E1">
        <w:rPr>
          <w:lang w:val="ro-RO"/>
        </w:rPr>
        <w:t>Guvernului</w:t>
      </w:r>
      <w:r w:rsidR="00AF2CA0">
        <w:rPr>
          <w:lang w:val="ro-RO"/>
        </w:rPr>
        <w:t xml:space="preserve"> României</w:t>
      </w:r>
      <w:r w:rsidR="004342E1">
        <w:rPr>
          <w:lang w:val="ro-RO"/>
        </w:rPr>
        <w:t xml:space="preserve"> în ceea ce privește Societatea I</w:t>
      </w:r>
      <w:r w:rsidRPr="00143CDE">
        <w:rPr>
          <w:lang w:val="ro-RO"/>
        </w:rPr>
        <w:t xml:space="preserve">nformațională, </w:t>
      </w:r>
      <w:r w:rsidR="00F273CA">
        <w:rPr>
          <w:lang w:val="ro-RO"/>
        </w:rPr>
        <w:t>incluzând</w:t>
      </w:r>
      <w:r w:rsidR="00F273CA" w:rsidRPr="00143CDE">
        <w:rPr>
          <w:lang w:val="ro-RO"/>
        </w:rPr>
        <w:t xml:space="preserve"> </w:t>
      </w:r>
      <w:r w:rsidRPr="00143CDE">
        <w:rPr>
          <w:lang w:val="ro-RO"/>
        </w:rPr>
        <w:t>agențiile de la Ministerul Sănătății, Ministerul Educației Naționale și Ministerul Transporturilor.</w:t>
      </w:r>
      <w:r w:rsidR="00494D1A">
        <w:rPr>
          <w:lang w:val="ro-RO"/>
        </w:rPr>
        <w:t xml:space="preserve"> Datorită nivelului de implicare a Strategiei Naţionale privind Agenda Digitală şi a efectelor sale asupra altor strategii naţionale şi planuri de implementare, subliniem mai jos principalele strategii cu care Agenda Digitală ar trebui armonizată sau care trebuie să guverneze anumite domenii de acţiune proprii:</w:t>
      </w:r>
    </w:p>
    <w:p w:rsidR="00354296" w:rsidRDefault="00494D1A" w:rsidP="0055502D">
      <w:pPr>
        <w:numPr>
          <w:ilvl w:val="0"/>
          <w:numId w:val="85"/>
        </w:numPr>
        <w:spacing w:after="0"/>
        <w:ind w:left="763"/>
        <w:rPr>
          <w:lang w:val="ro-RO"/>
        </w:rPr>
      </w:pPr>
      <w:r>
        <w:rPr>
          <w:lang w:val="ro-RO"/>
        </w:rPr>
        <w:t>Toate strategiile (incluzând Agenda Digitală pentru România) vor fi revizuite conform iniţiativei Government Enterprise Architecture care</w:t>
      </w:r>
      <w:r w:rsidR="008D511D">
        <w:rPr>
          <w:lang w:val="ro-RO"/>
        </w:rPr>
        <w:t xml:space="preserve"> se va implementa în România, conform Anexa 5 – Metodologia de implementare</w:t>
      </w:r>
    </w:p>
    <w:p w:rsidR="008D511D" w:rsidRDefault="008D511D" w:rsidP="0055502D">
      <w:pPr>
        <w:numPr>
          <w:ilvl w:val="0"/>
          <w:numId w:val="85"/>
        </w:numPr>
        <w:spacing w:after="0"/>
        <w:ind w:left="763"/>
        <w:rPr>
          <w:lang w:val="ro-RO"/>
        </w:rPr>
      </w:pPr>
      <w:r>
        <w:rPr>
          <w:lang w:val="ro-RO"/>
        </w:rPr>
        <w:t>Domeniul de acţiune 1.2 – Securitate Cibernetică – Strategia Naţională de Securitate Cibernetică</w:t>
      </w:r>
    </w:p>
    <w:p w:rsidR="008D511D" w:rsidRDefault="008D511D" w:rsidP="0055502D">
      <w:pPr>
        <w:numPr>
          <w:ilvl w:val="0"/>
          <w:numId w:val="85"/>
        </w:numPr>
        <w:spacing w:after="0"/>
        <w:ind w:left="763"/>
        <w:rPr>
          <w:lang w:val="ro-RO"/>
        </w:rPr>
      </w:pPr>
      <w:r>
        <w:rPr>
          <w:lang w:val="ro-RO"/>
        </w:rPr>
        <w:t>Domeniul de acţiune 1.5 – Open Data – Strategia Naţională Anticorupţie 2014 – 2020</w:t>
      </w:r>
    </w:p>
    <w:p w:rsidR="008D511D" w:rsidRDefault="008D511D" w:rsidP="0055502D">
      <w:pPr>
        <w:numPr>
          <w:ilvl w:val="0"/>
          <w:numId w:val="85"/>
        </w:numPr>
        <w:spacing w:after="0"/>
        <w:ind w:left="763"/>
        <w:rPr>
          <w:lang w:val="ro-RO"/>
        </w:rPr>
      </w:pPr>
      <w:r>
        <w:rPr>
          <w:lang w:val="ro-RO"/>
        </w:rPr>
        <w:t>Domeniul de acţiune 2.2 – TIC în Sănătate – Strategia Naţională de Sănătate Publică 2014 – 2020</w:t>
      </w:r>
    </w:p>
    <w:p w:rsidR="008D511D" w:rsidRDefault="008D511D" w:rsidP="0055502D">
      <w:pPr>
        <w:numPr>
          <w:ilvl w:val="0"/>
          <w:numId w:val="85"/>
        </w:numPr>
        <w:spacing w:after="0"/>
        <w:ind w:left="763"/>
        <w:rPr>
          <w:lang w:val="ro-RO"/>
        </w:rPr>
      </w:pPr>
      <w:r>
        <w:rPr>
          <w:lang w:val="ro-RO"/>
        </w:rPr>
        <w:t>Domeniul de acţiune 3.2 – Cercetare-Dezvoltare şi Inovare în TIC – Strategia Naţională de Cercetare, Inovare şi Dezvoltare Tehnologică 2014 – 2020</w:t>
      </w:r>
    </w:p>
    <w:p w:rsidR="008D511D" w:rsidRDefault="008D511D" w:rsidP="0055502D">
      <w:pPr>
        <w:numPr>
          <w:ilvl w:val="0"/>
          <w:numId w:val="85"/>
        </w:numPr>
        <w:spacing w:after="0"/>
        <w:ind w:left="763"/>
        <w:rPr>
          <w:lang w:val="ro-RO"/>
        </w:rPr>
      </w:pPr>
      <w:r>
        <w:rPr>
          <w:lang w:val="ro-RO"/>
        </w:rPr>
        <w:t>Domeniul de acţiune 4 – Planul NGN.</w:t>
      </w:r>
    </w:p>
    <w:p w:rsidR="008D511D" w:rsidRPr="00143CDE" w:rsidRDefault="008D511D" w:rsidP="0055502D">
      <w:pPr>
        <w:spacing w:after="0"/>
        <w:rPr>
          <w:lang w:val="ro-RO"/>
        </w:rPr>
      </w:pPr>
    </w:p>
    <w:p w:rsidR="00354296" w:rsidRDefault="00F273CA" w:rsidP="0055502D">
      <w:pPr>
        <w:spacing w:after="0"/>
        <w:rPr>
          <w:rFonts w:eastAsia="MS Minngs" w:cs="Calibri"/>
          <w:lang w:val="ro-RO"/>
        </w:rPr>
      </w:pPr>
      <w:r>
        <w:rPr>
          <w:lang w:val="ro-RO"/>
        </w:rPr>
        <w:t>Realizarea o</w:t>
      </w:r>
      <w:r w:rsidRPr="00143CDE">
        <w:rPr>
          <w:lang w:val="ro-RO"/>
        </w:rPr>
        <w:t>biectivel</w:t>
      </w:r>
      <w:r>
        <w:rPr>
          <w:lang w:val="ro-RO"/>
        </w:rPr>
        <w:t>or</w:t>
      </w:r>
      <w:r w:rsidRPr="00143CDE">
        <w:rPr>
          <w:lang w:val="ro-RO"/>
        </w:rPr>
        <w:t xml:space="preserve"> </w:t>
      </w:r>
      <w:r>
        <w:rPr>
          <w:lang w:val="ro-RO"/>
        </w:rPr>
        <w:t>din</w:t>
      </w:r>
      <w:r w:rsidRPr="00143CDE">
        <w:rPr>
          <w:lang w:val="ro-RO"/>
        </w:rPr>
        <w:t xml:space="preserve"> </w:t>
      </w:r>
      <w:r w:rsidR="00354296" w:rsidRPr="00143CDE">
        <w:rPr>
          <w:lang w:val="ro-RO"/>
        </w:rPr>
        <w:t xml:space="preserve">domeniile de acțiune descrise în Agenda Digitală </w:t>
      </w:r>
      <w:r w:rsidR="0046083D">
        <w:rPr>
          <w:lang w:val="ro-RO"/>
        </w:rPr>
        <w:t>2014 - 2020</w:t>
      </w:r>
      <w:r w:rsidR="00354296" w:rsidRPr="00143CDE">
        <w:rPr>
          <w:lang w:val="ro-RO"/>
        </w:rPr>
        <w:t xml:space="preserve"> impun eforturi cumulate ale țărilor europene în vederea realizării </w:t>
      </w:r>
      <w:r>
        <w:rPr>
          <w:lang w:val="ro-RO"/>
        </w:rPr>
        <w:t>acestora.</w:t>
      </w:r>
      <w:r w:rsidRPr="00143CDE">
        <w:rPr>
          <w:lang w:val="ro-RO"/>
        </w:rPr>
        <w:t xml:space="preserve"> </w:t>
      </w:r>
      <w:r>
        <w:rPr>
          <w:lang w:val="ro-RO"/>
        </w:rPr>
        <w:t>În acest context,</w:t>
      </w:r>
      <w:r w:rsidR="00354296" w:rsidRPr="00143CDE">
        <w:rPr>
          <w:lang w:val="ro-RO"/>
        </w:rPr>
        <w:t xml:space="preserve"> România </w:t>
      </w:r>
      <w:r>
        <w:rPr>
          <w:lang w:val="ro-RO"/>
        </w:rPr>
        <w:t>trebuie să aibă în vedere</w:t>
      </w:r>
      <w:r w:rsidR="00354296" w:rsidRPr="00143CDE">
        <w:rPr>
          <w:lang w:val="ro-RO"/>
        </w:rPr>
        <w:t xml:space="preserve"> maximiza</w:t>
      </w:r>
      <w:r>
        <w:rPr>
          <w:lang w:val="ro-RO"/>
        </w:rPr>
        <w:t>rea</w:t>
      </w:r>
      <w:r w:rsidR="00354296" w:rsidRPr="00143CDE">
        <w:rPr>
          <w:lang w:val="ro-RO"/>
        </w:rPr>
        <w:t xml:space="preserve"> impactul</w:t>
      </w:r>
      <w:r>
        <w:rPr>
          <w:lang w:val="ro-RO"/>
        </w:rPr>
        <w:t>ui</w:t>
      </w:r>
      <w:r w:rsidR="00354296" w:rsidRPr="00143CDE">
        <w:rPr>
          <w:lang w:val="ro-RO"/>
        </w:rPr>
        <w:t xml:space="preserve"> politicilor publice și să privească investițiile în TIC ca o modalitate de a transforma  economia românească</w:t>
      </w:r>
      <w:r w:rsidR="00354296" w:rsidRPr="00143CDE">
        <w:rPr>
          <w:rFonts w:eastAsia="MS Minngs" w:cs="Calibri"/>
          <w:lang w:val="ro-RO"/>
        </w:rPr>
        <w:t>.</w:t>
      </w:r>
    </w:p>
    <w:p w:rsidR="00533CA0" w:rsidRDefault="00533CA0" w:rsidP="0055502D">
      <w:pPr>
        <w:spacing w:after="0"/>
        <w:rPr>
          <w:rFonts w:eastAsia="MS Minngs" w:cs="Calibri"/>
          <w:lang w:val="ro-RO"/>
        </w:rPr>
      </w:pPr>
    </w:p>
    <w:tbl>
      <w:tblPr>
        <w:tblW w:w="4705" w:type="pct"/>
        <w:shd w:val="clear" w:color="auto" w:fill="FFFFFF"/>
        <w:tblCellMar>
          <w:left w:w="0" w:type="dxa"/>
          <w:right w:w="0" w:type="dxa"/>
        </w:tblCellMar>
        <w:tblLook w:val="04A0"/>
      </w:tblPr>
      <w:tblGrid>
        <w:gridCol w:w="4293"/>
        <w:gridCol w:w="1693"/>
        <w:gridCol w:w="1768"/>
        <w:gridCol w:w="1418"/>
      </w:tblGrid>
      <w:tr w:rsidR="008A5115" w:rsidRPr="00C22897" w:rsidTr="008A5115">
        <w:trPr>
          <w:trHeight w:val="467"/>
        </w:trPr>
        <w:tc>
          <w:tcPr>
            <w:tcW w:w="2340" w:type="pct"/>
            <w:tcBorders>
              <w:top w:val="single" w:sz="8" w:space="0" w:color="auto"/>
              <w:left w:val="single" w:sz="8" w:space="0" w:color="auto"/>
              <w:bottom w:val="single" w:sz="8" w:space="0" w:color="auto"/>
              <w:right w:val="single" w:sz="8" w:space="0" w:color="auto"/>
            </w:tcBorders>
            <w:shd w:val="clear" w:color="auto" w:fill="404040"/>
            <w:tcMar>
              <w:top w:w="0" w:type="dxa"/>
              <w:left w:w="108" w:type="dxa"/>
              <w:bottom w:w="0" w:type="dxa"/>
              <w:right w:w="108" w:type="dxa"/>
            </w:tcMar>
            <w:hideMark/>
          </w:tcPr>
          <w:p w:rsidR="006409C3" w:rsidRPr="00C22897" w:rsidRDefault="006409C3" w:rsidP="006409C3">
            <w:pPr>
              <w:spacing w:line="253" w:lineRule="atLeast"/>
              <w:jc w:val="center"/>
              <w:rPr>
                <w:color w:val="FFFFFF"/>
                <w:sz w:val="18"/>
              </w:rPr>
            </w:pPr>
            <w:r w:rsidRPr="00C22897">
              <w:rPr>
                <w:b/>
                <w:bCs/>
                <w:iCs/>
                <w:color w:val="FFFFFF"/>
                <w:sz w:val="18"/>
                <w:szCs w:val="16"/>
                <w:lang w:val="en-GB"/>
              </w:rPr>
              <w:t>Ob</w:t>
            </w:r>
            <w:r>
              <w:rPr>
                <w:b/>
                <w:bCs/>
                <w:iCs/>
                <w:color w:val="FFFFFF"/>
                <w:sz w:val="18"/>
                <w:szCs w:val="16"/>
                <w:lang w:val="en-GB"/>
              </w:rPr>
              <w:t>iectiv</w:t>
            </w:r>
            <w:r w:rsidRPr="00C22897">
              <w:rPr>
                <w:b/>
                <w:bCs/>
                <w:iCs/>
                <w:color w:val="FFFFFF"/>
                <w:sz w:val="18"/>
                <w:szCs w:val="16"/>
                <w:lang w:val="en-GB"/>
              </w:rPr>
              <w:t xml:space="preserve"> 2020</w:t>
            </w:r>
          </w:p>
        </w:tc>
        <w:tc>
          <w:tcPr>
            <w:tcW w:w="923" w:type="pct"/>
            <w:tcBorders>
              <w:top w:val="single" w:sz="8" w:space="0" w:color="auto"/>
              <w:left w:val="nil"/>
              <w:bottom w:val="single" w:sz="8" w:space="0" w:color="auto"/>
              <w:right w:val="single" w:sz="8" w:space="0" w:color="auto"/>
            </w:tcBorders>
            <w:shd w:val="clear" w:color="auto" w:fill="404040"/>
            <w:tcMar>
              <w:top w:w="0" w:type="dxa"/>
              <w:left w:w="108" w:type="dxa"/>
              <w:bottom w:w="0" w:type="dxa"/>
              <w:right w:w="108" w:type="dxa"/>
            </w:tcMar>
            <w:hideMark/>
          </w:tcPr>
          <w:p w:rsidR="006409C3" w:rsidRPr="00C22897" w:rsidRDefault="006409C3" w:rsidP="00223583">
            <w:pPr>
              <w:spacing w:line="253" w:lineRule="atLeast"/>
              <w:jc w:val="center"/>
              <w:rPr>
                <w:color w:val="FFFFFF"/>
                <w:sz w:val="18"/>
              </w:rPr>
            </w:pPr>
            <w:r>
              <w:rPr>
                <w:b/>
                <w:bCs/>
                <w:iCs/>
                <w:color w:val="FFFFFF"/>
                <w:sz w:val="18"/>
                <w:szCs w:val="16"/>
                <w:lang w:val="en-GB"/>
              </w:rPr>
              <w:t xml:space="preserve">Ţinta </w:t>
            </w:r>
            <w:r w:rsidRPr="00C22897">
              <w:rPr>
                <w:b/>
                <w:bCs/>
                <w:iCs/>
                <w:color w:val="FFFFFF"/>
                <w:sz w:val="18"/>
                <w:szCs w:val="16"/>
                <w:lang w:val="en-GB"/>
              </w:rPr>
              <w:t xml:space="preserve">EU </w:t>
            </w:r>
          </w:p>
        </w:tc>
        <w:tc>
          <w:tcPr>
            <w:tcW w:w="964" w:type="pct"/>
            <w:tcBorders>
              <w:top w:val="single" w:sz="8" w:space="0" w:color="auto"/>
              <w:left w:val="nil"/>
              <w:bottom w:val="single" w:sz="8" w:space="0" w:color="auto"/>
              <w:right w:val="single" w:sz="8" w:space="0" w:color="auto"/>
            </w:tcBorders>
            <w:shd w:val="clear" w:color="auto" w:fill="404040"/>
            <w:tcMar>
              <w:top w:w="0" w:type="dxa"/>
              <w:left w:w="108" w:type="dxa"/>
              <w:bottom w:w="0" w:type="dxa"/>
              <w:right w:w="108" w:type="dxa"/>
            </w:tcMar>
            <w:hideMark/>
          </w:tcPr>
          <w:p w:rsidR="006409C3" w:rsidRPr="00C22897" w:rsidRDefault="006409C3" w:rsidP="006409C3">
            <w:pPr>
              <w:spacing w:line="253" w:lineRule="atLeast"/>
              <w:jc w:val="center"/>
              <w:rPr>
                <w:color w:val="FFFFFF"/>
                <w:sz w:val="18"/>
              </w:rPr>
            </w:pPr>
            <w:r>
              <w:rPr>
                <w:b/>
                <w:bCs/>
                <w:iCs/>
                <w:color w:val="FFFFFF"/>
                <w:sz w:val="18"/>
                <w:szCs w:val="16"/>
                <w:lang w:val="en-GB"/>
              </w:rPr>
              <w:t xml:space="preserve">Ţinta </w:t>
            </w:r>
            <w:r w:rsidRPr="00C22897">
              <w:rPr>
                <w:b/>
                <w:bCs/>
                <w:iCs/>
                <w:color w:val="FFFFFF"/>
                <w:sz w:val="18"/>
                <w:szCs w:val="16"/>
                <w:lang w:val="en-GB"/>
              </w:rPr>
              <w:t xml:space="preserve">RO </w:t>
            </w:r>
          </w:p>
        </w:tc>
        <w:tc>
          <w:tcPr>
            <w:tcW w:w="773" w:type="pct"/>
            <w:tcBorders>
              <w:top w:val="single" w:sz="8" w:space="0" w:color="auto"/>
              <w:left w:val="nil"/>
              <w:bottom w:val="single" w:sz="8" w:space="0" w:color="auto"/>
              <w:right w:val="single" w:sz="8" w:space="0" w:color="auto"/>
            </w:tcBorders>
            <w:shd w:val="clear" w:color="auto" w:fill="404040"/>
            <w:tcMar>
              <w:top w:w="0" w:type="dxa"/>
              <w:left w:w="108" w:type="dxa"/>
              <w:bottom w:w="0" w:type="dxa"/>
              <w:right w:w="108" w:type="dxa"/>
            </w:tcMar>
            <w:hideMark/>
          </w:tcPr>
          <w:p w:rsidR="006409C3" w:rsidRPr="00C22897" w:rsidRDefault="006409C3" w:rsidP="006409C3">
            <w:pPr>
              <w:spacing w:line="253" w:lineRule="atLeast"/>
              <w:jc w:val="center"/>
              <w:rPr>
                <w:color w:val="FFFFFF"/>
                <w:sz w:val="18"/>
              </w:rPr>
            </w:pPr>
            <w:r>
              <w:rPr>
                <w:b/>
                <w:bCs/>
                <w:iCs/>
                <w:color w:val="FFFFFF"/>
                <w:sz w:val="18"/>
                <w:szCs w:val="16"/>
                <w:lang w:val="en-GB"/>
              </w:rPr>
              <w:t xml:space="preserve">Context actual </w:t>
            </w:r>
            <w:r w:rsidRPr="00C22897">
              <w:rPr>
                <w:b/>
                <w:bCs/>
                <w:iCs/>
                <w:color w:val="FFFFFF"/>
                <w:sz w:val="18"/>
                <w:szCs w:val="16"/>
                <w:lang w:val="en-GB"/>
              </w:rPr>
              <w:t>RO</w:t>
            </w:r>
          </w:p>
        </w:tc>
      </w:tr>
      <w:tr w:rsidR="008A5115" w:rsidTr="008A5115">
        <w:trPr>
          <w:trHeight w:val="363"/>
        </w:trPr>
        <w:tc>
          <w:tcPr>
            <w:tcW w:w="234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223583">
            <w:pPr>
              <w:spacing w:line="253" w:lineRule="atLeast"/>
              <w:rPr>
                <w:color w:val="222222"/>
              </w:rPr>
            </w:pPr>
            <w:r>
              <w:rPr>
                <w:color w:val="222222"/>
                <w:sz w:val="18"/>
                <w:szCs w:val="18"/>
                <w:lang w:val="en-GB"/>
              </w:rPr>
              <w:t>Acoperire cu broadband</w:t>
            </w:r>
          </w:p>
        </w:tc>
        <w:tc>
          <w:tcPr>
            <w:tcW w:w="92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55502D">
            <w:pPr>
              <w:spacing w:line="253" w:lineRule="atLeast"/>
              <w:rPr>
                <w:color w:val="222222"/>
              </w:rPr>
            </w:pPr>
            <w:r>
              <w:rPr>
                <w:color w:val="222222"/>
                <w:sz w:val="18"/>
                <w:szCs w:val="18"/>
                <w:lang w:val="en-GB"/>
              </w:rPr>
              <w:t xml:space="preserve">100% </w:t>
            </w:r>
            <w:r w:rsidR="0055502D">
              <w:rPr>
                <w:color w:val="222222"/>
                <w:sz w:val="18"/>
                <w:szCs w:val="18"/>
                <w:lang w:val="en-GB"/>
              </w:rPr>
              <w:t xml:space="preserve">până în </w:t>
            </w:r>
            <w:r>
              <w:rPr>
                <w:color w:val="222222"/>
                <w:sz w:val="18"/>
                <w:szCs w:val="18"/>
                <w:lang w:val="en-GB"/>
              </w:rPr>
              <w:t>2013</w:t>
            </w:r>
          </w:p>
        </w:tc>
        <w:tc>
          <w:tcPr>
            <w:tcW w:w="96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55502D">
            <w:pPr>
              <w:spacing w:line="253" w:lineRule="atLeast"/>
              <w:rPr>
                <w:color w:val="222222"/>
              </w:rPr>
            </w:pPr>
            <w:r>
              <w:rPr>
                <w:color w:val="222222"/>
                <w:sz w:val="18"/>
                <w:szCs w:val="18"/>
                <w:lang w:val="en-GB"/>
              </w:rPr>
              <w:t xml:space="preserve">100% </w:t>
            </w:r>
            <w:r w:rsidR="0055502D">
              <w:rPr>
                <w:color w:val="222222"/>
                <w:sz w:val="18"/>
                <w:szCs w:val="18"/>
                <w:lang w:val="en-GB"/>
              </w:rPr>
              <w:t xml:space="preserve">până în </w:t>
            </w:r>
            <w:r>
              <w:rPr>
                <w:color w:val="222222"/>
                <w:sz w:val="18"/>
                <w:szCs w:val="18"/>
                <w:lang w:val="en-GB"/>
              </w:rPr>
              <w:t>2020</w:t>
            </w:r>
          </w:p>
        </w:tc>
        <w:tc>
          <w:tcPr>
            <w:tcW w:w="7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223583">
            <w:pPr>
              <w:spacing w:line="253" w:lineRule="atLeast"/>
              <w:rPr>
                <w:color w:val="222222"/>
              </w:rPr>
            </w:pPr>
            <w:r>
              <w:rPr>
                <w:color w:val="222222"/>
                <w:sz w:val="18"/>
                <w:szCs w:val="18"/>
                <w:lang w:val="en-GB"/>
              </w:rPr>
              <w:t>90.0% (2013)</w:t>
            </w:r>
          </w:p>
        </w:tc>
      </w:tr>
      <w:tr w:rsidR="008A5115" w:rsidTr="008A5115">
        <w:trPr>
          <w:trHeight w:val="376"/>
        </w:trPr>
        <w:tc>
          <w:tcPr>
            <w:tcW w:w="234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223583">
            <w:pPr>
              <w:spacing w:line="253" w:lineRule="atLeast"/>
              <w:rPr>
                <w:color w:val="222222"/>
              </w:rPr>
            </w:pPr>
            <w:r>
              <w:rPr>
                <w:color w:val="222222"/>
                <w:sz w:val="18"/>
                <w:szCs w:val="18"/>
                <w:lang w:val="en-GB"/>
              </w:rPr>
              <w:t>Acoperire cu broadband peste 30 Mbps</w:t>
            </w:r>
          </w:p>
        </w:tc>
        <w:tc>
          <w:tcPr>
            <w:tcW w:w="92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55502D">
            <w:pPr>
              <w:spacing w:line="253" w:lineRule="atLeast"/>
              <w:rPr>
                <w:color w:val="222222"/>
              </w:rPr>
            </w:pPr>
            <w:r>
              <w:rPr>
                <w:color w:val="222222"/>
                <w:sz w:val="18"/>
                <w:szCs w:val="18"/>
                <w:lang w:val="en-GB"/>
              </w:rPr>
              <w:t xml:space="preserve">100% </w:t>
            </w:r>
            <w:r w:rsidR="0055502D">
              <w:rPr>
                <w:color w:val="222222"/>
                <w:sz w:val="18"/>
                <w:szCs w:val="18"/>
                <w:lang w:val="en-GB"/>
              </w:rPr>
              <w:t xml:space="preserve">până în </w:t>
            </w:r>
            <w:r>
              <w:rPr>
                <w:color w:val="222222"/>
                <w:sz w:val="18"/>
                <w:szCs w:val="18"/>
                <w:lang w:val="en-GB"/>
              </w:rPr>
              <w:t>2020</w:t>
            </w:r>
          </w:p>
        </w:tc>
        <w:tc>
          <w:tcPr>
            <w:tcW w:w="96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55502D">
            <w:pPr>
              <w:spacing w:line="253" w:lineRule="atLeast"/>
              <w:rPr>
                <w:color w:val="222222"/>
              </w:rPr>
            </w:pPr>
            <w:r>
              <w:rPr>
                <w:color w:val="1F497D"/>
                <w:sz w:val="18"/>
                <w:szCs w:val="18"/>
                <w:lang w:val="en-GB"/>
              </w:rPr>
              <w:t>80</w:t>
            </w:r>
            <w:r>
              <w:rPr>
                <w:color w:val="222222"/>
                <w:sz w:val="18"/>
                <w:szCs w:val="18"/>
                <w:lang w:val="en-GB"/>
              </w:rPr>
              <w:t xml:space="preserve">% </w:t>
            </w:r>
            <w:r w:rsidR="0055502D">
              <w:rPr>
                <w:color w:val="222222"/>
                <w:sz w:val="18"/>
                <w:szCs w:val="18"/>
                <w:lang w:val="en-GB"/>
              </w:rPr>
              <w:t xml:space="preserve">până în </w:t>
            </w:r>
            <w:r>
              <w:rPr>
                <w:color w:val="222222"/>
                <w:sz w:val="18"/>
                <w:szCs w:val="18"/>
                <w:lang w:val="en-GB"/>
              </w:rPr>
              <w:t xml:space="preserve"> 2020</w:t>
            </w:r>
          </w:p>
        </w:tc>
        <w:tc>
          <w:tcPr>
            <w:tcW w:w="7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223583">
            <w:pPr>
              <w:spacing w:line="253" w:lineRule="atLeast"/>
              <w:rPr>
                <w:color w:val="222222"/>
              </w:rPr>
            </w:pPr>
            <w:r>
              <w:rPr>
                <w:color w:val="222222"/>
                <w:sz w:val="18"/>
                <w:szCs w:val="18"/>
                <w:lang w:val="en-GB"/>
              </w:rPr>
              <w:t>66.0% (2013)</w:t>
            </w:r>
          </w:p>
        </w:tc>
      </w:tr>
      <w:tr w:rsidR="008A5115" w:rsidTr="008A5115">
        <w:trPr>
          <w:trHeight w:val="376"/>
        </w:trPr>
        <w:tc>
          <w:tcPr>
            <w:tcW w:w="234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EC008B" w:rsidP="00EC008B">
            <w:pPr>
              <w:spacing w:line="253" w:lineRule="atLeast"/>
              <w:rPr>
                <w:color w:val="222222"/>
              </w:rPr>
            </w:pPr>
            <w:r>
              <w:rPr>
                <w:color w:val="222222"/>
                <w:sz w:val="18"/>
                <w:szCs w:val="18"/>
                <w:lang w:val="en-GB"/>
              </w:rPr>
              <w:t xml:space="preserve">Conectări la broadband fix peste </w:t>
            </w:r>
            <w:r w:rsidR="006409C3">
              <w:rPr>
                <w:color w:val="222222"/>
                <w:sz w:val="18"/>
                <w:szCs w:val="18"/>
                <w:lang w:val="en-GB"/>
              </w:rPr>
              <w:t>100 Mbps</w:t>
            </w:r>
          </w:p>
        </w:tc>
        <w:tc>
          <w:tcPr>
            <w:tcW w:w="92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55502D">
            <w:pPr>
              <w:spacing w:line="253" w:lineRule="atLeast"/>
              <w:rPr>
                <w:color w:val="222222"/>
              </w:rPr>
            </w:pPr>
            <w:r>
              <w:rPr>
                <w:color w:val="222222"/>
                <w:sz w:val="18"/>
                <w:szCs w:val="18"/>
                <w:lang w:val="en-GB"/>
              </w:rPr>
              <w:t xml:space="preserve">  50% </w:t>
            </w:r>
            <w:r w:rsidR="0055502D">
              <w:rPr>
                <w:color w:val="222222"/>
                <w:sz w:val="18"/>
                <w:szCs w:val="18"/>
                <w:lang w:val="en-GB"/>
              </w:rPr>
              <w:t xml:space="preserve">până în </w:t>
            </w:r>
            <w:r>
              <w:rPr>
                <w:color w:val="222222"/>
                <w:sz w:val="18"/>
                <w:szCs w:val="18"/>
                <w:lang w:val="en-GB"/>
              </w:rPr>
              <w:t>2020</w:t>
            </w:r>
          </w:p>
        </w:tc>
        <w:tc>
          <w:tcPr>
            <w:tcW w:w="96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55502D">
            <w:pPr>
              <w:spacing w:line="253" w:lineRule="atLeast"/>
              <w:rPr>
                <w:color w:val="222222"/>
              </w:rPr>
            </w:pPr>
            <w:r>
              <w:rPr>
                <w:color w:val="222222"/>
                <w:sz w:val="18"/>
                <w:szCs w:val="18"/>
                <w:lang w:val="en-GB"/>
              </w:rPr>
              <w:t> </w:t>
            </w:r>
            <w:r>
              <w:rPr>
                <w:rStyle w:val="apple-converted-space"/>
                <w:color w:val="222222"/>
                <w:sz w:val="18"/>
                <w:szCs w:val="18"/>
                <w:lang w:val="en-GB"/>
              </w:rPr>
              <w:t> </w:t>
            </w:r>
            <w:r>
              <w:rPr>
                <w:color w:val="1F497D"/>
                <w:sz w:val="18"/>
                <w:szCs w:val="18"/>
                <w:lang w:val="en-GB"/>
              </w:rPr>
              <w:t>45</w:t>
            </w:r>
            <w:r>
              <w:rPr>
                <w:color w:val="222222"/>
                <w:sz w:val="18"/>
                <w:szCs w:val="18"/>
                <w:lang w:val="en-GB"/>
              </w:rPr>
              <w:t xml:space="preserve">% </w:t>
            </w:r>
            <w:r w:rsidR="0055502D">
              <w:rPr>
                <w:color w:val="222222"/>
                <w:sz w:val="18"/>
                <w:szCs w:val="18"/>
                <w:lang w:val="en-GB"/>
              </w:rPr>
              <w:t xml:space="preserve">până în </w:t>
            </w:r>
            <w:r>
              <w:rPr>
                <w:color w:val="222222"/>
                <w:sz w:val="18"/>
                <w:szCs w:val="18"/>
                <w:lang w:val="en-GB"/>
              </w:rPr>
              <w:t>2020</w:t>
            </w:r>
          </w:p>
        </w:tc>
        <w:tc>
          <w:tcPr>
            <w:tcW w:w="7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223583">
            <w:pPr>
              <w:spacing w:line="253" w:lineRule="atLeast"/>
              <w:rPr>
                <w:color w:val="222222"/>
              </w:rPr>
            </w:pPr>
            <w:r>
              <w:rPr>
                <w:color w:val="222222"/>
                <w:sz w:val="18"/>
                <w:szCs w:val="18"/>
                <w:lang w:val="en-GB"/>
              </w:rPr>
              <w:t>25.0% (2013)</w:t>
            </w:r>
          </w:p>
        </w:tc>
      </w:tr>
      <w:tr w:rsidR="008A5115" w:rsidTr="008A5115">
        <w:trPr>
          <w:trHeight w:val="363"/>
        </w:trPr>
        <w:tc>
          <w:tcPr>
            <w:tcW w:w="234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EC008B" w:rsidP="00EC008B">
            <w:pPr>
              <w:spacing w:line="253" w:lineRule="atLeast"/>
              <w:rPr>
                <w:color w:val="222222"/>
              </w:rPr>
            </w:pPr>
            <w:r>
              <w:rPr>
                <w:color w:val="222222"/>
                <w:sz w:val="18"/>
                <w:szCs w:val="18"/>
                <w:lang w:val="en-GB"/>
              </w:rPr>
              <w:t xml:space="preserve">Populaţie care cumpără online </w:t>
            </w:r>
          </w:p>
        </w:tc>
        <w:tc>
          <w:tcPr>
            <w:tcW w:w="92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55502D">
            <w:pPr>
              <w:spacing w:line="253" w:lineRule="atLeast"/>
              <w:rPr>
                <w:color w:val="222222"/>
              </w:rPr>
            </w:pPr>
            <w:r>
              <w:rPr>
                <w:color w:val="222222"/>
                <w:sz w:val="18"/>
                <w:szCs w:val="18"/>
                <w:lang w:val="en-GB"/>
              </w:rPr>
              <w:t xml:space="preserve">  50% </w:t>
            </w:r>
            <w:r w:rsidR="0055502D">
              <w:rPr>
                <w:color w:val="222222"/>
                <w:sz w:val="18"/>
                <w:szCs w:val="18"/>
                <w:lang w:val="en-GB"/>
              </w:rPr>
              <w:t xml:space="preserve">până în </w:t>
            </w:r>
            <w:r>
              <w:rPr>
                <w:color w:val="222222"/>
                <w:sz w:val="18"/>
                <w:szCs w:val="18"/>
                <w:lang w:val="en-GB"/>
              </w:rPr>
              <w:t>2015</w:t>
            </w:r>
          </w:p>
        </w:tc>
        <w:tc>
          <w:tcPr>
            <w:tcW w:w="96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55502D">
            <w:pPr>
              <w:spacing w:line="253" w:lineRule="atLeast"/>
              <w:rPr>
                <w:color w:val="222222"/>
              </w:rPr>
            </w:pPr>
            <w:r>
              <w:rPr>
                <w:color w:val="222222"/>
                <w:sz w:val="18"/>
                <w:szCs w:val="18"/>
                <w:lang w:val="en-GB"/>
              </w:rPr>
              <w:t xml:space="preserve">  30% </w:t>
            </w:r>
            <w:r w:rsidR="0055502D">
              <w:rPr>
                <w:color w:val="222222"/>
                <w:sz w:val="18"/>
                <w:szCs w:val="18"/>
                <w:lang w:val="en-GB"/>
              </w:rPr>
              <w:t xml:space="preserve">până în </w:t>
            </w:r>
            <w:r>
              <w:rPr>
                <w:color w:val="222222"/>
                <w:sz w:val="18"/>
                <w:szCs w:val="18"/>
                <w:lang w:val="en-GB"/>
              </w:rPr>
              <w:t>2020</w:t>
            </w:r>
          </w:p>
        </w:tc>
        <w:tc>
          <w:tcPr>
            <w:tcW w:w="7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223583">
            <w:pPr>
              <w:spacing w:line="253" w:lineRule="atLeast"/>
              <w:rPr>
                <w:color w:val="222222"/>
              </w:rPr>
            </w:pPr>
            <w:r>
              <w:rPr>
                <w:color w:val="222222"/>
                <w:sz w:val="18"/>
                <w:szCs w:val="18"/>
                <w:lang w:val="en-GB"/>
              </w:rPr>
              <w:t>  8.0% (2013)</w:t>
            </w:r>
          </w:p>
        </w:tc>
      </w:tr>
      <w:tr w:rsidR="008A5115" w:rsidTr="008A5115">
        <w:trPr>
          <w:trHeight w:val="376"/>
        </w:trPr>
        <w:tc>
          <w:tcPr>
            <w:tcW w:w="234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EC008B" w:rsidP="00EC008B">
            <w:pPr>
              <w:spacing w:line="253" w:lineRule="atLeast"/>
              <w:rPr>
                <w:color w:val="222222"/>
              </w:rPr>
            </w:pPr>
            <w:r>
              <w:rPr>
                <w:color w:val="222222"/>
                <w:sz w:val="18"/>
                <w:szCs w:val="18"/>
                <w:lang w:val="en-GB"/>
              </w:rPr>
              <w:t xml:space="preserve">Populaţie care cumpără online trans-frontalier </w:t>
            </w:r>
          </w:p>
        </w:tc>
        <w:tc>
          <w:tcPr>
            <w:tcW w:w="92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55502D">
            <w:pPr>
              <w:spacing w:line="253" w:lineRule="atLeast"/>
              <w:rPr>
                <w:color w:val="222222"/>
              </w:rPr>
            </w:pPr>
            <w:r>
              <w:rPr>
                <w:color w:val="222222"/>
                <w:sz w:val="18"/>
                <w:szCs w:val="18"/>
                <w:lang w:val="en-GB"/>
              </w:rPr>
              <w:t xml:space="preserve">  20% </w:t>
            </w:r>
            <w:r w:rsidR="0055502D">
              <w:rPr>
                <w:color w:val="222222"/>
                <w:sz w:val="18"/>
                <w:szCs w:val="18"/>
                <w:lang w:val="en-GB"/>
              </w:rPr>
              <w:t xml:space="preserve">până în </w:t>
            </w:r>
            <w:r>
              <w:rPr>
                <w:color w:val="222222"/>
                <w:sz w:val="18"/>
                <w:szCs w:val="18"/>
                <w:lang w:val="en-GB"/>
              </w:rPr>
              <w:t>2015</w:t>
            </w:r>
          </w:p>
        </w:tc>
        <w:tc>
          <w:tcPr>
            <w:tcW w:w="96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55502D">
            <w:pPr>
              <w:spacing w:line="253" w:lineRule="atLeast"/>
              <w:rPr>
                <w:color w:val="222222"/>
              </w:rPr>
            </w:pPr>
            <w:r>
              <w:rPr>
                <w:color w:val="222222"/>
                <w:sz w:val="18"/>
                <w:szCs w:val="18"/>
                <w:lang w:val="en-GB"/>
              </w:rPr>
              <w:t xml:space="preserve">    5% </w:t>
            </w:r>
            <w:r w:rsidR="0055502D">
              <w:rPr>
                <w:color w:val="222222"/>
                <w:sz w:val="18"/>
                <w:szCs w:val="18"/>
                <w:lang w:val="en-GB"/>
              </w:rPr>
              <w:t xml:space="preserve">până în </w:t>
            </w:r>
            <w:r>
              <w:rPr>
                <w:color w:val="222222"/>
                <w:sz w:val="18"/>
                <w:szCs w:val="18"/>
                <w:lang w:val="en-GB"/>
              </w:rPr>
              <w:t>2020</w:t>
            </w:r>
          </w:p>
        </w:tc>
        <w:tc>
          <w:tcPr>
            <w:tcW w:w="7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223583">
            <w:pPr>
              <w:spacing w:line="253" w:lineRule="atLeast"/>
              <w:rPr>
                <w:color w:val="222222"/>
              </w:rPr>
            </w:pPr>
            <w:r>
              <w:rPr>
                <w:color w:val="222222"/>
                <w:sz w:val="18"/>
                <w:szCs w:val="18"/>
                <w:lang w:val="en-GB"/>
              </w:rPr>
              <w:t>  1.0% (2013)</w:t>
            </w:r>
          </w:p>
        </w:tc>
      </w:tr>
      <w:tr w:rsidR="008A5115" w:rsidTr="008A5115">
        <w:trPr>
          <w:trHeight w:val="376"/>
        </w:trPr>
        <w:tc>
          <w:tcPr>
            <w:tcW w:w="234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EC008B" w:rsidP="00EC008B">
            <w:pPr>
              <w:spacing w:line="253" w:lineRule="atLeast"/>
              <w:rPr>
                <w:color w:val="222222"/>
              </w:rPr>
            </w:pPr>
            <w:r>
              <w:rPr>
                <w:color w:val="222222"/>
                <w:sz w:val="18"/>
                <w:szCs w:val="18"/>
                <w:lang w:val="en-GB"/>
              </w:rPr>
              <w:t xml:space="preserve">IMM-uri care vând online </w:t>
            </w:r>
          </w:p>
        </w:tc>
        <w:tc>
          <w:tcPr>
            <w:tcW w:w="92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55502D">
            <w:pPr>
              <w:spacing w:line="253" w:lineRule="atLeast"/>
              <w:rPr>
                <w:color w:val="222222"/>
              </w:rPr>
            </w:pPr>
            <w:r>
              <w:rPr>
                <w:color w:val="222222"/>
                <w:sz w:val="18"/>
                <w:szCs w:val="18"/>
                <w:lang w:val="en-GB"/>
              </w:rPr>
              <w:t xml:space="preserve">  33% </w:t>
            </w:r>
            <w:r w:rsidR="0055502D">
              <w:rPr>
                <w:color w:val="222222"/>
                <w:sz w:val="18"/>
                <w:szCs w:val="18"/>
                <w:lang w:val="en-GB"/>
              </w:rPr>
              <w:t xml:space="preserve">până în </w:t>
            </w:r>
            <w:r>
              <w:rPr>
                <w:color w:val="222222"/>
                <w:sz w:val="18"/>
                <w:szCs w:val="18"/>
                <w:lang w:val="en-GB"/>
              </w:rPr>
              <w:t>2015</w:t>
            </w:r>
          </w:p>
        </w:tc>
        <w:tc>
          <w:tcPr>
            <w:tcW w:w="96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55502D">
            <w:pPr>
              <w:spacing w:line="253" w:lineRule="atLeast"/>
              <w:rPr>
                <w:color w:val="222222"/>
              </w:rPr>
            </w:pPr>
            <w:r>
              <w:rPr>
                <w:color w:val="222222"/>
                <w:sz w:val="18"/>
                <w:szCs w:val="18"/>
                <w:lang w:val="en-GB"/>
              </w:rPr>
              <w:t xml:space="preserve">  20% </w:t>
            </w:r>
            <w:r w:rsidR="0055502D">
              <w:rPr>
                <w:color w:val="222222"/>
                <w:sz w:val="18"/>
                <w:szCs w:val="18"/>
                <w:lang w:val="en-GB"/>
              </w:rPr>
              <w:t xml:space="preserve">până în </w:t>
            </w:r>
            <w:r>
              <w:rPr>
                <w:color w:val="222222"/>
                <w:sz w:val="18"/>
                <w:szCs w:val="18"/>
                <w:lang w:val="en-GB"/>
              </w:rPr>
              <w:t>2020</w:t>
            </w:r>
          </w:p>
        </w:tc>
        <w:tc>
          <w:tcPr>
            <w:tcW w:w="7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223583">
            <w:pPr>
              <w:spacing w:line="253" w:lineRule="atLeast"/>
              <w:rPr>
                <w:color w:val="222222"/>
              </w:rPr>
            </w:pPr>
            <w:r>
              <w:rPr>
                <w:color w:val="222222"/>
                <w:sz w:val="18"/>
                <w:szCs w:val="18"/>
                <w:lang w:val="en-GB"/>
              </w:rPr>
              <w:t>  5.0% (2012)</w:t>
            </w:r>
          </w:p>
        </w:tc>
      </w:tr>
      <w:tr w:rsidR="008A5115" w:rsidTr="008A5115">
        <w:trPr>
          <w:trHeight w:val="861"/>
        </w:trPr>
        <w:tc>
          <w:tcPr>
            <w:tcW w:w="234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008B" w:rsidRDefault="00EC008B" w:rsidP="00223583">
            <w:pPr>
              <w:spacing w:line="253" w:lineRule="atLeast"/>
              <w:rPr>
                <w:color w:val="222222"/>
                <w:sz w:val="18"/>
                <w:szCs w:val="18"/>
                <w:lang w:val="en-GB"/>
              </w:rPr>
            </w:pPr>
            <w:r>
              <w:rPr>
                <w:color w:val="222222"/>
                <w:sz w:val="18"/>
                <w:szCs w:val="18"/>
                <w:lang w:val="en-GB"/>
              </w:rPr>
              <w:t xml:space="preserve">Utilizatori frecvenţi de Internet (săptămânal), per total populaţie </w:t>
            </w:r>
          </w:p>
          <w:p w:rsidR="006409C3" w:rsidRDefault="00EC008B" w:rsidP="00EC008B">
            <w:pPr>
              <w:spacing w:line="253" w:lineRule="atLeast"/>
              <w:rPr>
                <w:color w:val="222222"/>
              </w:rPr>
            </w:pPr>
            <w:r>
              <w:rPr>
                <w:color w:val="222222"/>
                <w:sz w:val="18"/>
                <w:szCs w:val="18"/>
                <w:lang w:val="en-GB"/>
              </w:rPr>
              <w:t xml:space="preserve">Dintre populaţia defavorizată </w:t>
            </w:r>
          </w:p>
        </w:tc>
        <w:tc>
          <w:tcPr>
            <w:tcW w:w="92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223583">
            <w:pPr>
              <w:spacing w:line="253" w:lineRule="atLeast"/>
              <w:rPr>
                <w:color w:val="222222"/>
              </w:rPr>
            </w:pPr>
            <w:r>
              <w:rPr>
                <w:color w:val="222222"/>
                <w:sz w:val="18"/>
                <w:szCs w:val="18"/>
                <w:lang w:val="en-GB"/>
              </w:rPr>
              <w:t xml:space="preserve">  75% </w:t>
            </w:r>
            <w:r w:rsidR="0055502D">
              <w:rPr>
                <w:color w:val="222222"/>
                <w:sz w:val="18"/>
                <w:szCs w:val="18"/>
                <w:lang w:val="en-GB"/>
              </w:rPr>
              <w:t xml:space="preserve">până în </w:t>
            </w:r>
            <w:r>
              <w:rPr>
                <w:color w:val="222222"/>
                <w:sz w:val="18"/>
                <w:szCs w:val="18"/>
                <w:lang w:val="en-GB"/>
              </w:rPr>
              <w:t>2015</w:t>
            </w:r>
          </w:p>
          <w:p w:rsidR="006409C3" w:rsidRDefault="006409C3" w:rsidP="0055502D">
            <w:pPr>
              <w:spacing w:line="253" w:lineRule="atLeast"/>
              <w:rPr>
                <w:color w:val="222222"/>
              </w:rPr>
            </w:pPr>
            <w:r>
              <w:rPr>
                <w:color w:val="222222"/>
                <w:sz w:val="18"/>
                <w:szCs w:val="18"/>
                <w:lang w:val="en-GB"/>
              </w:rPr>
              <w:t xml:space="preserve">  60% </w:t>
            </w:r>
            <w:r w:rsidR="0055502D">
              <w:rPr>
                <w:color w:val="222222"/>
                <w:sz w:val="18"/>
                <w:szCs w:val="18"/>
                <w:lang w:val="en-GB"/>
              </w:rPr>
              <w:t xml:space="preserve">până în </w:t>
            </w:r>
            <w:r>
              <w:rPr>
                <w:color w:val="222222"/>
                <w:sz w:val="18"/>
                <w:szCs w:val="18"/>
                <w:lang w:val="en-GB"/>
              </w:rPr>
              <w:t>2015</w:t>
            </w:r>
          </w:p>
        </w:tc>
        <w:tc>
          <w:tcPr>
            <w:tcW w:w="96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223583">
            <w:pPr>
              <w:spacing w:line="253" w:lineRule="atLeast"/>
              <w:rPr>
                <w:color w:val="222222"/>
              </w:rPr>
            </w:pPr>
            <w:r>
              <w:rPr>
                <w:color w:val="222222"/>
                <w:sz w:val="18"/>
                <w:szCs w:val="18"/>
                <w:lang w:val="en-GB"/>
              </w:rPr>
              <w:t xml:space="preserve">  60% </w:t>
            </w:r>
            <w:r w:rsidR="0055502D">
              <w:rPr>
                <w:color w:val="222222"/>
                <w:sz w:val="18"/>
                <w:szCs w:val="18"/>
                <w:lang w:val="en-GB"/>
              </w:rPr>
              <w:t xml:space="preserve">până în </w:t>
            </w:r>
            <w:r>
              <w:rPr>
                <w:color w:val="222222"/>
                <w:sz w:val="18"/>
                <w:szCs w:val="18"/>
                <w:lang w:val="en-GB"/>
              </w:rPr>
              <w:t>2020</w:t>
            </w:r>
          </w:p>
          <w:p w:rsidR="006409C3" w:rsidRDefault="006409C3" w:rsidP="0055502D">
            <w:pPr>
              <w:spacing w:line="253" w:lineRule="atLeast"/>
              <w:rPr>
                <w:color w:val="222222"/>
              </w:rPr>
            </w:pPr>
            <w:r>
              <w:rPr>
                <w:color w:val="222222"/>
                <w:sz w:val="18"/>
                <w:szCs w:val="18"/>
                <w:lang w:val="en-GB"/>
              </w:rPr>
              <w:t>  4</w:t>
            </w:r>
            <w:r>
              <w:rPr>
                <w:color w:val="1F497D"/>
                <w:sz w:val="18"/>
                <w:szCs w:val="18"/>
                <w:lang w:val="en-GB"/>
              </w:rPr>
              <w:t>5</w:t>
            </w:r>
            <w:r>
              <w:rPr>
                <w:color w:val="222222"/>
                <w:sz w:val="18"/>
                <w:szCs w:val="18"/>
                <w:lang w:val="en-GB"/>
              </w:rPr>
              <w:t xml:space="preserve">% </w:t>
            </w:r>
            <w:r w:rsidR="0055502D">
              <w:rPr>
                <w:color w:val="222222"/>
                <w:sz w:val="18"/>
                <w:szCs w:val="18"/>
                <w:lang w:val="en-GB"/>
              </w:rPr>
              <w:t xml:space="preserve">până în </w:t>
            </w:r>
            <w:r>
              <w:rPr>
                <w:color w:val="222222"/>
                <w:sz w:val="18"/>
                <w:szCs w:val="18"/>
                <w:lang w:val="en-GB"/>
              </w:rPr>
              <w:t>2020</w:t>
            </w:r>
          </w:p>
        </w:tc>
        <w:tc>
          <w:tcPr>
            <w:tcW w:w="7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223583">
            <w:pPr>
              <w:spacing w:line="253" w:lineRule="atLeast"/>
              <w:rPr>
                <w:color w:val="222222"/>
              </w:rPr>
            </w:pPr>
            <w:r>
              <w:rPr>
                <w:color w:val="222222"/>
                <w:sz w:val="18"/>
                <w:szCs w:val="18"/>
                <w:lang w:val="en-GB"/>
              </w:rPr>
              <w:t>45.0% (2013)</w:t>
            </w:r>
          </w:p>
          <w:p w:rsidR="006409C3" w:rsidRDefault="006409C3" w:rsidP="00223583">
            <w:pPr>
              <w:spacing w:line="253" w:lineRule="atLeast"/>
              <w:rPr>
                <w:color w:val="222222"/>
              </w:rPr>
            </w:pPr>
            <w:r>
              <w:rPr>
                <w:color w:val="222222"/>
                <w:sz w:val="18"/>
                <w:szCs w:val="18"/>
                <w:lang w:val="en-GB"/>
              </w:rPr>
              <w:t>24.0% (2012)</w:t>
            </w:r>
          </w:p>
        </w:tc>
      </w:tr>
      <w:tr w:rsidR="008A5115" w:rsidTr="008A5115">
        <w:trPr>
          <w:trHeight w:val="376"/>
        </w:trPr>
        <w:tc>
          <w:tcPr>
            <w:tcW w:w="234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EC008B" w:rsidP="00223583">
            <w:pPr>
              <w:spacing w:line="253" w:lineRule="atLeast"/>
              <w:rPr>
                <w:color w:val="222222"/>
              </w:rPr>
            </w:pPr>
            <w:r>
              <w:rPr>
                <w:color w:val="222222"/>
                <w:sz w:val="18"/>
                <w:szCs w:val="18"/>
                <w:lang w:val="en-GB"/>
              </w:rPr>
              <w:t>Populaţie care nu a utilizat niciodată Internetul</w:t>
            </w:r>
          </w:p>
        </w:tc>
        <w:tc>
          <w:tcPr>
            <w:tcW w:w="92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55502D">
            <w:pPr>
              <w:spacing w:line="253" w:lineRule="atLeast"/>
              <w:rPr>
                <w:color w:val="222222"/>
              </w:rPr>
            </w:pPr>
            <w:r>
              <w:rPr>
                <w:color w:val="222222"/>
                <w:sz w:val="18"/>
                <w:szCs w:val="18"/>
                <w:lang w:val="en-GB"/>
              </w:rPr>
              <w:t xml:space="preserve">  15% </w:t>
            </w:r>
            <w:r w:rsidR="0055502D">
              <w:rPr>
                <w:color w:val="222222"/>
                <w:sz w:val="18"/>
                <w:szCs w:val="18"/>
                <w:lang w:val="en-GB"/>
              </w:rPr>
              <w:t xml:space="preserve">până în </w:t>
            </w:r>
            <w:r>
              <w:rPr>
                <w:color w:val="222222"/>
                <w:sz w:val="18"/>
                <w:szCs w:val="18"/>
                <w:lang w:val="en-GB"/>
              </w:rPr>
              <w:t>2015</w:t>
            </w:r>
          </w:p>
        </w:tc>
        <w:tc>
          <w:tcPr>
            <w:tcW w:w="96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55502D">
            <w:pPr>
              <w:spacing w:line="253" w:lineRule="atLeast"/>
              <w:rPr>
                <w:color w:val="222222"/>
              </w:rPr>
            </w:pPr>
            <w:r>
              <w:rPr>
                <w:color w:val="222222"/>
                <w:sz w:val="18"/>
                <w:szCs w:val="18"/>
                <w:lang w:val="en-GB"/>
              </w:rPr>
              <w:t> </w:t>
            </w:r>
            <w:r>
              <w:rPr>
                <w:rStyle w:val="apple-converted-space"/>
                <w:color w:val="222222"/>
                <w:sz w:val="18"/>
                <w:szCs w:val="18"/>
                <w:lang w:val="en-GB"/>
              </w:rPr>
              <w:t> </w:t>
            </w:r>
            <w:r>
              <w:rPr>
                <w:color w:val="1F497D"/>
                <w:sz w:val="18"/>
                <w:szCs w:val="18"/>
                <w:lang w:val="en-GB"/>
              </w:rPr>
              <w:t>30</w:t>
            </w:r>
            <w:r>
              <w:rPr>
                <w:color w:val="222222"/>
                <w:sz w:val="18"/>
                <w:szCs w:val="18"/>
                <w:lang w:val="en-GB"/>
              </w:rPr>
              <w:t xml:space="preserve">% </w:t>
            </w:r>
            <w:r w:rsidR="0055502D">
              <w:rPr>
                <w:color w:val="222222"/>
                <w:sz w:val="18"/>
                <w:szCs w:val="18"/>
                <w:lang w:val="en-GB"/>
              </w:rPr>
              <w:t xml:space="preserve">până în </w:t>
            </w:r>
            <w:r>
              <w:rPr>
                <w:color w:val="222222"/>
                <w:sz w:val="18"/>
                <w:szCs w:val="18"/>
                <w:lang w:val="en-GB"/>
              </w:rPr>
              <w:t>2020</w:t>
            </w:r>
          </w:p>
        </w:tc>
        <w:tc>
          <w:tcPr>
            <w:tcW w:w="7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223583">
            <w:pPr>
              <w:spacing w:line="253" w:lineRule="atLeast"/>
              <w:rPr>
                <w:color w:val="222222"/>
              </w:rPr>
            </w:pPr>
            <w:r>
              <w:rPr>
                <w:color w:val="222222"/>
                <w:sz w:val="18"/>
                <w:szCs w:val="18"/>
                <w:lang w:val="en-GB"/>
              </w:rPr>
              <w:t>48.0% (2012)</w:t>
            </w:r>
          </w:p>
        </w:tc>
      </w:tr>
      <w:tr w:rsidR="008A5115" w:rsidTr="008A5115">
        <w:trPr>
          <w:trHeight w:val="861"/>
        </w:trPr>
        <w:tc>
          <w:tcPr>
            <w:tcW w:w="234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EC008B" w:rsidP="00223583">
            <w:pPr>
              <w:spacing w:line="253" w:lineRule="atLeast"/>
              <w:rPr>
                <w:color w:val="222222"/>
              </w:rPr>
            </w:pPr>
            <w:r>
              <w:rPr>
                <w:color w:val="222222"/>
                <w:sz w:val="18"/>
                <w:szCs w:val="18"/>
                <w:lang w:val="en-GB"/>
              </w:rPr>
              <w:t>Cetăţeni care utilizează servicii de eGuvernare</w:t>
            </w:r>
          </w:p>
          <w:p w:rsidR="006409C3" w:rsidRDefault="00EC008B" w:rsidP="008A5115">
            <w:pPr>
              <w:spacing w:line="253" w:lineRule="atLeast"/>
              <w:rPr>
                <w:color w:val="222222"/>
              </w:rPr>
            </w:pPr>
            <w:r>
              <w:rPr>
                <w:color w:val="222222"/>
                <w:sz w:val="18"/>
                <w:szCs w:val="18"/>
                <w:lang w:val="en-GB"/>
              </w:rPr>
              <w:t>Cetăţeni care returnează formulare completate</w:t>
            </w:r>
          </w:p>
        </w:tc>
        <w:tc>
          <w:tcPr>
            <w:tcW w:w="92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223583">
            <w:pPr>
              <w:spacing w:line="253" w:lineRule="atLeast"/>
              <w:rPr>
                <w:color w:val="222222"/>
              </w:rPr>
            </w:pPr>
            <w:r>
              <w:rPr>
                <w:color w:val="222222"/>
                <w:sz w:val="18"/>
                <w:szCs w:val="18"/>
                <w:lang w:val="en-GB"/>
              </w:rPr>
              <w:t xml:space="preserve">  50% </w:t>
            </w:r>
            <w:r w:rsidR="0055502D">
              <w:rPr>
                <w:color w:val="222222"/>
                <w:sz w:val="18"/>
                <w:szCs w:val="18"/>
                <w:lang w:val="en-GB"/>
              </w:rPr>
              <w:t xml:space="preserve">până în </w:t>
            </w:r>
            <w:r>
              <w:rPr>
                <w:color w:val="222222"/>
                <w:sz w:val="18"/>
                <w:szCs w:val="18"/>
                <w:lang w:val="en-GB"/>
              </w:rPr>
              <w:t>2015</w:t>
            </w:r>
          </w:p>
          <w:p w:rsidR="006409C3" w:rsidRDefault="006409C3" w:rsidP="00223583">
            <w:pPr>
              <w:spacing w:line="253" w:lineRule="atLeast"/>
              <w:rPr>
                <w:color w:val="222222"/>
              </w:rPr>
            </w:pPr>
            <w:r>
              <w:rPr>
                <w:color w:val="222222"/>
                <w:sz w:val="18"/>
                <w:szCs w:val="18"/>
                <w:lang w:val="en-GB"/>
              </w:rPr>
              <w:t>  25% by 2015</w:t>
            </w:r>
          </w:p>
        </w:tc>
        <w:tc>
          <w:tcPr>
            <w:tcW w:w="96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223583">
            <w:pPr>
              <w:spacing w:line="253" w:lineRule="atLeast"/>
              <w:rPr>
                <w:color w:val="222222"/>
              </w:rPr>
            </w:pPr>
            <w:r>
              <w:rPr>
                <w:color w:val="222222"/>
                <w:sz w:val="18"/>
                <w:szCs w:val="18"/>
                <w:lang w:val="en-GB"/>
              </w:rPr>
              <w:t> </w:t>
            </w:r>
            <w:r>
              <w:rPr>
                <w:rStyle w:val="apple-converted-space"/>
                <w:color w:val="222222"/>
                <w:sz w:val="18"/>
                <w:szCs w:val="18"/>
                <w:lang w:val="en-GB"/>
              </w:rPr>
              <w:t> </w:t>
            </w:r>
            <w:r>
              <w:rPr>
                <w:color w:val="1F497D"/>
                <w:sz w:val="18"/>
                <w:szCs w:val="18"/>
                <w:lang w:val="en-GB"/>
              </w:rPr>
              <w:t>35</w:t>
            </w:r>
            <w:r>
              <w:rPr>
                <w:color w:val="222222"/>
                <w:sz w:val="18"/>
                <w:szCs w:val="18"/>
                <w:lang w:val="en-GB"/>
              </w:rPr>
              <w:t xml:space="preserve">% </w:t>
            </w:r>
            <w:r w:rsidR="0055502D">
              <w:rPr>
                <w:color w:val="222222"/>
                <w:sz w:val="18"/>
                <w:szCs w:val="18"/>
                <w:lang w:val="en-GB"/>
              </w:rPr>
              <w:t xml:space="preserve">până în </w:t>
            </w:r>
            <w:r>
              <w:rPr>
                <w:color w:val="222222"/>
                <w:sz w:val="18"/>
                <w:szCs w:val="18"/>
                <w:lang w:val="en-GB"/>
              </w:rPr>
              <w:t>2020</w:t>
            </w:r>
          </w:p>
          <w:p w:rsidR="006409C3" w:rsidRDefault="006409C3" w:rsidP="0055502D">
            <w:pPr>
              <w:spacing w:line="253" w:lineRule="atLeast"/>
              <w:rPr>
                <w:color w:val="222222"/>
              </w:rPr>
            </w:pPr>
            <w:r>
              <w:rPr>
                <w:color w:val="222222"/>
                <w:sz w:val="18"/>
                <w:szCs w:val="18"/>
                <w:lang w:val="en-GB"/>
              </w:rPr>
              <w:t> </w:t>
            </w:r>
            <w:r>
              <w:rPr>
                <w:rStyle w:val="apple-converted-space"/>
                <w:color w:val="222222"/>
                <w:sz w:val="18"/>
                <w:szCs w:val="18"/>
                <w:lang w:val="en-GB"/>
              </w:rPr>
              <w:t> </w:t>
            </w:r>
            <w:r>
              <w:rPr>
                <w:color w:val="1F497D"/>
                <w:sz w:val="18"/>
                <w:szCs w:val="18"/>
                <w:lang w:val="en-GB"/>
              </w:rPr>
              <w:t>20</w:t>
            </w:r>
            <w:r>
              <w:rPr>
                <w:color w:val="222222"/>
                <w:sz w:val="18"/>
                <w:szCs w:val="18"/>
                <w:lang w:val="en-GB"/>
              </w:rPr>
              <w:t xml:space="preserve">% </w:t>
            </w:r>
            <w:r w:rsidR="0055502D">
              <w:rPr>
                <w:color w:val="222222"/>
                <w:sz w:val="18"/>
                <w:szCs w:val="18"/>
                <w:lang w:val="en-GB"/>
              </w:rPr>
              <w:t xml:space="preserve">până în </w:t>
            </w:r>
            <w:r>
              <w:rPr>
                <w:color w:val="222222"/>
                <w:sz w:val="18"/>
                <w:szCs w:val="18"/>
                <w:lang w:val="en-GB"/>
              </w:rPr>
              <w:t>2020</w:t>
            </w:r>
          </w:p>
        </w:tc>
        <w:tc>
          <w:tcPr>
            <w:tcW w:w="7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409C3" w:rsidRDefault="006409C3" w:rsidP="00223583">
            <w:pPr>
              <w:spacing w:line="253" w:lineRule="atLeast"/>
              <w:rPr>
                <w:color w:val="222222"/>
              </w:rPr>
            </w:pPr>
            <w:r>
              <w:rPr>
                <w:color w:val="222222"/>
                <w:sz w:val="18"/>
                <w:szCs w:val="18"/>
                <w:lang w:val="en-GB"/>
              </w:rPr>
              <w:t>  5.0% (2013)</w:t>
            </w:r>
          </w:p>
          <w:p w:rsidR="006409C3" w:rsidRDefault="006409C3" w:rsidP="00223583">
            <w:pPr>
              <w:spacing w:line="253" w:lineRule="atLeast"/>
              <w:rPr>
                <w:color w:val="222222"/>
              </w:rPr>
            </w:pPr>
            <w:r>
              <w:rPr>
                <w:color w:val="222222"/>
                <w:sz w:val="18"/>
                <w:szCs w:val="18"/>
                <w:lang w:val="en-GB"/>
              </w:rPr>
              <w:t> 2.0% (2013)</w:t>
            </w:r>
          </w:p>
        </w:tc>
      </w:tr>
    </w:tbl>
    <w:p w:rsidR="00354296" w:rsidRPr="00AE356C" w:rsidRDefault="00354296" w:rsidP="0091221C">
      <w:pPr>
        <w:rPr>
          <w:rFonts w:cs="Arial"/>
          <w:bCs/>
          <w:i/>
          <w:sz w:val="20"/>
        </w:rPr>
      </w:pPr>
      <w:r w:rsidRPr="00143CDE">
        <w:rPr>
          <w:rFonts w:cs="Arial"/>
          <w:bCs/>
          <w:i/>
          <w:sz w:val="20"/>
          <w:lang w:val="ro-RO"/>
        </w:rPr>
        <w:t xml:space="preserve">Contribuția României la atingerea țintelor asumate de către UE, Sursa: Reports CE, </w:t>
      </w:r>
      <w:r w:rsidR="00AE356C">
        <w:rPr>
          <w:rFonts w:cs="Arial"/>
          <w:bCs/>
          <w:i/>
          <w:sz w:val="20"/>
          <w:lang w:val="ro-RO"/>
        </w:rPr>
        <w:t xml:space="preserve"> 2013</w:t>
      </w:r>
    </w:p>
    <w:p w:rsidR="002A6D7F" w:rsidRDefault="002A6D7F" w:rsidP="0091221C">
      <w:pPr>
        <w:rPr>
          <w:rFonts w:cs="Arial"/>
          <w:bCs/>
          <w:i/>
          <w:sz w:val="20"/>
          <w:lang w:val="ro-RO"/>
        </w:rPr>
      </w:pPr>
    </w:p>
    <w:p w:rsidR="00354296" w:rsidRPr="00143CDE" w:rsidRDefault="00354296" w:rsidP="0091221C">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Cei 7 Piloni ai Agendei Digitale</w:t>
      </w:r>
    </w:p>
    <w:p w:rsidR="00354296" w:rsidRPr="00143CDE" w:rsidRDefault="00354296" w:rsidP="0091221C">
      <w:pPr>
        <w:spacing w:before="160" w:line="276" w:lineRule="auto"/>
        <w:rPr>
          <w:rFonts w:cs="Arial"/>
          <w:lang w:val="ro-RO"/>
        </w:rPr>
      </w:pPr>
      <w:r w:rsidRPr="00143CDE">
        <w:rPr>
          <w:rFonts w:cs="Arial"/>
          <w:lang w:val="ro-RO"/>
        </w:rPr>
        <w:t xml:space="preserve">Prima dintre pârghiile utilizate de Europa 2020, așa-numitele inițiative emblematice, este Agenda Digitală pentru Europa 2020, care vizează repornirea economiei Europei și </w:t>
      </w:r>
      <w:r w:rsidR="00F273CA">
        <w:rPr>
          <w:rFonts w:cs="Arial"/>
          <w:lang w:val="ro-RO"/>
        </w:rPr>
        <w:t xml:space="preserve">susținerea </w:t>
      </w:r>
      <w:r w:rsidRPr="00143CDE">
        <w:rPr>
          <w:rFonts w:cs="Arial"/>
          <w:lang w:val="ro-RO"/>
        </w:rPr>
        <w:t xml:space="preserve">cetățenilor și întreprinderilor din Europa pentru a obține </w:t>
      </w:r>
      <w:r w:rsidR="00F273CA">
        <w:rPr>
          <w:rFonts w:cs="Arial"/>
          <w:lang w:val="ro-RO"/>
        </w:rPr>
        <w:t>beneficii maxime utilizând</w:t>
      </w:r>
      <w:r w:rsidR="00F273CA" w:rsidRPr="00143CDE">
        <w:rPr>
          <w:rFonts w:cs="Arial"/>
          <w:lang w:val="ro-RO"/>
        </w:rPr>
        <w:t xml:space="preserve"> </w:t>
      </w:r>
      <w:r w:rsidRPr="00143CDE">
        <w:rPr>
          <w:rFonts w:cs="Arial"/>
          <w:lang w:val="ro-RO"/>
        </w:rPr>
        <w:t>tehnologiile digitale. Agenda Digitală pentru Europa</w:t>
      </w:r>
      <w:r w:rsidR="002A6D7F">
        <w:rPr>
          <w:rFonts w:cs="Arial"/>
          <w:lang w:val="ro-RO"/>
        </w:rPr>
        <w:t xml:space="preserve"> 2020</w:t>
      </w:r>
      <w:r w:rsidRPr="00143CDE">
        <w:rPr>
          <w:rFonts w:cs="Arial"/>
          <w:lang w:val="ro-RO"/>
        </w:rPr>
        <w:t xml:space="preserve"> </w:t>
      </w:r>
      <w:r w:rsidR="00F273CA">
        <w:rPr>
          <w:rFonts w:cs="Arial"/>
          <w:lang w:val="ro-RO"/>
        </w:rPr>
        <w:t>are următoarea structură:</w:t>
      </w:r>
    </w:p>
    <w:p w:rsidR="00354296" w:rsidRPr="00143CDE" w:rsidRDefault="00354296" w:rsidP="00CA22FB">
      <w:pPr>
        <w:numPr>
          <w:ilvl w:val="0"/>
          <w:numId w:val="10"/>
        </w:numPr>
        <w:spacing w:before="120" w:line="276" w:lineRule="auto"/>
        <w:rPr>
          <w:rFonts w:cs="Arial"/>
          <w:lang w:val="ro-RO"/>
        </w:rPr>
      </w:pPr>
      <w:r w:rsidRPr="00143CDE">
        <w:rPr>
          <w:rFonts w:cs="Arial"/>
          <w:b/>
          <w:lang w:val="ro-RO"/>
        </w:rPr>
        <w:t xml:space="preserve">Pilon I – </w:t>
      </w:r>
      <w:r w:rsidR="00F273CA">
        <w:rPr>
          <w:rFonts w:cs="Arial"/>
          <w:b/>
          <w:lang w:val="ro-RO"/>
        </w:rPr>
        <w:t>Piața unică digitală</w:t>
      </w:r>
      <w:r w:rsidRPr="00143CDE">
        <w:rPr>
          <w:rFonts w:cs="Arial"/>
          <w:lang w:val="ro-RO"/>
        </w:rPr>
        <w:t xml:space="preserve"> – permite </w:t>
      </w:r>
      <w:r w:rsidR="001E0CBD">
        <w:rPr>
          <w:rFonts w:cs="Arial"/>
          <w:lang w:val="ro-RO"/>
        </w:rPr>
        <w:t>accesul liber transfrontalier la servicii și divertisment online</w:t>
      </w:r>
      <w:r w:rsidR="00AE356C">
        <w:rPr>
          <w:rFonts w:cs="Arial"/>
          <w:lang w:val="ro-RO"/>
        </w:rPr>
        <w:t>.</w:t>
      </w:r>
      <w:r w:rsidR="001E0CBD">
        <w:rPr>
          <w:rFonts w:cs="Arial"/>
          <w:lang w:val="ro-RO"/>
        </w:rPr>
        <w:t xml:space="preserve"> </w:t>
      </w:r>
    </w:p>
    <w:p w:rsidR="00354296" w:rsidRPr="00143CDE" w:rsidRDefault="00354296" w:rsidP="00CA22FB">
      <w:pPr>
        <w:numPr>
          <w:ilvl w:val="0"/>
          <w:numId w:val="10"/>
        </w:numPr>
        <w:spacing w:before="120" w:line="276" w:lineRule="auto"/>
        <w:rPr>
          <w:rFonts w:cs="Arial"/>
          <w:lang w:val="ro-RO"/>
        </w:rPr>
      </w:pPr>
      <w:r w:rsidRPr="00143CDE">
        <w:rPr>
          <w:rFonts w:cs="Arial"/>
          <w:b/>
          <w:lang w:val="ro-RO"/>
        </w:rPr>
        <w:t>Pilon II – Interoperabilitate &amp; Standarde</w:t>
      </w:r>
      <w:r w:rsidRPr="00143CDE">
        <w:rPr>
          <w:rFonts w:cs="Arial"/>
          <w:lang w:val="ro-RO"/>
        </w:rPr>
        <w:t xml:space="preserve"> – permite integrarea dispozitivelor, aplicațiilor, datelor și serviciilor </w:t>
      </w:r>
      <w:r w:rsidR="001E0CBD">
        <w:rPr>
          <w:rFonts w:cs="Arial"/>
          <w:lang w:val="ro-RO"/>
        </w:rPr>
        <w:t xml:space="preserve">necesare pentru interacționarea </w:t>
      </w:r>
      <w:r w:rsidRPr="00143CDE">
        <w:rPr>
          <w:rFonts w:cs="Arial"/>
          <w:lang w:val="ro-RO"/>
        </w:rPr>
        <w:t>la nivel transfrontalier</w:t>
      </w:r>
      <w:r w:rsidR="00AE356C">
        <w:rPr>
          <w:rFonts w:cs="Arial"/>
          <w:lang w:val="ro-RO"/>
        </w:rPr>
        <w:t>.</w:t>
      </w:r>
    </w:p>
    <w:p w:rsidR="00354296" w:rsidRPr="00143CDE" w:rsidRDefault="00354296" w:rsidP="00CA22FB">
      <w:pPr>
        <w:numPr>
          <w:ilvl w:val="0"/>
          <w:numId w:val="10"/>
        </w:numPr>
        <w:spacing w:before="120" w:line="276" w:lineRule="auto"/>
        <w:rPr>
          <w:rFonts w:cs="Arial"/>
          <w:lang w:val="ro-RO"/>
        </w:rPr>
      </w:pPr>
      <w:r w:rsidRPr="00143CDE">
        <w:rPr>
          <w:rFonts w:cs="Arial"/>
          <w:b/>
          <w:lang w:val="ro-RO"/>
        </w:rPr>
        <w:t xml:space="preserve">Pilon III – Încredere și </w:t>
      </w:r>
      <w:r w:rsidR="002A6D7F">
        <w:rPr>
          <w:rFonts w:cs="Arial"/>
          <w:b/>
          <w:lang w:val="ro-RO"/>
        </w:rPr>
        <w:t>S</w:t>
      </w:r>
      <w:r w:rsidRPr="00143CDE">
        <w:rPr>
          <w:rFonts w:cs="Arial"/>
          <w:b/>
          <w:lang w:val="ro-RO"/>
        </w:rPr>
        <w:t xml:space="preserve">ecuritate </w:t>
      </w:r>
      <w:r w:rsidRPr="00143CDE">
        <w:rPr>
          <w:rFonts w:cs="Arial"/>
          <w:lang w:val="ro-RO"/>
        </w:rPr>
        <w:t>– crește</w:t>
      </w:r>
      <w:r w:rsidR="001E0CBD">
        <w:rPr>
          <w:rFonts w:cs="Arial"/>
          <w:lang w:val="ro-RO"/>
        </w:rPr>
        <w:t>rea</w:t>
      </w:r>
      <w:r w:rsidRPr="00143CDE">
        <w:rPr>
          <w:rFonts w:cs="Arial"/>
          <w:lang w:val="ro-RO"/>
        </w:rPr>
        <w:t xml:space="preserve"> </w:t>
      </w:r>
      <w:r w:rsidR="005A662E" w:rsidRPr="00143CDE">
        <w:rPr>
          <w:rFonts w:cs="Arial"/>
          <w:lang w:val="ro-RO"/>
        </w:rPr>
        <w:t>încreder</w:t>
      </w:r>
      <w:r w:rsidR="005A662E">
        <w:rPr>
          <w:rFonts w:cs="Arial"/>
          <w:lang w:val="ro-RO"/>
        </w:rPr>
        <w:t>ii</w:t>
      </w:r>
      <w:r w:rsidR="005A662E" w:rsidRPr="00143CDE">
        <w:rPr>
          <w:rFonts w:cs="Arial"/>
          <w:lang w:val="ro-RO"/>
        </w:rPr>
        <w:t xml:space="preserve"> </w:t>
      </w:r>
      <w:r w:rsidRPr="00143CDE">
        <w:rPr>
          <w:rFonts w:cs="Arial"/>
          <w:lang w:val="ro-RO"/>
        </w:rPr>
        <w:t xml:space="preserve">utilizatorilor de internet în servicii electronice și tranzacții </w:t>
      </w:r>
      <w:r w:rsidR="008235C4">
        <w:rPr>
          <w:rFonts w:cs="Arial"/>
          <w:lang w:val="ro-RO"/>
        </w:rPr>
        <w:t>online</w:t>
      </w:r>
      <w:r w:rsidRPr="00143CDE">
        <w:rPr>
          <w:rFonts w:cs="Arial"/>
          <w:lang w:val="ro-RO"/>
        </w:rPr>
        <w:t>, în scopul de a stimula consumul de servicii TIC</w:t>
      </w:r>
      <w:r w:rsidR="00AE356C">
        <w:rPr>
          <w:rFonts w:cs="Arial"/>
          <w:lang w:val="ro-RO"/>
        </w:rPr>
        <w:t>.</w:t>
      </w:r>
    </w:p>
    <w:p w:rsidR="00354296" w:rsidRPr="00143CDE" w:rsidRDefault="00354296" w:rsidP="00CA22FB">
      <w:pPr>
        <w:numPr>
          <w:ilvl w:val="0"/>
          <w:numId w:val="10"/>
        </w:numPr>
        <w:spacing w:before="120" w:line="276" w:lineRule="auto"/>
        <w:rPr>
          <w:rFonts w:cs="Arial"/>
          <w:lang w:val="ro-RO"/>
        </w:rPr>
      </w:pPr>
      <w:r w:rsidRPr="00143CDE">
        <w:rPr>
          <w:rFonts w:cs="Arial"/>
          <w:b/>
          <w:lang w:val="ro-RO"/>
        </w:rPr>
        <w:t>Pilon IV</w:t>
      </w:r>
      <w:r w:rsidRPr="00143CDE">
        <w:rPr>
          <w:rFonts w:cs="Arial"/>
          <w:lang w:val="ro-RO"/>
        </w:rPr>
        <w:t xml:space="preserve"> – </w:t>
      </w:r>
      <w:r w:rsidRPr="00143CDE">
        <w:rPr>
          <w:rFonts w:cs="Arial"/>
          <w:b/>
          <w:lang w:val="ro-RO"/>
        </w:rPr>
        <w:t>Acces rapid și ultra-rapid la internet</w:t>
      </w:r>
      <w:r w:rsidRPr="00143CDE">
        <w:rPr>
          <w:rFonts w:cs="Arial"/>
          <w:lang w:val="ro-RO"/>
        </w:rPr>
        <w:t xml:space="preserve"> – vizează investiții pentru infrastructura </w:t>
      </w:r>
      <w:r w:rsidR="00A51A1A">
        <w:rPr>
          <w:rFonts w:cs="Arial"/>
          <w:lang w:val="ro-RO"/>
        </w:rPr>
        <w:t>în bandă largă</w:t>
      </w:r>
      <w:r w:rsidRPr="00143CDE">
        <w:rPr>
          <w:rFonts w:cs="Arial"/>
          <w:lang w:val="ro-RO"/>
        </w:rPr>
        <w:t xml:space="preserve">, în scopul de a </w:t>
      </w:r>
      <w:r w:rsidR="001E0CBD">
        <w:rPr>
          <w:rFonts w:cs="Arial"/>
          <w:lang w:val="ro-RO"/>
        </w:rPr>
        <w:t>beneficia de cele mai recente</w:t>
      </w:r>
      <w:r w:rsidR="001E0CBD" w:rsidRPr="00143CDE">
        <w:rPr>
          <w:rFonts w:cs="Arial"/>
          <w:lang w:val="ro-RO"/>
        </w:rPr>
        <w:t xml:space="preserve"> </w:t>
      </w:r>
      <w:r w:rsidRPr="00143CDE">
        <w:rPr>
          <w:rFonts w:cs="Arial"/>
          <w:lang w:val="ro-RO"/>
        </w:rPr>
        <w:t>tehnologii și servicii</w:t>
      </w:r>
      <w:r w:rsidR="00141998">
        <w:rPr>
          <w:rFonts w:cs="Arial"/>
          <w:lang w:val="ro-RO"/>
        </w:rPr>
        <w:t xml:space="preserve"> electronice</w:t>
      </w:r>
      <w:r w:rsidR="00AE356C">
        <w:rPr>
          <w:rFonts w:cs="Arial"/>
          <w:lang w:val="ro-RO"/>
        </w:rPr>
        <w:t>.</w:t>
      </w:r>
    </w:p>
    <w:p w:rsidR="00354296" w:rsidRPr="00143CDE" w:rsidRDefault="00354296" w:rsidP="00CA22FB">
      <w:pPr>
        <w:numPr>
          <w:ilvl w:val="0"/>
          <w:numId w:val="10"/>
        </w:numPr>
        <w:spacing w:before="120" w:line="276" w:lineRule="auto"/>
        <w:rPr>
          <w:rFonts w:cs="Arial"/>
          <w:lang w:val="ro-RO"/>
        </w:rPr>
      </w:pPr>
      <w:r w:rsidRPr="00143CDE">
        <w:rPr>
          <w:rFonts w:cs="Arial"/>
          <w:b/>
          <w:lang w:val="ro-RO"/>
        </w:rPr>
        <w:t xml:space="preserve">Pilon V </w:t>
      </w:r>
      <w:r w:rsidRPr="00143CDE">
        <w:rPr>
          <w:rFonts w:cs="Arial"/>
          <w:lang w:val="ro-RO"/>
        </w:rPr>
        <w:t xml:space="preserve">– </w:t>
      </w:r>
      <w:r w:rsidRPr="00143CDE">
        <w:rPr>
          <w:rFonts w:cs="Arial"/>
          <w:b/>
          <w:lang w:val="ro-RO"/>
        </w:rPr>
        <w:t>Cercetare și Inovare</w:t>
      </w:r>
      <w:r w:rsidRPr="00143CDE">
        <w:rPr>
          <w:rFonts w:cs="Arial"/>
          <w:lang w:val="ro-RO"/>
        </w:rPr>
        <w:t xml:space="preserve"> </w:t>
      </w:r>
      <w:r w:rsidR="00141998" w:rsidRPr="00141998">
        <w:rPr>
          <w:rFonts w:cs="Arial"/>
          <w:b/>
          <w:lang w:val="ro-RO"/>
        </w:rPr>
        <w:t>în TIC</w:t>
      </w:r>
      <w:r w:rsidR="00141998">
        <w:rPr>
          <w:rFonts w:cs="Arial"/>
          <w:b/>
          <w:lang w:val="ro-RO"/>
        </w:rPr>
        <w:t xml:space="preserve"> </w:t>
      </w:r>
      <w:r w:rsidRPr="00143CDE">
        <w:rPr>
          <w:rFonts w:cs="Arial"/>
          <w:lang w:val="ro-RO"/>
        </w:rPr>
        <w:t xml:space="preserve">– stimulează o finanțare adecvată pentru creșterea avantajului competitiv </w:t>
      </w:r>
      <w:r w:rsidR="00CE153B">
        <w:rPr>
          <w:rFonts w:cs="Arial"/>
          <w:lang w:val="ro-RO"/>
        </w:rPr>
        <w:t>în domeniul TIC</w:t>
      </w:r>
      <w:r w:rsidR="00AE356C">
        <w:rPr>
          <w:rFonts w:cs="Arial"/>
          <w:lang w:val="ro-RO"/>
        </w:rPr>
        <w:t>.</w:t>
      </w:r>
    </w:p>
    <w:p w:rsidR="00354296" w:rsidRPr="00143CDE" w:rsidRDefault="00354296" w:rsidP="00CA22FB">
      <w:pPr>
        <w:numPr>
          <w:ilvl w:val="0"/>
          <w:numId w:val="10"/>
        </w:numPr>
        <w:spacing w:before="120" w:line="276" w:lineRule="auto"/>
        <w:rPr>
          <w:rFonts w:cs="Arial"/>
          <w:lang w:val="ro-RO"/>
        </w:rPr>
      </w:pPr>
      <w:r w:rsidRPr="00143CDE">
        <w:rPr>
          <w:rFonts w:cs="Arial"/>
          <w:b/>
          <w:lang w:val="ro-RO"/>
        </w:rPr>
        <w:t>Pilon VI</w:t>
      </w:r>
      <w:r w:rsidRPr="00143CDE">
        <w:rPr>
          <w:rFonts w:cs="Arial"/>
          <w:lang w:val="ro-RO"/>
        </w:rPr>
        <w:t xml:space="preserve"> – </w:t>
      </w:r>
      <w:r w:rsidRPr="00143CDE">
        <w:rPr>
          <w:rFonts w:cs="Arial"/>
          <w:b/>
          <w:lang w:val="ro-RO"/>
        </w:rPr>
        <w:t xml:space="preserve">Creșterea nivelului de alfabetizare digitală, a competențelor și a incluziunii – </w:t>
      </w:r>
      <w:r w:rsidRPr="00143CDE">
        <w:rPr>
          <w:rFonts w:cs="Arial"/>
          <w:lang w:val="ro-RO"/>
        </w:rPr>
        <w:t xml:space="preserve">creează o punte în privința decalajului digital pentru toți consumatorii, pentru </w:t>
      </w:r>
      <w:r w:rsidR="00AA730F">
        <w:rPr>
          <w:rFonts w:cs="Arial"/>
          <w:lang w:val="ro-RO"/>
        </w:rPr>
        <w:t>c</w:t>
      </w:r>
      <w:r w:rsidRPr="00143CDE">
        <w:rPr>
          <w:rFonts w:cs="Arial"/>
          <w:lang w:val="ro-RO"/>
        </w:rPr>
        <w:t xml:space="preserve">a </w:t>
      </w:r>
      <w:r w:rsidR="00AA730F">
        <w:rPr>
          <w:rFonts w:cs="Arial"/>
          <w:lang w:val="ro-RO"/>
        </w:rPr>
        <w:t xml:space="preserve">aceștia să </w:t>
      </w:r>
      <w:r w:rsidR="00AA730F" w:rsidRPr="00143CDE">
        <w:rPr>
          <w:rFonts w:cs="Arial"/>
          <w:lang w:val="ro-RO"/>
        </w:rPr>
        <w:t>benefici</w:t>
      </w:r>
      <w:r w:rsidR="00AA730F">
        <w:rPr>
          <w:rFonts w:cs="Arial"/>
          <w:lang w:val="ro-RO"/>
        </w:rPr>
        <w:t>eze</w:t>
      </w:r>
      <w:r w:rsidR="00AA730F" w:rsidRPr="00143CDE">
        <w:rPr>
          <w:rFonts w:cs="Arial"/>
          <w:lang w:val="ro-RO"/>
        </w:rPr>
        <w:t xml:space="preserve"> </w:t>
      </w:r>
      <w:r w:rsidRPr="00143CDE">
        <w:rPr>
          <w:rFonts w:cs="Arial"/>
          <w:lang w:val="ro-RO"/>
        </w:rPr>
        <w:t>în mod egal și pe deplin de avantajele serviciilor TIC</w:t>
      </w:r>
      <w:r w:rsidR="00AE356C">
        <w:rPr>
          <w:rFonts w:cs="Arial"/>
          <w:lang w:val="ro-RO"/>
        </w:rPr>
        <w:t>.</w:t>
      </w:r>
    </w:p>
    <w:p w:rsidR="00354296" w:rsidRPr="00143CDE" w:rsidRDefault="00354296" w:rsidP="00CA22FB">
      <w:pPr>
        <w:numPr>
          <w:ilvl w:val="0"/>
          <w:numId w:val="10"/>
        </w:numPr>
        <w:spacing w:before="120" w:line="276" w:lineRule="auto"/>
        <w:rPr>
          <w:rFonts w:cs="Arial"/>
          <w:lang w:val="ro-RO"/>
        </w:rPr>
      </w:pPr>
      <w:r w:rsidRPr="00143CDE">
        <w:rPr>
          <w:rFonts w:cs="Arial"/>
          <w:b/>
          <w:lang w:val="ro-RO"/>
        </w:rPr>
        <w:t>Pilon VII</w:t>
      </w:r>
      <w:r w:rsidRPr="00143CDE">
        <w:rPr>
          <w:rFonts w:cs="Arial"/>
          <w:lang w:val="ro-RO"/>
        </w:rPr>
        <w:t xml:space="preserve"> – </w:t>
      </w:r>
      <w:r w:rsidRPr="00143CDE">
        <w:rPr>
          <w:rFonts w:cs="Arial"/>
          <w:b/>
          <w:lang w:val="ro-RO"/>
        </w:rPr>
        <w:t>Beneficiile TIC pentru societatea UE -</w:t>
      </w:r>
      <w:r w:rsidRPr="00143CDE">
        <w:rPr>
          <w:rFonts w:cs="Arial"/>
          <w:lang w:val="ro-RO"/>
        </w:rPr>
        <w:t xml:space="preserve"> se concentrează pe capacitatea TIC de a reduce consumul de energie, de a </w:t>
      </w:r>
      <w:r w:rsidR="006A6E33">
        <w:rPr>
          <w:rFonts w:cs="Arial"/>
          <w:lang w:val="ro-RO"/>
        </w:rPr>
        <w:t>susține asistarea populației în vârstă</w:t>
      </w:r>
      <w:r w:rsidRPr="00143CDE">
        <w:rPr>
          <w:rFonts w:cs="Arial"/>
          <w:lang w:val="ro-RO"/>
        </w:rPr>
        <w:t xml:space="preserve">, </w:t>
      </w:r>
      <w:r w:rsidR="006A6E33">
        <w:rPr>
          <w:rFonts w:cs="Arial"/>
          <w:lang w:val="ro-RO"/>
        </w:rPr>
        <w:t xml:space="preserve">de </w:t>
      </w:r>
      <w:r w:rsidR="005A662E">
        <w:rPr>
          <w:rFonts w:cs="Arial"/>
          <w:lang w:val="ro-RO"/>
        </w:rPr>
        <w:t xml:space="preserve">a </w:t>
      </w:r>
      <w:r w:rsidR="006A6E33" w:rsidRPr="00143CDE">
        <w:rPr>
          <w:rFonts w:cs="Arial"/>
          <w:lang w:val="ro-RO"/>
        </w:rPr>
        <w:t>revoluțio</w:t>
      </w:r>
      <w:r w:rsidR="006A6E33">
        <w:rPr>
          <w:rFonts w:cs="Arial"/>
          <w:lang w:val="ro-RO"/>
        </w:rPr>
        <w:t>na</w:t>
      </w:r>
      <w:r w:rsidR="006A6E33" w:rsidRPr="00143CDE">
        <w:rPr>
          <w:rFonts w:cs="Arial"/>
          <w:lang w:val="ro-RO"/>
        </w:rPr>
        <w:t xml:space="preserve"> </w:t>
      </w:r>
      <w:r w:rsidRPr="00143CDE">
        <w:rPr>
          <w:rFonts w:cs="Arial"/>
          <w:lang w:val="ro-RO"/>
        </w:rPr>
        <w:t xml:space="preserve">serviciile de sănătate și </w:t>
      </w:r>
      <w:r w:rsidR="006A6E33">
        <w:rPr>
          <w:rFonts w:cs="Arial"/>
          <w:lang w:val="ro-RO"/>
        </w:rPr>
        <w:t xml:space="preserve">de a </w:t>
      </w:r>
      <w:r w:rsidR="006A6E33" w:rsidRPr="00143CDE">
        <w:rPr>
          <w:rFonts w:cs="Arial"/>
          <w:lang w:val="ro-RO"/>
        </w:rPr>
        <w:t>furniz</w:t>
      </w:r>
      <w:r w:rsidR="006A6E33">
        <w:rPr>
          <w:rFonts w:cs="Arial"/>
          <w:lang w:val="ro-RO"/>
        </w:rPr>
        <w:t>a</w:t>
      </w:r>
      <w:r w:rsidR="006A6E33" w:rsidRPr="00143CDE">
        <w:rPr>
          <w:rFonts w:cs="Arial"/>
          <w:lang w:val="ro-RO"/>
        </w:rPr>
        <w:t xml:space="preserve"> </w:t>
      </w:r>
      <w:r w:rsidRPr="00143CDE">
        <w:rPr>
          <w:rFonts w:cs="Arial"/>
          <w:lang w:val="ro-RO"/>
        </w:rPr>
        <w:t>servicii publice mai bune</w:t>
      </w:r>
      <w:r w:rsidR="00AE356C">
        <w:rPr>
          <w:rFonts w:cs="Arial"/>
          <w:lang w:val="ro-RO"/>
        </w:rPr>
        <w:t>.</w:t>
      </w:r>
    </w:p>
    <w:p w:rsidR="002A6D7F" w:rsidRDefault="002A6D7F" w:rsidP="0091221C">
      <w:pPr>
        <w:spacing w:before="160" w:line="276" w:lineRule="auto"/>
        <w:rPr>
          <w:b/>
          <w:lang w:val="ro-RO"/>
        </w:rPr>
      </w:pPr>
    </w:p>
    <w:p w:rsidR="006A6E33" w:rsidRPr="006A6E33" w:rsidRDefault="006A6E33" w:rsidP="0091221C">
      <w:pPr>
        <w:spacing w:before="160" w:line="276" w:lineRule="auto"/>
        <w:rPr>
          <w:b/>
          <w:lang w:val="ro-RO"/>
        </w:rPr>
      </w:pPr>
      <w:r w:rsidRPr="006A6E33">
        <w:rPr>
          <w:b/>
          <w:lang w:val="ro-RO"/>
        </w:rPr>
        <w:t>Coresponden</w:t>
      </w:r>
      <w:r w:rsidR="002A6D7F">
        <w:rPr>
          <w:b/>
          <w:lang w:val="ro-RO"/>
        </w:rPr>
        <w:t>ţ</w:t>
      </w:r>
      <w:r w:rsidRPr="006A6E33">
        <w:rPr>
          <w:b/>
          <w:lang w:val="ro-RO"/>
        </w:rPr>
        <w:t xml:space="preserve">a dintre </w:t>
      </w:r>
      <w:r w:rsidR="00354296" w:rsidRPr="006A6E33">
        <w:rPr>
          <w:b/>
          <w:lang w:val="ro-RO"/>
        </w:rPr>
        <w:t xml:space="preserve">cele 4 domenii de acțiune în România </w:t>
      </w:r>
      <w:r w:rsidR="002A6D7F">
        <w:rPr>
          <w:b/>
          <w:lang w:val="ro-RO"/>
        </w:rPr>
        <w:t>ş</w:t>
      </w:r>
      <w:r w:rsidRPr="006A6E33">
        <w:rPr>
          <w:b/>
          <w:lang w:val="ro-RO"/>
        </w:rPr>
        <w:t xml:space="preserve">i </w:t>
      </w:r>
      <w:r w:rsidR="00354296" w:rsidRPr="006A6E33">
        <w:rPr>
          <w:b/>
          <w:lang w:val="ro-RO"/>
        </w:rPr>
        <w:t xml:space="preserve">cei 7 piloni ai Agendei Digitale pentru Europa. </w:t>
      </w:r>
    </w:p>
    <w:p w:rsidR="00354296" w:rsidRPr="00143CDE" w:rsidRDefault="00354296" w:rsidP="0091221C">
      <w:pPr>
        <w:spacing w:before="160" w:line="276" w:lineRule="auto"/>
        <w:rPr>
          <w:rFonts w:cs="Arial"/>
          <w:lang w:val="ro-RO"/>
        </w:rPr>
      </w:pPr>
      <w:r w:rsidRPr="00143CDE">
        <w:rPr>
          <w:lang w:val="ro-RO"/>
        </w:rPr>
        <w:t>Fiecare dintre domenii</w:t>
      </w:r>
      <w:r w:rsidR="006A6E33">
        <w:rPr>
          <w:lang w:val="ro-RO"/>
        </w:rPr>
        <w:t>le</w:t>
      </w:r>
      <w:r w:rsidRPr="00143CDE">
        <w:rPr>
          <w:lang w:val="ro-RO"/>
        </w:rPr>
        <w:t xml:space="preserve"> de acțiune este susținut de obiective operaționale, care vor avea obiective specifice și vor fi descrise în întregime în</w:t>
      </w:r>
      <w:r>
        <w:rPr>
          <w:lang w:val="ro-RO"/>
        </w:rPr>
        <w:t xml:space="preserve"> Strategia Națională </w:t>
      </w:r>
      <w:r w:rsidR="006A6E33">
        <w:rPr>
          <w:lang w:val="ro-RO"/>
        </w:rPr>
        <w:t xml:space="preserve">privind </w:t>
      </w:r>
      <w:r>
        <w:rPr>
          <w:lang w:val="ro-RO"/>
        </w:rPr>
        <w:t>Agenda Digitală</w:t>
      </w:r>
      <w:r w:rsidRPr="00143CDE">
        <w:rPr>
          <w:lang w:val="ro-RO"/>
        </w:rPr>
        <w:t xml:space="preserve">. Un rezumat al domeniilor de acțiune, al obiectivelor lor operaționale, </w:t>
      </w:r>
      <w:r w:rsidR="003A39F5">
        <w:rPr>
          <w:lang w:val="ro-RO"/>
        </w:rPr>
        <w:t>ș</w:t>
      </w:r>
      <w:r w:rsidR="006A6E33">
        <w:rPr>
          <w:lang w:val="ro-RO"/>
        </w:rPr>
        <w:t>i al coresponden</w:t>
      </w:r>
      <w:r w:rsidR="003A39F5">
        <w:rPr>
          <w:lang w:val="ro-RO"/>
        </w:rPr>
        <w:t>ț</w:t>
      </w:r>
      <w:r w:rsidR="006A6E33">
        <w:rPr>
          <w:lang w:val="ro-RO"/>
        </w:rPr>
        <w:t xml:space="preserve">ei </w:t>
      </w:r>
      <w:r w:rsidRPr="00143CDE">
        <w:rPr>
          <w:lang w:val="ro-RO"/>
        </w:rPr>
        <w:t>lor cu Agenda Digitala pentru Europ</w:t>
      </w:r>
      <w:r w:rsidR="003C755C">
        <w:rPr>
          <w:lang w:val="ro-RO"/>
        </w:rPr>
        <w:t>a</w:t>
      </w:r>
      <w:r w:rsidRPr="00143CDE">
        <w:rPr>
          <w:lang w:val="ro-RO"/>
        </w:rPr>
        <w:t xml:space="preserve"> și implicațiile lor în contextul actual este prezentat mai jos</w:t>
      </w:r>
      <w:r w:rsidRPr="00143CDE">
        <w:rPr>
          <w:rFonts w:cs="Arial"/>
          <w:lang w:val="ro-RO"/>
        </w:rPr>
        <w:t>.</w:t>
      </w:r>
    </w:p>
    <w:tbl>
      <w:tblPr>
        <w:tblW w:w="51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1748"/>
        <w:gridCol w:w="2083"/>
        <w:gridCol w:w="2085"/>
        <w:gridCol w:w="1843"/>
        <w:gridCol w:w="2183"/>
      </w:tblGrid>
      <w:tr w:rsidR="00354296" w:rsidRPr="00143CDE" w:rsidTr="00842439">
        <w:trPr>
          <w:trHeight w:val="510"/>
        </w:trPr>
        <w:tc>
          <w:tcPr>
            <w:tcW w:w="878" w:type="pct"/>
            <w:tcBorders>
              <w:bottom w:val="single" w:sz="12" w:space="0" w:color="666666"/>
            </w:tcBorders>
            <w:shd w:val="clear" w:color="auto" w:fill="404040"/>
            <w:vAlign w:val="center"/>
          </w:tcPr>
          <w:p w:rsidR="00354296" w:rsidRPr="00143CDE" w:rsidRDefault="00354296" w:rsidP="00842439">
            <w:pPr>
              <w:spacing w:line="276" w:lineRule="auto"/>
              <w:jc w:val="center"/>
              <w:rPr>
                <w:rFonts w:cs="Arial"/>
                <w:b/>
                <w:bCs/>
                <w:color w:val="FFFFFF"/>
                <w:sz w:val="20"/>
                <w:szCs w:val="20"/>
                <w:lang w:val="ro-RO"/>
              </w:rPr>
            </w:pPr>
            <w:r w:rsidRPr="00143CDE">
              <w:rPr>
                <w:rFonts w:cs="Arial"/>
                <w:b/>
                <w:bCs/>
                <w:color w:val="FFFFFF"/>
                <w:sz w:val="20"/>
                <w:szCs w:val="20"/>
                <w:lang w:val="ro-RO"/>
              </w:rPr>
              <w:t>Domeniu de acțiune</w:t>
            </w:r>
          </w:p>
        </w:tc>
        <w:tc>
          <w:tcPr>
            <w:tcW w:w="1048" w:type="pct"/>
            <w:tcBorders>
              <w:bottom w:val="single" w:sz="12" w:space="0" w:color="666666"/>
            </w:tcBorders>
            <w:shd w:val="clear" w:color="auto" w:fill="404040"/>
            <w:vAlign w:val="center"/>
          </w:tcPr>
          <w:p w:rsidR="00354296" w:rsidRPr="00143CDE" w:rsidRDefault="00354296" w:rsidP="00842439">
            <w:pPr>
              <w:spacing w:line="276" w:lineRule="auto"/>
              <w:jc w:val="center"/>
              <w:rPr>
                <w:rFonts w:cs="Arial"/>
                <w:b/>
                <w:bCs/>
                <w:color w:val="FFFFFF"/>
                <w:sz w:val="20"/>
                <w:szCs w:val="20"/>
                <w:lang w:val="ro-RO"/>
              </w:rPr>
            </w:pPr>
            <w:r w:rsidRPr="00143CDE">
              <w:rPr>
                <w:rFonts w:cs="Arial"/>
                <w:b/>
                <w:bCs/>
                <w:color w:val="FFFFFF"/>
                <w:sz w:val="20"/>
                <w:szCs w:val="20"/>
                <w:lang w:val="ro-RO"/>
              </w:rPr>
              <w:t>Obiectiv</w:t>
            </w:r>
          </w:p>
        </w:tc>
        <w:tc>
          <w:tcPr>
            <w:tcW w:w="1049" w:type="pct"/>
            <w:tcBorders>
              <w:bottom w:val="single" w:sz="12" w:space="0" w:color="666666"/>
            </w:tcBorders>
            <w:shd w:val="clear" w:color="auto" w:fill="404040"/>
            <w:vAlign w:val="center"/>
          </w:tcPr>
          <w:p w:rsidR="00354296" w:rsidRPr="00143CDE" w:rsidRDefault="008A5115" w:rsidP="008A5115">
            <w:pPr>
              <w:spacing w:line="276" w:lineRule="auto"/>
              <w:jc w:val="center"/>
              <w:rPr>
                <w:rFonts w:cs="Arial"/>
                <w:b/>
                <w:bCs/>
                <w:color w:val="FFFFFF"/>
                <w:sz w:val="20"/>
                <w:szCs w:val="20"/>
                <w:lang w:val="ro-RO"/>
              </w:rPr>
            </w:pPr>
            <w:r>
              <w:rPr>
                <w:rFonts w:cs="Arial"/>
                <w:b/>
                <w:bCs/>
                <w:color w:val="FFFFFF"/>
                <w:sz w:val="20"/>
                <w:szCs w:val="20"/>
                <w:lang w:val="ro-RO"/>
              </w:rPr>
              <w:t xml:space="preserve">Pilonii </w:t>
            </w:r>
            <w:r w:rsidR="00354296" w:rsidRPr="00143CDE">
              <w:rPr>
                <w:rFonts w:cs="Arial"/>
                <w:b/>
                <w:bCs/>
                <w:color w:val="FFFFFF"/>
                <w:sz w:val="20"/>
                <w:szCs w:val="20"/>
                <w:lang w:val="ro-RO"/>
              </w:rPr>
              <w:t>Agend</w:t>
            </w:r>
            <w:r>
              <w:rPr>
                <w:rFonts w:cs="Arial"/>
                <w:b/>
                <w:bCs/>
                <w:color w:val="FFFFFF"/>
                <w:sz w:val="20"/>
                <w:szCs w:val="20"/>
                <w:lang w:val="ro-RO"/>
              </w:rPr>
              <w:t>ei</w:t>
            </w:r>
            <w:r w:rsidR="00354296" w:rsidRPr="00143CDE">
              <w:rPr>
                <w:rFonts w:cs="Arial"/>
                <w:b/>
                <w:bCs/>
                <w:color w:val="FFFFFF"/>
                <w:sz w:val="20"/>
                <w:szCs w:val="20"/>
                <w:lang w:val="ro-RO"/>
              </w:rPr>
              <w:t xml:space="preserve"> Digital</w:t>
            </w:r>
            <w:r>
              <w:rPr>
                <w:rFonts w:cs="Arial"/>
                <w:b/>
                <w:bCs/>
                <w:color w:val="FFFFFF"/>
                <w:sz w:val="20"/>
                <w:szCs w:val="20"/>
                <w:lang w:val="ro-RO"/>
              </w:rPr>
              <w:t>e pentru Europa</w:t>
            </w:r>
            <w:r w:rsidR="00354296" w:rsidRPr="00143CDE">
              <w:rPr>
                <w:rFonts w:cs="Arial"/>
                <w:b/>
                <w:bCs/>
                <w:color w:val="FFFFFF"/>
                <w:sz w:val="20"/>
                <w:szCs w:val="20"/>
                <w:lang w:val="ro-RO"/>
              </w:rPr>
              <w:t xml:space="preserve"> </w:t>
            </w:r>
          </w:p>
        </w:tc>
        <w:tc>
          <w:tcPr>
            <w:tcW w:w="927" w:type="pct"/>
            <w:tcBorders>
              <w:bottom w:val="single" w:sz="12" w:space="0" w:color="666666"/>
            </w:tcBorders>
            <w:shd w:val="clear" w:color="auto" w:fill="404040"/>
            <w:vAlign w:val="center"/>
          </w:tcPr>
          <w:p w:rsidR="00354296" w:rsidRPr="00143CDE" w:rsidRDefault="00354296" w:rsidP="00842439">
            <w:pPr>
              <w:spacing w:line="276" w:lineRule="auto"/>
              <w:jc w:val="center"/>
              <w:rPr>
                <w:rFonts w:cs="Arial"/>
                <w:b/>
                <w:bCs/>
                <w:color w:val="FFFFFF"/>
                <w:sz w:val="20"/>
                <w:szCs w:val="20"/>
                <w:lang w:val="ro-RO"/>
              </w:rPr>
            </w:pPr>
            <w:r w:rsidRPr="00143CDE">
              <w:rPr>
                <w:rFonts w:cs="Arial"/>
                <w:b/>
                <w:bCs/>
                <w:color w:val="FFFFFF"/>
                <w:sz w:val="20"/>
                <w:szCs w:val="20"/>
                <w:lang w:val="ro-RO"/>
              </w:rPr>
              <w:t>Europa 2020</w:t>
            </w:r>
          </w:p>
          <w:p w:rsidR="00354296" w:rsidRPr="00143CDE" w:rsidRDefault="00354296" w:rsidP="00842439">
            <w:pPr>
              <w:spacing w:line="276" w:lineRule="auto"/>
              <w:jc w:val="center"/>
              <w:rPr>
                <w:rFonts w:cs="Arial"/>
                <w:b/>
                <w:bCs/>
                <w:color w:val="FFFFFF"/>
                <w:sz w:val="20"/>
                <w:szCs w:val="20"/>
                <w:lang w:val="ro-RO"/>
              </w:rPr>
            </w:pPr>
            <w:r w:rsidRPr="00143CDE">
              <w:rPr>
                <w:rFonts w:cs="Arial"/>
                <w:b/>
                <w:bCs/>
                <w:color w:val="FFFFFF"/>
                <w:sz w:val="20"/>
                <w:szCs w:val="20"/>
                <w:lang w:val="ro-RO"/>
              </w:rPr>
              <w:t>Suport țintă</w:t>
            </w:r>
          </w:p>
        </w:tc>
        <w:tc>
          <w:tcPr>
            <w:tcW w:w="1099" w:type="pct"/>
            <w:tcBorders>
              <w:bottom w:val="single" w:sz="12" w:space="0" w:color="666666"/>
            </w:tcBorders>
            <w:shd w:val="clear" w:color="auto" w:fill="404040"/>
            <w:vAlign w:val="center"/>
          </w:tcPr>
          <w:p w:rsidR="00354296" w:rsidRPr="00143CDE" w:rsidRDefault="00354296" w:rsidP="00842439">
            <w:pPr>
              <w:spacing w:line="276" w:lineRule="auto"/>
              <w:jc w:val="center"/>
              <w:rPr>
                <w:rFonts w:cs="Arial"/>
                <w:b/>
                <w:bCs/>
                <w:color w:val="FFFFFF"/>
                <w:sz w:val="20"/>
                <w:szCs w:val="20"/>
                <w:lang w:val="ro-RO"/>
              </w:rPr>
            </w:pPr>
            <w:r w:rsidRPr="00143CDE">
              <w:rPr>
                <w:rFonts w:cs="Arial"/>
                <w:b/>
                <w:bCs/>
                <w:color w:val="FFFFFF"/>
                <w:sz w:val="20"/>
                <w:szCs w:val="20"/>
                <w:lang w:val="ro-RO"/>
              </w:rPr>
              <w:t>DAE 2020</w:t>
            </w:r>
          </w:p>
          <w:p w:rsidR="00354296" w:rsidRPr="00143CDE" w:rsidRDefault="00354296" w:rsidP="00842439">
            <w:pPr>
              <w:spacing w:line="276" w:lineRule="auto"/>
              <w:jc w:val="center"/>
              <w:rPr>
                <w:rFonts w:cs="Arial"/>
                <w:b/>
                <w:bCs/>
                <w:color w:val="FFFFFF"/>
                <w:sz w:val="20"/>
                <w:szCs w:val="20"/>
                <w:lang w:val="ro-RO"/>
              </w:rPr>
            </w:pPr>
            <w:r w:rsidRPr="00143CDE">
              <w:rPr>
                <w:rFonts w:cs="Arial"/>
                <w:b/>
                <w:bCs/>
                <w:color w:val="FFFFFF"/>
                <w:sz w:val="20"/>
                <w:szCs w:val="20"/>
                <w:lang w:val="ro-RO"/>
              </w:rPr>
              <w:t>Suport țintă</w:t>
            </w:r>
          </w:p>
        </w:tc>
      </w:tr>
      <w:tr w:rsidR="00354296" w:rsidRPr="000A68C1" w:rsidTr="00842439">
        <w:trPr>
          <w:trHeight w:val="1906"/>
        </w:trPr>
        <w:tc>
          <w:tcPr>
            <w:tcW w:w="878" w:type="pct"/>
            <w:vMerge w:val="restart"/>
          </w:tcPr>
          <w:p w:rsidR="00354296" w:rsidRPr="00143CDE" w:rsidRDefault="00354296" w:rsidP="00D21D39">
            <w:pPr>
              <w:spacing w:after="0" w:line="276" w:lineRule="auto"/>
              <w:jc w:val="left"/>
              <w:rPr>
                <w:rFonts w:cs="Arial"/>
                <w:b/>
                <w:bCs/>
                <w:color w:val="000000"/>
                <w:sz w:val="20"/>
                <w:szCs w:val="20"/>
                <w:lang w:val="ro-RO"/>
              </w:rPr>
            </w:pPr>
            <w:r w:rsidRPr="00143CDE">
              <w:rPr>
                <w:rFonts w:cs="Arial"/>
                <w:b/>
                <w:bCs/>
                <w:color w:val="000000"/>
                <w:sz w:val="20"/>
                <w:szCs w:val="20"/>
                <w:lang w:val="ro-RO"/>
              </w:rPr>
              <w:t xml:space="preserve">1. </w:t>
            </w:r>
            <w:r w:rsidR="00CD3008">
              <w:rPr>
                <w:rFonts w:cs="Arial"/>
                <w:b/>
                <w:bCs/>
                <w:color w:val="000000"/>
                <w:sz w:val="20"/>
                <w:szCs w:val="20"/>
                <w:lang w:val="ro-RO"/>
              </w:rPr>
              <w:t>eGuvernare</w:t>
            </w:r>
            <w:r w:rsidRPr="00143CDE">
              <w:rPr>
                <w:rFonts w:cs="Arial"/>
                <w:b/>
                <w:bCs/>
                <w:color w:val="000000"/>
                <w:sz w:val="20"/>
                <w:szCs w:val="20"/>
                <w:lang w:val="ro-RO"/>
              </w:rPr>
              <w:t>, Interoperabilitate,</w:t>
            </w:r>
          </w:p>
          <w:p w:rsidR="00354296" w:rsidRPr="00143CDE" w:rsidRDefault="00354296" w:rsidP="00D21D39">
            <w:pPr>
              <w:spacing w:after="0" w:line="276" w:lineRule="auto"/>
              <w:jc w:val="left"/>
              <w:rPr>
                <w:rFonts w:cs="Arial"/>
                <w:b/>
                <w:bCs/>
                <w:color w:val="000000"/>
                <w:sz w:val="20"/>
                <w:szCs w:val="20"/>
                <w:lang w:val="ro-RO"/>
              </w:rPr>
            </w:pPr>
            <w:r w:rsidRPr="00143CDE">
              <w:rPr>
                <w:rFonts w:cs="Arial"/>
                <w:b/>
                <w:bCs/>
                <w:color w:val="000000"/>
                <w:sz w:val="20"/>
                <w:szCs w:val="20"/>
                <w:lang w:val="ro-RO"/>
              </w:rPr>
              <w:t xml:space="preserve">Securitate cibernetică, </w:t>
            </w:r>
          </w:p>
          <w:p w:rsidR="00354296" w:rsidRPr="00143CDE" w:rsidRDefault="00354296" w:rsidP="00D21D39">
            <w:pPr>
              <w:spacing w:after="0" w:line="276" w:lineRule="auto"/>
              <w:jc w:val="left"/>
              <w:rPr>
                <w:rFonts w:cs="Arial"/>
                <w:b/>
                <w:bCs/>
                <w:color w:val="000000"/>
                <w:sz w:val="20"/>
                <w:szCs w:val="20"/>
                <w:lang w:val="ro-RO"/>
              </w:rPr>
            </w:pPr>
            <w:r w:rsidRPr="00143CDE">
              <w:rPr>
                <w:rFonts w:cs="Arial"/>
                <w:b/>
                <w:bCs/>
                <w:color w:val="000000"/>
                <w:sz w:val="20"/>
                <w:szCs w:val="20"/>
                <w:lang w:val="ro-RO"/>
              </w:rPr>
              <w:t>Cloud Computing</w:t>
            </w:r>
            <w:r w:rsidR="00753316">
              <w:rPr>
                <w:rFonts w:cs="Arial"/>
                <w:b/>
                <w:bCs/>
                <w:color w:val="000000"/>
                <w:sz w:val="20"/>
                <w:szCs w:val="20"/>
                <w:lang w:val="ro-RO"/>
              </w:rPr>
              <w:t>, Open Data, Big Data</w:t>
            </w:r>
            <w:r w:rsidRPr="00143CDE">
              <w:rPr>
                <w:rFonts w:cs="Arial"/>
                <w:b/>
                <w:bCs/>
                <w:color w:val="000000"/>
                <w:sz w:val="20"/>
                <w:szCs w:val="20"/>
                <w:lang w:val="ro-RO"/>
              </w:rPr>
              <w:t xml:space="preserve"> și </w:t>
            </w:r>
            <w:r w:rsidR="00D21D39">
              <w:rPr>
                <w:rFonts w:cs="Arial"/>
                <w:b/>
                <w:bCs/>
                <w:color w:val="000000"/>
                <w:sz w:val="20"/>
                <w:szCs w:val="20"/>
                <w:lang w:val="ro-RO"/>
              </w:rPr>
              <w:t xml:space="preserve">Media </w:t>
            </w:r>
            <w:r w:rsidR="00D21D39">
              <w:rPr>
                <w:rFonts w:cs="Arial"/>
                <w:b/>
                <w:bCs/>
                <w:color w:val="000000"/>
                <w:sz w:val="20"/>
                <w:szCs w:val="20"/>
                <w:lang w:val="ro-RO"/>
              </w:rPr>
              <w:lastRenderedPageBreak/>
              <w:t>Sociale</w:t>
            </w:r>
            <w:r w:rsidR="00753316">
              <w:rPr>
                <w:rFonts w:cs="Arial"/>
                <w:b/>
                <w:bCs/>
                <w:color w:val="000000"/>
                <w:sz w:val="20"/>
                <w:szCs w:val="20"/>
                <w:lang w:val="ro-RO"/>
              </w:rPr>
              <w:t>.</w:t>
            </w:r>
            <w:r w:rsidR="00D21D39">
              <w:rPr>
                <w:rFonts w:cs="Arial"/>
                <w:b/>
                <w:bCs/>
                <w:color w:val="000000"/>
                <w:sz w:val="20"/>
                <w:szCs w:val="20"/>
                <w:lang w:val="ro-RO"/>
              </w:rPr>
              <w:t xml:space="preserve"> </w:t>
            </w:r>
          </w:p>
          <w:p w:rsidR="00354296" w:rsidRPr="00143CDE" w:rsidRDefault="00354296" w:rsidP="00842439">
            <w:pPr>
              <w:spacing w:line="276" w:lineRule="auto"/>
              <w:rPr>
                <w:rFonts w:cs="Arial"/>
                <w:b/>
                <w:bCs/>
                <w:color w:val="000000"/>
                <w:sz w:val="20"/>
                <w:szCs w:val="20"/>
                <w:lang w:val="ro-RO"/>
              </w:rPr>
            </w:pPr>
            <w:r w:rsidRPr="00143CDE">
              <w:rPr>
                <w:rFonts w:cs="Arial"/>
                <w:b/>
                <w:bCs/>
                <w:color w:val="000000"/>
                <w:sz w:val="20"/>
                <w:szCs w:val="20"/>
                <w:lang w:val="ro-RO"/>
              </w:rPr>
              <w:t xml:space="preserve"> </w:t>
            </w:r>
          </w:p>
          <w:p w:rsidR="00354296" w:rsidRPr="00143CDE" w:rsidRDefault="00354296" w:rsidP="00D21D39">
            <w:pPr>
              <w:spacing w:line="276" w:lineRule="auto"/>
              <w:jc w:val="left"/>
              <w:rPr>
                <w:rFonts w:cs="Arial"/>
                <w:b/>
                <w:bCs/>
                <w:color w:val="000000"/>
                <w:sz w:val="20"/>
                <w:szCs w:val="20"/>
                <w:lang w:val="ro-RO"/>
              </w:rPr>
            </w:pPr>
            <w:r w:rsidRPr="00143CDE">
              <w:rPr>
                <w:rFonts w:cs="Arial"/>
                <w:b/>
                <w:bCs/>
                <w:color w:val="000000"/>
                <w:sz w:val="20"/>
                <w:szCs w:val="20"/>
                <w:lang w:val="ro-RO"/>
              </w:rPr>
              <w:t xml:space="preserve">În scopul de a atinge obiectivul de a reforma modul în care </w:t>
            </w:r>
            <w:r w:rsidR="006715AF">
              <w:rPr>
                <w:rFonts w:cs="Arial"/>
                <w:b/>
                <w:bCs/>
                <w:color w:val="000000"/>
                <w:sz w:val="20"/>
                <w:szCs w:val="20"/>
                <w:lang w:val="ro-RO"/>
              </w:rPr>
              <w:t xml:space="preserve">guvernul </w:t>
            </w:r>
            <w:r w:rsidRPr="00143CDE">
              <w:rPr>
                <w:rFonts w:cs="Arial"/>
                <w:b/>
                <w:bCs/>
                <w:color w:val="000000"/>
                <w:sz w:val="20"/>
                <w:szCs w:val="20"/>
                <w:lang w:val="ro-RO"/>
              </w:rPr>
              <w:t xml:space="preserve">funcționează, </w:t>
            </w:r>
            <w:r w:rsidR="006715AF">
              <w:rPr>
                <w:rFonts w:cs="Arial"/>
                <w:b/>
                <w:bCs/>
                <w:color w:val="000000"/>
                <w:sz w:val="20"/>
                <w:szCs w:val="20"/>
                <w:lang w:val="ro-RO"/>
              </w:rPr>
              <w:t>permite accesul</w:t>
            </w:r>
            <w:r w:rsidR="006715AF" w:rsidRPr="00143CDE">
              <w:rPr>
                <w:rFonts w:cs="Arial"/>
                <w:b/>
                <w:bCs/>
                <w:color w:val="000000"/>
                <w:sz w:val="20"/>
                <w:szCs w:val="20"/>
                <w:lang w:val="ro-RO"/>
              </w:rPr>
              <w:t xml:space="preserve"> </w:t>
            </w:r>
            <w:r w:rsidR="000E0045">
              <w:rPr>
                <w:rFonts w:cs="Arial"/>
                <w:b/>
                <w:bCs/>
                <w:color w:val="000000"/>
                <w:sz w:val="20"/>
                <w:szCs w:val="20"/>
                <w:lang w:val="ro-RO"/>
              </w:rPr>
              <w:t xml:space="preserve">la </w:t>
            </w:r>
            <w:r w:rsidRPr="00143CDE">
              <w:rPr>
                <w:rFonts w:cs="Arial"/>
                <w:b/>
                <w:bCs/>
                <w:color w:val="000000"/>
                <w:sz w:val="20"/>
                <w:szCs w:val="20"/>
                <w:lang w:val="ro-RO"/>
              </w:rPr>
              <w:t>informații, implică cetățenii și furnizează servicii clienților externi și interni atât pentru beneficiul  guvernului cât și al clienților pe care îi deservesc</w:t>
            </w:r>
            <w:r w:rsidR="00753316">
              <w:rPr>
                <w:rFonts w:cs="Arial"/>
                <w:b/>
                <w:bCs/>
                <w:color w:val="000000"/>
                <w:sz w:val="20"/>
                <w:szCs w:val="20"/>
                <w:lang w:val="ro-RO"/>
              </w:rPr>
              <w:t>.</w:t>
            </w:r>
          </w:p>
        </w:tc>
        <w:tc>
          <w:tcPr>
            <w:tcW w:w="1048" w:type="pct"/>
          </w:tcPr>
          <w:p w:rsidR="00354296" w:rsidRPr="00143CDE" w:rsidRDefault="00354296" w:rsidP="002A6D7F">
            <w:pPr>
              <w:spacing w:line="276" w:lineRule="auto"/>
              <w:jc w:val="left"/>
              <w:rPr>
                <w:rFonts w:cs="Arial"/>
                <w:color w:val="000000"/>
                <w:sz w:val="20"/>
                <w:szCs w:val="20"/>
                <w:lang w:val="ro-RO"/>
              </w:rPr>
            </w:pPr>
            <w:r w:rsidRPr="00143CDE">
              <w:rPr>
                <w:rFonts w:cs="Arial"/>
                <w:color w:val="000000"/>
                <w:sz w:val="20"/>
                <w:szCs w:val="20"/>
                <w:lang w:val="ro-RO"/>
              </w:rPr>
              <w:lastRenderedPageBreak/>
              <w:t>1.1. Creșterea transparenței actelor administrației publice prin informatizarea serviciilor publice</w:t>
            </w:r>
          </w:p>
        </w:tc>
        <w:tc>
          <w:tcPr>
            <w:tcW w:w="1049" w:type="pc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II - Interoperabilitate și standarde</w:t>
            </w:r>
            <w:r w:rsidRPr="00143CDE">
              <w:rPr>
                <w:rFonts w:cs="Arial"/>
                <w:color w:val="000000"/>
                <w:sz w:val="20"/>
                <w:szCs w:val="20"/>
                <w:lang w:val="ro-RO"/>
              </w:rPr>
              <w:br/>
              <w:t xml:space="preserve">I – O piață unică digitală </w:t>
            </w:r>
            <w:r w:rsidRPr="00143CDE">
              <w:rPr>
                <w:rFonts w:cs="Arial"/>
                <w:color w:val="000000"/>
                <w:sz w:val="20"/>
                <w:szCs w:val="20"/>
                <w:lang w:val="ro-RO"/>
              </w:rPr>
              <w:br/>
              <w:t xml:space="preserve">VI - Creșterea nivelului de alfabetizare digitală, a </w:t>
            </w:r>
            <w:r w:rsidRPr="00143CDE">
              <w:rPr>
                <w:rFonts w:cs="Arial"/>
                <w:color w:val="000000"/>
                <w:sz w:val="20"/>
                <w:szCs w:val="20"/>
                <w:lang w:val="ro-RO"/>
              </w:rPr>
              <w:lastRenderedPageBreak/>
              <w:t>competențelor și a incluziunii</w:t>
            </w:r>
          </w:p>
        </w:tc>
        <w:tc>
          <w:tcPr>
            <w:tcW w:w="927" w:type="pct"/>
            <w:vMerge w:val="restart"/>
          </w:tcPr>
          <w:p w:rsidR="00354296" w:rsidRPr="00143CDE" w:rsidRDefault="00354296" w:rsidP="00842439">
            <w:pPr>
              <w:spacing w:line="276" w:lineRule="auto"/>
              <w:rPr>
                <w:rFonts w:cs="Arial"/>
                <w:color w:val="000000"/>
                <w:sz w:val="20"/>
                <w:szCs w:val="20"/>
                <w:lang w:val="ro-RO"/>
              </w:rPr>
            </w:pPr>
            <w:r w:rsidRPr="00143CDE">
              <w:rPr>
                <w:rFonts w:cs="Arial"/>
                <w:color w:val="000000"/>
                <w:sz w:val="20"/>
                <w:szCs w:val="20"/>
                <w:lang w:val="ro-RO"/>
              </w:rPr>
              <w:lastRenderedPageBreak/>
              <w:t>Rata de ocupare</w:t>
            </w:r>
          </w:p>
          <w:p w:rsidR="00354296" w:rsidRPr="00143CDE" w:rsidRDefault="00354296" w:rsidP="00842439">
            <w:pPr>
              <w:spacing w:line="276" w:lineRule="auto"/>
              <w:rPr>
                <w:rFonts w:cs="Arial"/>
                <w:color w:val="000000"/>
                <w:sz w:val="20"/>
                <w:szCs w:val="20"/>
                <w:lang w:val="ro-RO"/>
              </w:rPr>
            </w:pPr>
            <w:r w:rsidRPr="00143CDE">
              <w:rPr>
                <w:rFonts w:cs="Arial"/>
                <w:color w:val="000000"/>
                <w:sz w:val="20"/>
                <w:szCs w:val="20"/>
                <w:lang w:val="ro-RO"/>
              </w:rPr>
              <w:t xml:space="preserve">C&amp;D </w:t>
            </w:r>
          </w:p>
          <w:p w:rsidR="00354296" w:rsidRPr="00143CDE" w:rsidRDefault="00354296" w:rsidP="00D21D39">
            <w:pPr>
              <w:spacing w:line="276" w:lineRule="auto"/>
              <w:jc w:val="left"/>
              <w:rPr>
                <w:rFonts w:cs="Arial"/>
                <w:color w:val="000000"/>
                <w:sz w:val="20"/>
                <w:szCs w:val="20"/>
                <w:lang w:val="ro-RO"/>
              </w:rPr>
            </w:pPr>
            <w:r w:rsidRPr="00143CDE">
              <w:rPr>
                <w:rFonts w:cs="Arial"/>
                <w:color w:val="000000"/>
                <w:sz w:val="20"/>
                <w:szCs w:val="20"/>
                <w:lang w:val="ro-RO"/>
              </w:rPr>
              <w:t xml:space="preserve">Schimbările climatice și sustenabilitatea </w:t>
            </w:r>
            <w:r w:rsidRPr="00143CDE">
              <w:rPr>
                <w:rFonts w:cs="Arial"/>
                <w:color w:val="000000"/>
                <w:sz w:val="20"/>
                <w:szCs w:val="20"/>
                <w:lang w:val="ro-RO"/>
              </w:rPr>
              <w:lastRenderedPageBreak/>
              <w:t>energiei</w:t>
            </w:r>
          </w:p>
          <w:p w:rsidR="00354296" w:rsidRPr="00143CDE" w:rsidRDefault="00354296" w:rsidP="00D21D39">
            <w:pPr>
              <w:spacing w:line="276" w:lineRule="auto"/>
              <w:jc w:val="left"/>
              <w:rPr>
                <w:rFonts w:cs="Arial"/>
                <w:color w:val="000000"/>
                <w:sz w:val="20"/>
                <w:szCs w:val="20"/>
                <w:lang w:val="ro-RO"/>
              </w:rPr>
            </w:pPr>
            <w:r w:rsidRPr="00143CDE">
              <w:rPr>
                <w:rFonts w:cs="Arial"/>
                <w:color w:val="000000"/>
                <w:sz w:val="20"/>
                <w:szCs w:val="20"/>
                <w:lang w:val="ro-RO"/>
              </w:rPr>
              <w:t>Combaterea sărăciei și a excluziunii sociale</w:t>
            </w:r>
          </w:p>
        </w:tc>
        <w:tc>
          <w:tcPr>
            <w:tcW w:w="1099" w:type="pct"/>
            <w:vMerge w:val="restart"/>
          </w:tcPr>
          <w:p w:rsidR="00354296" w:rsidRPr="00143CDE" w:rsidRDefault="00354296" w:rsidP="00842439">
            <w:pPr>
              <w:spacing w:line="276" w:lineRule="auto"/>
              <w:rPr>
                <w:rFonts w:cs="Arial"/>
                <w:color w:val="000000"/>
                <w:sz w:val="20"/>
                <w:szCs w:val="20"/>
                <w:lang w:val="ro-RO"/>
              </w:rPr>
            </w:pPr>
            <w:r w:rsidRPr="00143CDE">
              <w:rPr>
                <w:rFonts w:cs="Arial"/>
                <w:color w:val="000000"/>
                <w:sz w:val="20"/>
                <w:szCs w:val="20"/>
                <w:lang w:val="ro-RO"/>
              </w:rPr>
              <w:lastRenderedPageBreak/>
              <w:t xml:space="preserve">Populație ce cumpără online </w:t>
            </w:r>
          </w:p>
          <w:p w:rsidR="00354296" w:rsidRPr="00143CDE" w:rsidRDefault="00354296" w:rsidP="00842439">
            <w:pPr>
              <w:spacing w:line="276" w:lineRule="auto"/>
              <w:rPr>
                <w:rFonts w:cs="Arial"/>
                <w:color w:val="000000"/>
                <w:sz w:val="20"/>
                <w:szCs w:val="20"/>
                <w:lang w:val="ro-RO"/>
              </w:rPr>
            </w:pPr>
            <w:r w:rsidRPr="00143CDE">
              <w:rPr>
                <w:rFonts w:cs="Arial"/>
                <w:color w:val="000000"/>
                <w:sz w:val="20"/>
                <w:szCs w:val="20"/>
                <w:lang w:val="ro-RO"/>
              </w:rPr>
              <w:t xml:space="preserve">Populației ce cumpără </w:t>
            </w:r>
            <w:r w:rsidR="008235C4">
              <w:rPr>
                <w:rFonts w:cs="Arial"/>
                <w:color w:val="000000"/>
                <w:sz w:val="20"/>
                <w:szCs w:val="20"/>
                <w:lang w:val="ro-RO"/>
              </w:rPr>
              <w:t>online</w:t>
            </w:r>
            <w:r w:rsidRPr="00143CDE">
              <w:rPr>
                <w:rFonts w:cs="Arial"/>
                <w:color w:val="000000"/>
                <w:sz w:val="20"/>
                <w:szCs w:val="20"/>
                <w:lang w:val="ro-RO"/>
              </w:rPr>
              <w:t xml:space="preserve"> transfrontalier</w:t>
            </w:r>
          </w:p>
          <w:p w:rsidR="00354296" w:rsidRPr="00143CDE" w:rsidRDefault="00354296" w:rsidP="00842439">
            <w:pPr>
              <w:spacing w:line="276" w:lineRule="auto"/>
              <w:rPr>
                <w:rFonts w:cs="Arial"/>
                <w:color w:val="000000"/>
                <w:sz w:val="20"/>
                <w:szCs w:val="20"/>
                <w:lang w:val="ro-RO"/>
              </w:rPr>
            </w:pPr>
            <w:r w:rsidRPr="00143CDE">
              <w:rPr>
                <w:rFonts w:cs="Arial"/>
                <w:color w:val="000000"/>
                <w:sz w:val="20"/>
                <w:szCs w:val="20"/>
                <w:lang w:val="ro-RO"/>
              </w:rPr>
              <w:t xml:space="preserve">Cetățeni ce utilizează </w:t>
            </w:r>
            <w:r w:rsidR="00CD3008">
              <w:rPr>
                <w:rFonts w:cs="Arial"/>
                <w:color w:val="000000"/>
                <w:sz w:val="20"/>
                <w:szCs w:val="20"/>
                <w:lang w:val="ro-RO"/>
              </w:rPr>
              <w:lastRenderedPageBreak/>
              <w:t>eGuvernare</w:t>
            </w:r>
            <w:r w:rsidRPr="00143CDE">
              <w:rPr>
                <w:rFonts w:cs="Arial"/>
                <w:color w:val="000000"/>
                <w:sz w:val="20"/>
                <w:szCs w:val="20"/>
                <w:lang w:val="ro-RO"/>
              </w:rPr>
              <w:t xml:space="preserve"> </w:t>
            </w:r>
          </w:p>
          <w:p w:rsidR="00354296" w:rsidRPr="00143CDE" w:rsidRDefault="00354296" w:rsidP="00842439">
            <w:pPr>
              <w:spacing w:line="276" w:lineRule="auto"/>
              <w:rPr>
                <w:rFonts w:cs="Arial"/>
                <w:color w:val="000000"/>
                <w:sz w:val="20"/>
                <w:szCs w:val="20"/>
                <w:lang w:val="ro-RO"/>
              </w:rPr>
            </w:pPr>
            <w:r w:rsidRPr="00143CDE">
              <w:rPr>
                <w:rFonts w:cs="Arial"/>
                <w:color w:val="000000"/>
                <w:sz w:val="20"/>
                <w:szCs w:val="20"/>
                <w:lang w:val="ro-RO"/>
              </w:rPr>
              <w:t>Returnarea formularelor completate</w:t>
            </w:r>
          </w:p>
          <w:p w:rsidR="00354296" w:rsidRPr="00143CDE" w:rsidRDefault="00354296" w:rsidP="00842439">
            <w:pPr>
              <w:spacing w:line="276" w:lineRule="auto"/>
              <w:rPr>
                <w:rFonts w:cs="Arial"/>
                <w:color w:val="000000"/>
                <w:sz w:val="20"/>
                <w:szCs w:val="20"/>
                <w:lang w:val="ro-RO"/>
              </w:rPr>
            </w:pPr>
            <w:r w:rsidRPr="00143CDE">
              <w:rPr>
                <w:rFonts w:cs="Arial"/>
                <w:color w:val="000000"/>
                <w:sz w:val="20"/>
                <w:szCs w:val="20"/>
                <w:lang w:val="ro-RO"/>
              </w:rPr>
              <w:t>Servicii publice cheie transfrontaliere, online</w:t>
            </w:r>
          </w:p>
          <w:p w:rsidR="00354296" w:rsidRPr="00143CDE" w:rsidRDefault="00354296" w:rsidP="00842439">
            <w:pPr>
              <w:spacing w:line="276" w:lineRule="auto"/>
              <w:rPr>
                <w:rFonts w:cs="Arial"/>
                <w:color w:val="000000"/>
                <w:sz w:val="20"/>
                <w:szCs w:val="20"/>
                <w:lang w:val="ro-RO"/>
              </w:rPr>
            </w:pPr>
            <w:r w:rsidRPr="00143CDE">
              <w:rPr>
                <w:rFonts w:cs="Arial"/>
                <w:color w:val="000000"/>
                <w:sz w:val="20"/>
                <w:szCs w:val="20"/>
                <w:lang w:val="ro-RO"/>
              </w:rPr>
              <w:t xml:space="preserve">Investiții publice în TIC C&amp;D </w:t>
            </w:r>
          </w:p>
          <w:p w:rsidR="00354296" w:rsidRPr="00143CDE" w:rsidRDefault="00354296" w:rsidP="00842439">
            <w:pPr>
              <w:spacing w:line="276" w:lineRule="auto"/>
              <w:rPr>
                <w:rFonts w:cs="Arial"/>
                <w:b/>
                <w:bCs/>
                <w:color w:val="000000"/>
                <w:sz w:val="20"/>
                <w:szCs w:val="20"/>
                <w:lang w:val="ro-RO"/>
              </w:rPr>
            </w:pPr>
            <w:r w:rsidRPr="00143CDE">
              <w:rPr>
                <w:rFonts w:cs="Arial"/>
                <w:color w:val="000000"/>
                <w:sz w:val="20"/>
                <w:szCs w:val="20"/>
                <w:lang w:val="ro-RO"/>
              </w:rPr>
              <w:t>Consumul de energie al iluminatului (%)</w:t>
            </w:r>
          </w:p>
        </w:tc>
      </w:tr>
      <w:tr w:rsidR="00354296" w:rsidRPr="00143CDE" w:rsidTr="00842439">
        <w:trPr>
          <w:trHeight w:val="342"/>
        </w:trPr>
        <w:tc>
          <w:tcPr>
            <w:tcW w:w="878" w:type="pct"/>
            <w:vMerge/>
          </w:tcPr>
          <w:p w:rsidR="00354296" w:rsidRPr="00143CDE" w:rsidRDefault="00354296" w:rsidP="00842439">
            <w:pPr>
              <w:spacing w:line="276" w:lineRule="auto"/>
              <w:rPr>
                <w:rFonts w:cs="Arial"/>
                <w:b/>
                <w:bCs/>
                <w:color w:val="000000"/>
                <w:sz w:val="20"/>
                <w:szCs w:val="20"/>
                <w:lang w:val="ro-RO"/>
              </w:rPr>
            </w:pPr>
          </w:p>
        </w:tc>
        <w:tc>
          <w:tcPr>
            <w:tcW w:w="1048" w:type="pct"/>
          </w:tcPr>
          <w:p w:rsidR="00354296" w:rsidRPr="00143CDE" w:rsidRDefault="00354296" w:rsidP="00D21D39">
            <w:pPr>
              <w:spacing w:line="276" w:lineRule="auto"/>
              <w:jc w:val="left"/>
              <w:rPr>
                <w:rFonts w:cs="Arial"/>
                <w:color w:val="000000"/>
                <w:sz w:val="20"/>
                <w:szCs w:val="20"/>
                <w:lang w:val="ro-RO"/>
              </w:rPr>
            </w:pPr>
            <w:r w:rsidRPr="00143CDE">
              <w:rPr>
                <w:rFonts w:cs="Arial"/>
                <w:color w:val="000000"/>
                <w:sz w:val="20"/>
                <w:szCs w:val="20"/>
                <w:lang w:val="ro-RO"/>
              </w:rPr>
              <w:t>1.2. Creșterea rețelelor și sistemelor de securitate cibernetică</w:t>
            </w:r>
          </w:p>
        </w:tc>
        <w:tc>
          <w:tcPr>
            <w:tcW w:w="1049" w:type="pc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III – Încredere și securitate</w:t>
            </w:r>
          </w:p>
        </w:tc>
        <w:tc>
          <w:tcPr>
            <w:tcW w:w="927" w:type="pct"/>
            <w:vMerge/>
          </w:tcPr>
          <w:p w:rsidR="00354296" w:rsidRPr="00143CDE" w:rsidRDefault="00354296" w:rsidP="00842439">
            <w:pPr>
              <w:spacing w:line="276" w:lineRule="auto"/>
              <w:rPr>
                <w:rFonts w:cs="Arial"/>
                <w:color w:val="000000"/>
                <w:sz w:val="20"/>
                <w:szCs w:val="20"/>
                <w:lang w:val="ro-RO"/>
              </w:rPr>
            </w:pPr>
          </w:p>
        </w:tc>
        <w:tc>
          <w:tcPr>
            <w:tcW w:w="1099" w:type="pct"/>
            <w:vMerge/>
          </w:tcPr>
          <w:p w:rsidR="00354296" w:rsidRPr="00143CDE" w:rsidRDefault="00354296" w:rsidP="00842439">
            <w:pPr>
              <w:spacing w:line="276" w:lineRule="auto"/>
              <w:rPr>
                <w:rFonts w:cs="Arial"/>
                <w:color w:val="000000"/>
                <w:sz w:val="20"/>
                <w:szCs w:val="20"/>
                <w:lang w:val="ro-RO"/>
              </w:rPr>
            </w:pPr>
          </w:p>
        </w:tc>
      </w:tr>
      <w:tr w:rsidR="00354296" w:rsidRPr="00143CDE" w:rsidTr="00842439">
        <w:trPr>
          <w:trHeight w:val="510"/>
        </w:trPr>
        <w:tc>
          <w:tcPr>
            <w:tcW w:w="878" w:type="pct"/>
            <w:vMerge/>
          </w:tcPr>
          <w:p w:rsidR="00354296" w:rsidRPr="00143CDE" w:rsidRDefault="00354296" w:rsidP="00842439">
            <w:pPr>
              <w:spacing w:line="276" w:lineRule="auto"/>
              <w:rPr>
                <w:rFonts w:cs="Arial"/>
                <w:b/>
                <w:bCs/>
                <w:color w:val="000000"/>
                <w:sz w:val="20"/>
                <w:szCs w:val="20"/>
                <w:lang w:val="ro-RO"/>
              </w:rPr>
            </w:pPr>
          </w:p>
        </w:tc>
        <w:tc>
          <w:tcPr>
            <w:tcW w:w="1048" w:type="pct"/>
          </w:tcPr>
          <w:p w:rsidR="00354296" w:rsidRPr="00143CDE" w:rsidRDefault="00354296" w:rsidP="00D21D39">
            <w:pPr>
              <w:spacing w:line="276" w:lineRule="auto"/>
              <w:jc w:val="left"/>
              <w:rPr>
                <w:rFonts w:cs="Arial"/>
                <w:color w:val="000000"/>
                <w:sz w:val="20"/>
                <w:szCs w:val="20"/>
                <w:lang w:val="ro-RO"/>
              </w:rPr>
            </w:pPr>
            <w:r w:rsidRPr="00143CDE">
              <w:rPr>
                <w:rFonts w:cs="Arial"/>
                <w:color w:val="000000"/>
                <w:sz w:val="20"/>
                <w:szCs w:val="20"/>
                <w:lang w:val="ro-RO"/>
              </w:rPr>
              <w:t>1.3. Creșterea accesului la servicii publice digitalizate</w:t>
            </w:r>
          </w:p>
        </w:tc>
        <w:tc>
          <w:tcPr>
            <w:tcW w:w="1049" w:type="pc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VI - Creșterea nivelului de alfabetizare digitală, a competențelor și a incluziunii</w:t>
            </w:r>
          </w:p>
        </w:tc>
        <w:tc>
          <w:tcPr>
            <w:tcW w:w="927" w:type="pct"/>
            <w:vMerge/>
          </w:tcPr>
          <w:p w:rsidR="00354296" w:rsidRPr="00143CDE" w:rsidRDefault="00354296" w:rsidP="00842439">
            <w:pPr>
              <w:spacing w:line="276" w:lineRule="auto"/>
              <w:rPr>
                <w:rFonts w:cs="Arial"/>
                <w:color w:val="000000"/>
                <w:sz w:val="20"/>
                <w:szCs w:val="20"/>
                <w:lang w:val="ro-RO"/>
              </w:rPr>
            </w:pPr>
          </w:p>
        </w:tc>
        <w:tc>
          <w:tcPr>
            <w:tcW w:w="1099" w:type="pct"/>
            <w:vMerge/>
          </w:tcPr>
          <w:p w:rsidR="00354296" w:rsidRPr="00143CDE" w:rsidRDefault="00354296" w:rsidP="00842439">
            <w:pPr>
              <w:spacing w:line="276" w:lineRule="auto"/>
              <w:rPr>
                <w:rFonts w:cs="Arial"/>
                <w:color w:val="000000"/>
                <w:sz w:val="20"/>
                <w:szCs w:val="20"/>
                <w:lang w:val="ro-RO"/>
              </w:rPr>
            </w:pPr>
          </w:p>
        </w:tc>
      </w:tr>
      <w:tr w:rsidR="00354296" w:rsidRPr="00143CDE" w:rsidTr="00842439">
        <w:trPr>
          <w:trHeight w:val="765"/>
        </w:trPr>
        <w:tc>
          <w:tcPr>
            <w:tcW w:w="878" w:type="pct"/>
            <w:vMerge/>
          </w:tcPr>
          <w:p w:rsidR="00354296" w:rsidRPr="00143CDE" w:rsidRDefault="00354296" w:rsidP="00842439">
            <w:pPr>
              <w:spacing w:line="276" w:lineRule="auto"/>
              <w:rPr>
                <w:rFonts w:cs="Arial"/>
                <w:b/>
                <w:bCs/>
                <w:color w:val="000000"/>
                <w:sz w:val="20"/>
                <w:szCs w:val="20"/>
                <w:lang w:val="ro-RO"/>
              </w:rPr>
            </w:pPr>
          </w:p>
        </w:tc>
        <w:tc>
          <w:tcPr>
            <w:tcW w:w="1048" w:type="pct"/>
          </w:tcPr>
          <w:p w:rsidR="00354296" w:rsidRPr="00143CDE" w:rsidRDefault="00354296" w:rsidP="00D21D39">
            <w:pPr>
              <w:spacing w:line="276" w:lineRule="auto"/>
              <w:jc w:val="left"/>
              <w:rPr>
                <w:rFonts w:cs="Arial"/>
                <w:color w:val="000000"/>
                <w:sz w:val="20"/>
                <w:szCs w:val="20"/>
                <w:lang w:val="ro-RO"/>
              </w:rPr>
            </w:pPr>
            <w:r w:rsidRPr="00143CDE">
              <w:rPr>
                <w:rFonts w:cs="Arial"/>
                <w:color w:val="000000"/>
                <w:sz w:val="20"/>
                <w:szCs w:val="20"/>
                <w:lang w:val="ro-RO"/>
              </w:rPr>
              <w:t>1.4. Administrații publice eficiente și scăderea costurilor de administrare publică</w:t>
            </w:r>
          </w:p>
        </w:tc>
        <w:tc>
          <w:tcPr>
            <w:tcW w:w="1049" w:type="pc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VII – Beneficii TIC pentru societatea UE</w:t>
            </w:r>
          </w:p>
        </w:tc>
        <w:tc>
          <w:tcPr>
            <w:tcW w:w="927" w:type="pct"/>
            <w:vMerge/>
          </w:tcPr>
          <w:p w:rsidR="00354296" w:rsidRPr="00143CDE" w:rsidRDefault="00354296" w:rsidP="00842439">
            <w:pPr>
              <w:spacing w:line="276" w:lineRule="auto"/>
              <w:rPr>
                <w:rFonts w:cs="Arial"/>
                <w:color w:val="000000"/>
                <w:sz w:val="20"/>
                <w:szCs w:val="20"/>
                <w:lang w:val="ro-RO"/>
              </w:rPr>
            </w:pPr>
          </w:p>
        </w:tc>
        <w:tc>
          <w:tcPr>
            <w:tcW w:w="1099" w:type="pct"/>
            <w:vMerge/>
          </w:tcPr>
          <w:p w:rsidR="00354296" w:rsidRPr="00143CDE" w:rsidRDefault="00354296" w:rsidP="00842439">
            <w:pPr>
              <w:spacing w:line="276" w:lineRule="auto"/>
              <w:rPr>
                <w:rFonts w:cs="Arial"/>
                <w:color w:val="000000"/>
                <w:sz w:val="20"/>
                <w:szCs w:val="20"/>
                <w:lang w:val="ro-RO"/>
              </w:rPr>
            </w:pPr>
          </w:p>
        </w:tc>
      </w:tr>
      <w:tr w:rsidR="00354296" w:rsidRPr="00B45382" w:rsidTr="00842439">
        <w:trPr>
          <w:trHeight w:val="81"/>
        </w:trPr>
        <w:tc>
          <w:tcPr>
            <w:tcW w:w="878" w:type="pct"/>
            <w:vMerge/>
          </w:tcPr>
          <w:p w:rsidR="00354296" w:rsidRPr="00143CDE" w:rsidRDefault="00354296" w:rsidP="00842439">
            <w:pPr>
              <w:spacing w:line="276" w:lineRule="auto"/>
              <w:rPr>
                <w:rFonts w:cs="Arial"/>
                <w:b/>
                <w:bCs/>
                <w:color w:val="000000"/>
                <w:sz w:val="20"/>
                <w:szCs w:val="20"/>
                <w:lang w:val="ro-RO"/>
              </w:rPr>
            </w:pPr>
          </w:p>
        </w:tc>
        <w:tc>
          <w:tcPr>
            <w:tcW w:w="1048" w:type="pct"/>
          </w:tcPr>
          <w:p w:rsidR="00354296" w:rsidRPr="00143CDE" w:rsidRDefault="00354296" w:rsidP="00D21D39">
            <w:pPr>
              <w:spacing w:line="276" w:lineRule="auto"/>
              <w:jc w:val="left"/>
              <w:rPr>
                <w:rFonts w:cs="Arial"/>
                <w:color w:val="000000"/>
                <w:sz w:val="20"/>
                <w:szCs w:val="20"/>
                <w:lang w:val="ro-RO"/>
              </w:rPr>
            </w:pPr>
            <w:r w:rsidRPr="00143CDE">
              <w:rPr>
                <w:rFonts w:cs="Arial"/>
                <w:color w:val="000000"/>
                <w:sz w:val="20"/>
                <w:szCs w:val="20"/>
                <w:lang w:val="ro-RO"/>
              </w:rPr>
              <w:t>1.5. Îmbunătățirea mediului de afaceri</w:t>
            </w:r>
          </w:p>
        </w:tc>
        <w:tc>
          <w:tcPr>
            <w:tcW w:w="1049" w:type="pc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V – Cercetare și Inovare</w:t>
            </w:r>
            <w:r w:rsidR="00B45382">
              <w:rPr>
                <w:rFonts w:cs="Arial"/>
                <w:color w:val="000000"/>
                <w:sz w:val="20"/>
                <w:szCs w:val="20"/>
                <w:lang w:val="ro-RO"/>
              </w:rPr>
              <w:t xml:space="preserve"> în TIC</w:t>
            </w:r>
          </w:p>
        </w:tc>
        <w:tc>
          <w:tcPr>
            <w:tcW w:w="927" w:type="pct"/>
            <w:vMerge/>
          </w:tcPr>
          <w:p w:rsidR="00354296" w:rsidRPr="00143CDE" w:rsidRDefault="00354296" w:rsidP="00842439">
            <w:pPr>
              <w:spacing w:line="276" w:lineRule="auto"/>
              <w:rPr>
                <w:rFonts w:cs="Arial"/>
                <w:color w:val="000000"/>
                <w:sz w:val="20"/>
                <w:szCs w:val="20"/>
                <w:lang w:val="ro-RO"/>
              </w:rPr>
            </w:pPr>
          </w:p>
        </w:tc>
        <w:tc>
          <w:tcPr>
            <w:tcW w:w="1099" w:type="pct"/>
            <w:vMerge/>
          </w:tcPr>
          <w:p w:rsidR="00354296" w:rsidRPr="00143CDE" w:rsidRDefault="00354296" w:rsidP="00842439">
            <w:pPr>
              <w:spacing w:line="276" w:lineRule="auto"/>
              <w:rPr>
                <w:rFonts w:cs="Arial"/>
                <w:color w:val="000000"/>
                <w:sz w:val="20"/>
                <w:szCs w:val="20"/>
                <w:lang w:val="ro-RO"/>
              </w:rPr>
            </w:pPr>
          </w:p>
        </w:tc>
      </w:tr>
      <w:tr w:rsidR="00354296" w:rsidRPr="00143CDE" w:rsidTr="00842439">
        <w:trPr>
          <w:trHeight w:val="1020"/>
        </w:trPr>
        <w:tc>
          <w:tcPr>
            <w:tcW w:w="878" w:type="pct"/>
            <w:vMerge/>
          </w:tcPr>
          <w:p w:rsidR="00354296" w:rsidRPr="00143CDE" w:rsidRDefault="00354296" w:rsidP="00842439">
            <w:pPr>
              <w:spacing w:line="276" w:lineRule="auto"/>
              <w:rPr>
                <w:rFonts w:cs="Arial"/>
                <w:b/>
                <w:bCs/>
                <w:color w:val="000000"/>
                <w:sz w:val="20"/>
                <w:szCs w:val="20"/>
                <w:lang w:val="ro-RO"/>
              </w:rPr>
            </w:pPr>
          </w:p>
        </w:tc>
        <w:tc>
          <w:tcPr>
            <w:tcW w:w="1048" w:type="pct"/>
          </w:tcPr>
          <w:p w:rsidR="00354296" w:rsidRPr="00143CDE" w:rsidRDefault="00354296" w:rsidP="00D21D39">
            <w:pPr>
              <w:spacing w:line="276" w:lineRule="auto"/>
              <w:jc w:val="left"/>
              <w:rPr>
                <w:rFonts w:cs="Arial"/>
                <w:color w:val="000000"/>
                <w:sz w:val="20"/>
                <w:szCs w:val="20"/>
                <w:lang w:val="ro-RO"/>
              </w:rPr>
            </w:pPr>
            <w:r w:rsidRPr="00143CDE">
              <w:rPr>
                <w:rFonts w:cs="Arial"/>
                <w:color w:val="000000"/>
                <w:sz w:val="20"/>
                <w:szCs w:val="20"/>
                <w:lang w:val="ro-RO"/>
              </w:rPr>
              <w:t>1.6. Îmbunătățirea guvernanței la punerea în aplicare a serviciilor publice informatizate</w:t>
            </w:r>
          </w:p>
        </w:tc>
        <w:tc>
          <w:tcPr>
            <w:tcW w:w="1049" w:type="pc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VI - Creșterea nivelului de alfabetizare digitală, a competențelor și a incluziunii</w:t>
            </w:r>
          </w:p>
        </w:tc>
        <w:tc>
          <w:tcPr>
            <w:tcW w:w="927" w:type="pct"/>
            <w:vMerge/>
          </w:tcPr>
          <w:p w:rsidR="00354296" w:rsidRPr="00143CDE" w:rsidRDefault="00354296" w:rsidP="00842439">
            <w:pPr>
              <w:spacing w:line="276" w:lineRule="auto"/>
              <w:rPr>
                <w:rFonts w:cs="Arial"/>
                <w:color w:val="000000"/>
                <w:sz w:val="20"/>
                <w:szCs w:val="20"/>
                <w:lang w:val="ro-RO"/>
              </w:rPr>
            </w:pPr>
          </w:p>
        </w:tc>
        <w:tc>
          <w:tcPr>
            <w:tcW w:w="1099" w:type="pct"/>
            <w:vMerge/>
          </w:tcPr>
          <w:p w:rsidR="00354296" w:rsidRPr="00143CDE" w:rsidRDefault="00354296" w:rsidP="00842439">
            <w:pPr>
              <w:spacing w:line="276" w:lineRule="auto"/>
              <w:rPr>
                <w:rFonts w:cs="Arial"/>
                <w:color w:val="000000"/>
                <w:sz w:val="20"/>
                <w:szCs w:val="20"/>
                <w:lang w:val="ro-RO"/>
              </w:rPr>
            </w:pPr>
          </w:p>
        </w:tc>
      </w:tr>
      <w:tr w:rsidR="00354296" w:rsidRPr="00143CDE" w:rsidTr="00842439">
        <w:trPr>
          <w:trHeight w:val="765"/>
        </w:trPr>
        <w:tc>
          <w:tcPr>
            <w:tcW w:w="878" w:type="pct"/>
            <w:vMerge w:val="restart"/>
          </w:tcPr>
          <w:p w:rsidR="00354296" w:rsidRPr="00143CDE" w:rsidRDefault="00354296" w:rsidP="00D21D39">
            <w:pPr>
              <w:spacing w:line="276" w:lineRule="auto"/>
              <w:jc w:val="left"/>
              <w:rPr>
                <w:rFonts w:cs="Arial"/>
                <w:b/>
                <w:bCs/>
                <w:color w:val="000000"/>
                <w:sz w:val="20"/>
                <w:szCs w:val="20"/>
                <w:lang w:val="ro-RO"/>
              </w:rPr>
            </w:pPr>
            <w:r w:rsidRPr="00143CDE">
              <w:rPr>
                <w:rFonts w:cs="Arial"/>
                <w:b/>
                <w:bCs/>
                <w:color w:val="000000"/>
                <w:sz w:val="20"/>
                <w:szCs w:val="20"/>
                <w:lang w:val="ro-RO"/>
              </w:rPr>
              <w:t>2. TIC în Educație, Sănătate</w:t>
            </w:r>
            <w:r w:rsidR="00753316">
              <w:rPr>
                <w:rFonts w:cs="Arial"/>
                <w:b/>
                <w:bCs/>
                <w:color w:val="000000"/>
                <w:sz w:val="20"/>
                <w:szCs w:val="20"/>
                <w:lang w:val="ro-RO"/>
              </w:rPr>
              <w:t>,</w:t>
            </w:r>
            <w:r w:rsidRPr="00143CDE">
              <w:rPr>
                <w:rFonts w:cs="Arial"/>
                <w:b/>
                <w:bCs/>
                <w:color w:val="000000"/>
                <w:sz w:val="20"/>
                <w:szCs w:val="20"/>
                <w:lang w:val="ro-RO"/>
              </w:rPr>
              <w:t xml:space="preserve"> Cultură</w:t>
            </w:r>
            <w:r w:rsidR="00753316">
              <w:rPr>
                <w:rFonts w:cs="Arial"/>
                <w:b/>
                <w:bCs/>
                <w:color w:val="000000"/>
                <w:sz w:val="20"/>
                <w:szCs w:val="20"/>
                <w:lang w:val="ro-RO"/>
              </w:rPr>
              <w:t xml:space="preserve"> şi eInclusion.</w:t>
            </w:r>
          </w:p>
          <w:p w:rsidR="00354296" w:rsidRPr="00143CDE" w:rsidRDefault="00354296" w:rsidP="00842439">
            <w:pPr>
              <w:spacing w:line="276" w:lineRule="auto"/>
              <w:rPr>
                <w:rFonts w:cs="Arial"/>
                <w:b/>
                <w:bCs/>
                <w:color w:val="000000"/>
                <w:sz w:val="20"/>
                <w:szCs w:val="20"/>
                <w:lang w:val="ro-RO"/>
              </w:rPr>
            </w:pPr>
          </w:p>
          <w:p w:rsidR="00354296" w:rsidRPr="00143CDE" w:rsidRDefault="00354296" w:rsidP="00D21D39">
            <w:pPr>
              <w:spacing w:line="276" w:lineRule="auto"/>
              <w:jc w:val="left"/>
              <w:rPr>
                <w:rFonts w:cs="Arial"/>
                <w:b/>
                <w:bCs/>
                <w:color w:val="000000"/>
                <w:sz w:val="20"/>
                <w:szCs w:val="20"/>
                <w:lang w:val="ro-RO"/>
              </w:rPr>
            </w:pPr>
            <w:r w:rsidRPr="00143CDE">
              <w:rPr>
                <w:rFonts w:cs="Arial"/>
                <w:b/>
                <w:bCs/>
                <w:color w:val="000000"/>
                <w:sz w:val="20"/>
                <w:szCs w:val="20"/>
                <w:lang w:val="ro-RO"/>
              </w:rPr>
              <w:t xml:space="preserve">Investiția în cunoștințe și aptitudini ale populației, în scopul de a promova dezvoltarea </w:t>
            </w:r>
            <w:r w:rsidR="006715AF">
              <w:rPr>
                <w:rFonts w:cs="Arial"/>
                <w:b/>
                <w:bCs/>
                <w:color w:val="000000"/>
                <w:sz w:val="20"/>
                <w:szCs w:val="20"/>
                <w:lang w:val="ro-RO"/>
              </w:rPr>
              <w:t>societății</w:t>
            </w:r>
            <w:r w:rsidR="00753316">
              <w:rPr>
                <w:rFonts w:cs="Arial"/>
                <w:b/>
                <w:bCs/>
                <w:color w:val="000000"/>
                <w:sz w:val="20"/>
                <w:szCs w:val="20"/>
                <w:lang w:val="ro-RO"/>
              </w:rPr>
              <w:t>.</w:t>
            </w:r>
          </w:p>
        </w:tc>
        <w:tc>
          <w:tcPr>
            <w:tcW w:w="1048" w:type="pct"/>
          </w:tcPr>
          <w:p w:rsidR="00354296" w:rsidRPr="00143CDE" w:rsidRDefault="00354296" w:rsidP="00D21D39">
            <w:pPr>
              <w:spacing w:line="276" w:lineRule="auto"/>
              <w:jc w:val="left"/>
              <w:rPr>
                <w:rFonts w:cs="Arial"/>
                <w:color w:val="000000"/>
                <w:sz w:val="20"/>
                <w:szCs w:val="20"/>
                <w:lang w:val="ro-RO"/>
              </w:rPr>
            </w:pPr>
            <w:r w:rsidRPr="00143CDE">
              <w:rPr>
                <w:rFonts w:cs="Arial"/>
                <w:color w:val="000000"/>
                <w:sz w:val="20"/>
                <w:szCs w:val="20"/>
                <w:lang w:val="ro-RO"/>
              </w:rPr>
              <w:t>2.1. Suport pentru dezvoltarea competențelor TIC</w:t>
            </w:r>
          </w:p>
        </w:tc>
        <w:tc>
          <w:tcPr>
            <w:tcW w:w="1049" w:type="pc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VI - Creșterea nivelului de alfabetizare digitală, a competențelor și a incluziunii</w:t>
            </w:r>
            <w:r w:rsidRPr="00143CDE">
              <w:rPr>
                <w:rFonts w:cs="Arial"/>
                <w:color w:val="000000"/>
                <w:sz w:val="20"/>
                <w:szCs w:val="20"/>
                <w:lang w:val="ro-RO"/>
              </w:rPr>
              <w:br/>
              <w:t>VII - Beneficii TIC pentru societatea UE</w:t>
            </w:r>
          </w:p>
        </w:tc>
        <w:tc>
          <w:tcPr>
            <w:tcW w:w="927" w:type="pct"/>
            <w:vMerge w:val="restart"/>
          </w:tcPr>
          <w:p w:rsidR="00354296" w:rsidRPr="00143CDE" w:rsidRDefault="00354296" w:rsidP="00D21D39">
            <w:pPr>
              <w:spacing w:line="276" w:lineRule="auto"/>
              <w:jc w:val="left"/>
              <w:rPr>
                <w:rFonts w:cs="Arial"/>
                <w:color w:val="000000"/>
                <w:sz w:val="20"/>
                <w:szCs w:val="20"/>
                <w:lang w:val="ro-RO"/>
              </w:rPr>
            </w:pPr>
            <w:r w:rsidRPr="00143CDE">
              <w:rPr>
                <w:rFonts w:cs="Arial"/>
                <w:color w:val="000000"/>
                <w:sz w:val="20"/>
                <w:szCs w:val="20"/>
                <w:lang w:val="ro-RO"/>
              </w:rPr>
              <w:t>Rata de ocupare</w:t>
            </w:r>
          </w:p>
          <w:p w:rsidR="00354296" w:rsidRPr="00143CDE" w:rsidRDefault="00354296" w:rsidP="00D21D39">
            <w:pPr>
              <w:spacing w:line="276" w:lineRule="auto"/>
              <w:jc w:val="left"/>
              <w:rPr>
                <w:rFonts w:cs="Arial"/>
                <w:color w:val="000000"/>
                <w:sz w:val="20"/>
                <w:szCs w:val="20"/>
                <w:lang w:val="ro-RO"/>
              </w:rPr>
            </w:pPr>
            <w:r w:rsidRPr="00143CDE">
              <w:rPr>
                <w:rFonts w:cs="Arial"/>
                <w:color w:val="000000"/>
                <w:sz w:val="20"/>
                <w:szCs w:val="20"/>
                <w:lang w:val="ro-RO"/>
              </w:rPr>
              <w:t>Schimbările climatice și dezvoltarea durabilă a energiei</w:t>
            </w:r>
          </w:p>
          <w:p w:rsidR="00354296" w:rsidRPr="00143CDE" w:rsidRDefault="00354296" w:rsidP="00D21D39">
            <w:pPr>
              <w:spacing w:line="276" w:lineRule="auto"/>
              <w:jc w:val="left"/>
              <w:rPr>
                <w:rFonts w:cs="Arial"/>
                <w:color w:val="000000"/>
                <w:sz w:val="20"/>
                <w:szCs w:val="20"/>
                <w:lang w:val="ro-RO"/>
              </w:rPr>
            </w:pPr>
            <w:r w:rsidRPr="00143CDE">
              <w:rPr>
                <w:rFonts w:cs="Arial"/>
                <w:color w:val="000000"/>
                <w:sz w:val="20"/>
                <w:szCs w:val="20"/>
                <w:lang w:val="ro-RO"/>
              </w:rPr>
              <w:t>Combaterea sărăciei și a excluziunii sociale</w:t>
            </w:r>
          </w:p>
        </w:tc>
        <w:tc>
          <w:tcPr>
            <w:tcW w:w="1099" w:type="pct"/>
            <w:vMerge w:val="restart"/>
          </w:tcPr>
          <w:p w:rsidR="00354296" w:rsidRPr="00143CDE" w:rsidRDefault="00354296" w:rsidP="008D65E1">
            <w:pPr>
              <w:spacing w:line="276" w:lineRule="auto"/>
              <w:jc w:val="left"/>
              <w:rPr>
                <w:rFonts w:cs="Arial"/>
                <w:bCs/>
                <w:color w:val="000000"/>
                <w:sz w:val="20"/>
                <w:szCs w:val="20"/>
                <w:lang w:val="ro-RO"/>
              </w:rPr>
            </w:pPr>
            <w:r w:rsidRPr="00143CDE">
              <w:rPr>
                <w:rFonts w:cs="Arial"/>
                <w:bCs/>
                <w:color w:val="000000"/>
                <w:sz w:val="20"/>
                <w:szCs w:val="20"/>
                <w:lang w:val="ro-RO"/>
              </w:rPr>
              <w:t xml:space="preserve">Populația ce cumpără </w:t>
            </w:r>
            <w:r w:rsidR="008235C4">
              <w:rPr>
                <w:rFonts w:cs="Arial"/>
                <w:bCs/>
                <w:color w:val="000000"/>
                <w:sz w:val="20"/>
                <w:szCs w:val="20"/>
                <w:lang w:val="ro-RO"/>
              </w:rPr>
              <w:t>online</w:t>
            </w:r>
            <w:r w:rsidRPr="00143CDE">
              <w:rPr>
                <w:rFonts w:cs="Arial"/>
                <w:bCs/>
                <w:color w:val="000000"/>
                <w:sz w:val="20"/>
                <w:szCs w:val="20"/>
                <w:lang w:val="ro-RO"/>
              </w:rPr>
              <w:t xml:space="preserve"> </w:t>
            </w:r>
          </w:p>
          <w:p w:rsidR="00354296" w:rsidRPr="00143CDE" w:rsidRDefault="00354296" w:rsidP="008D65E1">
            <w:pPr>
              <w:spacing w:line="276" w:lineRule="auto"/>
              <w:jc w:val="left"/>
              <w:rPr>
                <w:rFonts w:cs="Arial"/>
                <w:bCs/>
                <w:color w:val="000000"/>
                <w:sz w:val="20"/>
                <w:szCs w:val="20"/>
                <w:lang w:val="ro-RO"/>
              </w:rPr>
            </w:pPr>
            <w:r w:rsidRPr="00143CDE">
              <w:rPr>
                <w:rFonts w:cs="Arial"/>
                <w:bCs/>
                <w:color w:val="000000"/>
                <w:sz w:val="20"/>
                <w:szCs w:val="20"/>
                <w:lang w:val="ro-RO"/>
              </w:rPr>
              <w:t xml:space="preserve">Populația ce cumpără </w:t>
            </w:r>
            <w:r w:rsidR="008235C4">
              <w:rPr>
                <w:rFonts w:cs="Arial"/>
                <w:bCs/>
                <w:color w:val="000000"/>
                <w:sz w:val="20"/>
                <w:szCs w:val="20"/>
                <w:lang w:val="ro-RO"/>
              </w:rPr>
              <w:t>online</w:t>
            </w:r>
            <w:r w:rsidRPr="00143CDE">
              <w:rPr>
                <w:rFonts w:cs="Arial"/>
                <w:bCs/>
                <w:color w:val="000000"/>
                <w:sz w:val="20"/>
                <w:szCs w:val="20"/>
                <w:lang w:val="ro-RO"/>
              </w:rPr>
              <w:t xml:space="preserve"> transfrontalier</w:t>
            </w:r>
          </w:p>
          <w:p w:rsidR="00354296" w:rsidRPr="00143CDE" w:rsidRDefault="00354296" w:rsidP="008D65E1">
            <w:pPr>
              <w:spacing w:line="276" w:lineRule="auto"/>
              <w:jc w:val="left"/>
              <w:rPr>
                <w:rFonts w:cs="Arial"/>
                <w:bCs/>
                <w:color w:val="000000"/>
                <w:sz w:val="20"/>
                <w:szCs w:val="20"/>
                <w:lang w:val="ro-RO"/>
              </w:rPr>
            </w:pPr>
            <w:r w:rsidRPr="00143CDE">
              <w:rPr>
                <w:rFonts w:cs="Arial"/>
                <w:bCs/>
                <w:color w:val="000000"/>
                <w:sz w:val="20"/>
                <w:szCs w:val="20"/>
                <w:lang w:val="ro-RO"/>
              </w:rPr>
              <w:t>IMM-uri ce vând online</w:t>
            </w:r>
          </w:p>
          <w:p w:rsidR="00354296" w:rsidRPr="00143CDE" w:rsidRDefault="00354296" w:rsidP="008D65E1">
            <w:pPr>
              <w:spacing w:line="276" w:lineRule="auto"/>
              <w:jc w:val="left"/>
              <w:rPr>
                <w:rFonts w:cs="Arial"/>
                <w:bCs/>
                <w:color w:val="000000"/>
                <w:sz w:val="20"/>
                <w:szCs w:val="20"/>
                <w:lang w:val="ro-RO"/>
              </w:rPr>
            </w:pPr>
            <w:r w:rsidRPr="00143CDE">
              <w:rPr>
                <w:rFonts w:cs="Arial"/>
                <w:bCs/>
                <w:color w:val="000000"/>
                <w:sz w:val="20"/>
                <w:szCs w:val="20"/>
                <w:lang w:val="ro-RO"/>
              </w:rPr>
              <w:t xml:space="preserve">Populație ce nu a utilizat </w:t>
            </w:r>
            <w:r w:rsidR="00514917">
              <w:rPr>
                <w:rFonts w:cs="Arial"/>
                <w:bCs/>
                <w:color w:val="000000"/>
                <w:sz w:val="20"/>
                <w:szCs w:val="20"/>
                <w:lang w:val="ro-RO"/>
              </w:rPr>
              <w:t xml:space="preserve">niciodată </w:t>
            </w:r>
            <w:r w:rsidRPr="00143CDE">
              <w:rPr>
                <w:rFonts w:cs="Arial"/>
                <w:bCs/>
                <w:color w:val="000000"/>
                <w:sz w:val="20"/>
                <w:szCs w:val="20"/>
                <w:lang w:val="ro-RO"/>
              </w:rPr>
              <w:t>internetul</w:t>
            </w:r>
          </w:p>
          <w:p w:rsidR="00354296" w:rsidRPr="00143CDE" w:rsidRDefault="00354296" w:rsidP="008D65E1">
            <w:pPr>
              <w:spacing w:line="276" w:lineRule="auto"/>
              <w:jc w:val="left"/>
              <w:rPr>
                <w:rFonts w:cs="Arial"/>
                <w:bCs/>
                <w:color w:val="000000"/>
                <w:sz w:val="20"/>
                <w:szCs w:val="20"/>
                <w:lang w:val="ro-RO"/>
              </w:rPr>
            </w:pPr>
            <w:r w:rsidRPr="00143CDE">
              <w:rPr>
                <w:rFonts w:cs="Arial"/>
                <w:bCs/>
                <w:color w:val="000000"/>
                <w:sz w:val="20"/>
                <w:szCs w:val="20"/>
                <w:lang w:val="ro-RO"/>
              </w:rPr>
              <w:t xml:space="preserve">Cetățeni ce utilizează </w:t>
            </w:r>
            <w:r w:rsidR="008D65E1">
              <w:rPr>
                <w:rFonts w:cs="Arial"/>
                <w:bCs/>
                <w:color w:val="000000"/>
                <w:sz w:val="20"/>
                <w:szCs w:val="20"/>
                <w:lang w:val="ro-RO"/>
              </w:rPr>
              <w:t xml:space="preserve">servicii </w:t>
            </w:r>
            <w:r w:rsidR="00326B3C">
              <w:rPr>
                <w:rFonts w:cs="Arial"/>
                <w:bCs/>
                <w:color w:val="000000"/>
                <w:sz w:val="20"/>
                <w:szCs w:val="20"/>
                <w:lang w:val="ro-RO"/>
              </w:rPr>
              <w:t>eGuvernare</w:t>
            </w:r>
            <w:r w:rsidRPr="00143CDE">
              <w:rPr>
                <w:rFonts w:cs="Arial"/>
                <w:bCs/>
                <w:color w:val="000000"/>
                <w:sz w:val="20"/>
                <w:szCs w:val="20"/>
                <w:lang w:val="ro-RO"/>
              </w:rPr>
              <w:t xml:space="preserve"> </w:t>
            </w:r>
          </w:p>
          <w:p w:rsidR="00354296" w:rsidRPr="00143CDE" w:rsidRDefault="00354296" w:rsidP="008D65E1">
            <w:pPr>
              <w:spacing w:line="276" w:lineRule="auto"/>
              <w:jc w:val="left"/>
              <w:rPr>
                <w:rFonts w:cs="Arial"/>
                <w:bCs/>
                <w:color w:val="000000"/>
                <w:sz w:val="20"/>
                <w:szCs w:val="20"/>
                <w:lang w:val="ro-RO"/>
              </w:rPr>
            </w:pPr>
            <w:r w:rsidRPr="00143CDE">
              <w:rPr>
                <w:rFonts w:cs="Arial"/>
                <w:bCs/>
                <w:color w:val="000000"/>
                <w:sz w:val="20"/>
                <w:szCs w:val="20"/>
                <w:lang w:val="ro-RO"/>
              </w:rPr>
              <w:t>Returnarea</w:t>
            </w:r>
            <w:r w:rsidR="008D65E1">
              <w:rPr>
                <w:rFonts w:cs="Arial"/>
                <w:bCs/>
                <w:color w:val="000000"/>
                <w:sz w:val="20"/>
                <w:szCs w:val="20"/>
                <w:lang w:val="ro-RO"/>
              </w:rPr>
              <w:t xml:space="preserve"> către autorităţile publice a </w:t>
            </w:r>
            <w:r w:rsidRPr="00143CDE">
              <w:rPr>
                <w:rFonts w:cs="Arial"/>
                <w:bCs/>
                <w:color w:val="000000"/>
                <w:sz w:val="20"/>
                <w:szCs w:val="20"/>
                <w:lang w:val="ro-RO"/>
              </w:rPr>
              <w:t xml:space="preserve"> formularelor completate</w:t>
            </w:r>
          </w:p>
          <w:p w:rsidR="00354296" w:rsidRPr="00143CDE" w:rsidRDefault="00354296" w:rsidP="00842439">
            <w:pPr>
              <w:spacing w:line="276" w:lineRule="auto"/>
              <w:rPr>
                <w:rFonts w:cs="Arial"/>
                <w:color w:val="000000"/>
                <w:sz w:val="20"/>
                <w:szCs w:val="20"/>
                <w:lang w:val="ro-RO"/>
              </w:rPr>
            </w:pPr>
            <w:r w:rsidRPr="00143CDE">
              <w:rPr>
                <w:rFonts w:cs="Arial"/>
                <w:color w:val="000000"/>
                <w:sz w:val="20"/>
                <w:szCs w:val="20"/>
                <w:lang w:val="ro-RO"/>
              </w:rPr>
              <w:t> </w:t>
            </w:r>
          </w:p>
          <w:p w:rsidR="00354296" w:rsidRPr="00143CDE" w:rsidRDefault="00354296" w:rsidP="00842439">
            <w:pPr>
              <w:spacing w:line="276" w:lineRule="auto"/>
              <w:rPr>
                <w:rFonts w:cs="Arial"/>
                <w:color w:val="000000"/>
                <w:sz w:val="20"/>
                <w:szCs w:val="20"/>
                <w:lang w:val="ro-RO"/>
              </w:rPr>
            </w:pPr>
            <w:r w:rsidRPr="00143CDE">
              <w:rPr>
                <w:rFonts w:cs="Arial"/>
                <w:color w:val="000000"/>
                <w:sz w:val="20"/>
                <w:szCs w:val="20"/>
                <w:lang w:val="ro-RO"/>
              </w:rPr>
              <w:t> </w:t>
            </w:r>
          </w:p>
          <w:p w:rsidR="00354296" w:rsidRPr="00143CDE" w:rsidRDefault="00354296" w:rsidP="00842439">
            <w:pPr>
              <w:spacing w:line="276" w:lineRule="auto"/>
              <w:rPr>
                <w:rFonts w:cs="Arial"/>
                <w:b/>
                <w:bCs/>
                <w:color w:val="000000"/>
                <w:sz w:val="20"/>
                <w:szCs w:val="20"/>
                <w:lang w:val="ro-RO"/>
              </w:rPr>
            </w:pPr>
            <w:r w:rsidRPr="00143CDE">
              <w:rPr>
                <w:rFonts w:cs="Arial"/>
                <w:color w:val="000000"/>
                <w:sz w:val="20"/>
                <w:szCs w:val="20"/>
                <w:lang w:val="ro-RO"/>
              </w:rPr>
              <w:lastRenderedPageBreak/>
              <w:t> </w:t>
            </w:r>
          </w:p>
        </w:tc>
      </w:tr>
      <w:tr w:rsidR="00354296" w:rsidRPr="000A68C1" w:rsidTr="00842439">
        <w:trPr>
          <w:trHeight w:val="60"/>
        </w:trPr>
        <w:tc>
          <w:tcPr>
            <w:tcW w:w="878" w:type="pct"/>
            <w:vMerge/>
          </w:tcPr>
          <w:p w:rsidR="00354296" w:rsidRPr="00143CDE" w:rsidRDefault="00354296" w:rsidP="00842439">
            <w:pPr>
              <w:spacing w:line="276" w:lineRule="auto"/>
              <w:rPr>
                <w:rFonts w:cs="Arial"/>
                <w:b/>
                <w:bCs/>
                <w:color w:val="000000"/>
                <w:sz w:val="20"/>
                <w:szCs w:val="20"/>
                <w:lang w:val="ro-RO"/>
              </w:rPr>
            </w:pPr>
          </w:p>
        </w:tc>
        <w:tc>
          <w:tcPr>
            <w:tcW w:w="1048" w:type="pct"/>
          </w:tcPr>
          <w:p w:rsidR="00354296" w:rsidRPr="00143CDE" w:rsidRDefault="00354296" w:rsidP="00D21D39">
            <w:pPr>
              <w:spacing w:line="276" w:lineRule="auto"/>
              <w:jc w:val="left"/>
              <w:rPr>
                <w:rFonts w:cs="Arial"/>
                <w:color w:val="000000"/>
                <w:sz w:val="20"/>
                <w:szCs w:val="20"/>
                <w:lang w:val="ro-RO"/>
              </w:rPr>
            </w:pPr>
            <w:r w:rsidRPr="00143CDE">
              <w:rPr>
                <w:rFonts w:cs="Arial"/>
                <w:color w:val="000000"/>
                <w:sz w:val="20"/>
                <w:szCs w:val="20"/>
                <w:lang w:val="ro-RO"/>
              </w:rPr>
              <w:t>2.2. Asigurarea incluziunii sociale pentru creștere</w:t>
            </w:r>
          </w:p>
        </w:tc>
        <w:tc>
          <w:tcPr>
            <w:tcW w:w="1049" w:type="pc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IV - Aces rapid și ultrarapid la internet</w:t>
            </w:r>
          </w:p>
        </w:tc>
        <w:tc>
          <w:tcPr>
            <w:tcW w:w="927" w:type="pct"/>
            <w:vMerge/>
          </w:tcPr>
          <w:p w:rsidR="00354296" w:rsidRPr="00143CDE" w:rsidRDefault="00354296" w:rsidP="00842439">
            <w:pPr>
              <w:spacing w:line="276" w:lineRule="auto"/>
              <w:rPr>
                <w:rFonts w:cs="Arial"/>
                <w:color w:val="000000"/>
                <w:sz w:val="20"/>
                <w:szCs w:val="20"/>
                <w:lang w:val="ro-RO"/>
              </w:rPr>
            </w:pPr>
          </w:p>
        </w:tc>
        <w:tc>
          <w:tcPr>
            <w:tcW w:w="1099" w:type="pct"/>
            <w:vMerge/>
          </w:tcPr>
          <w:p w:rsidR="00354296" w:rsidRPr="00143CDE" w:rsidRDefault="00354296" w:rsidP="00842439">
            <w:pPr>
              <w:spacing w:line="276" w:lineRule="auto"/>
              <w:rPr>
                <w:rFonts w:cs="Arial"/>
                <w:color w:val="000000"/>
                <w:sz w:val="20"/>
                <w:szCs w:val="20"/>
                <w:lang w:val="ro-RO"/>
              </w:rPr>
            </w:pPr>
          </w:p>
        </w:tc>
      </w:tr>
      <w:tr w:rsidR="00354296" w:rsidRPr="00143CDE" w:rsidTr="00842439">
        <w:trPr>
          <w:trHeight w:val="1275"/>
        </w:trPr>
        <w:tc>
          <w:tcPr>
            <w:tcW w:w="878" w:type="pct"/>
            <w:vMerge/>
          </w:tcPr>
          <w:p w:rsidR="00354296" w:rsidRPr="00143CDE" w:rsidRDefault="00354296" w:rsidP="00842439">
            <w:pPr>
              <w:spacing w:line="276" w:lineRule="auto"/>
              <w:rPr>
                <w:rFonts w:cs="Arial"/>
                <w:b/>
                <w:bCs/>
                <w:color w:val="000000"/>
                <w:sz w:val="20"/>
                <w:szCs w:val="20"/>
                <w:lang w:val="ro-RO"/>
              </w:rPr>
            </w:pPr>
          </w:p>
        </w:tc>
        <w:tc>
          <w:tcPr>
            <w:tcW w:w="1048" w:type="pct"/>
          </w:tcPr>
          <w:p w:rsidR="00354296" w:rsidRPr="00143CDE" w:rsidRDefault="00354296" w:rsidP="00D21D39">
            <w:pPr>
              <w:spacing w:line="276" w:lineRule="auto"/>
              <w:jc w:val="left"/>
              <w:rPr>
                <w:rFonts w:cs="Arial"/>
                <w:color w:val="000000"/>
                <w:sz w:val="20"/>
                <w:szCs w:val="20"/>
                <w:lang w:val="ro-RO"/>
              </w:rPr>
            </w:pPr>
            <w:r w:rsidRPr="00143CDE">
              <w:rPr>
                <w:rFonts w:cs="Arial"/>
                <w:color w:val="000000"/>
                <w:sz w:val="20"/>
                <w:szCs w:val="20"/>
                <w:lang w:val="ro-RO"/>
              </w:rPr>
              <w:t>2.3. Instruirea personalului implicat în procesul de învățare și de gestionare a activității TIC asistată</w:t>
            </w:r>
          </w:p>
        </w:tc>
        <w:tc>
          <w:tcPr>
            <w:tcW w:w="1049" w:type="pc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VI - Creșterea nivelului de alfabetizare digitală, a competențelor și a incluziunii</w:t>
            </w:r>
          </w:p>
        </w:tc>
        <w:tc>
          <w:tcPr>
            <w:tcW w:w="927" w:type="pct"/>
            <w:vMerge/>
          </w:tcPr>
          <w:p w:rsidR="00354296" w:rsidRPr="00143CDE" w:rsidRDefault="00354296" w:rsidP="00842439">
            <w:pPr>
              <w:spacing w:line="276" w:lineRule="auto"/>
              <w:rPr>
                <w:rFonts w:cs="Arial"/>
                <w:color w:val="000000"/>
                <w:sz w:val="20"/>
                <w:szCs w:val="20"/>
                <w:lang w:val="ro-RO"/>
              </w:rPr>
            </w:pPr>
          </w:p>
        </w:tc>
        <w:tc>
          <w:tcPr>
            <w:tcW w:w="1099" w:type="pct"/>
            <w:vMerge/>
          </w:tcPr>
          <w:p w:rsidR="00354296" w:rsidRPr="00143CDE" w:rsidRDefault="00354296" w:rsidP="00842439">
            <w:pPr>
              <w:spacing w:line="276" w:lineRule="auto"/>
              <w:rPr>
                <w:rFonts w:cs="Arial"/>
                <w:color w:val="000000"/>
                <w:sz w:val="20"/>
                <w:szCs w:val="20"/>
                <w:lang w:val="ro-RO"/>
              </w:rPr>
            </w:pPr>
          </w:p>
        </w:tc>
      </w:tr>
      <w:tr w:rsidR="00354296" w:rsidRPr="00B45382" w:rsidTr="00842439">
        <w:trPr>
          <w:trHeight w:val="765"/>
        </w:trPr>
        <w:tc>
          <w:tcPr>
            <w:tcW w:w="878" w:type="pct"/>
            <w:vMerge/>
          </w:tcPr>
          <w:p w:rsidR="00354296" w:rsidRPr="00143CDE" w:rsidRDefault="00354296" w:rsidP="00842439">
            <w:pPr>
              <w:spacing w:line="276" w:lineRule="auto"/>
              <w:rPr>
                <w:rFonts w:cs="Arial"/>
                <w:b/>
                <w:bCs/>
                <w:color w:val="000000"/>
                <w:sz w:val="20"/>
                <w:szCs w:val="20"/>
                <w:lang w:val="ro-RO"/>
              </w:rPr>
            </w:pPr>
          </w:p>
        </w:tc>
        <w:tc>
          <w:tcPr>
            <w:tcW w:w="1048" w:type="pct"/>
          </w:tcPr>
          <w:p w:rsidR="00354296" w:rsidRPr="00143CDE" w:rsidRDefault="00354296" w:rsidP="00D21D39">
            <w:pPr>
              <w:spacing w:line="276" w:lineRule="auto"/>
              <w:jc w:val="left"/>
              <w:rPr>
                <w:rFonts w:cs="Arial"/>
                <w:color w:val="000000"/>
                <w:sz w:val="20"/>
                <w:szCs w:val="20"/>
                <w:lang w:val="ro-RO"/>
              </w:rPr>
            </w:pPr>
            <w:r w:rsidRPr="00143CDE">
              <w:rPr>
                <w:rFonts w:cs="Arial"/>
                <w:color w:val="000000"/>
                <w:sz w:val="20"/>
                <w:szCs w:val="20"/>
                <w:lang w:val="ro-RO"/>
              </w:rPr>
              <w:t xml:space="preserve">2.4. Dezvoltarea infrastructurii sectorului TIC în domenii de interes: </w:t>
            </w:r>
            <w:r w:rsidRPr="00143CDE">
              <w:rPr>
                <w:rFonts w:cs="Arial"/>
                <w:color w:val="000000"/>
                <w:sz w:val="20"/>
                <w:szCs w:val="20"/>
                <w:lang w:val="ro-RO"/>
              </w:rPr>
              <w:lastRenderedPageBreak/>
              <w:t>educație, sănătate și cultură</w:t>
            </w:r>
          </w:p>
        </w:tc>
        <w:tc>
          <w:tcPr>
            <w:tcW w:w="1049" w:type="pc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lastRenderedPageBreak/>
              <w:t>V – Cercetare și inovare</w:t>
            </w:r>
            <w:r w:rsidR="00B45382">
              <w:rPr>
                <w:rFonts w:cs="Arial"/>
                <w:color w:val="000000"/>
                <w:sz w:val="20"/>
                <w:szCs w:val="20"/>
                <w:lang w:val="ro-RO"/>
              </w:rPr>
              <w:t xml:space="preserve"> în TIC</w:t>
            </w:r>
          </w:p>
        </w:tc>
        <w:tc>
          <w:tcPr>
            <w:tcW w:w="927" w:type="pct"/>
            <w:vMerge/>
          </w:tcPr>
          <w:p w:rsidR="00354296" w:rsidRPr="00143CDE" w:rsidRDefault="00354296" w:rsidP="00842439">
            <w:pPr>
              <w:spacing w:line="276" w:lineRule="auto"/>
              <w:rPr>
                <w:rFonts w:cs="Arial"/>
                <w:color w:val="000000"/>
                <w:sz w:val="20"/>
                <w:szCs w:val="20"/>
                <w:lang w:val="ro-RO"/>
              </w:rPr>
            </w:pPr>
          </w:p>
        </w:tc>
        <w:tc>
          <w:tcPr>
            <w:tcW w:w="1099" w:type="pct"/>
            <w:vMerge/>
          </w:tcPr>
          <w:p w:rsidR="00354296" w:rsidRPr="00143CDE" w:rsidRDefault="00354296" w:rsidP="00842439">
            <w:pPr>
              <w:spacing w:line="276" w:lineRule="auto"/>
              <w:rPr>
                <w:rFonts w:cs="Arial"/>
                <w:color w:val="000000"/>
                <w:sz w:val="20"/>
                <w:szCs w:val="20"/>
                <w:lang w:val="ro-RO"/>
              </w:rPr>
            </w:pPr>
          </w:p>
        </w:tc>
      </w:tr>
      <w:tr w:rsidR="00354296" w:rsidRPr="000A68C1" w:rsidTr="00842439">
        <w:trPr>
          <w:trHeight w:val="765"/>
        </w:trPr>
        <w:tc>
          <w:tcPr>
            <w:tcW w:w="878" w:type="pct"/>
            <w:vMerge w:val="restart"/>
          </w:tcPr>
          <w:p w:rsidR="00354296" w:rsidRPr="00143CDE" w:rsidRDefault="00354296" w:rsidP="00753316">
            <w:pPr>
              <w:spacing w:line="276" w:lineRule="auto"/>
              <w:jc w:val="left"/>
              <w:rPr>
                <w:rFonts w:cs="Arial"/>
                <w:b/>
                <w:bCs/>
                <w:color w:val="000000"/>
                <w:sz w:val="20"/>
                <w:szCs w:val="20"/>
                <w:lang w:val="ro-RO"/>
              </w:rPr>
            </w:pPr>
            <w:r w:rsidRPr="00143CDE">
              <w:rPr>
                <w:rFonts w:cs="Arial"/>
                <w:b/>
                <w:bCs/>
                <w:color w:val="000000"/>
                <w:sz w:val="20"/>
                <w:szCs w:val="20"/>
                <w:lang w:val="ro-RO"/>
              </w:rPr>
              <w:lastRenderedPageBreak/>
              <w:t>3. e</w:t>
            </w:r>
            <w:r w:rsidR="00753316">
              <w:rPr>
                <w:rFonts w:cs="Arial"/>
                <w:b/>
                <w:bCs/>
                <w:color w:val="000000"/>
                <w:sz w:val="20"/>
                <w:szCs w:val="20"/>
                <w:lang w:val="ro-RO"/>
              </w:rPr>
              <w:t>Commerce</w:t>
            </w:r>
            <w:r w:rsidRPr="00143CDE">
              <w:rPr>
                <w:rFonts w:cs="Arial"/>
                <w:b/>
                <w:bCs/>
                <w:color w:val="000000"/>
                <w:sz w:val="20"/>
                <w:szCs w:val="20"/>
                <w:lang w:val="ro-RO"/>
              </w:rPr>
              <w:t>, cercetare</w:t>
            </w:r>
            <w:r w:rsidR="00753316">
              <w:rPr>
                <w:rFonts w:cs="Arial"/>
                <w:b/>
                <w:bCs/>
                <w:color w:val="000000"/>
                <w:sz w:val="20"/>
                <w:szCs w:val="20"/>
                <w:lang w:val="ro-RO"/>
              </w:rPr>
              <w:t xml:space="preserve">-dezvoltare şi </w:t>
            </w:r>
            <w:r w:rsidRPr="00143CDE">
              <w:rPr>
                <w:rFonts w:cs="Arial"/>
                <w:b/>
                <w:bCs/>
                <w:color w:val="000000"/>
                <w:sz w:val="20"/>
                <w:szCs w:val="20"/>
                <w:lang w:val="ro-RO"/>
              </w:rPr>
              <w:t>inovare</w:t>
            </w:r>
            <w:r w:rsidR="00753316">
              <w:rPr>
                <w:rFonts w:cs="Arial"/>
                <w:b/>
                <w:bCs/>
                <w:color w:val="000000"/>
                <w:sz w:val="20"/>
                <w:szCs w:val="20"/>
                <w:lang w:val="ro-RO"/>
              </w:rPr>
              <w:t xml:space="preserve"> în TIC.</w:t>
            </w:r>
          </w:p>
          <w:p w:rsidR="00354296" w:rsidRPr="00143CDE" w:rsidRDefault="00354296" w:rsidP="00842439">
            <w:pPr>
              <w:spacing w:line="276" w:lineRule="auto"/>
              <w:rPr>
                <w:rFonts w:cs="Arial"/>
                <w:b/>
                <w:bCs/>
                <w:color w:val="000000"/>
                <w:sz w:val="20"/>
                <w:szCs w:val="20"/>
                <w:lang w:val="ro-RO"/>
              </w:rPr>
            </w:pPr>
          </w:p>
          <w:p w:rsidR="00354296" w:rsidRPr="00143CDE" w:rsidRDefault="00354296" w:rsidP="00753316">
            <w:pPr>
              <w:spacing w:line="276" w:lineRule="auto"/>
              <w:jc w:val="left"/>
              <w:rPr>
                <w:rFonts w:cs="Arial"/>
                <w:b/>
                <w:bCs/>
                <w:color w:val="000000"/>
                <w:sz w:val="20"/>
                <w:szCs w:val="20"/>
                <w:lang w:val="ro-RO"/>
              </w:rPr>
            </w:pPr>
            <w:r w:rsidRPr="00143CDE">
              <w:rPr>
                <w:rFonts w:eastAsia="Batang" w:cs="Arial"/>
                <w:b/>
                <w:bCs/>
                <w:sz w:val="20"/>
                <w:szCs w:val="20"/>
                <w:lang w:val="ro-RO" w:eastAsia="ko-KR"/>
              </w:rPr>
              <w:t xml:space="preserve">Perfecționarea cadrului existent de comerț electronic, care să ofere </w:t>
            </w:r>
            <w:r w:rsidR="00B45382">
              <w:rPr>
                <w:rFonts w:eastAsia="Batang" w:cs="Arial"/>
                <w:b/>
                <w:bCs/>
                <w:sz w:val="20"/>
                <w:szCs w:val="20"/>
                <w:lang w:val="ro-RO" w:eastAsia="ko-KR"/>
              </w:rPr>
              <w:t>un cadru legal clar</w:t>
            </w:r>
            <w:r w:rsidRPr="00143CDE">
              <w:rPr>
                <w:rFonts w:eastAsia="Batang" w:cs="Arial"/>
                <w:b/>
                <w:bCs/>
                <w:sz w:val="20"/>
                <w:szCs w:val="20"/>
                <w:lang w:val="ro-RO" w:eastAsia="ko-KR"/>
              </w:rPr>
              <w:t xml:space="preserve"> pentru întreprinderi și consumatori,  și să investească în inovare</w:t>
            </w:r>
            <w:r w:rsidR="00753316">
              <w:rPr>
                <w:rFonts w:eastAsia="Batang" w:cs="Arial"/>
                <w:b/>
                <w:bCs/>
                <w:sz w:val="20"/>
                <w:szCs w:val="20"/>
                <w:lang w:val="ro-RO" w:eastAsia="ko-KR"/>
              </w:rPr>
              <w:t>.</w:t>
            </w:r>
          </w:p>
        </w:tc>
        <w:tc>
          <w:tcPr>
            <w:tcW w:w="1048" w:type="pct"/>
          </w:tcPr>
          <w:p w:rsidR="00354296" w:rsidRPr="00143CDE" w:rsidRDefault="00354296" w:rsidP="00753316">
            <w:pPr>
              <w:spacing w:line="276" w:lineRule="auto"/>
              <w:jc w:val="left"/>
              <w:rPr>
                <w:rFonts w:cs="Arial"/>
                <w:color w:val="000000"/>
                <w:sz w:val="20"/>
                <w:szCs w:val="20"/>
                <w:lang w:val="ro-RO"/>
              </w:rPr>
            </w:pPr>
            <w:r w:rsidRPr="00143CDE">
              <w:rPr>
                <w:rFonts w:cs="Arial"/>
                <w:color w:val="000000"/>
                <w:sz w:val="20"/>
                <w:szCs w:val="20"/>
                <w:lang w:val="ro-RO"/>
              </w:rPr>
              <w:t xml:space="preserve">3.1. Suport </w:t>
            </w:r>
            <w:r w:rsidR="00753316">
              <w:rPr>
                <w:rFonts w:cs="Arial"/>
                <w:color w:val="000000"/>
                <w:sz w:val="20"/>
                <w:szCs w:val="20"/>
                <w:lang w:val="ro-RO"/>
              </w:rPr>
              <w:t>comerţ electronic (e-Commerce)</w:t>
            </w:r>
            <w:r w:rsidRPr="00143CDE">
              <w:rPr>
                <w:rFonts w:cs="Arial"/>
                <w:color w:val="000000"/>
                <w:sz w:val="20"/>
                <w:szCs w:val="20"/>
                <w:lang w:val="ro-RO"/>
              </w:rPr>
              <w:t xml:space="preserve"> pentru realizarea creșterii și dezvoltării economice pe piața unică digitală europeană</w:t>
            </w:r>
          </w:p>
        </w:tc>
        <w:tc>
          <w:tcPr>
            <w:tcW w:w="1049" w:type="pc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I – O piață digitală unică</w:t>
            </w:r>
          </w:p>
        </w:tc>
        <w:tc>
          <w:tcPr>
            <w:tcW w:w="927" w:type="pct"/>
            <w:vMerge w:val="restart"/>
          </w:tcPr>
          <w:p w:rsidR="00354296" w:rsidRPr="00143CDE" w:rsidRDefault="00354296" w:rsidP="00842439">
            <w:pPr>
              <w:spacing w:line="276" w:lineRule="auto"/>
              <w:rPr>
                <w:rFonts w:cs="Arial"/>
                <w:color w:val="000000"/>
                <w:sz w:val="20"/>
                <w:szCs w:val="20"/>
                <w:lang w:val="ro-RO"/>
              </w:rPr>
            </w:pPr>
            <w:r w:rsidRPr="00143CDE">
              <w:rPr>
                <w:rFonts w:cs="Arial"/>
                <w:color w:val="000000"/>
                <w:sz w:val="20"/>
                <w:szCs w:val="20"/>
                <w:lang w:val="ro-RO"/>
              </w:rPr>
              <w:t>Educație</w:t>
            </w:r>
          </w:p>
          <w:p w:rsidR="00354296" w:rsidRPr="00143CDE" w:rsidRDefault="00354296" w:rsidP="00842439">
            <w:pPr>
              <w:spacing w:line="276" w:lineRule="auto"/>
              <w:rPr>
                <w:rFonts w:cs="Arial"/>
                <w:color w:val="000000"/>
                <w:sz w:val="20"/>
                <w:szCs w:val="20"/>
                <w:lang w:val="ro-RO"/>
              </w:rPr>
            </w:pPr>
            <w:r w:rsidRPr="00143CDE">
              <w:rPr>
                <w:rFonts w:cs="Arial"/>
                <w:color w:val="000000"/>
                <w:sz w:val="20"/>
                <w:szCs w:val="20"/>
                <w:lang w:val="ro-RO"/>
              </w:rPr>
              <w:t>Ocupare</w:t>
            </w:r>
            <w:r w:rsidR="00753316">
              <w:rPr>
                <w:rFonts w:cs="Arial"/>
                <w:color w:val="000000"/>
                <w:sz w:val="20"/>
                <w:szCs w:val="20"/>
                <w:lang w:val="ro-RO"/>
              </w:rPr>
              <w:t>a forţei de muncă</w:t>
            </w:r>
          </w:p>
          <w:p w:rsidR="00354296" w:rsidRPr="00143CDE" w:rsidRDefault="00354296" w:rsidP="00842439">
            <w:pPr>
              <w:spacing w:line="276" w:lineRule="auto"/>
              <w:rPr>
                <w:rFonts w:cs="Arial"/>
                <w:color w:val="000000"/>
                <w:sz w:val="20"/>
                <w:szCs w:val="20"/>
                <w:lang w:val="ro-RO"/>
              </w:rPr>
            </w:pPr>
            <w:r w:rsidRPr="00143CDE">
              <w:rPr>
                <w:rFonts w:cs="Arial"/>
                <w:color w:val="000000"/>
                <w:sz w:val="20"/>
                <w:szCs w:val="20"/>
                <w:lang w:val="ro-RO"/>
              </w:rPr>
              <w:t>Combaterea sărăciei și a excluziunii sociale</w:t>
            </w:r>
          </w:p>
          <w:p w:rsidR="00354296" w:rsidRPr="00143CDE" w:rsidRDefault="00354296" w:rsidP="008A5115">
            <w:pPr>
              <w:spacing w:line="276" w:lineRule="auto"/>
              <w:jc w:val="left"/>
              <w:rPr>
                <w:rFonts w:cs="Arial"/>
                <w:color w:val="000000"/>
                <w:sz w:val="20"/>
                <w:szCs w:val="20"/>
                <w:lang w:val="ro-RO"/>
              </w:rPr>
            </w:pPr>
            <w:r w:rsidRPr="00143CDE">
              <w:rPr>
                <w:rFonts w:cs="Arial"/>
                <w:color w:val="000000"/>
                <w:sz w:val="20"/>
                <w:szCs w:val="20"/>
                <w:lang w:val="ro-RO"/>
              </w:rPr>
              <w:t>C</w:t>
            </w:r>
            <w:r w:rsidR="00514917">
              <w:rPr>
                <w:rFonts w:cs="Arial"/>
                <w:color w:val="000000"/>
                <w:sz w:val="20"/>
                <w:szCs w:val="20"/>
                <w:lang w:val="ro-RO"/>
              </w:rPr>
              <w:t xml:space="preserve"> </w:t>
            </w:r>
            <w:r w:rsidRPr="00143CDE">
              <w:rPr>
                <w:rFonts w:cs="Arial"/>
                <w:color w:val="000000"/>
                <w:sz w:val="20"/>
                <w:szCs w:val="20"/>
                <w:lang w:val="ro-RO"/>
              </w:rPr>
              <w:t>&amp;</w:t>
            </w:r>
            <w:r w:rsidR="00514917">
              <w:rPr>
                <w:rFonts w:cs="Arial"/>
                <w:color w:val="000000"/>
                <w:sz w:val="20"/>
                <w:szCs w:val="20"/>
                <w:lang w:val="ro-RO"/>
              </w:rPr>
              <w:t xml:space="preserve"> </w:t>
            </w:r>
            <w:r w:rsidRPr="00143CDE">
              <w:rPr>
                <w:rFonts w:cs="Arial"/>
                <w:color w:val="000000"/>
                <w:sz w:val="20"/>
                <w:szCs w:val="20"/>
                <w:lang w:val="ro-RO"/>
              </w:rPr>
              <w:t>D</w:t>
            </w:r>
          </w:p>
        </w:tc>
        <w:tc>
          <w:tcPr>
            <w:tcW w:w="1099" w:type="pct"/>
            <w:vMerge w:val="restar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 xml:space="preserve">Populația ce cumpără </w:t>
            </w:r>
            <w:r w:rsidR="008235C4">
              <w:rPr>
                <w:rFonts w:cs="Arial"/>
                <w:color w:val="000000"/>
                <w:sz w:val="20"/>
                <w:szCs w:val="20"/>
                <w:lang w:val="ro-RO"/>
              </w:rPr>
              <w:t>online</w:t>
            </w:r>
            <w:r w:rsidRPr="00143CDE">
              <w:rPr>
                <w:rFonts w:cs="Arial"/>
                <w:color w:val="000000"/>
                <w:sz w:val="20"/>
                <w:szCs w:val="20"/>
                <w:lang w:val="ro-RO"/>
              </w:rPr>
              <w:t xml:space="preserve"> </w:t>
            </w:r>
          </w:p>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 xml:space="preserve">Populația ce cumpără </w:t>
            </w:r>
            <w:r w:rsidR="008235C4">
              <w:rPr>
                <w:rFonts w:cs="Arial"/>
                <w:color w:val="000000"/>
                <w:sz w:val="20"/>
                <w:szCs w:val="20"/>
                <w:lang w:val="ro-RO"/>
              </w:rPr>
              <w:t>online</w:t>
            </w:r>
            <w:r w:rsidRPr="00143CDE">
              <w:rPr>
                <w:rFonts w:cs="Arial"/>
                <w:color w:val="000000"/>
                <w:sz w:val="20"/>
                <w:szCs w:val="20"/>
                <w:lang w:val="ro-RO"/>
              </w:rPr>
              <w:t xml:space="preserve"> transfrontalier</w:t>
            </w:r>
          </w:p>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IMM-uri ce vând online</w:t>
            </w:r>
          </w:p>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Servicii publice cheie transfrontaliere, online</w:t>
            </w:r>
          </w:p>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 xml:space="preserve">Investiții publice în TIC C&amp;D </w:t>
            </w:r>
          </w:p>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Consum energie pentru iluminat (%)</w:t>
            </w:r>
          </w:p>
        </w:tc>
      </w:tr>
      <w:tr w:rsidR="00354296" w:rsidRPr="00143CDE" w:rsidTr="00842439">
        <w:trPr>
          <w:trHeight w:val="765"/>
        </w:trPr>
        <w:tc>
          <w:tcPr>
            <w:tcW w:w="878" w:type="pct"/>
            <w:vMerge/>
          </w:tcPr>
          <w:p w:rsidR="00354296" w:rsidRPr="00143CDE" w:rsidRDefault="00354296" w:rsidP="00842439">
            <w:pPr>
              <w:spacing w:line="276" w:lineRule="auto"/>
              <w:rPr>
                <w:rFonts w:cs="Arial"/>
                <w:b/>
                <w:bCs/>
                <w:color w:val="000000"/>
                <w:sz w:val="20"/>
                <w:szCs w:val="20"/>
                <w:lang w:val="ro-RO"/>
              </w:rPr>
            </w:pPr>
          </w:p>
        </w:tc>
        <w:tc>
          <w:tcPr>
            <w:tcW w:w="1048" w:type="pct"/>
          </w:tcPr>
          <w:p w:rsidR="00354296" w:rsidRPr="00143CDE" w:rsidRDefault="00354296" w:rsidP="00D21D39">
            <w:pPr>
              <w:spacing w:line="276" w:lineRule="auto"/>
              <w:jc w:val="left"/>
              <w:rPr>
                <w:rFonts w:cs="Arial"/>
                <w:color w:val="000000"/>
                <w:sz w:val="20"/>
                <w:szCs w:val="20"/>
                <w:lang w:val="ro-RO"/>
              </w:rPr>
            </w:pPr>
            <w:r w:rsidRPr="00143CDE">
              <w:rPr>
                <w:rFonts w:cs="Arial"/>
                <w:color w:val="000000"/>
                <w:sz w:val="20"/>
                <w:szCs w:val="20"/>
                <w:lang w:val="ro-RO"/>
              </w:rPr>
              <w:t>3.2. Creșterea numărului de locuri de muncă în sectorul TIC</w:t>
            </w:r>
          </w:p>
        </w:tc>
        <w:tc>
          <w:tcPr>
            <w:tcW w:w="1049" w:type="pc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 xml:space="preserve">VI - Creșterea nivelului de alfabetizare digitală, a competențelor și a incluziunii </w:t>
            </w:r>
            <w:r w:rsidR="00514917">
              <w:rPr>
                <w:rFonts w:cs="Arial"/>
                <w:color w:val="000000"/>
                <w:sz w:val="20"/>
                <w:szCs w:val="20"/>
                <w:lang w:val="ro-RO"/>
              </w:rPr>
              <w:t>sociale</w:t>
            </w:r>
          </w:p>
        </w:tc>
        <w:tc>
          <w:tcPr>
            <w:tcW w:w="927" w:type="pct"/>
            <w:vMerge/>
          </w:tcPr>
          <w:p w:rsidR="00354296" w:rsidRPr="00143CDE" w:rsidRDefault="00354296" w:rsidP="00842439">
            <w:pPr>
              <w:spacing w:line="276" w:lineRule="auto"/>
              <w:rPr>
                <w:rFonts w:cs="Arial"/>
                <w:color w:val="000000"/>
                <w:sz w:val="20"/>
                <w:szCs w:val="20"/>
                <w:lang w:val="ro-RO"/>
              </w:rPr>
            </w:pPr>
          </w:p>
        </w:tc>
        <w:tc>
          <w:tcPr>
            <w:tcW w:w="1099" w:type="pct"/>
            <w:vMerge/>
          </w:tcPr>
          <w:p w:rsidR="00354296" w:rsidRPr="00143CDE" w:rsidRDefault="00354296" w:rsidP="008D65E1">
            <w:pPr>
              <w:spacing w:line="276" w:lineRule="auto"/>
              <w:jc w:val="left"/>
              <w:rPr>
                <w:rFonts w:cs="Arial"/>
                <w:color w:val="000000"/>
                <w:sz w:val="20"/>
                <w:szCs w:val="20"/>
                <w:lang w:val="ro-RO"/>
              </w:rPr>
            </w:pPr>
          </w:p>
        </w:tc>
      </w:tr>
      <w:tr w:rsidR="00354296" w:rsidRPr="00143CDE" w:rsidTr="00842439">
        <w:trPr>
          <w:trHeight w:val="765"/>
        </w:trPr>
        <w:tc>
          <w:tcPr>
            <w:tcW w:w="878" w:type="pct"/>
            <w:vMerge/>
          </w:tcPr>
          <w:p w:rsidR="00354296" w:rsidRPr="00143CDE" w:rsidRDefault="00354296" w:rsidP="00842439">
            <w:pPr>
              <w:spacing w:line="276" w:lineRule="auto"/>
              <w:rPr>
                <w:rFonts w:cs="Arial"/>
                <w:b/>
                <w:bCs/>
                <w:color w:val="000000"/>
                <w:sz w:val="20"/>
                <w:szCs w:val="20"/>
                <w:lang w:val="ro-RO"/>
              </w:rPr>
            </w:pPr>
          </w:p>
        </w:tc>
        <w:tc>
          <w:tcPr>
            <w:tcW w:w="1048" w:type="pct"/>
          </w:tcPr>
          <w:p w:rsidR="00354296" w:rsidRPr="00143CDE" w:rsidRDefault="00354296" w:rsidP="00D21D39">
            <w:pPr>
              <w:spacing w:line="276" w:lineRule="auto"/>
              <w:jc w:val="left"/>
              <w:rPr>
                <w:rFonts w:cs="Arial"/>
                <w:color w:val="000000"/>
                <w:sz w:val="20"/>
                <w:szCs w:val="20"/>
                <w:lang w:val="ro-RO"/>
              </w:rPr>
            </w:pPr>
            <w:r w:rsidRPr="00143CDE">
              <w:rPr>
                <w:rFonts w:cs="Arial"/>
                <w:color w:val="000000"/>
                <w:sz w:val="20"/>
                <w:szCs w:val="20"/>
                <w:lang w:val="ro-RO"/>
              </w:rPr>
              <w:t>3.3. Construire pe avantajele comparative ale României regionale</w:t>
            </w:r>
          </w:p>
        </w:tc>
        <w:tc>
          <w:tcPr>
            <w:tcW w:w="1049" w:type="pc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I – O piață digitală unică</w:t>
            </w:r>
          </w:p>
        </w:tc>
        <w:tc>
          <w:tcPr>
            <w:tcW w:w="927" w:type="pct"/>
            <w:vMerge/>
          </w:tcPr>
          <w:p w:rsidR="00354296" w:rsidRPr="00143CDE" w:rsidRDefault="00354296" w:rsidP="00842439">
            <w:pPr>
              <w:spacing w:line="276" w:lineRule="auto"/>
              <w:rPr>
                <w:rFonts w:cs="Arial"/>
                <w:color w:val="000000"/>
                <w:sz w:val="20"/>
                <w:szCs w:val="20"/>
                <w:lang w:val="ro-RO"/>
              </w:rPr>
            </w:pPr>
          </w:p>
        </w:tc>
        <w:tc>
          <w:tcPr>
            <w:tcW w:w="1099" w:type="pct"/>
            <w:vMerge/>
          </w:tcPr>
          <w:p w:rsidR="00354296" w:rsidRPr="00143CDE" w:rsidRDefault="00354296" w:rsidP="008D65E1">
            <w:pPr>
              <w:spacing w:line="276" w:lineRule="auto"/>
              <w:jc w:val="left"/>
              <w:rPr>
                <w:rFonts w:cs="Arial"/>
                <w:color w:val="000000"/>
                <w:sz w:val="20"/>
                <w:szCs w:val="20"/>
                <w:lang w:val="ro-RO"/>
              </w:rPr>
            </w:pPr>
          </w:p>
        </w:tc>
      </w:tr>
      <w:tr w:rsidR="00354296" w:rsidRPr="00143CDE" w:rsidTr="00842439">
        <w:trPr>
          <w:trHeight w:val="918"/>
        </w:trPr>
        <w:tc>
          <w:tcPr>
            <w:tcW w:w="878" w:type="pct"/>
            <w:vMerge w:val="restart"/>
          </w:tcPr>
          <w:p w:rsidR="00354296" w:rsidRPr="00143CDE" w:rsidRDefault="00354296" w:rsidP="00842439">
            <w:pPr>
              <w:spacing w:line="276" w:lineRule="auto"/>
              <w:rPr>
                <w:rFonts w:cs="Arial"/>
                <w:b/>
                <w:bCs/>
                <w:color w:val="000000"/>
                <w:sz w:val="20"/>
                <w:szCs w:val="20"/>
                <w:lang w:val="ro-RO"/>
              </w:rPr>
            </w:pPr>
            <w:r w:rsidRPr="00143CDE">
              <w:rPr>
                <w:rFonts w:cs="Arial"/>
                <w:b/>
                <w:bCs/>
                <w:color w:val="000000"/>
                <w:sz w:val="20"/>
                <w:szCs w:val="20"/>
                <w:lang w:val="ro-RO"/>
              </w:rPr>
              <w:t xml:space="preserve">4. Infrastructura de </w:t>
            </w:r>
            <w:r w:rsidR="00B45382">
              <w:rPr>
                <w:rFonts w:cs="Arial"/>
                <w:b/>
                <w:bCs/>
                <w:color w:val="000000"/>
                <w:sz w:val="20"/>
                <w:szCs w:val="20"/>
                <w:lang w:val="ro-RO"/>
              </w:rPr>
              <w:t xml:space="preserve">comunicații în </w:t>
            </w:r>
            <w:r w:rsidRPr="00143CDE">
              <w:rPr>
                <w:rFonts w:cs="Arial"/>
                <w:b/>
                <w:bCs/>
                <w:color w:val="000000"/>
                <w:sz w:val="20"/>
                <w:szCs w:val="20"/>
                <w:lang w:val="ro-RO"/>
              </w:rPr>
              <w:t>bandă largă și servicii digitale</w:t>
            </w:r>
            <w:r w:rsidR="00753316">
              <w:rPr>
                <w:rFonts w:cs="Arial"/>
                <w:b/>
                <w:bCs/>
                <w:color w:val="000000"/>
                <w:sz w:val="20"/>
                <w:szCs w:val="20"/>
                <w:lang w:val="ro-RO"/>
              </w:rPr>
              <w:t>.</w:t>
            </w:r>
          </w:p>
          <w:p w:rsidR="00354296" w:rsidRPr="00143CDE" w:rsidRDefault="00354296" w:rsidP="00842439">
            <w:pPr>
              <w:spacing w:line="276" w:lineRule="auto"/>
              <w:rPr>
                <w:rFonts w:cs="Arial"/>
                <w:b/>
                <w:bCs/>
                <w:color w:val="000000"/>
                <w:sz w:val="20"/>
                <w:szCs w:val="20"/>
                <w:lang w:val="ro-RO"/>
              </w:rPr>
            </w:pPr>
          </w:p>
          <w:p w:rsidR="00354296" w:rsidRPr="00143CDE" w:rsidRDefault="00B45382" w:rsidP="008A5115">
            <w:pPr>
              <w:spacing w:line="276" w:lineRule="auto"/>
              <w:jc w:val="left"/>
              <w:rPr>
                <w:rFonts w:cs="Arial"/>
                <w:b/>
                <w:bCs/>
                <w:color w:val="000000"/>
                <w:sz w:val="20"/>
                <w:szCs w:val="20"/>
                <w:lang w:val="ro-RO"/>
              </w:rPr>
            </w:pPr>
            <w:r>
              <w:rPr>
                <w:rFonts w:cs="Arial"/>
                <w:b/>
                <w:bCs/>
                <w:color w:val="000000"/>
                <w:sz w:val="20"/>
                <w:szCs w:val="20"/>
                <w:lang w:val="ro-RO"/>
              </w:rPr>
              <w:t>Infrastructura de comunicații în bandă largă</w:t>
            </w:r>
            <w:r w:rsidRPr="00143CDE">
              <w:rPr>
                <w:rFonts w:cs="Arial"/>
                <w:b/>
                <w:bCs/>
                <w:color w:val="000000"/>
                <w:sz w:val="20"/>
                <w:szCs w:val="20"/>
                <w:lang w:val="ro-RO"/>
              </w:rPr>
              <w:t xml:space="preserve"> </w:t>
            </w:r>
            <w:r w:rsidR="00354296" w:rsidRPr="00143CDE">
              <w:rPr>
                <w:rFonts w:cs="Arial"/>
                <w:b/>
                <w:bCs/>
                <w:color w:val="000000"/>
                <w:sz w:val="20"/>
                <w:szCs w:val="20"/>
                <w:lang w:val="ro-RO"/>
              </w:rPr>
              <w:t xml:space="preserve">are, prin implicațiile TIC asupra </w:t>
            </w:r>
            <w:r>
              <w:rPr>
                <w:rFonts w:cs="Arial"/>
                <w:b/>
                <w:bCs/>
                <w:color w:val="000000"/>
                <w:sz w:val="20"/>
                <w:szCs w:val="20"/>
                <w:lang w:val="ro-RO"/>
              </w:rPr>
              <w:t xml:space="preserve">creșterii </w:t>
            </w:r>
            <w:r w:rsidR="00354296" w:rsidRPr="00143CDE">
              <w:rPr>
                <w:rFonts w:cs="Arial"/>
                <w:b/>
                <w:bCs/>
                <w:color w:val="000000"/>
                <w:sz w:val="20"/>
                <w:szCs w:val="20"/>
                <w:lang w:val="ro-RO"/>
              </w:rPr>
              <w:t xml:space="preserve">economiei, un rol important pentru dezvoltarea României, atât din punct de vedere economic, </w:t>
            </w:r>
            <w:r>
              <w:rPr>
                <w:rFonts w:cs="Arial"/>
                <w:b/>
                <w:bCs/>
                <w:color w:val="000000"/>
                <w:sz w:val="20"/>
                <w:szCs w:val="20"/>
                <w:lang w:val="ro-RO"/>
              </w:rPr>
              <w:t xml:space="preserve">cât </w:t>
            </w:r>
            <w:r w:rsidR="00354296" w:rsidRPr="00143CDE">
              <w:rPr>
                <w:rFonts w:cs="Arial"/>
                <w:b/>
                <w:bCs/>
                <w:color w:val="000000"/>
                <w:sz w:val="20"/>
                <w:szCs w:val="20"/>
                <w:lang w:val="ro-RO"/>
              </w:rPr>
              <w:t>și în ceea ce privește îmbunătățirea gradului de incluziune socială</w:t>
            </w:r>
            <w:r w:rsidR="00753316">
              <w:rPr>
                <w:rFonts w:cs="Arial"/>
                <w:b/>
                <w:bCs/>
                <w:color w:val="000000"/>
                <w:sz w:val="20"/>
                <w:szCs w:val="20"/>
                <w:lang w:val="ro-RO"/>
              </w:rPr>
              <w:t>.</w:t>
            </w:r>
          </w:p>
        </w:tc>
        <w:tc>
          <w:tcPr>
            <w:tcW w:w="1048" w:type="pct"/>
          </w:tcPr>
          <w:p w:rsidR="00354296" w:rsidRPr="00143CDE" w:rsidRDefault="00354296" w:rsidP="00753316">
            <w:pPr>
              <w:spacing w:line="276" w:lineRule="auto"/>
              <w:jc w:val="left"/>
              <w:rPr>
                <w:rFonts w:cs="Arial"/>
                <w:color w:val="000000"/>
                <w:sz w:val="20"/>
                <w:szCs w:val="20"/>
                <w:lang w:val="ro-RO"/>
              </w:rPr>
            </w:pPr>
            <w:r w:rsidRPr="00143CDE">
              <w:rPr>
                <w:rFonts w:cs="Arial"/>
                <w:color w:val="000000"/>
                <w:sz w:val="20"/>
                <w:szCs w:val="20"/>
                <w:lang w:val="ro-RO"/>
              </w:rPr>
              <w:t>4.1. Dezvoltarea infrastructurii TIC în bandă largă pentru o acoperire</w:t>
            </w:r>
            <w:r w:rsidR="00753316">
              <w:rPr>
                <w:rFonts w:cs="Arial"/>
                <w:color w:val="000000"/>
                <w:sz w:val="20"/>
                <w:szCs w:val="20"/>
                <w:lang w:val="ro-RO"/>
              </w:rPr>
              <w:t xml:space="preserve"> regională</w:t>
            </w:r>
            <w:r w:rsidRPr="00143CDE">
              <w:rPr>
                <w:rFonts w:cs="Arial"/>
                <w:color w:val="000000"/>
                <w:sz w:val="20"/>
                <w:szCs w:val="20"/>
                <w:lang w:val="ro-RO"/>
              </w:rPr>
              <w:t xml:space="preserve"> completă și uniformă</w:t>
            </w:r>
          </w:p>
        </w:tc>
        <w:tc>
          <w:tcPr>
            <w:tcW w:w="1049" w:type="pc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IV – Access rapid și ultrarapid la internet</w:t>
            </w:r>
          </w:p>
        </w:tc>
        <w:tc>
          <w:tcPr>
            <w:tcW w:w="927" w:type="pct"/>
            <w:vMerge w:val="restar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Schimbările climatice și dezvoltarea durabilă a energiei</w:t>
            </w:r>
          </w:p>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Educație</w:t>
            </w:r>
          </w:p>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Combaterea sărăciei și a excluziunii sociale</w:t>
            </w:r>
          </w:p>
        </w:tc>
        <w:tc>
          <w:tcPr>
            <w:tcW w:w="1099" w:type="pct"/>
            <w:vMerge w:val="restar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Acoperit de Broadband</w:t>
            </w:r>
          </w:p>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Acoperit de Broadband de peste 30 Mbps</w:t>
            </w:r>
          </w:p>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 xml:space="preserve">Abonamente la bandă largă fixă de peste 100 Mbps </w:t>
            </w:r>
          </w:p>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 xml:space="preserve">Folosirea internetului </w:t>
            </w:r>
            <w:r w:rsidR="008D65E1">
              <w:rPr>
                <w:rFonts w:cs="Arial"/>
                <w:color w:val="000000"/>
                <w:sz w:val="20"/>
                <w:szCs w:val="20"/>
                <w:lang w:val="ro-RO"/>
              </w:rPr>
              <w:t xml:space="preserve">cu regularitate (săptămânal) </w:t>
            </w:r>
          </w:p>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Printre persoanele defavorizate</w:t>
            </w:r>
          </w:p>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 xml:space="preserve">Populația care nu a </w:t>
            </w:r>
            <w:r w:rsidR="008D65E1">
              <w:rPr>
                <w:rFonts w:cs="Arial"/>
                <w:color w:val="000000"/>
                <w:sz w:val="20"/>
                <w:szCs w:val="20"/>
                <w:lang w:val="ro-RO"/>
              </w:rPr>
              <w:t>utilizat</w:t>
            </w:r>
            <w:r w:rsidR="008D65E1" w:rsidRPr="00143CDE">
              <w:rPr>
                <w:rFonts w:cs="Arial"/>
                <w:color w:val="000000"/>
                <w:sz w:val="20"/>
                <w:szCs w:val="20"/>
                <w:lang w:val="ro-RO"/>
              </w:rPr>
              <w:t xml:space="preserve"> </w:t>
            </w:r>
            <w:r w:rsidR="00753316">
              <w:rPr>
                <w:rFonts w:cs="Arial"/>
                <w:color w:val="000000"/>
                <w:sz w:val="20"/>
                <w:szCs w:val="20"/>
                <w:lang w:val="ro-RO"/>
              </w:rPr>
              <w:t xml:space="preserve">niciodată </w:t>
            </w:r>
            <w:r w:rsidR="00514917">
              <w:rPr>
                <w:rFonts w:cs="Arial"/>
                <w:color w:val="000000"/>
                <w:sz w:val="20"/>
                <w:szCs w:val="20"/>
                <w:lang w:val="ro-RO"/>
              </w:rPr>
              <w:t>i</w:t>
            </w:r>
            <w:r w:rsidRPr="00143CDE">
              <w:rPr>
                <w:rFonts w:cs="Arial"/>
                <w:color w:val="000000"/>
                <w:sz w:val="20"/>
                <w:szCs w:val="20"/>
                <w:lang w:val="ro-RO"/>
              </w:rPr>
              <w:t>nternetul</w:t>
            </w:r>
          </w:p>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Servicii publice transfrontaliere cheie, online</w:t>
            </w:r>
          </w:p>
        </w:tc>
      </w:tr>
      <w:tr w:rsidR="00354296" w:rsidRPr="000A68C1" w:rsidTr="008A5115">
        <w:trPr>
          <w:trHeight w:val="4842"/>
        </w:trPr>
        <w:tc>
          <w:tcPr>
            <w:tcW w:w="878" w:type="pct"/>
            <w:vMerge/>
          </w:tcPr>
          <w:p w:rsidR="00354296" w:rsidRPr="00143CDE" w:rsidRDefault="00354296" w:rsidP="00842439">
            <w:pPr>
              <w:spacing w:line="276" w:lineRule="auto"/>
              <w:rPr>
                <w:rFonts w:cs="Arial"/>
                <w:b/>
                <w:bCs/>
                <w:color w:val="000000"/>
                <w:lang w:val="ro-RO"/>
              </w:rPr>
            </w:pPr>
          </w:p>
        </w:tc>
        <w:tc>
          <w:tcPr>
            <w:tcW w:w="1048" w:type="pct"/>
          </w:tcPr>
          <w:p w:rsidR="00354296" w:rsidRPr="00143CDE" w:rsidRDefault="00354296" w:rsidP="00753316">
            <w:pPr>
              <w:spacing w:line="276" w:lineRule="auto"/>
              <w:jc w:val="left"/>
              <w:rPr>
                <w:rFonts w:cs="Arial"/>
                <w:color w:val="000000"/>
                <w:sz w:val="20"/>
                <w:szCs w:val="20"/>
                <w:lang w:val="ro-RO"/>
              </w:rPr>
            </w:pPr>
            <w:r w:rsidRPr="00143CDE">
              <w:rPr>
                <w:rFonts w:cs="Arial"/>
                <w:color w:val="000000"/>
                <w:sz w:val="20"/>
                <w:szCs w:val="20"/>
                <w:lang w:val="ro-RO"/>
              </w:rPr>
              <w:t xml:space="preserve">4.2. Îmbunătățirea incluziunii sociale prin acces la </w:t>
            </w:r>
            <w:r w:rsidR="00B45382">
              <w:rPr>
                <w:rFonts w:cs="Arial"/>
                <w:color w:val="000000"/>
                <w:sz w:val="20"/>
                <w:szCs w:val="20"/>
                <w:lang w:val="ro-RO"/>
              </w:rPr>
              <w:t xml:space="preserve">infrastructura de comunicații în </w:t>
            </w:r>
            <w:r w:rsidRPr="00143CDE">
              <w:rPr>
                <w:rFonts w:cs="Arial"/>
                <w:color w:val="000000"/>
                <w:sz w:val="20"/>
                <w:szCs w:val="20"/>
                <w:lang w:val="ro-RO"/>
              </w:rPr>
              <w:t>bandă largă</w:t>
            </w:r>
          </w:p>
        </w:tc>
        <w:tc>
          <w:tcPr>
            <w:tcW w:w="1049" w:type="pct"/>
          </w:tcPr>
          <w:p w:rsidR="00354296" w:rsidRPr="00143CDE" w:rsidRDefault="00354296" w:rsidP="008D65E1">
            <w:pPr>
              <w:spacing w:line="276" w:lineRule="auto"/>
              <w:jc w:val="left"/>
              <w:rPr>
                <w:rFonts w:cs="Arial"/>
                <w:color w:val="000000"/>
                <w:sz w:val="20"/>
                <w:szCs w:val="20"/>
                <w:lang w:val="ro-RO"/>
              </w:rPr>
            </w:pPr>
            <w:r w:rsidRPr="00143CDE">
              <w:rPr>
                <w:rFonts w:cs="Arial"/>
                <w:color w:val="000000"/>
                <w:sz w:val="20"/>
                <w:szCs w:val="20"/>
                <w:lang w:val="ro-RO"/>
              </w:rPr>
              <w:t>IV - Access rapid și ultrarapid la internet</w:t>
            </w:r>
          </w:p>
        </w:tc>
        <w:tc>
          <w:tcPr>
            <w:tcW w:w="927" w:type="pct"/>
            <w:vMerge/>
          </w:tcPr>
          <w:p w:rsidR="00354296" w:rsidRPr="00143CDE" w:rsidRDefault="00354296" w:rsidP="00842439">
            <w:pPr>
              <w:spacing w:line="276" w:lineRule="auto"/>
              <w:rPr>
                <w:rFonts w:cs="Arial"/>
                <w:color w:val="000000"/>
                <w:lang w:val="ro-RO"/>
              </w:rPr>
            </w:pPr>
          </w:p>
        </w:tc>
        <w:tc>
          <w:tcPr>
            <w:tcW w:w="1099" w:type="pct"/>
            <w:vMerge/>
          </w:tcPr>
          <w:p w:rsidR="00354296" w:rsidRPr="00143CDE" w:rsidRDefault="00354296" w:rsidP="00842439">
            <w:pPr>
              <w:spacing w:line="276" w:lineRule="auto"/>
              <w:rPr>
                <w:rFonts w:cs="Arial"/>
                <w:color w:val="000000"/>
                <w:lang w:val="ro-RO"/>
              </w:rPr>
            </w:pPr>
          </w:p>
        </w:tc>
      </w:tr>
    </w:tbl>
    <w:p w:rsidR="00354296" w:rsidRDefault="00354296" w:rsidP="0091221C">
      <w:pPr>
        <w:spacing w:before="160" w:line="276" w:lineRule="auto"/>
        <w:rPr>
          <w:rFonts w:cs="Arial"/>
          <w:lang w:val="ro-RO"/>
        </w:rPr>
      </w:pPr>
      <w:r>
        <w:rPr>
          <w:rFonts w:cs="Arial"/>
          <w:lang w:val="ro-RO"/>
        </w:rPr>
        <w:t>S</w:t>
      </w:r>
      <w:r w:rsidRPr="00143CDE">
        <w:rPr>
          <w:rFonts w:cs="Arial"/>
          <w:lang w:val="ro-RO"/>
        </w:rPr>
        <w:t>trategia a fost elaborată de către Ministerul pentru Societatea Informațională, în concordanță cu acțiunile Guvernului</w:t>
      </w:r>
      <w:r w:rsidR="004B2C80">
        <w:rPr>
          <w:rFonts w:cs="Arial"/>
          <w:lang w:val="ro-RO"/>
        </w:rPr>
        <w:t xml:space="preserve"> României</w:t>
      </w:r>
      <w:r w:rsidRPr="00143CDE">
        <w:rPr>
          <w:rFonts w:cs="Arial"/>
          <w:lang w:val="ro-RO"/>
        </w:rPr>
        <w:t xml:space="preserve">, inclusiv </w:t>
      </w:r>
      <w:r>
        <w:rPr>
          <w:rFonts w:cs="Arial"/>
          <w:lang w:val="ro-RO"/>
        </w:rPr>
        <w:t xml:space="preserve">cu acțiunile </w:t>
      </w:r>
      <w:r w:rsidRPr="00143CDE">
        <w:rPr>
          <w:rFonts w:cs="Arial"/>
          <w:lang w:val="ro-RO"/>
        </w:rPr>
        <w:t>agențiil</w:t>
      </w:r>
      <w:r>
        <w:rPr>
          <w:rFonts w:cs="Arial"/>
          <w:lang w:val="ro-RO"/>
        </w:rPr>
        <w:t>or</w:t>
      </w:r>
      <w:r w:rsidR="002060CB">
        <w:rPr>
          <w:rFonts w:cs="Arial"/>
          <w:lang w:val="ro-RO"/>
        </w:rPr>
        <w:t xml:space="preserve"> </w:t>
      </w:r>
      <w:r>
        <w:rPr>
          <w:rFonts w:cs="Arial"/>
          <w:lang w:val="ro-RO"/>
        </w:rPr>
        <w:t xml:space="preserve">din cadrul </w:t>
      </w:r>
      <w:r w:rsidRPr="00143CDE">
        <w:rPr>
          <w:rFonts w:cs="Arial"/>
          <w:lang w:val="ro-RO"/>
        </w:rPr>
        <w:t>Ministerul</w:t>
      </w:r>
      <w:r>
        <w:rPr>
          <w:rFonts w:cs="Arial"/>
          <w:lang w:val="ro-RO"/>
        </w:rPr>
        <w:t xml:space="preserve">ui </w:t>
      </w:r>
      <w:r w:rsidRPr="00143CDE">
        <w:rPr>
          <w:rFonts w:cs="Arial"/>
          <w:lang w:val="ro-RO"/>
        </w:rPr>
        <w:t>Sănătății, Ministerul</w:t>
      </w:r>
      <w:r>
        <w:rPr>
          <w:rFonts w:cs="Arial"/>
          <w:lang w:val="ro-RO"/>
        </w:rPr>
        <w:t>ui</w:t>
      </w:r>
      <w:r w:rsidRPr="00143CDE">
        <w:rPr>
          <w:rFonts w:cs="Arial"/>
          <w:lang w:val="ro-RO"/>
        </w:rPr>
        <w:t xml:space="preserve"> Educației Naționale, Ministerul</w:t>
      </w:r>
      <w:r>
        <w:rPr>
          <w:rFonts w:cs="Arial"/>
          <w:lang w:val="ro-RO"/>
        </w:rPr>
        <w:t>ui</w:t>
      </w:r>
      <w:r w:rsidRPr="00143CDE">
        <w:rPr>
          <w:rFonts w:cs="Arial"/>
          <w:lang w:val="ro-RO"/>
        </w:rPr>
        <w:t xml:space="preserve"> Finanțelor și Ministerul</w:t>
      </w:r>
      <w:r>
        <w:rPr>
          <w:rFonts w:cs="Arial"/>
          <w:lang w:val="ro-RO"/>
        </w:rPr>
        <w:t>ui</w:t>
      </w:r>
      <w:r w:rsidRPr="00143CDE">
        <w:rPr>
          <w:rFonts w:cs="Arial"/>
          <w:lang w:val="ro-RO"/>
        </w:rPr>
        <w:t xml:space="preserve"> Transporturilor. Aceste eforturi cumulative de convergență a strategiilor pe termen scurt și  lung pentru toate părțile implicate în actul de guvernare au fost necesare pentru a alinia toate aspectele legate de abordarea lor respectiv</w:t>
      </w:r>
      <w:r w:rsidR="004B2C80">
        <w:rPr>
          <w:rFonts w:cs="Arial"/>
          <w:lang w:val="ro-RO"/>
        </w:rPr>
        <w:t xml:space="preserve"> </w:t>
      </w:r>
      <w:r w:rsidRPr="00143CDE">
        <w:rPr>
          <w:rFonts w:cs="Arial"/>
          <w:lang w:val="ro-RO"/>
        </w:rPr>
        <w:t xml:space="preserve">să formeze o structură coerentă, cu responsabilități și acțiuni </w:t>
      </w:r>
      <w:r>
        <w:rPr>
          <w:rFonts w:cs="Arial"/>
          <w:lang w:val="ro-RO"/>
        </w:rPr>
        <w:t xml:space="preserve">clare </w:t>
      </w:r>
      <w:r w:rsidRPr="00143CDE">
        <w:rPr>
          <w:rFonts w:cs="Arial"/>
          <w:lang w:val="ro-RO"/>
        </w:rPr>
        <w:t xml:space="preserve">care trebuie </w:t>
      </w:r>
      <w:r>
        <w:rPr>
          <w:rFonts w:cs="Arial"/>
          <w:lang w:val="ro-RO"/>
        </w:rPr>
        <w:t xml:space="preserve">realizate </w:t>
      </w:r>
      <w:r w:rsidRPr="00143CDE">
        <w:rPr>
          <w:rFonts w:cs="Arial"/>
          <w:lang w:val="ro-RO"/>
        </w:rPr>
        <w:t xml:space="preserve">și asigurându-se că </w:t>
      </w:r>
      <w:r>
        <w:rPr>
          <w:rFonts w:cs="Arial"/>
          <w:lang w:val="ro-RO"/>
        </w:rPr>
        <w:t xml:space="preserve"> toate nevoile reale </w:t>
      </w:r>
      <w:r>
        <w:rPr>
          <w:rFonts w:cs="Arial"/>
          <w:lang w:val="ro-RO"/>
        </w:rPr>
        <w:lastRenderedPageBreak/>
        <w:t>sunt acoperite</w:t>
      </w:r>
      <w:r w:rsidR="00D828A4">
        <w:rPr>
          <w:rFonts w:cs="Arial"/>
          <w:lang w:val="ro-RO"/>
        </w:rPr>
        <w:t>.</w:t>
      </w:r>
      <w:r>
        <w:rPr>
          <w:rFonts w:cs="Arial"/>
          <w:lang w:val="ro-RO"/>
        </w:rPr>
        <w:t xml:space="preserve"> </w:t>
      </w:r>
      <w:r w:rsidRPr="00143CDE">
        <w:rPr>
          <w:rFonts w:cs="Arial"/>
          <w:lang w:val="ro-RO"/>
        </w:rPr>
        <w:t xml:space="preserve">Oferind în același timp un cadru general de obiective și  </w:t>
      </w:r>
      <w:r>
        <w:rPr>
          <w:rFonts w:cs="Arial"/>
          <w:lang w:val="ro-RO"/>
        </w:rPr>
        <w:t xml:space="preserve">masuri </w:t>
      </w:r>
      <w:r w:rsidRPr="00143CDE">
        <w:rPr>
          <w:rFonts w:cs="Arial"/>
          <w:lang w:val="ro-RO"/>
        </w:rPr>
        <w:t xml:space="preserve">pentru strategia României, fiecare domeniu de acțiune este </w:t>
      </w:r>
      <w:r w:rsidR="00D828A4">
        <w:rPr>
          <w:rFonts w:cs="Arial"/>
          <w:lang w:val="ro-RO"/>
        </w:rPr>
        <w:t>necesar dar nu suficient</w:t>
      </w:r>
      <w:r w:rsidRPr="00143CDE">
        <w:rPr>
          <w:rFonts w:cs="Arial"/>
          <w:lang w:val="ro-RO"/>
        </w:rPr>
        <w:t xml:space="preserve">. În urma acestui raționament, au fost elaborate liniile de acțiune pentru punerea în aplicare. Pentru fiecare linie de acțiune se poate găsi o descriere detaliată a contextului, părțile </w:t>
      </w:r>
      <w:r w:rsidR="00D828A4">
        <w:rPr>
          <w:rFonts w:cs="Arial"/>
          <w:lang w:val="ro-RO"/>
        </w:rPr>
        <w:t>implicate</w:t>
      </w:r>
      <w:r w:rsidR="00D828A4" w:rsidRPr="00143CDE">
        <w:rPr>
          <w:rFonts w:cs="Arial"/>
          <w:lang w:val="ro-RO"/>
        </w:rPr>
        <w:t xml:space="preserve"> </w:t>
      </w:r>
      <w:r w:rsidRPr="00143CDE">
        <w:rPr>
          <w:rFonts w:cs="Arial"/>
          <w:lang w:val="ro-RO"/>
        </w:rPr>
        <w:t>și actorii responsabili, dependențe, acțiuni și termene în capitolul dedicat fiecar</w:t>
      </w:r>
      <w:r>
        <w:rPr>
          <w:rFonts w:cs="Arial"/>
          <w:lang w:val="ro-RO"/>
        </w:rPr>
        <w:t>ui</w:t>
      </w:r>
      <w:r w:rsidRPr="00143CDE">
        <w:rPr>
          <w:rFonts w:cs="Arial"/>
          <w:lang w:val="ro-RO"/>
        </w:rPr>
        <w:t xml:space="preserve"> domeniu de acțiune.</w:t>
      </w:r>
    </w:p>
    <w:p w:rsidR="00753316" w:rsidRPr="00143CDE" w:rsidRDefault="00753316" w:rsidP="0091221C">
      <w:pPr>
        <w:spacing w:before="160" w:line="276" w:lineRule="auto"/>
        <w:rPr>
          <w:rFonts w:cs="Arial"/>
          <w:lang w:val="ro-RO"/>
        </w:rPr>
      </w:pPr>
    </w:p>
    <w:p w:rsidR="00354296" w:rsidRDefault="000A68C1" w:rsidP="00CA22FB">
      <w:pPr>
        <w:pStyle w:val="Heading2"/>
        <w:numPr>
          <w:ilvl w:val="1"/>
          <w:numId w:val="24"/>
        </w:numPr>
        <w:rPr>
          <w:rFonts w:ascii="Calibri" w:hAnsi="Calibri"/>
          <w:lang w:val="ro-RO" w:eastAsia="ja-JP"/>
        </w:rPr>
      </w:pPr>
      <w:bookmarkStart w:id="4" w:name="_Toc393972913"/>
      <w:r>
        <w:rPr>
          <w:rFonts w:ascii="Calibri" w:hAnsi="Calibri"/>
          <w:lang w:val="ro-RO" w:eastAsia="ja-JP"/>
        </w:rPr>
        <w:t xml:space="preserve">Sumarul planului de </w:t>
      </w:r>
      <w:r w:rsidR="00354296" w:rsidRPr="00143CDE">
        <w:rPr>
          <w:rFonts w:ascii="Calibri" w:hAnsi="Calibri"/>
          <w:lang w:val="ro-RO" w:eastAsia="ja-JP"/>
        </w:rPr>
        <w:t xml:space="preserve"> Acțiune </w:t>
      </w:r>
      <w:r w:rsidR="008A5115">
        <w:rPr>
          <w:rFonts w:ascii="Calibri" w:hAnsi="Calibri"/>
          <w:lang w:val="ro-RO" w:eastAsia="ja-JP"/>
        </w:rPr>
        <w:t>al</w:t>
      </w:r>
      <w:r w:rsidR="008A5115" w:rsidRPr="00143CDE">
        <w:rPr>
          <w:rFonts w:ascii="Calibri" w:hAnsi="Calibri"/>
          <w:lang w:val="ro-RO" w:eastAsia="ja-JP"/>
        </w:rPr>
        <w:t xml:space="preserve"> </w:t>
      </w:r>
      <w:r w:rsidR="00354296" w:rsidRPr="00143CDE">
        <w:rPr>
          <w:rFonts w:ascii="Calibri" w:hAnsi="Calibri"/>
          <w:lang w:val="ro-RO" w:eastAsia="ja-JP"/>
        </w:rPr>
        <w:t>Agend</w:t>
      </w:r>
      <w:r w:rsidR="008A5115">
        <w:rPr>
          <w:rFonts w:ascii="Calibri" w:hAnsi="Calibri"/>
          <w:lang w:val="ro-RO" w:eastAsia="ja-JP"/>
        </w:rPr>
        <w:t>ei</w:t>
      </w:r>
      <w:r w:rsidR="00354296" w:rsidRPr="00143CDE">
        <w:rPr>
          <w:rFonts w:ascii="Calibri" w:hAnsi="Calibri"/>
          <w:lang w:val="ro-RO" w:eastAsia="ja-JP"/>
        </w:rPr>
        <w:t xml:space="preserve"> Digital</w:t>
      </w:r>
      <w:r w:rsidR="008A5115">
        <w:rPr>
          <w:rFonts w:ascii="Calibri" w:hAnsi="Calibri"/>
          <w:lang w:val="ro-RO" w:eastAsia="ja-JP"/>
        </w:rPr>
        <w:t>e</w:t>
      </w:r>
      <w:r w:rsidR="00354296" w:rsidRPr="00143CDE">
        <w:rPr>
          <w:rFonts w:ascii="Calibri" w:hAnsi="Calibri"/>
          <w:lang w:val="ro-RO" w:eastAsia="ja-JP"/>
        </w:rPr>
        <w:t xml:space="preserve"> Pentru România</w:t>
      </w:r>
      <w:bookmarkEnd w:id="4"/>
    </w:p>
    <w:p w:rsidR="00533CA0" w:rsidRPr="00533CA0" w:rsidRDefault="00533CA0" w:rsidP="00533CA0">
      <w:pPr>
        <w:rPr>
          <w:lang w:val="ro-RO" w:eastAsia="ja-JP"/>
        </w:rPr>
      </w:pPr>
    </w:p>
    <w:p w:rsidR="00533CA0" w:rsidRPr="00143CDE" w:rsidRDefault="00354296" w:rsidP="0091221C">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 xml:space="preserve">Obiective strategice pentru a sprijini cele 4 domenii de acțiune </w:t>
      </w:r>
      <w:r w:rsidR="00D828A4">
        <w:rPr>
          <w:rFonts w:cs="Arial"/>
          <w:b/>
          <w:color w:val="1F4E79"/>
          <w:lang w:val="ro-RO"/>
        </w:rPr>
        <w:t>ale</w:t>
      </w:r>
      <w:r w:rsidR="00D828A4" w:rsidRPr="00143CDE">
        <w:rPr>
          <w:rFonts w:cs="Arial"/>
          <w:b/>
          <w:color w:val="1F4E79"/>
          <w:lang w:val="ro-RO"/>
        </w:rPr>
        <w:t xml:space="preserve"> Agend</w:t>
      </w:r>
      <w:r w:rsidR="00D828A4">
        <w:rPr>
          <w:rFonts w:cs="Arial"/>
          <w:b/>
          <w:color w:val="1F4E79"/>
          <w:lang w:val="ro-RO"/>
        </w:rPr>
        <w:t>ei</w:t>
      </w:r>
      <w:r w:rsidR="00D828A4" w:rsidRPr="00143CDE">
        <w:rPr>
          <w:rFonts w:cs="Arial"/>
          <w:b/>
          <w:color w:val="1F4E79"/>
          <w:lang w:val="ro-RO"/>
        </w:rPr>
        <w:t xml:space="preserve"> Digital</w:t>
      </w:r>
      <w:r w:rsidR="00D828A4">
        <w:rPr>
          <w:rFonts w:cs="Arial"/>
          <w:b/>
          <w:color w:val="1F4E79"/>
          <w:lang w:val="ro-RO"/>
        </w:rPr>
        <w:t>e</w:t>
      </w:r>
      <w:r w:rsidR="00D828A4" w:rsidRPr="00143CDE">
        <w:rPr>
          <w:rFonts w:cs="Arial"/>
          <w:b/>
          <w:color w:val="1F4E79"/>
          <w:lang w:val="ro-RO"/>
        </w:rPr>
        <w:t xml:space="preserve"> </w:t>
      </w:r>
      <w:r w:rsidRPr="00143CDE">
        <w:rPr>
          <w:rFonts w:cs="Arial"/>
          <w:b/>
          <w:color w:val="1F4E79"/>
          <w:lang w:val="ro-RO"/>
        </w:rPr>
        <w:t>pentru România</w:t>
      </w:r>
    </w:p>
    <w:tbl>
      <w:tblPr>
        <w:tblW w:w="51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1779"/>
        <w:gridCol w:w="3219"/>
        <w:gridCol w:w="2486"/>
        <w:gridCol w:w="2458"/>
      </w:tblGrid>
      <w:tr w:rsidR="00354296" w:rsidRPr="00143CDE" w:rsidTr="00842439">
        <w:trPr>
          <w:trHeight w:val="549"/>
        </w:trPr>
        <w:tc>
          <w:tcPr>
            <w:tcW w:w="895" w:type="pct"/>
            <w:tcBorders>
              <w:bottom w:val="single" w:sz="12" w:space="0" w:color="666666"/>
            </w:tcBorders>
            <w:shd w:val="clear" w:color="auto" w:fill="404040"/>
            <w:vAlign w:val="center"/>
          </w:tcPr>
          <w:p w:rsidR="00354296" w:rsidRPr="00143CDE" w:rsidRDefault="00354296" w:rsidP="00842439">
            <w:pPr>
              <w:spacing w:before="160" w:line="276" w:lineRule="auto"/>
              <w:jc w:val="center"/>
              <w:rPr>
                <w:rFonts w:cs="Arial"/>
                <w:b/>
                <w:bCs/>
                <w:color w:val="FFFFFF"/>
                <w:sz w:val="20"/>
                <w:szCs w:val="20"/>
                <w:lang w:val="ro-RO"/>
              </w:rPr>
            </w:pPr>
            <w:r w:rsidRPr="00143CDE">
              <w:rPr>
                <w:rFonts w:cs="Arial"/>
                <w:b/>
                <w:bCs/>
                <w:color w:val="FFFFFF"/>
                <w:sz w:val="20"/>
                <w:szCs w:val="20"/>
                <w:lang w:val="ro-RO"/>
              </w:rPr>
              <w:t>Domeniu de acțiune</w:t>
            </w:r>
          </w:p>
        </w:tc>
        <w:tc>
          <w:tcPr>
            <w:tcW w:w="1619" w:type="pct"/>
            <w:tcBorders>
              <w:bottom w:val="single" w:sz="12" w:space="0" w:color="666666"/>
            </w:tcBorders>
            <w:shd w:val="clear" w:color="auto" w:fill="404040"/>
            <w:vAlign w:val="center"/>
          </w:tcPr>
          <w:p w:rsidR="00354296" w:rsidRPr="00143CDE" w:rsidRDefault="00354296" w:rsidP="00842439">
            <w:pPr>
              <w:spacing w:before="160" w:line="276" w:lineRule="auto"/>
              <w:jc w:val="center"/>
              <w:rPr>
                <w:rFonts w:cs="Arial"/>
                <w:b/>
                <w:bCs/>
                <w:color w:val="FFFFFF"/>
                <w:sz w:val="20"/>
                <w:szCs w:val="20"/>
                <w:lang w:val="ro-RO"/>
              </w:rPr>
            </w:pPr>
            <w:r w:rsidRPr="00143CDE">
              <w:rPr>
                <w:rFonts w:cs="Arial"/>
                <w:b/>
                <w:bCs/>
                <w:color w:val="FFFFFF"/>
                <w:sz w:val="20"/>
                <w:szCs w:val="20"/>
                <w:lang w:val="ro-RO"/>
              </w:rPr>
              <w:t>Linii de acțiune</w:t>
            </w:r>
          </w:p>
        </w:tc>
        <w:tc>
          <w:tcPr>
            <w:tcW w:w="1250" w:type="pct"/>
            <w:tcBorders>
              <w:bottom w:val="single" w:sz="12" w:space="0" w:color="666666"/>
            </w:tcBorders>
            <w:shd w:val="clear" w:color="auto" w:fill="404040"/>
            <w:vAlign w:val="center"/>
          </w:tcPr>
          <w:p w:rsidR="00354296" w:rsidRPr="00143CDE" w:rsidRDefault="00354296" w:rsidP="00842439">
            <w:pPr>
              <w:spacing w:before="160" w:line="276" w:lineRule="auto"/>
              <w:jc w:val="center"/>
              <w:rPr>
                <w:rFonts w:cs="Arial"/>
                <w:b/>
                <w:bCs/>
                <w:color w:val="FFFFFF"/>
                <w:sz w:val="20"/>
                <w:szCs w:val="20"/>
                <w:lang w:val="ro-RO"/>
              </w:rPr>
            </w:pPr>
            <w:r w:rsidRPr="00143CDE">
              <w:rPr>
                <w:rFonts w:cs="Arial"/>
                <w:b/>
                <w:bCs/>
                <w:color w:val="FFFFFF"/>
                <w:sz w:val="20"/>
                <w:szCs w:val="20"/>
                <w:lang w:val="ro-RO"/>
              </w:rPr>
              <w:t>Entități responsabile pentru implementare</w:t>
            </w:r>
          </w:p>
        </w:tc>
        <w:tc>
          <w:tcPr>
            <w:tcW w:w="1236" w:type="pct"/>
            <w:tcBorders>
              <w:bottom w:val="single" w:sz="12" w:space="0" w:color="666666"/>
            </w:tcBorders>
            <w:shd w:val="clear" w:color="auto" w:fill="404040"/>
            <w:vAlign w:val="center"/>
          </w:tcPr>
          <w:p w:rsidR="00354296" w:rsidRPr="00143CDE" w:rsidRDefault="00354296" w:rsidP="00842439">
            <w:pPr>
              <w:spacing w:before="160" w:line="276" w:lineRule="auto"/>
              <w:jc w:val="center"/>
              <w:rPr>
                <w:rFonts w:cs="Arial"/>
                <w:b/>
                <w:bCs/>
                <w:color w:val="FFFFFF"/>
                <w:sz w:val="20"/>
                <w:szCs w:val="20"/>
                <w:lang w:val="ro-RO"/>
              </w:rPr>
            </w:pPr>
            <w:r w:rsidRPr="00143CDE">
              <w:rPr>
                <w:rFonts w:cs="Arial"/>
                <w:b/>
                <w:bCs/>
                <w:color w:val="FFFFFF"/>
                <w:sz w:val="20"/>
                <w:szCs w:val="20"/>
                <w:lang w:val="ro-RO"/>
              </w:rPr>
              <w:t>Indicatori</w:t>
            </w:r>
          </w:p>
        </w:tc>
      </w:tr>
      <w:tr w:rsidR="00354296" w:rsidRPr="00143CDE" w:rsidTr="00842439">
        <w:tc>
          <w:tcPr>
            <w:tcW w:w="895" w:type="pct"/>
            <w:vMerge w:val="restart"/>
          </w:tcPr>
          <w:p w:rsidR="00354296" w:rsidRPr="00143CDE" w:rsidRDefault="00354296" w:rsidP="001D07B5">
            <w:pPr>
              <w:spacing w:before="160" w:line="276" w:lineRule="auto"/>
              <w:jc w:val="left"/>
              <w:rPr>
                <w:rFonts w:cs="Arial"/>
                <w:b/>
                <w:bCs/>
                <w:sz w:val="20"/>
                <w:szCs w:val="20"/>
                <w:lang w:val="ro-RO"/>
              </w:rPr>
            </w:pPr>
            <w:r w:rsidRPr="00143CDE">
              <w:rPr>
                <w:rFonts w:cs="Arial"/>
                <w:b/>
                <w:bCs/>
                <w:sz w:val="20"/>
                <w:szCs w:val="20"/>
                <w:lang w:val="ro-RO"/>
              </w:rPr>
              <w:t>Domeniu</w:t>
            </w:r>
            <w:r w:rsidR="009E1DA2">
              <w:rPr>
                <w:rFonts w:cs="Arial"/>
                <w:b/>
                <w:bCs/>
                <w:sz w:val="20"/>
                <w:szCs w:val="20"/>
                <w:lang w:val="ro-RO"/>
              </w:rPr>
              <w:t>l</w:t>
            </w:r>
            <w:r w:rsidRPr="00143CDE">
              <w:rPr>
                <w:rFonts w:cs="Arial"/>
                <w:b/>
                <w:bCs/>
                <w:sz w:val="20"/>
                <w:szCs w:val="20"/>
                <w:lang w:val="ro-RO"/>
              </w:rPr>
              <w:t xml:space="preserve"> de acțiune 1 – </w:t>
            </w:r>
            <w:r w:rsidR="00326B3C">
              <w:rPr>
                <w:rFonts w:cs="Arial"/>
                <w:b/>
                <w:bCs/>
                <w:sz w:val="20"/>
                <w:szCs w:val="20"/>
                <w:lang w:val="ro-RO"/>
              </w:rPr>
              <w:t>eGuvernare</w:t>
            </w:r>
            <w:r w:rsidRPr="00143CDE">
              <w:rPr>
                <w:rFonts w:cs="Arial"/>
                <w:b/>
                <w:bCs/>
                <w:sz w:val="20"/>
                <w:szCs w:val="20"/>
                <w:lang w:val="ro-RO"/>
              </w:rPr>
              <w:t>, Interoperabilitate, Securitate Cibernetică, Cloud Computing</w:t>
            </w:r>
            <w:r w:rsidR="001D07B5">
              <w:rPr>
                <w:rFonts w:cs="Arial"/>
                <w:b/>
                <w:bCs/>
                <w:sz w:val="20"/>
                <w:szCs w:val="20"/>
                <w:lang w:val="ro-RO"/>
              </w:rPr>
              <w:t>, Open Data, Big Data</w:t>
            </w:r>
            <w:r w:rsidRPr="00143CDE">
              <w:rPr>
                <w:rFonts w:cs="Arial"/>
                <w:b/>
                <w:bCs/>
                <w:sz w:val="20"/>
                <w:szCs w:val="20"/>
                <w:lang w:val="ro-RO"/>
              </w:rPr>
              <w:t xml:space="preserve"> și </w:t>
            </w:r>
            <w:r w:rsidR="004B2C80">
              <w:rPr>
                <w:rFonts w:cs="Arial"/>
                <w:b/>
                <w:bCs/>
                <w:sz w:val="20"/>
                <w:szCs w:val="20"/>
                <w:lang w:val="ro-RO"/>
              </w:rPr>
              <w:t xml:space="preserve">Media Sociale </w:t>
            </w:r>
          </w:p>
        </w:tc>
        <w:tc>
          <w:tcPr>
            <w:tcW w:w="1619" w:type="pct"/>
          </w:tcPr>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Definirea perimetrului informațional al serviciilor publice</w:t>
            </w:r>
            <w:r w:rsidR="003D5AAE">
              <w:rPr>
                <w:rFonts w:cs="Arial"/>
                <w:sz w:val="20"/>
                <w:szCs w:val="20"/>
                <w:lang w:val="ro-RO"/>
              </w:rPr>
              <w:t>.</w:t>
            </w:r>
          </w:p>
        </w:tc>
        <w:tc>
          <w:tcPr>
            <w:tcW w:w="1250" w:type="pct"/>
          </w:tcPr>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Toate Ministerele ce oferă servicii publice(suport)</w:t>
            </w:r>
          </w:p>
        </w:tc>
        <w:tc>
          <w:tcPr>
            <w:tcW w:w="1236" w:type="pct"/>
            <w:vMerge w:val="restart"/>
          </w:tcPr>
          <w:p w:rsidR="00354296" w:rsidRPr="00143CDE" w:rsidRDefault="00CD3008" w:rsidP="004B2C80">
            <w:pPr>
              <w:spacing w:before="160" w:line="276" w:lineRule="auto"/>
              <w:jc w:val="left"/>
              <w:rPr>
                <w:rFonts w:cs="Arial"/>
                <w:b/>
                <w:sz w:val="20"/>
                <w:szCs w:val="20"/>
                <w:lang w:val="ro-RO"/>
              </w:rPr>
            </w:pPr>
            <w:r>
              <w:rPr>
                <w:rFonts w:cs="Arial"/>
                <w:b/>
                <w:sz w:val="20"/>
                <w:szCs w:val="20"/>
                <w:lang w:val="ro-RO"/>
              </w:rPr>
              <w:t>eGuvernare</w:t>
            </w:r>
            <w:r w:rsidR="00354296" w:rsidRPr="00143CDE">
              <w:rPr>
                <w:rFonts w:cs="Arial"/>
                <w:b/>
                <w:sz w:val="20"/>
                <w:szCs w:val="20"/>
                <w:lang w:val="ro-RO"/>
              </w:rPr>
              <w:t xml:space="preserve"> și Interoperabilitate</w:t>
            </w:r>
          </w:p>
          <w:p w:rsidR="00354296" w:rsidRPr="00143CDE" w:rsidRDefault="00354296" w:rsidP="004B2C80">
            <w:pPr>
              <w:spacing w:before="160" w:line="276" w:lineRule="auto"/>
              <w:jc w:val="left"/>
              <w:rPr>
                <w:rFonts w:cs="Arial"/>
                <w:color w:val="548DD4"/>
                <w:sz w:val="20"/>
                <w:szCs w:val="20"/>
                <w:lang w:val="ro-RO"/>
              </w:rPr>
            </w:pPr>
            <w:r w:rsidRPr="00143CDE">
              <w:rPr>
                <w:rFonts w:cs="Arial"/>
                <w:sz w:val="20"/>
                <w:szCs w:val="20"/>
                <w:lang w:val="ro-RO"/>
              </w:rPr>
              <w:t xml:space="preserve">% serviciile publice legate de Life Event adus la nivelul 4 de sofisticare online (din 36  Life Event identificate). </w:t>
            </w:r>
            <w:r w:rsidRPr="00143CDE">
              <w:rPr>
                <w:rFonts w:cs="Arial"/>
                <w:color w:val="548DD4"/>
                <w:sz w:val="20"/>
                <w:szCs w:val="20"/>
                <w:lang w:val="ro-RO"/>
              </w:rPr>
              <w:t>Țintă: 100% până în 2020</w:t>
            </w:r>
          </w:p>
          <w:p w:rsidR="00354296" w:rsidRPr="00143CDE" w:rsidRDefault="00354296" w:rsidP="004B2C80">
            <w:pPr>
              <w:spacing w:before="160" w:line="276" w:lineRule="auto"/>
              <w:jc w:val="left"/>
              <w:rPr>
                <w:rFonts w:cs="Arial"/>
                <w:color w:val="548DD4"/>
                <w:sz w:val="20"/>
                <w:szCs w:val="20"/>
                <w:lang w:val="ro-RO"/>
              </w:rPr>
            </w:pPr>
            <w:r w:rsidRPr="00143CDE">
              <w:rPr>
                <w:rFonts w:cs="Arial"/>
                <w:sz w:val="20"/>
                <w:szCs w:val="20"/>
                <w:lang w:val="ro-RO"/>
              </w:rPr>
              <w:t xml:space="preserve">% disponibilitate online a Life Event (din 36  Life Event identificate). </w:t>
            </w:r>
            <w:r w:rsidRPr="00143CDE">
              <w:rPr>
                <w:rFonts w:cs="Arial"/>
                <w:color w:val="548DD4"/>
                <w:sz w:val="20"/>
                <w:szCs w:val="20"/>
                <w:lang w:val="ro-RO"/>
              </w:rPr>
              <w:t>Țintă: 100% până în 2020</w:t>
            </w:r>
          </w:p>
          <w:p w:rsidR="00354296" w:rsidRPr="00143CDE" w:rsidRDefault="00354296" w:rsidP="004B2C80">
            <w:pPr>
              <w:spacing w:before="160" w:line="276" w:lineRule="auto"/>
              <w:jc w:val="left"/>
              <w:rPr>
                <w:rFonts w:cs="Arial"/>
                <w:color w:val="548DD4"/>
                <w:sz w:val="20"/>
                <w:szCs w:val="20"/>
                <w:lang w:val="ro-RO"/>
              </w:rPr>
            </w:pPr>
            <w:r w:rsidRPr="00143CDE">
              <w:rPr>
                <w:rFonts w:cs="Arial"/>
                <w:sz w:val="20"/>
                <w:szCs w:val="20"/>
                <w:lang w:val="ro-RO"/>
              </w:rPr>
              <w:t xml:space="preserve">% proiecte de </w:t>
            </w:r>
            <w:r w:rsidR="00CD3008">
              <w:rPr>
                <w:rFonts w:cs="Arial"/>
                <w:sz w:val="20"/>
                <w:szCs w:val="20"/>
                <w:lang w:val="ro-RO"/>
              </w:rPr>
              <w:t>eGuvernare</w:t>
            </w:r>
            <w:r w:rsidRPr="00143CDE">
              <w:rPr>
                <w:rFonts w:cs="Arial"/>
                <w:sz w:val="20"/>
                <w:szCs w:val="20"/>
                <w:lang w:val="ro-RO"/>
              </w:rPr>
              <w:t xml:space="preserve"> finalizate în timp (din numărul total de proiecte de </w:t>
            </w:r>
            <w:r w:rsidR="00CD3008">
              <w:rPr>
                <w:rFonts w:cs="Arial"/>
                <w:sz w:val="20"/>
                <w:szCs w:val="20"/>
                <w:lang w:val="ro-RO"/>
              </w:rPr>
              <w:t>eGuvernare</w:t>
            </w:r>
            <w:r w:rsidRPr="00143CDE">
              <w:rPr>
                <w:rFonts w:cs="Arial"/>
                <w:sz w:val="20"/>
                <w:szCs w:val="20"/>
                <w:lang w:val="ro-RO"/>
              </w:rPr>
              <w:t xml:space="preserve"> referitoare la Life Event</w:t>
            </w:r>
            <w:r w:rsidR="001D07B5">
              <w:rPr>
                <w:rFonts w:cs="Arial"/>
                <w:sz w:val="20"/>
                <w:szCs w:val="20"/>
                <w:lang w:val="ro-RO"/>
              </w:rPr>
              <w:t>s</w:t>
            </w:r>
            <w:r w:rsidRPr="00143CDE">
              <w:rPr>
                <w:rFonts w:cs="Arial"/>
                <w:sz w:val="20"/>
                <w:szCs w:val="20"/>
                <w:lang w:val="ro-RO"/>
              </w:rPr>
              <w:t xml:space="preserve">). </w:t>
            </w:r>
            <w:r w:rsidRPr="00143CDE">
              <w:rPr>
                <w:rFonts w:cs="Arial"/>
                <w:color w:val="548DD4"/>
                <w:sz w:val="20"/>
                <w:szCs w:val="20"/>
                <w:lang w:val="ro-RO"/>
              </w:rPr>
              <w:t>Țintă: 60% până în 2020</w:t>
            </w:r>
          </w:p>
          <w:p w:rsidR="00354296" w:rsidRPr="00143CDE" w:rsidRDefault="00354296" w:rsidP="004B2C80">
            <w:pPr>
              <w:spacing w:before="160" w:line="276" w:lineRule="auto"/>
              <w:jc w:val="left"/>
              <w:rPr>
                <w:rFonts w:cs="Arial"/>
                <w:color w:val="548DD4"/>
                <w:sz w:val="20"/>
                <w:szCs w:val="20"/>
                <w:lang w:val="ro-RO"/>
              </w:rPr>
            </w:pPr>
            <w:r w:rsidRPr="00143CDE">
              <w:rPr>
                <w:rFonts w:cs="Arial"/>
                <w:sz w:val="20"/>
                <w:szCs w:val="20"/>
                <w:lang w:val="ro-RO"/>
              </w:rPr>
              <w:t xml:space="preserve">% proiecte de </w:t>
            </w:r>
            <w:r w:rsidR="00CD3008">
              <w:rPr>
                <w:rFonts w:cs="Arial"/>
                <w:sz w:val="20"/>
                <w:szCs w:val="20"/>
                <w:lang w:val="ro-RO"/>
              </w:rPr>
              <w:t>eGuvernare</w:t>
            </w:r>
            <w:r w:rsidRPr="00143CDE">
              <w:rPr>
                <w:rFonts w:cs="Arial"/>
                <w:sz w:val="20"/>
                <w:szCs w:val="20"/>
                <w:lang w:val="ro-RO"/>
              </w:rPr>
              <w:t xml:space="preserve"> pentru Life Event cu satisfacție a utilizatorilor mai mare de 3 (pe o scară de la 1 la 5 - Manualele de utilizare studii de satisfacție sunt în responsabilitatea fiecărui proprietar de proiect). </w:t>
            </w:r>
            <w:r w:rsidRPr="00143CDE">
              <w:rPr>
                <w:rFonts w:cs="Arial"/>
                <w:color w:val="548DD4"/>
                <w:sz w:val="20"/>
                <w:szCs w:val="20"/>
                <w:lang w:val="ro-RO"/>
              </w:rPr>
              <w:t>Țintă: 80% până în 2020</w:t>
            </w:r>
          </w:p>
          <w:p w:rsidR="00354296" w:rsidRDefault="00354296" w:rsidP="004B2C80">
            <w:pPr>
              <w:spacing w:before="160" w:line="276" w:lineRule="auto"/>
              <w:jc w:val="left"/>
              <w:rPr>
                <w:rFonts w:cs="Arial"/>
                <w:sz w:val="20"/>
                <w:szCs w:val="20"/>
                <w:lang w:val="ro-RO"/>
              </w:rPr>
            </w:pPr>
            <w:r w:rsidRPr="00143CDE">
              <w:rPr>
                <w:rFonts w:cs="Arial"/>
                <w:sz w:val="20"/>
                <w:szCs w:val="20"/>
                <w:lang w:val="ro-RO"/>
              </w:rPr>
              <w:t xml:space="preserve">% cetățeni care utilizează servicii online pentru </w:t>
            </w:r>
            <w:r w:rsidRPr="00143CDE">
              <w:rPr>
                <w:rFonts w:cs="Arial"/>
                <w:sz w:val="20"/>
                <w:szCs w:val="20"/>
                <w:lang w:val="ro-RO"/>
              </w:rPr>
              <w:lastRenderedPageBreak/>
              <w:t>personalizare / e-participare</w:t>
            </w:r>
          </w:p>
          <w:p w:rsidR="00E06962" w:rsidRDefault="00E06962" w:rsidP="004B2C80">
            <w:pPr>
              <w:spacing w:before="160" w:line="276" w:lineRule="auto"/>
              <w:jc w:val="left"/>
              <w:rPr>
                <w:rFonts w:cs="Arial"/>
                <w:sz w:val="20"/>
                <w:szCs w:val="20"/>
                <w:lang w:val="ro-RO"/>
              </w:rPr>
            </w:pPr>
            <w:r>
              <w:rPr>
                <w:rFonts w:cs="Arial"/>
                <w:color w:val="548DD4"/>
                <w:sz w:val="20"/>
                <w:szCs w:val="20"/>
                <w:lang w:val="ro-RO"/>
              </w:rPr>
              <w:t>Țintă: 1</w:t>
            </w:r>
            <w:r w:rsidRPr="00143CDE">
              <w:rPr>
                <w:rFonts w:cs="Arial"/>
                <w:color w:val="548DD4"/>
                <w:sz w:val="20"/>
                <w:szCs w:val="20"/>
                <w:lang w:val="ro-RO"/>
              </w:rPr>
              <w:t>0% până în 2020</w:t>
            </w:r>
          </w:p>
          <w:p w:rsidR="00354296" w:rsidRPr="00143CDE" w:rsidRDefault="00354296" w:rsidP="004B2C80">
            <w:pPr>
              <w:spacing w:before="160" w:line="276" w:lineRule="auto"/>
              <w:jc w:val="left"/>
              <w:rPr>
                <w:rFonts w:cs="Arial"/>
                <w:color w:val="548DD4"/>
                <w:sz w:val="20"/>
                <w:szCs w:val="20"/>
                <w:lang w:val="ro-RO"/>
              </w:rPr>
            </w:pPr>
            <w:r w:rsidRPr="00143CDE">
              <w:rPr>
                <w:rFonts w:cs="Arial"/>
                <w:sz w:val="20"/>
                <w:szCs w:val="20"/>
                <w:lang w:val="ro-RO"/>
              </w:rPr>
              <w:t xml:space="preserve">% cetățeni / întreprinderi care utilizează serviciile online, referitoare la Life Events pentru a obține informații. </w:t>
            </w:r>
            <w:r w:rsidRPr="00143CDE">
              <w:rPr>
                <w:rFonts w:cs="Arial"/>
                <w:color w:val="548DD4"/>
                <w:sz w:val="20"/>
                <w:szCs w:val="20"/>
                <w:lang w:val="ro-RO"/>
              </w:rPr>
              <w:t>Țintă: 50% până în 2020</w:t>
            </w:r>
          </w:p>
          <w:p w:rsidR="00354296" w:rsidRPr="00143CDE" w:rsidRDefault="00354296" w:rsidP="004B2C80">
            <w:pPr>
              <w:spacing w:before="160" w:line="276" w:lineRule="auto"/>
              <w:jc w:val="left"/>
              <w:rPr>
                <w:rFonts w:cs="Arial"/>
                <w:color w:val="548DD4"/>
                <w:sz w:val="20"/>
                <w:szCs w:val="20"/>
                <w:lang w:val="ro-RO"/>
              </w:rPr>
            </w:pPr>
            <w:r w:rsidRPr="00143CDE">
              <w:rPr>
                <w:rFonts w:cs="Arial"/>
                <w:sz w:val="20"/>
                <w:szCs w:val="20"/>
                <w:lang w:val="ro-RO"/>
              </w:rPr>
              <w:t xml:space="preserve">% cetățeni / întreprinderi care utilizează serviciile online pentru a descărca formulare oficiale de Life Events. </w:t>
            </w:r>
            <w:r w:rsidRPr="00143CDE">
              <w:rPr>
                <w:rFonts w:cs="Arial"/>
                <w:color w:val="548DD4"/>
                <w:sz w:val="20"/>
                <w:szCs w:val="20"/>
                <w:lang w:val="ro-RO"/>
              </w:rPr>
              <w:t>Țintă: 50% până în 2020</w:t>
            </w:r>
          </w:p>
          <w:p w:rsidR="00354296" w:rsidRPr="00143CDE" w:rsidRDefault="00354296" w:rsidP="004B2C80">
            <w:pPr>
              <w:spacing w:before="160" w:line="276" w:lineRule="auto"/>
              <w:jc w:val="left"/>
              <w:rPr>
                <w:rFonts w:cs="Arial"/>
                <w:color w:val="548DD4"/>
                <w:sz w:val="20"/>
                <w:szCs w:val="20"/>
                <w:lang w:val="ro-RO"/>
              </w:rPr>
            </w:pPr>
            <w:r w:rsidRPr="00143CDE">
              <w:rPr>
                <w:rFonts w:cs="Arial"/>
                <w:sz w:val="20"/>
                <w:szCs w:val="20"/>
                <w:lang w:val="ro-RO"/>
              </w:rPr>
              <w:t xml:space="preserve">% cetățeni / întreprinderi care utilizează serviciile online, referitoare la Life Events pentru a trimite formularele oficiale. </w:t>
            </w:r>
            <w:r w:rsidR="007D6BAF">
              <w:rPr>
                <w:rFonts w:cs="Arial"/>
                <w:sz w:val="20"/>
                <w:szCs w:val="20"/>
                <w:lang w:val="ro-RO"/>
              </w:rPr>
              <w:t xml:space="preserve"> </w:t>
            </w:r>
            <w:r w:rsidRPr="00143CDE">
              <w:rPr>
                <w:rFonts w:cs="Arial"/>
                <w:color w:val="548DD4"/>
                <w:sz w:val="20"/>
                <w:szCs w:val="20"/>
                <w:lang w:val="ro-RO"/>
              </w:rPr>
              <w:t>Țintă: 25% până în 2020</w:t>
            </w:r>
          </w:p>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 xml:space="preserve">% utilizatori folosesc serviciile online pentru Life Events pentru tranzacții electronice complete. </w:t>
            </w:r>
            <w:r w:rsidRPr="00143CDE">
              <w:rPr>
                <w:rFonts w:cs="Arial"/>
                <w:color w:val="548DD4"/>
                <w:sz w:val="20"/>
                <w:szCs w:val="20"/>
                <w:lang w:val="ro-RO"/>
              </w:rPr>
              <w:t>Țintă: 25% până în 2020</w:t>
            </w:r>
          </w:p>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 registre de date implementate referitoare la Life Events din registrele generale de date de Life Events.</w:t>
            </w:r>
            <w:r w:rsidRPr="00143CDE">
              <w:rPr>
                <w:rFonts w:cs="Arial"/>
                <w:color w:val="548DD4"/>
                <w:sz w:val="20"/>
                <w:szCs w:val="20"/>
                <w:lang w:val="ro-RO"/>
              </w:rPr>
              <w:t xml:space="preserve"> Țintă: 80% până în 2020</w:t>
            </w:r>
          </w:p>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 xml:space="preserve">% aplicații re-utilizate în cadrul administrației publice.  </w:t>
            </w:r>
            <w:r w:rsidRPr="00143CDE">
              <w:rPr>
                <w:rFonts w:cs="Arial"/>
                <w:color w:val="548DD4"/>
                <w:sz w:val="20"/>
                <w:szCs w:val="20"/>
                <w:lang w:val="ro-RO"/>
              </w:rPr>
              <w:t>Țintă: 10% până în 2020</w:t>
            </w:r>
          </w:p>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 xml:space="preserve">% </w:t>
            </w:r>
            <w:r>
              <w:rPr>
                <w:rFonts w:cs="Arial"/>
                <w:sz w:val="20"/>
                <w:szCs w:val="20"/>
                <w:lang w:val="ro-RO"/>
              </w:rPr>
              <w:t>utilizare</w:t>
            </w:r>
            <w:r w:rsidRPr="00143CDE">
              <w:rPr>
                <w:rFonts w:cs="Arial"/>
                <w:sz w:val="20"/>
                <w:szCs w:val="20"/>
                <w:lang w:val="ro-RO"/>
              </w:rPr>
              <w:t xml:space="preserve"> e-identitate</w:t>
            </w:r>
            <w:r w:rsidR="007D6BAF">
              <w:rPr>
                <w:rFonts w:cs="Arial"/>
                <w:sz w:val="20"/>
                <w:szCs w:val="20"/>
                <w:lang w:val="ro-RO"/>
              </w:rPr>
              <w:t>.</w:t>
            </w:r>
            <w:r w:rsidRPr="00143CDE">
              <w:rPr>
                <w:rFonts w:cs="Arial"/>
                <w:sz w:val="20"/>
                <w:szCs w:val="20"/>
                <w:lang w:val="ro-RO"/>
              </w:rPr>
              <w:t xml:space="preserve"> </w:t>
            </w:r>
            <w:r w:rsidRPr="00143CDE">
              <w:rPr>
                <w:rFonts w:cs="Arial"/>
                <w:color w:val="548DD4"/>
                <w:sz w:val="20"/>
                <w:szCs w:val="20"/>
                <w:lang w:val="ro-RO"/>
              </w:rPr>
              <w:t>Țintă: 25% până în 2020</w:t>
            </w:r>
          </w:p>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 xml:space="preserve">% funcționari publici instruiți. </w:t>
            </w:r>
            <w:r w:rsidRPr="00143CDE">
              <w:rPr>
                <w:rFonts w:cs="Arial"/>
                <w:color w:val="548DD4"/>
                <w:sz w:val="20"/>
                <w:szCs w:val="20"/>
                <w:lang w:val="ro-RO"/>
              </w:rPr>
              <w:t>Țintă: 50% până în 2020</w:t>
            </w:r>
          </w:p>
          <w:p w:rsidR="00354296" w:rsidRPr="00143CDE" w:rsidRDefault="00354296" w:rsidP="004B2C80">
            <w:pPr>
              <w:spacing w:before="160" w:line="276" w:lineRule="auto"/>
              <w:jc w:val="left"/>
              <w:rPr>
                <w:rFonts w:cs="Arial"/>
                <w:b/>
                <w:sz w:val="20"/>
                <w:szCs w:val="20"/>
                <w:lang w:val="ro-RO"/>
              </w:rPr>
            </w:pPr>
            <w:r w:rsidRPr="00143CDE">
              <w:rPr>
                <w:rFonts w:cs="Arial"/>
                <w:sz w:val="20"/>
                <w:szCs w:val="20"/>
                <w:lang w:val="ro-RO"/>
              </w:rPr>
              <w:t xml:space="preserve">% costuri de personal legate de serviciile de IT (de la un buget global </w:t>
            </w:r>
            <w:r w:rsidRPr="00143CDE">
              <w:rPr>
                <w:rFonts w:cs="Arial"/>
                <w:sz w:val="20"/>
                <w:szCs w:val="20"/>
                <w:lang w:val="ro-RO"/>
              </w:rPr>
              <w:lastRenderedPageBreak/>
              <w:t>pentru fiecare entitate)</w:t>
            </w:r>
            <w:r w:rsidR="007D6BAF">
              <w:rPr>
                <w:rFonts w:cs="Arial"/>
                <w:sz w:val="20"/>
                <w:szCs w:val="20"/>
                <w:lang w:val="ro-RO"/>
              </w:rPr>
              <w:t>.</w:t>
            </w:r>
            <w:r w:rsidRPr="00143CDE">
              <w:rPr>
                <w:rFonts w:cs="Arial"/>
                <w:color w:val="548DD4"/>
                <w:sz w:val="20"/>
                <w:szCs w:val="20"/>
                <w:lang w:val="ro-RO"/>
              </w:rPr>
              <w:t>Țintă: 5% până în 2020</w:t>
            </w: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 xml:space="preserve">Punerea în aplicare a unei structuri instituționale menite să susțină </w:t>
            </w:r>
            <w:r w:rsidR="002A587D">
              <w:rPr>
                <w:rFonts w:cs="Arial"/>
                <w:sz w:val="20"/>
                <w:szCs w:val="20"/>
                <w:lang w:val="ro-RO"/>
              </w:rPr>
              <w:t>implementarea</w:t>
            </w:r>
            <w:r w:rsidRPr="00143CDE">
              <w:rPr>
                <w:rFonts w:cs="Arial"/>
                <w:sz w:val="20"/>
                <w:szCs w:val="20"/>
                <w:lang w:val="ro-RO"/>
              </w:rPr>
              <w:t xml:space="preserve"> proiectelor de </w:t>
            </w:r>
            <w:r w:rsidR="00CD3008">
              <w:rPr>
                <w:rFonts w:cs="Arial"/>
                <w:sz w:val="20"/>
                <w:szCs w:val="20"/>
                <w:lang w:val="ro-RO"/>
              </w:rPr>
              <w:t>eGuvernare</w:t>
            </w:r>
            <w:r w:rsidR="003D5AAE">
              <w:rPr>
                <w:rFonts w:cs="Arial"/>
                <w:sz w:val="20"/>
                <w:szCs w:val="20"/>
                <w:lang w:val="ro-RO"/>
              </w:rPr>
              <w:t>.</w:t>
            </w:r>
          </w:p>
        </w:tc>
        <w:tc>
          <w:tcPr>
            <w:tcW w:w="1250" w:type="pct"/>
          </w:tcPr>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Toate Ministerele ce oferă servicii publice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Promovarea standardelor</w:t>
            </w:r>
            <w:r w:rsidR="003D5AAE">
              <w:rPr>
                <w:rFonts w:cs="Arial"/>
                <w:sz w:val="20"/>
                <w:szCs w:val="20"/>
                <w:lang w:val="ro-RO"/>
              </w:rPr>
              <w:t>.</w:t>
            </w:r>
            <w:r w:rsidRPr="00143CDE">
              <w:rPr>
                <w:rFonts w:cs="Arial"/>
                <w:sz w:val="20"/>
                <w:szCs w:val="20"/>
                <w:lang w:val="ro-RO"/>
              </w:rPr>
              <w:t xml:space="preserve"> </w:t>
            </w:r>
          </w:p>
        </w:tc>
        <w:tc>
          <w:tcPr>
            <w:tcW w:w="1250" w:type="pct"/>
          </w:tcPr>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 xml:space="preserve">Identificarea de registre de date și a proprietarilor </w:t>
            </w:r>
            <w:r w:rsidR="002A587D">
              <w:rPr>
                <w:rFonts w:cs="Arial"/>
                <w:sz w:val="20"/>
                <w:szCs w:val="20"/>
                <w:lang w:val="ro-RO"/>
              </w:rPr>
              <w:t>acestora</w:t>
            </w:r>
            <w:r w:rsidRPr="00143CDE">
              <w:rPr>
                <w:rFonts w:cs="Arial"/>
                <w:sz w:val="20"/>
                <w:szCs w:val="20"/>
                <w:lang w:val="ro-RO"/>
              </w:rPr>
              <w:t xml:space="preserve"> pentru</w:t>
            </w:r>
            <w:r w:rsidR="002A587D">
              <w:rPr>
                <w:rFonts w:cs="Arial"/>
                <w:sz w:val="20"/>
                <w:szCs w:val="20"/>
                <w:lang w:val="ro-RO"/>
              </w:rPr>
              <w:t xml:space="preserve"> facilitarea</w:t>
            </w:r>
            <w:r w:rsidRPr="00143CDE">
              <w:rPr>
                <w:rFonts w:cs="Arial"/>
                <w:sz w:val="20"/>
                <w:szCs w:val="20"/>
                <w:lang w:val="ro-RO"/>
              </w:rPr>
              <w:t xml:space="preserve"> </w:t>
            </w:r>
            <w:r w:rsidR="002A587D" w:rsidRPr="00143CDE">
              <w:rPr>
                <w:rFonts w:cs="Arial"/>
                <w:sz w:val="20"/>
                <w:szCs w:val="20"/>
                <w:lang w:val="ro-RO"/>
              </w:rPr>
              <w:t>interoperabilit</w:t>
            </w:r>
            <w:r w:rsidR="002A587D">
              <w:rPr>
                <w:rFonts w:cs="Arial"/>
                <w:sz w:val="20"/>
                <w:szCs w:val="20"/>
                <w:lang w:val="ro-RO"/>
              </w:rPr>
              <w:t>ății</w:t>
            </w:r>
            <w:r w:rsidR="003D5AAE">
              <w:rPr>
                <w:rFonts w:cs="Arial"/>
                <w:sz w:val="20"/>
                <w:szCs w:val="20"/>
                <w:lang w:val="ro-RO"/>
              </w:rPr>
              <w:t>.</w:t>
            </w:r>
          </w:p>
        </w:tc>
        <w:tc>
          <w:tcPr>
            <w:tcW w:w="1250" w:type="pct"/>
          </w:tcPr>
          <w:p w:rsidR="00354296" w:rsidRPr="00143CDE" w:rsidRDefault="001D07B5" w:rsidP="004B2C80">
            <w:pPr>
              <w:spacing w:before="160" w:line="276" w:lineRule="auto"/>
              <w:jc w:val="left"/>
              <w:rPr>
                <w:rFonts w:cs="Arial"/>
                <w:sz w:val="20"/>
                <w:szCs w:val="20"/>
                <w:lang w:val="ro-RO"/>
              </w:rPr>
            </w:pPr>
            <w:r>
              <w:rPr>
                <w:rFonts w:cs="Arial"/>
                <w:sz w:val="20"/>
                <w:szCs w:val="20"/>
                <w:lang w:val="ro-RO"/>
              </w:rPr>
              <w:t>Comitetul T</w:t>
            </w:r>
            <w:r w:rsidR="00354296" w:rsidRPr="00143CDE">
              <w:rPr>
                <w:rFonts w:cs="Arial"/>
                <w:sz w:val="20"/>
                <w:szCs w:val="20"/>
                <w:lang w:val="ro-RO"/>
              </w:rPr>
              <w:t>ehnic</w:t>
            </w:r>
            <w:r>
              <w:rPr>
                <w:rFonts w:cs="Arial"/>
                <w:sz w:val="20"/>
                <w:szCs w:val="20"/>
                <w:lang w:val="ro-RO"/>
              </w:rPr>
              <w:t>o-E</w:t>
            </w:r>
            <w:r w:rsidR="00354296" w:rsidRPr="00143CDE">
              <w:rPr>
                <w:rFonts w:cs="Arial"/>
                <w:sz w:val="20"/>
                <w:szCs w:val="20"/>
                <w:lang w:val="ro-RO"/>
              </w:rPr>
              <w:t>conomic</w:t>
            </w:r>
          </w:p>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Promovarea transparenței și deschiderii</w:t>
            </w:r>
            <w:r w:rsidR="003D5AAE">
              <w:rPr>
                <w:rFonts w:cs="Arial"/>
                <w:sz w:val="20"/>
                <w:szCs w:val="20"/>
                <w:lang w:val="ro-RO"/>
              </w:rPr>
              <w:t>.</w:t>
            </w:r>
          </w:p>
        </w:tc>
        <w:tc>
          <w:tcPr>
            <w:tcW w:w="1250" w:type="pct"/>
          </w:tcPr>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4B2C80">
            <w:pPr>
              <w:spacing w:before="160" w:line="276" w:lineRule="auto"/>
              <w:jc w:val="left"/>
              <w:rPr>
                <w:rFonts w:cs="Arial"/>
                <w:sz w:val="20"/>
                <w:szCs w:val="20"/>
                <w:lang w:val="ro-RO"/>
              </w:rPr>
            </w:pPr>
            <w:r w:rsidRPr="00143CDE">
              <w:rPr>
                <w:rFonts w:cs="Arial"/>
                <w:sz w:val="20"/>
                <w:szCs w:val="20"/>
                <w:lang w:val="ro-RO"/>
              </w:rPr>
              <w:lastRenderedPageBreak/>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before="160" w:line="276" w:lineRule="auto"/>
              <w:rPr>
                <w:rFonts w:cs="Arial"/>
                <w:sz w:val="20"/>
                <w:szCs w:val="20"/>
                <w:lang w:val="ro-RO"/>
              </w:rPr>
            </w:pPr>
            <w:r w:rsidRPr="00143CDE">
              <w:rPr>
                <w:rFonts w:cs="Arial"/>
                <w:sz w:val="20"/>
                <w:szCs w:val="20"/>
                <w:lang w:val="ro-RO"/>
              </w:rPr>
              <w:t>e-</w:t>
            </w:r>
            <w:r w:rsidR="00326B3C">
              <w:rPr>
                <w:rFonts w:cs="Arial"/>
                <w:sz w:val="20"/>
                <w:szCs w:val="20"/>
                <w:lang w:val="ro-RO"/>
              </w:rPr>
              <w:t>P</w:t>
            </w:r>
            <w:r w:rsidRPr="00143CDE">
              <w:rPr>
                <w:rFonts w:cs="Arial"/>
                <w:sz w:val="20"/>
                <w:szCs w:val="20"/>
                <w:lang w:val="ro-RO"/>
              </w:rPr>
              <w:t>articipare</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before="160" w:line="276" w:lineRule="auto"/>
              <w:rPr>
                <w:rFonts w:cs="Arial"/>
                <w:sz w:val="20"/>
                <w:szCs w:val="20"/>
                <w:lang w:val="ro-RO"/>
              </w:rPr>
            </w:pPr>
            <w:r w:rsidRPr="00143CDE">
              <w:rPr>
                <w:rFonts w:cs="Arial"/>
                <w:sz w:val="20"/>
                <w:szCs w:val="20"/>
                <w:lang w:val="ro-RO"/>
              </w:rPr>
              <w:t>Interoperabilitate</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before="160" w:line="276" w:lineRule="auto"/>
              <w:rPr>
                <w:rFonts w:cs="Arial"/>
                <w:sz w:val="20"/>
                <w:szCs w:val="20"/>
                <w:lang w:val="ro-RO"/>
              </w:rPr>
            </w:pPr>
            <w:r w:rsidRPr="00143CDE">
              <w:rPr>
                <w:rFonts w:cs="Arial"/>
                <w:sz w:val="20"/>
                <w:szCs w:val="20"/>
                <w:lang w:val="ro-RO"/>
              </w:rPr>
              <w:t>îmbunătățirea legislației</w:t>
            </w:r>
            <w:r w:rsidR="003D5AAE">
              <w:rPr>
                <w:rFonts w:cs="Arial"/>
                <w:sz w:val="20"/>
                <w:szCs w:val="20"/>
                <w:lang w:val="ro-RO"/>
              </w:rPr>
              <w:t>.</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2A587D">
            <w:pPr>
              <w:spacing w:line="276" w:lineRule="auto"/>
              <w:outlineLvl w:val="0"/>
              <w:rPr>
                <w:rFonts w:cs="Arial"/>
                <w:sz w:val="20"/>
                <w:szCs w:val="20"/>
                <w:lang w:val="ro-RO"/>
              </w:rPr>
            </w:pPr>
            <w:bookmarkStart w:id="5" w:name="_Toc393972914"/>
            <w:r w:rsidRPr="00143CDE">
              <w:rPr>
                <w:rFonts w:cs="Arial"/>
                <w:sz w:val="20"/>
                <w:szCs w:val="20"/>
                <w:lang w:val="ro-RO"/>
              </w:rPr>
              <w:t xml:space="preserve">Consolidarea </w:t>
            </w:r>
            <w:r w:rsidR="002A587D">
              <w:rPr>
                <w:rFonts w:cs="Arial"/>
                <w:sz w:val="20"/>
                <w:szCs w:val="20"/>
                <w:lang w:val="ro-RO"/>
              </w:rPr>
              <w:t xml:space="preserve">suportului </w:t>
            </w:r>
            <w:r w:rsidRPr="00143CDE">
              <w:rPr>
                <w:rFonts w:cs="Arial"/>
                <w:sz w:val="20"/>
                <w:szCs w:val="20"/>
                <w:lang w:val="ro-RO"/>
              </w:rPr>
              <w:t xml:space="preserve">instituțional și </w:t>
            </w:r>
            <w:r w:rsidR="002A587D">
              <w:rPr>
                <w:rFonts w:cs="Arial"/>
                <w:sz w:val="20"/>
                <w:szCs w:val="20"/>
                <w:lang w:val="ro-RO"/>
              </w:rPr>
              <w:t>a monitorizării</w:t>
            </w:r>
            <w:r w:rsidR="003D5AAE">
              <w:rPr>
                <w:rFonts w:cs="Arial"/>
                <w:sz w:val="20"/>
                <w:szCs w:val="20"/>
                <w:lang w:val="ro-RO"/>
              </w:rPr>
              <w:t>.</w:t>
            </w:r>
            <w:bookmarkEnd w:id="5"/>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rFonts w:cs="Arial"/>
                <w:sz w:val="20"/>
                <w:szCs w:val="20"/>
                <w:lang w:val="ro-RO"/>
              </w:rPr>
            </w:pPr>
            <w:bookmarkStart w:id="6" w:name="_Toc393972915"/>
            <w:r w:rsidRPr="00143CDE">
              <w:rPr>
                <w:rFonts w:cs="Arial"/>
                <w:sz w:val="20"/>
                <w:szCs w:val="20"/>
                <w:lang w:val="ro-RO"/>
              </w:rPr>
              <w:t>Promovarea cooperării și colaborarea cu entități publice și private</w:t>
            </w:r>
            <w:r w:rsidR="001D07B5">
              <w:rPr>
                <w:rFonts w:cs="Arial"/>
                <w:sz w:val="20"/>
                <w:szCs w:val="20"/>
                <w:lang w:val="ro-RO"/>
              </w:rPr>
              <w:t>.</w:t>
            </w:r>
            <w:bookmarkEnd w:id="6"/>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ind w:right="3"/>
              <w:rPr>
                <w:rFonts w:cs="Arial"/>
                <w:color w:val="333333"/>
                <w:sz w:val="20"/>
                <w:szCs w:val="20"/>
                <w:shd w:val="clear" w:color="auto" w:fill="FFFFFF"/>
                <w:lang w:val="ro-RO"/>
              </w:rPr>
            </w:pPr>
            <w:r w:rsidRPr="00143CDE">
              <w:rPr>
                <w:rFonts w:cs="Arial"/>
                <w:sz w:val="20"/>
                <w:szCs w:val="20"/>
                <w:lang w:val="ro-RO"/>
              </w:rPr>
              <w:t>Punerea în aplicare a mecanismului de feedback și evaluare</w:t>
            </w:r>
            <w:r w:rsidR="003D5AAE">
              <w:rPr>
                <w:rFonts w:cs="Arial"/>
                <w:sz w:val="20"/>
                <w:szCs w:val="20"/>
                <w:lang w:val="ro-RO"/>
              </w:rPr>
              <w:t>.</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rFonts w:cs="Arial"/>
                <w:sz w:val="20"/>
                <w:szCs w:val="20"/>
                <w:lang w:val="ro-RO"/>
              </w:rPr>
            </w:pPr>
            <w:bookmarkStart w:id="7" w:name="_Toc393972916"/>
            <w:r w:rsidRPr="00143CDE">
              <w:rPr>
                <w:rFonts w:cs="Arial"/>
                <w:sz w:val="20"/>
                <w:szCs w:val="20"/>
                <w:lang w:val="ro-RO"/>
              </w:rPr>
              <w:t>Standardizare</w:t>
            </w:r>
            <w:bookmarkEnd w:id="7"/>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AE356C">
            <w:pPr>
              <w:spacing w:line="276" w:lineRule="auto"/>
              <w:outlineLvl w:val="0"/>
              <w:rPr>
                <w:rFonts w:cs="Arial"/>
                <w:sz w:val="20"/>
                <w:szCs w:val="20"/>
                <w:lang w:val="ro-RO"/>
              </w:rPr>
            </w:pPr>
            <w:bookmarkStart w:id="8" w:name="_Toc393972917"/>
            <w:r w:rsidRPr="00143CDE">
              <w:rPr>
                <w:rFonts w:cs="Arial"/>
                <w:sz w:val="20"/>
                <w:szCs w:val="20"/>
                <w:lang w:val="ro-RO"/>
              </w:rPr>
              <w:t>e-identitate</w:t>
            </w:r>
            <w:bookmarkEnd w:id="8"/>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AE356C">
            <w:pPr>
              <w:spacing w:before="160" w:line="276" w:lineRule="auto"/>
              <w:rPr>
                <w:rFonts w:cs="Arial"/>
                <w:sz w:val="20"/>
                <w:szCs w:val="20"/>
                <w:lang w:val="ro-RO"/>
              </w:rPr>
            </w:pPr>
            <w:r w:rsidRPr="00143CDE">
              <w:rPr>
                <w:rFonts w:cs="Arial"/>
                <w:sz w:val="20"/>
                <w:szCs w:val="20"/>
                <w:lang w:val="ro-RO"/>
              </w:rPr>
              <w:t>Portal</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2A587D" w:rsidP="00A972C3">
            <w:pPr>
              <w:spacing w:before="160" w:line="276" w:lineRule="auto"/>
              <w:jc w:val="left"/>
              <w:rPr>
                <w:rFonts w:cs="Arial"/>
                <w:sz w:val="20"/>
                <w:szCs w:val="20"/>
                <w:lang w:val="ro-RO"/>
              </w:rPr>
            </w:pPr>
            <w:r>
              <w:rPr>
                <w:rFonts w:cs="Arial"/>
                <w:sz w:val="20"/>
                <w:szCs w:val="20"/>
                <w:lang w:val="ro-RO"/>
              </w:rPr>
              <w:t>Promovarea</w:t>
            </w:r>
            <w:r w:rsidR="00354296" w:rsidRPr="00143CDE">
              <w:rPr>
                <w:rFonts w:cs="Arial"/>
                <w:sz w:val="20"/>
                <w:szCs w:val="20"/>
                <w:lang w:val="ro-RO"/>
              </w:rPr>
              <w:t xml:space="preserve"> </w:t>
            </w:r>
            <w:r w:rsidR="00354296">
              <w:rPr>
                <w:rFonts w:cs="Arial"/>
                <w:sz w:val="20"/>
                <w:szCs w:val="20"/>
                <w:lang w:val="ro-RO"/>
              </w:rPr>
              <w:t>achiziții</w:t>
            </w:r>
            <w:r>
              <w:rPr>
                <w:rFonts w:cs="Arial"/>
                <w:sz w:val="20"/>
                <w:szCs w:val="20"/>
                <w:lang w:val="ro-RO"/>
              </w:rPr>
              <w:t>lor</w:t>
            </w:r>
            <w:r w:rsidR="00354296">
              <w:rPr>
                <w:rFonts w:cs="Arial"/>
                <w:sz w:val="20"/>
                <w:szCs w:val="20"/>
                <w:lang w:val="ro-RO"/>
              </w:rPr>
              <w:t xml:space="preserve"> publice electronice</w:t>
            </w:r>
            <w:r w:rsidR="003D5AAE">
              <w:rPr>
                <w:rFonts w:cs="Arial"/>
                <w:sz w:val="20"/>
                <w:szCs w:val="20"/>
                <w:lang w:val="ro-RO"/>
              </w:rPr>
              <w:t>.</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A972C3">
            <w:pPr>
              <w:spacing w:line="276" w:lineRule="auto"/>
              <w:jc w:val="left"/>
              <w:outlineLvl w:val="0"/>
              <w:rPr>
                <w:rFonts w:cs="Arial"/>
                <w:sz w:val="20"/>
                <w:szCs w:val="20"/>
                <w:lang w:val="ro-RO"/>
              </w:rPr>
            </w:pPr>
            <w:bookmarkStart w:id="9" w:name="_Toc393972918"/>
            <w:r w:rsidRPr="00143CDE">
              <w:rPr>
                <w:rFonts w:cs="Arial"/>
                <w:sz w:val="20"/>
                <w:szCs w:val="20"/>
                <w:lang w:val="ro-RO"/>
              </w:rPr>
              <w:t>Punerea în aplicare a unui model de dezafectare</w:t>
            </w:r>
            <w:r w:rsidR="003D5AAE">
              <w:rPr>
                <w:rFonts w:cs="Arial"/>
                <w:sz w:val="20"/>
                <w:szCs w:val="20"/>
                <w:lang w:val="ro-RO"/>
              </w:rPr>
              <w:t>.</w:t>
            </w:r>
            <w:bookmarkEnd w:id="9"/>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A972C3">
            <w:pPr>
              <w:spacing w:line="276" w:lineRule="auto"/>
              <w:jc w:val="left"/>
              <w:outlineLvl w:val="0"/>
              <w:rPr>
                <w:rFonts w:cs="Arial"/>
                <w:sz w:val="20"/>
                <w:szCs w:val="20"/>
                <w:lang w:val="ro-RO"/>
              </w:rPr>
            </w:pPr>
            <w:bookmarkStart w:id="10" w:name="_Toc393972919"/>
            <w:r w:rsidRPr="00143CDE">
              <w:rPr>
                <w:rFonts w:cs="Arial"/>
                <w:sz w:val="20"/>
                <w:szCs w:val="20"/>
                <w:lang w:val="ro-RO"/>
              </w:rPr>
              <w:t xml:space="preserve">Îmbunătățirea guvernanței </w:t>
            </w:r>
            <w:r w:rsidR="002A587D">
              <w:rPr>
                <w:rFonts w:cs="Arial"/>
                <w:sz w:val="20"/>
                <w:szCs w:val="20"/>
                <w:lang w:val="ro-RO"/>
              </w:rPr>
              <w:t xml:space="preserve">privind </w:t>
            </w:r>
            <w:r w:rsidR="002A587D" w:rsidRPr="00143CDE">
              <w:rPr>
                <w:rFonts w:cs="Arial"/>
                <w:sz w:val="20"/>
                <w:szCs w:val="20"/>
                <w:lang w:val="ro-RO"/>
              </w:rPr>
              <w:t>serviciil</w:t>
            </w:r>
            <w:r w:rsidR="002A587D">
              <w:rPr>
                <w:rFonts w:cs="Arial"/>
                <w:sz w:val="20"/>
                <w:szCs w:val="20"/>
                <w:lang w:val="ro-RO"/>
              </w:rPr>
              <w:t>le</w:t>
            </w:r>
            <w:r w:rsidR="002A587D" w:rsidRPr="00143CDE">
              <w:rPr>
                <w:rFonts w:cs="Arial"/>
                <w:sz w:val="20"/>
                <w:szCs w:val="20"/>
                <w:lang w:val="ro-RO"/>
              </w:rPr>
              <w:t xml:space="preserve"> </w:t>
            </w:r>
            <w:r w:rsidRPr="00143CDE">
              <w:rPr>
                <w:rFonts w:cs="Arial"/>
                <w:sz w:val="20"/>
                <w:szCs w:val="20"/>
                <w:lang w:val="ro-RO"/>
              </w:rPr>
              <w:t>publice informatizate</w:t>
            </w:r>
            <w:r w:rsidR="001D07B5">
              <w:rPr>
                <w:rFonts w:cs="Arial"/>
                <w:sz w:val="20"/>
                <w:szCs w:val="20"/>
                <w:lang w:val="ro-RO"/>
              </w:rPr>
              <w:t>.</w:t>
            </w:r>
            <w:bookmarkEnd w:id="10"/>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Promovarea inovării</w:t>
            </w:r>
            <w:r w:rsidR="003D5AAE">
              <w:rPr>
                <w:rFonts w:cs="Arial"/>
                <w:sz w:val="20"/>
                <w:szCs w:val="20"/>
                <w:lang w:val="ro-RO"/>
              </w:rPr>
              <w:t>.</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rPr>
          <w:trHeight w:val="1134"/>
        </w:trPr>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A972C3">
            <w:pPr>
              <w:spacing w:line="276" w:lineRule="auto"/>
              <w:jc w:val="left"/>
              <w:outlineLvl w:val="0"/>
              <w:rPr>
                <w:sz w:val="20"/>
                <w:szCs w:val="20"/>
                <w:lang w:val="ro-RO"/>
              </w:rPr>
            </w:pPr>
            <w:bookmarkStart w:id="11" w:name="_Toc393972920"/>
            <w:r w:rsidRPr="00143CDE">
              <w:rPr>
                <w:sz w:val="20"/>
                <w:szCs w:val="20"/>
                <w:lang w:val="ro-RO"/>
              </w:rPr>
              <w:t xml:space="preserve">Stabilirea și </w:t>
            </w:r>
            <w:r w:rsidR="002A587D">
              <w:rPr>
                <w:sz w:val="20"/>
                <w:szCs w:val="20"/>
                <w:lang w:val="ro-RO"/>
              </w:rPr>
              <w:t xml:space="preserve">implementarea </w:t>
            </w:r>
            <w:r w:rsidRPr="00143CDE">
              <w:rPr>
                <w:sz w:val="20"/>
                <w:szCs w:val="20"/>
                <w:lang w:val="ro-RO"/>
              </w:rPr>
              <w:t xml:space="preserve">sistemului  național de Securitate Cibernetică </w:t>
            </w:r>
            <w:r w:rsidR="003D5AAE">
              <w:rPr>
                <w:sz w:val="20"/>
                <w:szCs w:val="20"/>
                <w:lang w:val="ro-RO"/>
              </w:rPr>
              <w:t>.</w:t>
            </w:r>
            <w:bookmarkEnd w:id="11"/>
          </w:p>
        </w:tc>
        <w:tc>
          <w:tcPr>
            <w:tcW w:w="1250" w:type="pct"/>
          </w:tcPr>
          <w:p w:rsidR="00354296" w:rsidRPr="00143CDE" w:rsidRDefault="00C42743" w:rsidP="00A972C3">
            <w:pPr>
              <w:spacing w:before="160" w:line="276" w:lineRule="auto"/>
              <w:jc w:val="left"/>
              <w:rPr>
                <w:rFonts w:cs="Arial"/>
                <w:sz w:val="20"/>
                <w:szCs w:val="20"/>
                <w:lang w:val="ro-RO"/>
              </w:rPr>
            </w:pPr>
            <w:r>
              <w:rPr>
                <w:rFonts w:cs="Arial"/>
                <w:sz w:val="20"/>
                <w:szCs w:val="20"/>
                <w:lang w:val="ro-RO"/>
              </w:rPr>
              <w:t xml:space="preserve">Consiliul Operativ de Securitate Cibernetică </w:t>
            </w:r>
            <w:r w:rsidR="00354296" w:rsidRPr="00143CDE">
              <w:rPr>
                <w:rFonts w:cs="Arial"/>
                <w:sz w:val="20"/>
                <w:szCs w:val="20"/>
                <w:lang w:val="ro-RO"/>
              </w:rPr>
              <w:t xml:space="preserve"> </w:t>
            </w:r>
            <w:r>
              <w:rPr>
                <w:rFonts w:cs="Arial"/>
                <w:sz w:val="20"/>
                <w:szCs w:val="20"/>
                <w:lang w:val="ro-RO"/>
              </w:rPr>
              <w:t xml:space="preserve">(COSC) </w:t>
            </w:r>
            <w:r w:rsidR="00354296" w:rsidRPr="00143CDE">
              <w:rPr>
                <w:rFonts w:cs="Arial"/>
                <w:sz w:val="20"/>
                <w:szCs w:val="20"/>
                <w:lang w:val="ro-RO"/>
              </w:rPr>
              <w:t>(responsabil)</w:t>
            </w:r>
          </w:p>
        </w:tc>
        <w:tc>
          <w:tcPr>
            <w:tcW w:w="1236" w:type="pct"/>
            <w:vMerge w:val="restart"/>
          </w:tcPr>
          <w:p w:rsidR="00354296" w:rsidRPr="00143CDE" w:rsidRDefault="00354296" w:rsidP="00842439">
            <w:pPr>
              <w:spacing w:before="160" w:line="276" w:lineRule="auto"/>
              <w:rPr>
                <w:rFonts w:cs="Arial"/>
                <w:b/>
                <w:sz w:val="20"/>
                <w:szCs w:val="20"/>
                <w:lang w:val="ro-RO"/>
              </w:rPr>
            </w:pPr>
            <w:r w:rsidRPr="00143CDE">
              <w:rPr>
                <w:rFonts w:cs="Arial"/>
                <w:b/>
                <w:sz w:val="20"/>
                <w:szCs w:val="20"/>
                <w:lang w:val="ro-RO"/>
              </w:rPr>
              <w:t>Securitate Cibernetică</w:t>
            </w:r>
          </w:p>
          <w:p w:rsidR="00354296" w:rsidRPr="00143CDE" w:rsidRDefault="00354296" w:rsidP="00842439">
            <w:pPr>
              <w:shd w:val="clear" w:color="auto" w:fill="FFFFFF"/>
              <w:spacing w:before="160" w:line="276" w:lineRule="auto"/>
              <w:rPr>
                <w:rFonts w:cs="Arial"/>
                <w:sz w:val="20"/>
                <w:szCs w:val="20"/>
                <w:lang w:val="ro-RO"/>
              </w:rPr>
            </w:pPr>
            <w:r w:rsidRPr="00143CDE">
              <w:rPr>
                <w:rFonts w:cs="Arial"/>
                <w:sz w:val="20"/>
                <w:szCs w:val="20"/>
                <w:lang w:val="ro-RO"/>
              </w:rPr>
              <w:t>%</w:t>
            </w:r>
            <w:r>
              <w:rPr>
                <w:rFonts w:cs="Arial"/>
                <w:sz w:val="20"/>
                <w:szCs w:val="20"/>
                <w:lang w:val="ro-RO"/>
              </w:rPr>
              <w:t xml:space="preserve"> </w:t>
            </w:r>
            <w:r w:rsidRPr="00143CDE">
              <w:rPr>
                <w:rFonts w:cs="Arial"/>
                <w:sz w:val="20"/>
                <w:szCs w:val="20"/>
                <w:lang w:val="ro-RO"/>
              </w:rPr>
              <w:t>atacuri cibernetice / amenințări înregistrate de către Guvern pe date private</w:t>
            </w:r>
            <w:r w:rsidR="007D6BAF">
              <w:rPr>
                <w:rFonts w:cs="Arial"/>
                <w:sz w:val="20"/>
                <w:szCs w:val="20"/>
                <w:lang w:val="ro-RO"/>
              </w:rPr>
              <w:t>.</w:t>
            </w:r>
          </w:p>
          <w:p w:rsidR="00354296" w:rsidRPr="00143CDE" w:rsidRDefault="00354296" w:rsidP="00842439">
            <w:pPr>
              <w:shd w:val="clear" w:color="auto" w:fill="FFFFFF"/>
              <w:spacing w:before="160" w:line="276" w:lineRule="auto"/>
              <w:rPr>
                <w:rFonts w:cs="Arial"/>
                <w:sz w:val="20"/>
                <w:szCs w:val="20"/>
                <w:lang w:val="ro-RO"/>
              </w:rPr>
            </w:pPr>
            <w:r w:rsidRPr="00143CDE">
              <w:rPr>
                <w:rFonts w:cs="Arial"/>
                <w:color w:val="548DD4"/>
                <w:sz w:val="20"/>
                <w:szCs w:val="20"/>
                <w:lang w:val="ro-RO"/>
              </w:rPr>
              <w:t>Țintă: A se defini bazându-se pe Anexa 5 Metodologie</w:t>
            </w:r>
          </w:p>
          <w:p w:rsidR="00354296" w:rsidRPr="00143CDE" w:rsidRDefault="00354296" w:rsidP="001D07B5">
            <w:pPr>
              <w:shd w:val="clear" w:color="auto" w:fill="FFFFFF"/>
              <w:spacing w:before="160" w:line="276" w:lineRule="auto"/>
              <w:jc w:val="left"/>
              <w:rPr>
                <w:rFonts w:cs="Arial"/>
                <w:sz w:val="20"/>
                <w:szCs w:val="20"/>
                <w:lang w:val="ro-RO"/>
              </w:rPr>
            </w:pPr>
            <w:r>
              <w:rPr>
                <w:rFonts w:cs="Arial"/>
                <w:sz w:val="20"/>
                <w:szCs w:val="20"/>
                <w:lang w:val="ro-RO"/>
              </w:rPr>
              <w:lastRenderedPageBreak/>
              <w:t xml:space="preserve">Scopul </w:t>
            </w:r>
            <w:r w:rsidRPr="00143CDE">
              <w:rPr>
                <w:rFonts w:cs="Arial"/>
                <w:sz w:val="20"/>
                <w:szCs w:val="20"/>
                <w:lang w:val="ro-RO"/>
              </w:rPr>
              <w:t>unei evaluări Cluster 3 pentru Maturitate pe baza UE NIS Maturitatea Pieței</w:t>
            </w:r>
          </w:p>
          <w:p w:rsidR="00354296" w:rsidRPr="00143CDE" w:rsidRDefault="00354296" w:rsidP="00842439">
            <w:pPr>
              <w:shd w:val="clear" w:color="auto" w:fill="FFFFFF"/>
              <w:spacing w:before="160" w:line="276" w:lineRule="auto"/>
              <w:rPr>
                <w:rFonts w:cs="Arial"/>
                <w:sz w:val="20"/>
                <w:szCs w:val="20"/>
                <w:lang w:val="ro-RO"/>
              </w:rPr>
            </w:pPr>
            <w:r w:rsidRPr="00143CDE">
              <w:rPr>
                <w:rFonts w:cs="Arial"/>
                <w:color w:val="548DD4"/>
                <w:sz w:val="20"/>
                <w:szCs w:val="20"/>
                <w:lang w:val="ro-RO"/>
              </w:rPr>
              <w:t>Țintă: A se defini bazându-se pe Anexa 5 Metodologie</w:t>
            </w:r>
          </w:p>
          <w:p w:rsidR="00354296" w:rsidRPr="00143CDE" w:rsidRDefault="00354296" w:rsidP="00842439">
            <w:pPr>
              <w:shd w:val="clear" w:color="auto" w:fill="FFFFFF"/>
              <w:spacing w:before="160" w:line="276" w:lineRule="auto"/>
              <w:rPr>
                <w:rFonts w:cs="Arial"/>
                <w:sz w:val="20"/>
                <w:szCs w:val="20"/>
                <w:lang w:val="ro-RO"/>
              </w:rPr>
            </w:pPr>
            <w:r w:rsidRPr="00143CDE">
              <w:rPr>
                <w:rFonts w:cs="Arial"/>
                <w:sz w:val="20"/>
                <w:szCs w:val="20"/>
                <w:lang w:val="ro-RO"/>
              </w:rPr>
              <w:t>Cheltuielile IT de securitate</w:t>
            </w:r>
          </w:p>
          <w:p w:rsidR="00354296" w:rsidRPr="00143CDE" w:rsidRDefault="00354296" w:rsidP="00842439">
            <w:pPr>
              <w:shd w:val="clear" w:color="auto" w:fill="FFFFFF"/>
              <w:spacing w:before="160" w:line="276" w:lineRule="auto"/>
              <w:rPr>
                <w:rFonts w:cs="Arial"/>
                <w:color w:val="548DD4"/>
                <w:sz w:val="20"/>
                <w:szCs w:val="20"/>
                <w:lang w:val="ro-RO"/>
              </w:rPr>
            </w:pPr>
            <w:r w:rsidRPr="00143CDE">
              <w:rPr>
                <w:rFonts w:cs="Arial"/>
                <w:color w:val="548DD4"/>
                <w:sz w:val="20"/>
                <w:szCs w:val="20"/>
                <w:lang w:val="ro-RO"/>
              </w:rPr>
              <w:t>Țintă: A se defini bazându-se pe Anexa 5 Metodologie</w:t>
            </w:r>
          </w:p>
          <w:p w:rsidR="00354296" w:rsidRPr="00143CDE" w:rsidRDefault="00354296" w:rsidP="00842439">
            <w:pPr>
              <w:shd w:val="clear" w:color="auto" w:fill="FFFFFF"/>
              <w:spacing w:before="160" w:line="276" w:lineRule="auto"/>
              <w:rPr>
                <w:rFonts w:cs="Arial"/>
                <w:sz w:val="20"/>
                <w:szCs w:val="20"/>
                <w:lang w:val="ro-RO"/>
              </w:rPr>
            </w:pPr>
            <w:r w:rsidRPr="00143CDE">
              <w:rPr>
                <w:rFonts w:cs="Arial"/>
                <w:sz w:val="20"/>
                <w:szCs w:val="20"/>
                <w:lang w:val="ro-RO"/>
              </w:rPr>
              <w:t>%</w:t>
            </w:r>
            <w:r>
              <w:rPr>
                <w:rFonts w:cs="Arial"/>
                <w:sz w:val="20"/>
                <w:szCs w:val="20"/>
                <w:lang w:val="ro-RO"/>
              </w:rPr>
              <w:t xml:space="preserve"> </w:t>
            </w:r>
            <w:r w:rsidRPr="00143CDE">
              <w:rPr>
                <w:rFonts w:cs="Arial"/>
                <w:sz w:val="20"/>
                <w:szCs w:val="20"/>
                <w:lang w:val="ro-RO"/>
              </w:rPr>
              <w:t>programe de formare în ceea ce privește Securitate Cibernetică</w:t>
            </w:r>
          </w:p>
          <w:p w:rsidR="00354296" w:rsidRPr="00143CDE" w:rsidRDefault="00354296" w:rsidP="00842439">
            <w:pPr>
              <w:shd w:val="clear" w:color="auto" w:fill="FFFFFF"/>
              <w:spacing w:before="160" w:line="276" w:lineRule="auto"/>
              <w:rPr>
                <w:rFonts w:cs="Arial"/>
                <w:color w:val="548DD4"/>
                <w:sz w:val="20"/>
                <w:szCs w:val="20"/>
                <w:lang w:val="ro-RO"/>
              </w:rPr>
            </w:pPr>
            <w:r w:rsidRPr="00143CDE">
              <w:rPr>
                <w:rFonts w:cs="Arial"/>
                <w:color w:val="548DD4"/>
                <w:sz w:val="20"/>
                <w:szCs w:val="20"/>
                <w:lang w:val="ro-RO"/>
              </w:rPr>
              <w:t>Țintă: A se defini bazându-se pe Anexa 5 Metodologie</w:t>
            </w:r>
          </w:p>
          <w:p w:rsidR="00354296" w:rsidRPr="00143CDE" w:rsidRDefault="00354296" w:rsidP="00842439">
            <w:pPr>
              <w:shd w:val="clear" w:color="auto" w:fill="FFFFFF"/>
              <w:spacing w:before="160" w:line="276" w:lineRule="auto"/>
              <w:rPr>
                <w:rFonts w:cs="Arial"/>
                <w:sz w:val="20"/>
                <w:szCs w:val="20"/>
                <w:lang w:val="ro-RO"/>
              </w:rPr>
            </w:pPr>
          </w:p>
          <w:p w:rsidR="00354296" w:rsidRPr="00143CDE" w:rsidRDefault="00354296" w:rsidP="00842439">
            <w:pPr>
              <w:shd w:val="clear" w:color="auto" w:fill="FFFFFF"/>
              <w:spacing w:before="160" w:line="276" w:lineRule="auto"/>
              <w:rPr>
                <w:rFonts w:cs="Arial"/>
                <w:sz w:val="20"/>
                <w:szCs w:val="20"/>
                <w:lang w:val="ro-RO"/>
              </w:rPr>
            </w:pPr>
          </w:p>
          <w:p w:rsidR="00354296" w:rsidRPr="00143CDE" w:rsidRDefault="00354296" w:rsidP="00842439">
            <w:pPr>
              <w:spacing w:before="160" w:line="276" w:lineRule="auto"/>
              <w:rPr>
                <w:rFonts w:cs="Arial"/>
                <w:sz w:val="20"/>
                <w:szCs w:val="20"/>
                <w:lang w:val="ro-RO"/>
              </w:rPr>
            </w:pPr>
          </w:p>
        </w:tc>
      </w:tr>
      <w:tr w:rsidR="00354296" w:rsidRPr="00143CDE" w:rsidTr="00842439">
        <w:trPr>
          <w:trHeight w:val="1134"/>
        </w:trPr>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A972C3">
            <w:pPr>
              <w:spacing w:line="276" w:lineRule="auto"/>
              <w:jc w:val="left"/>
              <w:outlineLvl w:val="0"/>
              <w:rPr>
                <w:sz w:val="20"/>
                <w:szCs w:val="20"/>
                <w:lang w:val="ro-RO"/>
              </w:rPr>
            </w:pPr>
            <w:bookmarkStart w:id="12" w:name="_Toc393972921"/>
            <w:r w:rsidRPr="00143CDE">
              <w:rPr>
                <w:sz w:val="20"/>
                <w:szCs w:val="20"/>
                <w:lang w:val="ro-RO"/>
              </w:rPr>
              <w:t>Îmbunătățirea legislației</w:t>
            </w:r>
            <w:r w:rsidR="003D5AAE">
              <w:rPr>
                <w:sz w:val="20"/>
                <w:szCs w:val="20"/>
                <w:lang w:val="ro-RO"/>
              </w:rPr>
              <w:t>.</w:t>
            </w:r>
            <w:bookmarkEnd w:id="12"/>
          </w:p>
        </w:tc>
        <w:tc>
          <w:tcPr>
            <w:tcW w:w="1250" w:type="pct"/>
          </w:tcPr>
          <w:p w:rsidR="00C42743" w:rsidRDefault="00C42743" w:rsidP="00A972C3">
            <w:pPr>
              <w:spacing w:before="160" w:line="276" w:lineRule="auto"/>
              <w:jc w:val="left"/>
              <w:rPr>
                <w:rFonts w:cs="Arial"/>
                <w:sz w:val="20"/>
                <w:szCs w:val="20"/>
                <w:lang w:val="ro-RO"/>
              </w:rPr>
            </w:pPr>
            <w:r>
              <w:rPr>
                <w:rFonts w:cs="Arial"/>
                <w:sz w:val="20"/>
                <w:szCs w:val="20"/>
                <w:lang w:val="ro-RO"/>
              </w:rPr>
              <w:t xml:space="preserve">Consiliul Operativ de Securitate Cibernetică </w:t>
            </w:r>
            <w:r w:rsidRPr="00143CDE">
              <w:rPr>
                <w:rFonts w:cs="Arial"/>
                <w:sz w:val="20"/>
                <w:szCs w:val="20"/>
                <w:lang w:val="ro-RO"/>
              </w:rPr>
              <w:t xml:space="preserve"> </w:t>
            </w:r>
            <w:r>
              <w:rPr>
                <w:rFonts w:cs="Arial"/>
                <w:sz w:val="20"/>
                <w:szCs w:val="20"/>
                <w:lang w:val="ro-RO"/>
              </w:rPr>
              <w:t>(COSC)</w:t>
            </w:r>
          </w:p>
          <w:p w:rsidR="00C42743" w:rsidRDefault="00C42743" w:rsidP="00A972C3">
            <w:pPr>
              <w:spacing w:before="160" w:line="276" w:lineRule="auto"/>
              <w:jc w:val="left"/>
              <w:rPr>
                <w:rFonts w:cs="Arial"/>
                <w:sz w:val="20"/>
                <w:szCs w:val="20"/>
                <w:lang w:val="ro-RO"/>
              </w:rPr>
            </w:pPr>
            <w:r>
              <w:rPr>
                <w:rFonts w:cs="Arial"/>
                <w:sz w:val="20"/>
                <w:szCs w:val="20"/>
                <w:lang w:val="ro-RO"/>
              </w:rPr>
              <w:t xml:space="preserve">Toate Ministerele ce oferă </w:t>
            </w:r>
            <w:r>
              <w:rPr>
                <w:rFonts w:cs="Arial"/>
                <w:sz w:val="20"/>
                <w:szCs w:val="20"/>
                <w:lang w:val="ro-RO"/>
              </w:rPr>
              <w:lastRenderedPageBreak/>
              <w:t>servicii publice</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de Interne (responsabil)</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rPr>
          <w:trHeight w:val="1134"/>
        </w:trPr>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A972C3">
            <w:pPr>
              <w:spacing w:line="276" w:lineRule="auto"/>
              <w:jc w:val="left"/>
              <w:outlineLvl w:val="0"/>
              <w:rPr>
                <w:sz w:val="20"/>
                <w:szCs w:val="20"/>
                <w:lang w:val="ro-RO"/>
              </w:rPr>
            </w:pPr>
            <w:bookmarkStart w:id="13" w:name="_Toc393972922"/>
            <w:r w:rsidRPr="00143CDE">
              <w:rPr>
                <w:sz w:val="20"/>
                <w:szCs w:val="20"/>
                <w:lang w:val="ro-RO"/>
              </w:rPr>
              <w:t>Consolidarea parteneriatului dintre sectorul public și privat</w:t>
            </w:r>
            <w:r w:rsidR="003D5AAE">
              <w:rPr>
                <w:sz w:val="20"/>
                <w:szCs w:val="20"/>
                <w:lang w:val="ro-RO"/>
              </w:rPr>
              <w:t>.</w:t>
            </w:r>
            <w:bookmarkEnd w:id="13"/>
          </w:p>
        </w:tc>
        <w:tc>
          <w:tcPr>
            <w:tcW w:w="1250" w:type="pct"/>
          </w:tcPr>
          <w:p w:rsidR="00354296" w:rsidRPr="00143CDE" w:rsidRDefault="00C42743" w:rsidP="00A972C3">
            <w:pPr>
              <w:spacing w:before="160" w:line="276" w:lineRule="auto"/>
              <w:jc w:val="left"/>
              <w:rPr>
                <w:rFonts w:cs="Arial"/>
                <w:sz w:val="20"/>
                <w:szCs w:val="20"/>
                <w:lang w:val="ro-RO"/>
              </w:rPr>
            </w:pPr>
            <w:r>
              <w:rPr>
                <w:rFonts w:cs="Arial"/>
                <w:sz w:val="20"/>
                <w:szCs w:val="20"/>
                <w:lang w:val="ro-RO"/>
              </w:rPr>
              <w:t xml:space="preserve">Consiliul Operativ de Securitate Cibernetică </w:t>
            </w:r>
            <w:r w:rsidRPr="00143CDE">
              <w:rPr>
                <w:rFonts w:cs="Arial"/>
                <w:sz w:val="20"/>
                <w:szCs w:val="20"/>
                <w:lang w:val="ro-RO"/>
              </w:rPr>
              <w:t xml:space="preserve"> </w:t>
            </w:r>
            <w:r>
              <w:rPr>
                <w:rFonts w:cs="Arial"/>
                <w:sz w:val="20"/>
                <w:szCs w:val="20"/>
                <w:lang w:val="ro-RO"/>
              </w:rPr>
              <w:t xml:space="preserve">(COSC) </w:t>
            </w:r>
            <w:r w:rsidR="00354296" w:rsidRPr="00143CDE">
              <w:rPr>
                <w:rFonts w:cs="Arial"/>
                <w:sz w:val="20"/>
                <w:szCs w:val="20"/>
                <w:lang w:val="ro-RO"/>
              </w:rPr>
              <w:t>(responsabil)</w:t>
            </w:r>
          </w:p>
          <w:p w:rsidR="00354296"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p w:rsidR="00C42743" w:rsidRPr="00143CDE" w:rsidRDefault="00C42743" w:rsidP="00A972C3">
            <w:pPr>
              <w:spacing w:before="160" w:line="276" w:lineRule="auto"/>
              <w:jc w:val="left"/>
              <w:rPr>
                <w:rFonts w:cs="Arial"/>
                <w:sz w:val="20"/>
                <w:szCs w:val="20"/>
                <w:lang w:val="ro-RO"/>
              </w:rPr>
            </w:pPr>
            <w:r>
              <w:rPr>
                <w:rFonts w:cs="Arial"/>
                <w:sz w:val="20"/>
                <w:szCs w:val="20"/>
                <w:lang w:val="ro-RO"/>
              </w:rPr>
              <w:t>Ministerul de Interne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143CDE" w:rsidTr="00842439">
        <w:trPr>
          <w:trHeight w:val="1134"/>
        </w:trPr>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sz w:val="20"/>
                <w:szCs w:val="20"/>
                <w:highlight w:val="magenta"/>
                <w:lang w:val="ro-RO"/>
              </w:rPr>
            </w:pPr>
            <w:bookmarkStart w:id="14" w:name="_Toc393972923"/>
            <w:r w:rsidRPr="00143CDE">
              <w:rPr>
                <w:sz w:val="20"/>
                <w:szCs w:val="20"/>
                <w:lang w:val="ro-RO"/>
              </w:rPr>
              <w:t>Consolidarea bazei de date de cunoștințe</w:t>
            </w:r>
            <w:r w:rsidR="003D5AAE">
              <w:rPr>
                <w:sz w:val="20"/>
                <w:szCs w:val="20"/>
                <w:lang w:val="ro-RO"/>
              </w:rPr>
              <w:t>.</w:t>
            </w:r>
            <w:bookmarkEnd w:id="14"/>
          </w:p>
        </w:tc>
        <w:tc>
          <w:tcPr>
            <w:tcW w:w="1250" w:type="pct"/>
          </w:tcPr>
          <w:p w:rsidR="00C42743" w:rsidRPr="00143CDE" w:rsidRDefault="00C42743" w:rsidP="00C42743">
            <w:pPr>
              <w:spacing w:before="160" w:line="276" w:lineRule="auto"/>
              <w:jc w:val="left"/>
              <w:rPr>
                <w:rFonts w:cs="Arial"/>
                <w:sz w:val="20"/>
                <w:szCs w:val="20"/>
                <w:lang w:val="ro-RO"/>
              </w:rPr>
            </w:pPr>
            <w:r>
              <w:rPr>
                <w:rFonts w:cs="Arial"/>
                <w:sz w:val="20"/>
                <w:szCs w:val="20"/>
                <w:lang w:val="ro-RO"/>
              </w:rPr>
              <w:t xml:space="preserve">Consiliul Operativ de Securitate Cibernetică </w:t>
            </w:r>
            <w:r w:rsidRPr="00143CDE">
              <w:rPr>
                <w:rFonts w:cs="Arial"/>
                <w:sz w:val="20"/>
                <w:szCs w:val="20"/>
                <w:lang w:val="ro-RO"/>
              </w:rPr>
              <w:t xml:space="preserve"> </w:t>
            </w:r>
            <w:r>
              <w:rPr>
                <w:rFonts w:cs="Arial"/>
                <w:sz w:val="20"/>
                <w:szCs w:val="20"/>
                <w:lang w:val="ro-RO"/>
              </w:rPr>
              <w:t xml:space="preserve">(COSC) </w:t>
            </w:r>
            <w:r w:rsidRPr="00143CDE">
              <w:rPr>
                <w:rFonts w:cs="Arial"/>
                <w:sz w:val="20"/>
                <w:szCs w:val="20"/>
                <w:lang w:val="ro-RO"/>
              </w:rPr>
              <w:t>(responsabil)</w:t>
            </w:r>
          </w:p>
          <w:p w:rsidR="00C42743" w:rsidRDefault="00C42743" w:rsidP="00C42743">
            <w:pPr>
              <w:spacing w:before="160" w:line="276" w:lineRule="auto"/>
              <w:jc w:val="left"/>
              <w:rPr>
                <w:rFonts w:cs="Arial"/>
                <w:sz w:val="20"/>
                <w:szCs w:val="20"/>
                <w:lang w:val="ro-RO"/>
              </w:rPr>
            </w:pPr>
            <w:r w:rsidRPr="00143CDE">
              <w:rPr>
                <w:rFonts w:cs="Arial"/>
                <w:sz w:val="20"/>
                <w:szCs w:val="20"/>
                <w:lang w:val="ro-RO"/>
              </w:rPr>
              <w:t>Toate Ministerele ce oferă servicii publice</w:t>
            </w:r>
          </w:p>
          <w:p w:rsidR="00354296" w:rsidRPr="00143CDE" w:rsidRDefault="00C42743" w:rsidP="00C42743">
            <w:pPr>
              <w:spacing w:before="160" w:line="276" w:lineRule="auto"/>
              <w:jc w:val="left"/>
              <w:rPr>
                <w:rFonts w:cs="Arial"/>
                <w:sz w:val="20"/>
                <w:szCs w:val="20"/>
                <w:lang w:val="ro-RO"/>
              </w:rPr>
            </w:pPr>
            <w:r>
              <w:rPr>
                <w:rFonts w:cs="Arial"/>
                <w:sz w:val="20"/>
                <w:szCs w:val="20"/>
                <w:lang w:val="ro-RO"/>
              </w:rPr>
              <w:t>Ministerul de Interne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143CDE" w:rsidTr="00842439">
        <w:trPr>
          <w:trHeight w:val="1134"/>
        </w:trPr>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sz w:val="20"/>
                <w:szCs w:val="20"/>
                <w:highlight w:val="magenta"/>
                <w:lang w:val="ro-RO"/>
              </w:rPr>
            </w:pPr>
            <w:bookmarkStart w:id="15" w:name="_Toc393972924"/>
            <w:r w:rsidRPr="00143CDE">
              <w:rPr>
                <w:sz w:val="20"/>
                <w:szCs w:val="20"/>
                <w:lang w:val="ro-RO"/>
              </w:rPr>
              <w:t>Consolidarea capacităților de cercetare și dezvoltare în Securitate Cibernetică</w:t>
            </w:r>
            <w:r w:rsidR="003D5AAE">
              <w:rPr>
                <w:sz w:val="20"/>
                <w:szCs w:val="20"/>
                <w:lang w:val="ro-RO"/>
              </w:rPr>
              <w:t>.</w:t>
            </w:r>
            <w:bookmarkEnd w:id="15"/>
          </w:p>
        </w:tc>
        <w:tc>
          <w:tcPr>
            <w:tcW w:w="1250" w:type="pct"/>
          </w:tcPr>
          <w:p w:rsidR="00C42743" w:rsidRPr="00143CDE" w:rsidRDefault="00C42743" w:rsidP="00C42743">
            <w:pPr>
              <w:spacing w:before="160" w:line="276" w:lineRule="auto"/>
              <w:jc w:val="left"/>
              <w:rPr>
                <w:rFonts w:cs="Arial"/>
                <w:sz w:val="20"/>
                <w:szCs w:val="20"/>
                <w:lang w:val="ro-RO"/>
              </w:rPr>
            </w:pPr>
            <w:r>
              <w:rPr>
                <w:rFonts w:cs="Arial"/>
                <w:sz w:val="20"/>
                <w:szCs w:val="20"/>
                <w:lang w:val="ro-RO"/>
              </w:rPr>
              <w:t xml:space="preserve">Consiliul Operativ de Securitate Cibernetică </w:t>
            </w:r>
            <w:r w:rsidRPr="00143CDE">
              <w:rPr>
                <w:rFonts w:cs="Arial"/>
                <w:sz w:val="20"/>
                <w:szCs w:val="20"/>
                <w:lang w:val="ro-RO"/>
              </w:rPr>
              <w:t xml:space="preserve"> </w:t>
            </w:r>
            <w:r>
              <w:rPr>
                <w:rFonts w:cs="Arial"/>
                <w:sz w:val="20"/>
                <w:szCs w:val="20"/>
                <w:lang w:val="ro-RO"/>
              </w:rPr>
              <w:t xml:space="preserve">(COSC) </w:t>
            </w:r>
            <w:r w:rsidRPr="00143CDE">
              <w:rPr>
                <w:rFonts w:cs="Arial"/>
                <w:sz w:val="20"/>
                <w:szCs w:val="20"/>
                <w:lang w:val="ro-RO"/>
              </w:rPr>
              <w:t>(responsabil)</w:t>
            </w:r>
          </w:p>
          <w:p w:rsidR="00C42743" w:rsidRDefault="00C42743" w:rsidP="00C42743">
            <w:pPr>
              <w:spacing w:before="160" w:line="276" w:lineRule="auto"/>
              <w:jc w:val="left"/>
              <w:rPr>
                <w:rFonts w:cs="Arial"/>
                <w:sz w:val="20"/>
                <w:szCs w:val="20"/>
                <w:lang w:val="ro-RO"/>
              </w:rPr>
            </w:pPr>
            <w:r w:rsidRPr="00143CDE">
              <w:rPr>
                <w:rFonts w:cs="Arial"/>
                <w:sz w:val="20"/>
                <w:szCs w:val="20"/>
                <w:lang w:val="ro-RO"/>
              </w:rPr>
              <w:t>Toate Ministerele ce oferă servicii publice</w:t>
            </w:r>
          </w:p>
          <w:p w:rsidR="00354296" w:rsidRPr="00143CDE" w:rsidRDefault="00C42743" w:rsidP="00C42743">
            <w:pPr>
              <w:spacing w:before="160" w:line="276" w:lineRule="auto"/>
              <w:jc w:val="left"/>
              <w:rPr>
                <w:rFonts w:cs="Arial"/>
                <w:sz w:val="20"/>
                <w:szCs w:val="20"/>
                <w:lang w:val="ro-RO"/>
              </w:rPr>
            </w:pPr>
            <w:r>
              <w:rPr>
                <w:rFonts w:cs="Arial"/>
                <w:sz w:val="20"/>
                <w:szCs w:val="20"/>
                <w:lang w:val="ro-RO"/>
              </w:rPr>
              <w:t>Ministerul de Interne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143CDE" w:rsidTr="00842439">
        <w:trPr>
          <w:trHeight w:val="1134"/>
        </w:trPr>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sz w:val="20"/>
                <w:szCs w:val="20"/>
                <w:highlight w:val="magenta"/>
                <w:lang w:val="ro-RO"/>
              </w:rPr>
            </w:pPr>
            <w:bookmarkStart w:id="16" w:name="_Toc393972925"/>
            <w:r w:rsidRPr="00143CDE">
              <w:rPr>
                <w:sz w:val="20"/>
                <w:szCs w:val="20"/>
                <w:lang w:val="ro-RO"/>
              </w:rPr>
              <w:t>Infrastructura de Securitate Cibernetică</w:t>
            </w:r>
            <w:r w:rsidR="003D5AAE">
              <w:rPr>
                <w:sz w:val="20"/>
                <w:szCs w:val="20"/>
                <w:lang w:val="ro-RO"/>
              </w:rPr>
              <w:t>.</w:t>
            </w:r>
            <w:bookmarkEnd w:id="16"/>
          </w:p>
        </w:tc>
        <w:tc>
          <w:tcPr>
            <w:tcW w:w="1250" w:type="pct"/>
          </w:tcPr>
          <w:p w:rsidR="00C42743" w:rsidRPr="00143CDE" w:rsidRDefault="00C42743" w:rsidP="00C42743">
            <w:pPr>
              <w:spacing w:before="160" w:line="276" w:lineRule="auto"/>
              <w:jc w:val="left"/>
              <w:rPr>
                <w:rFonts w:cs="Arial"/>
                <w:sz w:val="20"/>
                <w:szCs w:val="20"/>
                <w:lang w:val="ro-RO"/>
              </w:rPr>
            </w:pPr>
            <w:r>
              <w:rPr>
                <w:rFonts w:cs="Arial"/>
                <w:sz w:val="20"/>
                <w:szCs w:val="20"/>
                <w:lang w:val="ro-RO"/>
              </w:rPr>
              <w:t xml:space="preserve">Consiliul Operativ de Securitate Cibernetică </w:t>
            </w:r>
            <w:r w:rsidRPr="00143CDE">
              <w:rPr>
                <w:rFonts w:cs="Arial"/>
                <w:sz w:val="20"/>
                <w:szCs w:val="20"/>
                <w:lang w:val="ro-RO"/>
              </w:rPr>
              <w:t xml:space="preserve"> </w:t>
            </w:r>
            <w:r>
              <w:rPr>
                <w:rFonts w:cs="Arial"/>
                <w:sz w:val="20"/>
                <w:szCs w:val="20"/>
                <w:lang w:val="ro-RO"/>
              </w:rPr>
              <w:t xml:space="preserve">(COSC) </w:t>
            </w:r>
            <w:r w:rsidRPr="00143CDE">
              <w:rPr>
                <w:rFonts w:cs="Arial"/>
                <w:sz w:val="20"/>
                <w:szCs w:val="20"/>
                <w:lang w:val="ro-RO"/>
              </w:rPr>
              <w:t>(responsabil)</w:t>
            </w:r>
          </w:p>
          <w:p w:rsidR="00C42743" w:rsidRDefault="00C42743" w:rsidP="00C42743">
            <w:pPr>
              <w:spacing w:before="160" w:line="276" w:lineRule="auto"/>
              <w:jc w:val="left"/>
              <w:rPr>
                <w:rFonts w:cs="Arial"/>
                <w:sz w:val="20"/>
                <w:szCs w:val="20"/>
                <w:lang w:val="ro-RO"/>
              </w:rPr>
            </w:pPr>
            <w:r w:rsidRPr="00143CDE">
              <w:rPr>
                <w:rFonts w:cs="Arial"/>
                <w:sz w:val="20"/>
                <w:szCs w:val="20"/>
                <w:lang w:val="ro-RO"/>
              </w:rPr>
              <w:t>Toate Ministerele ce oferă servicii publice</w:t>
            </w:r>
          </w:p>
          <w:p w:rsidR="00354296" w:rsidRPr="00143CDE" w:rsidRDefault="00C42743" w:rsidP="00C42743">
            <w:pPr>
              <w:spacing w:before="160" w:line="276" w:lineRule="auto"/>
              <w:jc w:val="left"/>
              <w:rPr>
                <w:rFonts w:cs="Arial"/>
                <w:sz w:val="20"/>
                <w:szCs w:val="20"/>
                <w:lang w:val="ro-RO"/>
              </w:rPr>
            </w:pPr>
            <w:r>
              <w:rPr>
                <w:rFonts w:cs="Arial"/>
                <w:sz w:val="20"/>
                <w:szCs w:val="20"/>
                <w:lang w:val="ro-RO"/>
              </w:rPr>
              <w:t>Ministerul de Interne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143CDE" w:rsidTr="00842439">
        <w:trPr>
          <w:trHeight w:val="1134"/>
        </w:trPr>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sz w:val="20"/>
                <w:szCs w:val="20"/>
                <w:highlight w:val="magenta"/>
                <w:lang w:val="ro-RO"/>
              </w:rPr>
            </w:pPr>
            <w:bookmarkStart w:id="17" w:name="_Toc393972926"/>
            <w:r w:rsidRPr="00143CDE">
              <w:rPr>
                <w:sz w:val="20"/>
                <w:szCs w:val="20"/>
                <w:lang w:val="ro-RO"/>
              </w:rPr>
              <w:t>CERT</w:t>
            </w:r>
            <w:r w:rsidR="001D07B5">
              <w:rPr>
                <w:sz w:val="20"/>
                <w:szCs w:val="20"/>
                <w:lang w:val="ro-RO"/>
              </w:rPr>
              <w:t>-RO</w:t>
            </w:r>
            <w:bookmarkEnd w:id="17"/>
          </w:p>
        </w:tc>
        <w:tc>
          <w:tcPr>
            <w:tcW w:w="1250" w:type="pct"/>
          </w:tcPr>
          <w:p w:rsidR="00C42743" w:rsidRPr="00143CDE" w:rsidRDefault="00C42743" w:rsidP="00C42743">
            <w:pPr>
              <w:spacing w:before="160" w:line="276" w:lineRule="auto"/>
              <w:jc w:val="left"/>
              <w:rPr>
                <w:rFonts w:cs="Arial"/>
                <w:sz w:val="20"/>
                <w:szCs w:val="20"/>
                <w:lang w:val="ro-RO"/>
              </w:rPr>
            </w:pPr>
            <w:r>
              <w:rPr>
                <w:rFonts w:cs="Arial"/>
                <w:sz w:val="20"/>
                <w:szCs w:val="20"/>
                <w:lang w:val="ro-RO"/>
              </w:rPr>
              <w:t xml:space="preserve">Consiliul Operativ de Securitate Cibernetică </w:t>
            </w:r>
            <w:r w:rsidRPr="00143CDE">
              <w:rPr>
                <w:rFonts w:cs="Arial"/>
                <w:sz w:val="20"/>
                <w:szCs w:val="20"/>
                <w:lang w:val="ro-RO"/>
              </w:rPr>
              <w:t xml:space="preserve"> </w:t>
            </w:r>
            <w:r>
              <w:rPr>
                <w:rFonts w:cs="Arial"/>
                <w:sz w:val="20"/>
                <w:szCs w:val="20"/>
                <w:lang w:val="ro-RO"/>
              </w:rPr>
              <w:t xml:space="preserve">(COSC) </w:t>
            </w:r>
            <w:r w:rsidRPr="00143CDE">
              <w:rPr>
                <w:rFonts w:cs="Arial"/>
                <w:sz w:val="20"/>
                <w:szCs w:val="20"/>
                <w:lang w:val="ro-RO"/>
              </w:rPr>
              <w:t>(responsabil)</w:t>
            </w:r>
          </w:p>
          <w:p w:rsidR="00C42743" w:rsidRDefault="00C42743" w:rsidP="00C42743">
            <w:pPr>
              <w:spacing w:before="160" w:line="276" w:lineRule="auto"/>
              <w:jc w:val="left"/>
              <w:rPr>
                <w:rFonts w:cs="Arial"/>
                <w:sz w:val="20"/>
                <w:szCs w:val="20"/>
                <w:lang w:val="ro-RO"/>
              </w:rPr>
            </w:pPr>
            <w:r w:rsidRPr="00143CDE">
              <w:rPr>
                <w:rFonts w:cs="Arial"/>
                <w:sz w:val="20"/>
                <w:szCs w:val="20"/>
                <w:lang w:val="ro-RO"/>
              </w:rPr>
              <w:t>Toate Ministerele ce oferă servicii publice</w:t>
            </w:r>
          </w:p>
          <w:p w:rsidR="00354296" w:rsidRPr="00143CDE" w:rsidRDefault="00C42743" w:rsidP="00C42743">
            <w:pPr>
              <w:spacing w:before="160" w:line="276" w:lineRule="auto"/>
              <w:jc w:val="left"/>
              <w:rPr>
                <w:rFonts w:cs="Arial"/>
                <w:sz w:val="20"/>
                <w:szCs w:val="20"/>
                <w:lang w:val="ro-RO"/>
              </w:rPr>
            </w:pPr>
            <w:r>
              <w:rPr>
                <w:rFonts w:cs="Arial"/>
                <w:sz w:val="20"/>
                <w:szCs w:val="20"/>
                <w:lang w:val="ro-RO"/>
              </w:rPr>
              <w:t>Ministerul de Interne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143CDE" w:rsidTr="00842439">
        <w:trPr>
          <w:trHeight w:val="1134"/>
        </w:trPr>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sz w:val="20"/>
                <w:szCs w:val="20"/>
                <w:highlight w:val="magenta"/>
                <w:lang w:val="ro-RO"/>
              </w:rPr>
            </w:pPr>
            <w:bookmarkStart w:id="18" w:name="_Toc393972927"/>
            <w:r w:rsidRPr="00143CDE">
              <w:rPr>
                <w:sz w:val="20"/>
                <w:szCs w:val="20"/>
                <w:lang w:val="ro-RO"/>
              </w:rPr>
              <w:t>Implementarea standardelor de securitate</w:t>
            </w:r>
            <w:r w:rsidR="003D5AAE">
              <w:rPr>
                <w:sz w:val="20"/>
                <w:szCs w:val="20"/>
                <w:lang w:val="ro-RO"/>
              </w:rPr>
              <w:t>.</w:t>
            </w:r>
            <w:bookmarkEnd w:id="18"/>
          </w:p>
        </w:tc>
        <w:tc>
          <w:tcPr>
            <w:tcW w:w="1250" w:type="pct"/>
          </w:tcPr>
          <w:p w:rsidR="00C42743" w:rsidRPr="00143CDE" w:rsidRDefault="00C42743" w:rsidP="00C42743">
            <w:pPr>
              <w:spacing w:before="160" w:line="276" w:lineRule="auto"/>
              <w:jc w:val="left"/>
              <w:rPr>
                <w:rFonts w:cs="Arial"/>
                <w:sz w:val="20"/>
                <w:szCs w:val="20"/>
                <w:lang w:val="ro-RO"/>
              </w:rPr>
            </w:pPr>
            <w:r>
              <w:rPr>
                <w:rFonts w:cs="Arial"/>
                <w:sz w:val="20"/>
                <w:szCs w:val="20"/>
                <w:lang w:val="ro-RO"/>
              </w:rPr>
              <w:t xml:space="preserve">Consiliul Operativ de Securitate Cibernetică </w:t>
            </w:r>
            <w:r w:rsidRPr="00143CDE">
              <w:rPr>
                <w:rFonts w:cs="Arial"/>
                <w:sz w:val="20"/>
                <w:szCs w:val="20"/>
                <w:lang w:val="ro-RO"/>
              </w:rPr>
              <w:t xml:space="preserve"> </w:t>
            </w:r>
            <w:r>
              <w:rPr>
                <w:rFonts w:cs="Arial"/>
                <w:sz w:val="20"/>
                <w:szCs w:val="20"/>
                <w:lang w:val="ro-RO"/>
              </w:rPr>
              <w:t xml:space="preserve">(COSC) </w:t>
            </w:r>
            <w:r w:rsidRPr="00143CDE">
              <w:rPr>
                <w:rFonts w:cs="Arial"/>
                <w:sz w:val="20"/>
                <w:szCs w:val="20"/>
                <w:lang w:val="ro-RO"/>
              </w:rPr>
              <w:t>(responsabil)</w:t>
            </w:r>
          </w:p>
          <w:p w:rsidR="00C42743" w:rsidRDefault="00C42743" w:rsidP="00C42743">
            <w:pPr>
              <w:spacing w:before="160" w:line="276" w:lineRule="auto"/>
              <w:jc w:val="left"/>
              <w:rPr>
                <w:rFonts w:cs="Arial"/>
                <w:sz w:val="20"/>
                <w:szCs w:val="20"/>
                <w:lang w:val="ro-RO"/>
              </w:rPr>
            </w:pPr>
            <w:r w:rsidRPr="00143CDE">
              <w:rPr>
                <w:rFonts w:cs="Arial"/>
                <w:sz w:val="20"/>
                <w:szCs w:val="20"/>
                <w:lang w:val="ro-RO"/>
              </w:rPr>
              <w:lastRenderedPageBreak/>
              <w:t>Toate Ministerele ce oferă servicii publice</w:t>
            </w:r>
          </w:p>
          <w:p w:rsidR="00354296" w:rsidRPr="00143CDE" w:rsidRDefault="00C42743" w:rsidP="00C42743">
            <w:pPr>
              <w:spacing w:before="160" w:line="276" w:lineRule="auto"/>
              <w:jc w:val="left"/>
              <w:rPr>
                <w:rFonts w:cs="Arial"/>
                <w:sz w:val="20"/>
                <w:szCs w:val="20"/>
                <w:lang w:val="ro-RO"/>
              </w:rPr>
            </w:pPr>
            <w:r>
              <w:rPr>
                <w:rFonts w:cs="Arial"/>
                <w:sz w:val="20"/>
                <w:szCs w:val="20"/>
                <w:lang w:val="ro-RO"/>
              </w:rPr>
              <w:t>Ministerul de Interne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rPr>
          <w:trHeight w:val="1134"/>
        </w:trPr>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sz w:val="20"/>
                <w:szCs w:val="20"/>
                <w:highlight w:val="magenta"/>
                <w:lang w:val="ro-RO"/>
              </w:rPr>
            </w:pPr>
            <w:bookmarkStart w:id="19" w:name="_Toc393972928"/>
            <w:r w:rsidRPr="00143CDE">
              <w:rPr>
                <w:sz w:val="20"/>
                <w:szCs w:val="20"/>
                <w:lang w:val="ro-RO"/>
              </w:rPr>
              <w:t>Cooperarea inter-instituțională</w:t>
            </w:r>
            <w:r w:rsidR="003D5AAE">
              <w:rPr>
                <w:sz w:val="20"/>
                <w:szCs w:val="20"/>
                <w:lang w:val="ro-RO"/>
              </w:rPr>
              <w:t>.</w:t>
            </w:r>
            <w:bookmarkEnd w:id="19"/>
          </w:p>
        </w:tc>
        <w:tc>
          <w:tcPr>
            <w:tcW w:w="1250" w:type="pct"/>
          </w:tcPr>
          <w:p w:rsidR="00C42743" w:rsidRPr="00143CDE" w:rsidRDefault="00C42743" w:rsidP="00C42743">
            <w:pPr>
              <w:spacing w:before="160" w:line="276" w:lineRule="auto"/>
              <w:jc w:val="left"/>
              <w:rPr>
                <w:rFonts w:cs="Arial"/>
                <w:sz w:val="20"/>
                <w:szCs w:val="20"/>
                <w:lang w:val="ro-RO"/>
              </w:rPr>
            </w:pPr>
            <w:r>
              <w:rPr>
                <w:rFonts w:cs="Arial"/>
                <w:sz w:val="20"/>
                <w:szCs w:val="20"/>
                <w:lang w:val="ro-RO"/>
              </w:rPr>
              <w:t xml:space="preserve">Consiliul Operativ de Securitate Cibernetică </w:t>
            </w:r>
            <w:r w:rsidRPr="00143CDE">
              <w:rPr>
                <w:rFonts w:cs="Arial"/>
                <w:sz w:val="20"/>
                <w:szCs w:val="20"/>
                <w:lang w:val="ro-RO"/>
              </w:rPr>
              <w:t xml:space="preserve"> </w:t>
            </w:r>
            <w:r>
              <w:rPr>
                <w:rFonts w:cs="Arial"/>
                <w:sz w:val="20"/>
                <w:szCs w:val="20"/>
                <w:lang w:val="ro-RO"/>
              </w:rPr>
              <w:t xml:space="preserve">(COSC) </w:t>
            </w:r>
            <w:r w:rsidRPr="00143CDE">
              <w:rPr>
                <w:rFonts w:cs="Arial"/>
                <w:sz w:val="20"/>
                <w:szCs w:val="20"/>
                <w:lang w:val="ro-RO"/>
              </w:rPr>
              <w:t>(responsabil)</w:t>
            </w:r>
          </w:p>
          <w:p w:rsidR="00C42743" w:rsidRDefault="00C42743" w:rsidP="00C42743">
            <w:pPr>
              <w:spacing w:before="160" w:line="276" w:lineRule="auto"/>
              <w:jc w:val="left"/>
              <w:rPr>
                <w:rFonts w:cs="Arial"/>
                <w:sz w:val="20"/>
                <w:szCs w:val="20"/>
                <w:lang w:val="ro-RO"/>
              </w:rPr>
            </w:pPr>
            <w:r w:rsidRPr="00143CDE">
              <w:rPr>
                <w:rFonts w:cs="Arial"/>
                <w:sz w:val="20"/>
                <w:szCs w:val="20"/>
                <w:lang w:val="ro-RO"/>
              </w:rPr>
              <w:t>Toate Ministerele ce oferă servicii publice</w:t>
            </w:r>
          </w:p>
          <w:p w:rsidR="00354296" w:rsidRPr="00143CDE" w:rsidRDefault="00C42743" w:rsidP="00C42743">
            <w:pPr>
              <w:spacing w:before="160" w:line="276" w:lineRule="auto"/>
              <w:jc w:val="left"/>
              <w:rPr>
                <w:rFonts w:cs="Arial"/>
                <w:sz w:val="20"/>
                <w:szCs w:val="20"/>
                <w:lang w:val="ro-RO"/>
              </w:rPr>
            </w:pPr>
            <w:r>
              <w:rPr>
                <w:rFonts w:cs="Arial"/>
                <w:sz w:val="20"/>
                <w:szCs w:val="20"/>
                <w:lang w:val="ro-RO"/>
              </w:rPr>
              <w:t>Ministerul de Interne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rPr>
          <w:trHeight w:val="1134"/>
        </w:trPr>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9C0AB8">
            <w:pPr>
              <w:spacing w:line="276" w:lineRule="auto"/>
              <w:outlineLvl w:val="0"/>
              <w:rPr>
                <w:sz w:val="20"/>
                <w:szCs w:val="20"/>
                <w:lang w:val="ro-RO"/>
              </w:rPr>
            </w:pPr>
            <w:bookmarkStart w:id="20" w:name="_Toc393972929"/>
            <w:r w:rsidRPr="00143CDE">
              <w:rPr>
                <w:sz w:val="20"/>
                <w:szCs w:val="20"/>
                <w:lang w:val="ro-RO"/>
              </w:rPr>
              <w:t xml:space="preserve">Dezvoltarea de programe de </w:t>
            </w:r>
            <w:r w:rsidR="002A587D">
              <w:rPr>
                <w:sz w:val="20"/>
                <w:szCs w:val="20"/>
                <w:lang w:val="ro-RO"/>
              </w:rPr>
              <w:t xml:space="preserve">conștientizare a publicului </w:t>
            </w:r>
            <w:r w:rsidR="009C0AB8">
              <w:rPr>
                <w:sz w:val="20"/>
                <w:szCs w:val="20"/>
                <w:lang w:val="ro-RO"/>
              </w:rPr>
              <w:t xml:space="preserve">atat pentru </w:t>
            </w:r>
            <w:r w:rsidRPr="00143CDE">
              <w:rPr>
                <w:sz w:val="20"/>
                <w:szCs w:val="20"/>
                <w:lang w:val="ro-RO"/>
              </w:rPr>
              <w:t xml:space="preserve">administrația publică și </w:t>
            </w:r>
            <w:r w:rsidR="009C0AB8">
              <w:rPr>
                <w:sz w:val="20"/>
                <w:szCs w:val="20"/>
                <w:lang w:val="ro-RO"/>
              </w:rPr>
              <w:t xml:space="preserve">pentru </w:t>
            </w:r>
            <w:r w:rsidRPr="00143CDE">
              <w:rPr>
                <w:sz w:val="20"/>
                <w:szCs w:val="20"/>
                <w:lang w:val="ro-RO"/>
              </w:rPr>
              <w:t>sectorul privat</w:t>
            </w:r>
            <w:r w:rsidR="003D5AAE">
              <w:rPr>
                <w:sz w:val="20"/>
                <w:szCs w:val="20"/>
                <w:lang w:val="ro-RO"/>
              </w:rPr>
              <w:t>.</w:t>
            </w:r>
            <w:bookmarkEnd w:id="20"/>
          </w:p>
        </w:tc>
        <w:tc>
          <w:tcPr>
            <w:tcW w:w="1250" w:type="pct"/>
          </w:tcPr>
          <w:p w:rsidR="00C42743" w:rsidRPr="00143CDE" w:rsidRDefault="00C42743" w:rsidP="00C42743">
            <w:pPr>
              <w:spacing w:before="160" w:line="276" w:lineRule="auto"/>
              <w:jc w:val="left"/>
              <w:rPr>
                <w:rFonts w:cs="Arial"/>
                <w:sz w:val="20"/>
                <w:szCs w:val="20"/>
                <w:lang w:val="ro-RO"/>
              </w:rPr>
            </w:pPr>
            <w:r>
              <w:rPr>
                <w:rFonts w:cs="Arial"/>
                <w:sz w:val="20"/>
                <w:szCs w:val="20"/>
                <w:lang w:val="ro-RO"/>
              </w:rPr>
              <w:t xml:space="preserve">Consiliul Operativ de Securitate Cibernetică </w:t>
            </w:r>
            <w:r w:rsidRPr="00143CDE">
              <w:rPr>
                <w:rFonts w:cs="Arial"/>
                <w:sz w:val="20"/>
                <w:szCs w:val="20"/>
                <w:lang w:val="ro-RO"/>
              </w:rPr>
              <w:t xml:space="preserve"> </w:t>
            </w:r>
            <w:r>
              <w:rPr>
                <w:rFonts w:cs="Arial"/>
                <w:sz w:val="20"/>
                <w:szCs w:val="20"/>
                <w:lang w:val="ro-RO"/>
              </w:rPr>
              <w:t xml:space="preserve">(COSC) </w:t>
            </w:r>
            <w:r w:rsidRPr="00143CDE">
              <w:rPr>
                <w:rFonts w:cs="Arial"/>
                <w:sz w:val="20"/>
                <w:szCs w:val="20"/>
                <w:lang w:val="ro-RO"/>
              </w:rPr>
              <w:t>(responsabil)</w:t>
            </w:r>
          </w:p>
          <w:p w:rsidR="00354296" w:rsidRPr="00143CDE" w:rsidRDefault="00C42743" w:rsidP="00C4274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rPr>
          <w:trHeight w:val="1134"/>
        </w:trPr>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sz w:val="20"/>
                <w:szCs w:val="20"/>
                <w:lang w:val="ro-RO"/>
              </w:rPr>
            </w:pPr>
            <w:bookmarkStart w:id="21" w:name="_Toc393972930"/>
            <w:r w:rsidRPr="00143CDE">
              <w:rPr>
                <w:sz w:val="20"/>
                <w:szCs w:val="20"/>
                <w:lang w:val="ro-RO"/>
              </w:rPr>
              <w:t>Dezvoltarea de programe educaționale</w:t>
            </w:r>
            <w:r w:rsidR="003D5AAE">
              <w:rPr>
                <w:sz w:val="20"/>
                <w:szCs w:val="20"/>
                <w:lang w:val="ro-RO"/>
              </w:rPr>
              <w:t>.</w:t>
            </w:r>
            <w:bookmarkEnd w:id="21"/>
          </w:p>
        </w:tc>
        <w:tc>
          <w:tcPr>
            <w:tcW w:w="1250" w:type="pct"/>
          </w:tcPr>
          <w:p w:rsidR="00C42743" w:rsidRPr="00143CDE" w:rsidRDefault="00C42743" w:rsidP="00C42743">
            <w:pPr>
              <w:spacing w:before="160" w:line="276" w:lineRule="auto"/>
              <w:jc w:val="left"/>
              <w:rPr>
                <w:rFonts w:cs="Arial"/>
                <w:sz w:val="20"/>
                <w:szCs w:val="20"/>
                <w:lang w:val="ro-RO"/>
              </w:rPr>
            </w:pPr>
            <w:r>
              <w:rPr>
                <w:rFonts w:cs="Arial"/>
                <w:sz w:val="20"/>
                <w:szCs w:val="20"/>
                <w:lang w:val="ro-RO"/>
              </w:rPr>
              <w:t xml:space="preserve">Consiliul Operativ de Securitate Cibernetică </w:t>
            </w:r>
            <w:r w:rsidRPr="00143CDE">
              <w:rPr>
                <w:rFonts w:cs="Arial"/>
                <w:sz w:val="20"/>
                <w:szCs w:val="20"/>
                <w:lang w:val="ro-RO"/>
              </w:rPr>
              <w:t xml:space="preserve"> </w:t>
            </w:r>
            <w:r>
              <w:rPr>
                <w:rFonts w:cs="Arial"/>
                <w:sz w:val="20"/>
                <w:szCs w:val="20"/>
                <w:lang w:val="ro-RO"/>
              </w:rPr>
              <w:t xml:space="preserve">(COSC) </w:t>
            </w:r>
            <w:r w:rsidRPr="00143CDE">
              <w:rPr>
                <w:rFonts w:cs="Arial"/>
                <w:sz w:val="20"/>
                <w:szCs w:val="20"/>
                <w:lang w:val="ro-RO"/>
              </w:rPr>
              <w:t>(responsabil)</w:t>
            </w:r>
          </w:p>
          <w:p w:rsidR="00354296" w:rsidRPr="00143CDE" w:rsidRDefault="00C42743" w:rsidP="00C4274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rPr>
          <w:trHeight w:val="1134"/>
        </w:trPr>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D5AAE" w:rsidP="00842439">
            <w:pPr>
              <w:spacing w:before="160" w:line="276" w:lineRule="auto"/>
              <w:rPr>
                <w:rFonts w:cs="Arial"/>
                <w:sz w:val="20"/>
                <w:szCs w:val="20"/>
                <w:lang w:val="ro-RO"/>
              </w:rPr>
            </w:pPr>
            <w:r>
              <w:rPr>
                <w:rFonts w:cs="Arial"/>
                <w:sz w:val="20"/>
                <w:szCs w:val="20"/>
                <w:lang w:val="ro-RO"/>
              </w:rPr>
              <w:t>Training pe competenţe prin TIC.</w:t>
            </w:r>
          </w:p>
        </w:tc>
        <w:tc>
          <w:tcPr>
            <w:tcW w:w="1250" w:type="pct"/>
          </w:tcPr>
          <w:p w:rsidR="00C42743" w:rsidRPr="00143CDE" w:rsidRDefault="00C42743" w:rsidP="00C42743">
            <w:pPr>
              <w:spacing w:before="160" w:line="276" w:lineRule="auto"/>
              <w:jc w:val="left"/>
              <w:rPr>
                <w:rFonts w:cs="Arial"/>
                <w:sz w:val="20"/>
                <w:szCs w:val="20"/>
                <w:lang w:val="ro-RO"/>
              </w:rPr>
            </w:pPr>
            <w:r>
              <w:rPr>
                <w:rFonts w:cs="Arial"/>
                <w:sz w:val="20"/>
                <w:szCs w:val="20"/>
                <w:lang w:val="ro-RO"/>
              </w:rPr>
              <w:t xml:space="preserve">Consiliul Operativ de Securitate Cibernetică </w:t>
            </w:r>
            <w:r w:rsidRPr="00143CDE">
              <w:rPr>
                <w:rFonts w:cs="Arial"/>
                <w:sz w:val="20"/>
                <w:szCs w:val="20"/>
                <w:lang w:val="ro-RO"/>
              </w:rPr>
              <w:t xml:space="preserve"> </w:t>
            </w:r>
            <w:r>
              <w:rPr>
                <w:rFonts w:cs="Arial"/>
                <w:sz w:val="20"/>
                <w:szCs w:val="20"/>
                <w:lang w:val="ro-RO"/>
              </w:rPr>
              <w:t xml:space="preserve">(COSC) </w:t>
            </w:r>
            <w:r w:rsidRPr="00143CDE">
              <w:rPr>
                <w:rFonts w:cs="Arial"/>
                <w:sz w:val="20"/>
                <w:szCs w:val="20"/>
                <w:lang w:val="ro-RO"/>
              </w:rPr>
              <w:t>(responsabil)</w:t>
            </w:r>
          </w:p>
          <w:p w:rsidR="00354296" w:rsidRPr="00143CDE" w:rsidRDefault="00C42743" w:rsidP="00C4274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143CDE" w:rsidTr="00842439">
        <w:trPr>
          <w:trHeight w:val="1134"/>
        </w:trPr>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sz w:val="20"/>
                <w:szCs w:val="20"/>
                <w:lang w:val="ro-RO"/>
              </w:rPr>
            </w:pPr>
            <w:bookmarkStart w:id="22" w:name="_Toc393972931"/>
            <w:r w:rsidRPr="00143CDE">
              <w:rPr>
                <w:sz w:val="20"/>
                <w:szCs w:val="20"/>
                <w:lang w:val="ro-RO"/>
              </w:rPr>
              <w:t>Încheierea de acorduri de cooperare internațională pentru îmbunătățirea capacității de reacție în caz de atacuri cibernetice majore</w:t>
            </w:r>
            <w:r w:rsidR="003D5AAE">
              <w:rPr>
                <w:sz w:val="20"/>
                <w:szCs w:val="20"/>
                <w:lang w:val="ro-RO"/>
              </w:rPr>
              <w:t>.</w:t>
            </w:r>
            <w:bookmarkEnd w:id="22"/>
          </w:p>
        </w:tc>
        <w:tc>
          <w:tcPr>
            <w:tcW w:w="1250" w:type="pct"/>
          </w:tcPr>
          <w:p w:rsidR="00C42743" w:rsidRPr="00143CDE" w:rsidRDefault="00C42743" w:rsidP="00C42743">
            <w:pPr>
              <w:spacing w:before="160" w:line="276" w:lineRule="auto"/>
              <w:jc w:val="left"/>
              <w:rPr>
                <w:rFonts w:cs="Arial"/>
                <w:sz w:val="20"/>
                <w:szCs w:val="20"/>
                <w:lang w:val="ro-RO"/>
              </w:rPr>
            </w:pPr>
            <w:r>
              <w:rPr>
                <w:rFonts w:cs="Arial"/>
                <w:sz w:val="20"/>
                <w:szCs w:val="20"/>
                <w:lang w:val="ro-RO"/>
              </w:rPr>
              <w:t xml:space="preserve">Consiliul Operativ de Securitate Cibernetică </w:t>
            </w:r>
            <w:r w:rsidRPr="00143CDE">
              <w:rPr>
                <w:rFonts w:cs="Arial"/>
                <w:sz w:val="20"/>
                <w:szCs w:val="20"/>
                <w:lang w:val="ro-RO"/>
              </w:rPr>
              <w:t xml:space="preserve"> </w:t>
            </w:r>
            <w:r>
              <w:rPr>
                <w:rFonts w:cs="Arial"/>
                <w:sz w:val="20"/>
                <w:szCs w:val="20"/>
                <w:lang w:val="ro-RO"/>
              </w:rPr>
              <w:t xml:space="preserve">(COSC) </w:t>
            </w:r>
            <w:r w:rsidRPr="00143CDE">
              <w:rPr>
                <w:rFonts w:cs="Arial"/>
                <w:sz w:val="20"/>
                <w:szCs w:val="20"/>
                <w:lang w:val="ro-RO"/>
              </w:rPr>
              <w:t>(responsabil)</w:t>
            </w:r>
          </w:p>
          <w:p w:rsidR="00C42743" w:rsidRDefault="00C42743" w:rsidP="00C42743">
            <w:pPr>
              <w:spacing w:before="160" w:line="276" w:lineRule="auto"/>
              <w:jc w:val="left"/>
              <w:rPr>
                <w:rFonts w:cs="Arial"/>
                <w:sz w:val="20"/>
                <w:szCs w:val="20"/>
                <w:lang w:val="ro-RO"/>
              </w:rPr>
            </w:pPr>
            <w:r w:rsidRPr="00143CDE">
              <w:rPr>
                <w:rFonts w:cs="Arial"/>
                <w:sz w:val="20"/>
                <w:szCs w:val="20"/>
                <w:lang w:val="ro-RO"/>
              </w:rPr>
              <w:t>Toate Ministerele ce oferă servicii publice</w:t>
            </w:r>
          </w:p>
          <w:p w:rsidR="00354296" w:rsidRPr="00143CDE" w:rsidRDefault="00C42743" w:rsidP="00C42743">
            <w:pPr>
              <w:spacing w:before="160" w:line="276" w:lineRule="auto"/>
              <w:jc w:val="left"/>
              <w:rPr>
                <w:rFonts w:cs="Arial"/>
                <w:sz w:val="20"/>
                <w:szCs w:val="20"/>
                <w:lang w:val="ro-RO"/>
              </w:rPr>
            </w:pPr>
            <w:r>
              <w:rPr>
                <w:rFonts w:cs="Arial"/>
                <w:sz w:val="20"/>
                <w:szCs w:val="20"/>
                <w:lang w:val="ro-RO"/>
              </w:rPr>
              <w:t>Ministerul de Interne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143CDE" w:rsidTr="00842439">
        <w:trPr>
          <w:trHeight w:val="1134"/>
        </w:trPr>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sz w:val="20"/>
                <w:szCs w:val="20"/>
                <w:lang w:val="ro-RO"/>
              </w:rPr>
            </w:pPr>
            <w:bookmarkStart w:id="23" w:name="_Toc393972932"/>
            <w:r w:rsidRPr="00143CDE">
              <w:rPr>
                <w:sz w:val="20"/>
                <w:szCs w:val="20"/>
                <w:lang w:val="ro-RO"/>
              </w:rPr>
              <w:t>Participarea la programe și exerciții internaționale în domeniul Securității Cibernetice</w:t>
            </w:r>
            <w:r w:rsidR="003D5AAE">
              <w:rPr>
                <w:sz w:val="20"/>
                <w:szCs w:val="20"/>
                <w:lang w:val="ro-RO"/>
              </w:rPr>
              <w:t>.</w:t>
            </w:r>
            <w:bookmarkEnd w:id="23"/>
          </w:p>
        </w:tc>
        <w:tc>
          <w:tcPr>
            <w:tcW w:w="1250" w:type="pct"/>
          </w:tcPr>
          <w:p w:rsidR="00C42743" w:rsidRPr="00143CDE" w:rsidRDefault="00C42743" w:rsidP="00C42743">
            <w:pPr>
              <w:spacing w:before="160" w:line="276" w:lineRule="auto"/>
              <w:jc w:val="left"/>
              <w:rPr>
                <w:rFonts w:cs="Arial"/>
                <w:sz w:val="20"/>
                <w:szCs w:val="20"/>
                <w:lang w:val="ro-RO"/>
              </w:rPr>
            </w:pPr>
            <w:r>
              <w:rPr>
                <w:rFonts w:cs="Arial"/>
                <w:sz w:val="20"/>
                <w:szCs w:val="20"/>
                <w:lang w:val="ro-RO"/>
              </w:rPr>
              <w:t xml:space="preserve">Consiliul Operativ de Securitate Cibernetică </w:t>
            </w:r>
            <w:r w:rsidRPr="00143CDE">
              <w:rPr>
                <w:rFonts w:cs="Arial"/>
                <w:sz w:val="20"/>
                <w:szCs w:val="20"/>
                <w:lang w:val="ro-RO"/>
              </w:rPr>
              <w:t xml:space="preserve"> </w:t>
            </w:r>
            <w:r>
              <w:rPr>
                <w:rFonts w:cs="Arial"/>
                <w:sz w:val="20"/>
                <w:szCs w:val="20"/>
                <w:lang w:val="ro-RO"/>
              </w:rPr>
              <w:t xml:space="preserve">(COSC) </w:t>
            </w:r>
            <w:r w:rsidRPr="00143CDE">
              <w:rPr>
                <w:rFonts w:cs="Arial"/>
                <w:sz w:val="20"/>
                <w:szCs w:val="20"/>
                <w:lang w:val="ro-RO"/>
              </w:rPr>
              <w:t>(responsabil)</w:t>
            </w:r>
          </w:p>
          <w:p w:rsidR="00C42743" w:rsidRDefault="00C42743" w:rsidP="00C42743">
            <w:pPr>
              <w:spacing w:before="160" w:line="276" w:lineRule="auto"/>
              <w:jc w:val="left"/>
              <w:rPr>
                <w:rFonts w:cs="Arial"/>
                <w:sz w:val="20"/>
                <w:szCs w:val="20"/>
                <w:lang w:val="ro-RO"/>
              </w:rPr>
            </w:pPr>
            <w:r w:rsidRPr="00143CDE">
              <w:rPr>
                <w:rFonts w:cs="Arial"/>
                <w:sz w:val="20"/>
                <w:szCs w:val="20"/>
                <w:lang w:val="ro-RO"/>
              </w:rPr>
              <w:t>Toate Ministerele ce oferă servicii publice</w:t>
            </w:r>
          </w:p>
          <w:p w:rsidR="00354296" w:rsidRPr="00143CDE" w:rsidRDefault="00C42743" w:rsidP="00C42743">
            <w:pPr>
              <w:spacing w:before="160" w:line="276" w:lineRule="auto"/>
              <w:jc w:val="left"/>
              <w:rPr>
                <w:rFonts w:cs="Arial"/>
                <w:sz w:val="20"/>
                <w:szCs w:val="20"/>
                <w:lang w:val="ro-RO"/>
              </w:rPr>
            </w:pPr>
            <w:r>
              <w:rPr>
                <w:rFonts w:cs="Arial"/>
                <w:sz w:val="20"/>
                <w:szCs w:val="20"/>
                <w:lang w:val="ro-RO"/>
              </w:rPr>
              <w:t>Ministerul de Interne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sz w:val="20"/>
                <w:szCs w:val="20"/>
                <w:lang w:val="ro-RO"/>
              </w:rPr>
            </w:pPr>
            <w:bookmarkStart w:id="24" w:name="_Toc393972933"/>
            <w:r w:rsidRPr="00143CDE">
              <w:rPr>
                <w:sz w:val="20"/>
                <w:szCs w:val="20"/>
                <w:lang w:val="ro-RO"/>
              </w:rPr>
              <w:t>Promovarea intereselor naționale de securitate în formatele de cooperare internațională la care România este membră</w:t>
            </w:r>
            <w:r w:rsidR="003D5AAE">
              <w:rPr>
                <w:sz w:val="20"/>
                <w:szCs w:val="20"/>
                <w:lang w:val="ro-RO"/>
              </w:rPr>
              <w:t>.</w:t>
            </w:r>
            <w:bookmarkEnd w:id="24"/>
          </w:p>
        </w:tc>
        <w:tc>
          <w:tcPr>
            <w:tcW w:w="1250" w:type="pct"/>
          </w:tcPr>
          <w:p w:rsidR="00C42743" w:rsidRPr="00143CDE" w:rsidRDefault="00C42743" w:rsidP="00C42743">
            <w:pPr>
              <w:spacing w:before="160" w:line="276" w:lineRule="auto"/>
              <w:jc w:val="left"/>
              <w:rPr>
                <w:rFonts w:cs="Arial"/>
                <w:sz w:val="20"/>
                <w:szCs w:val="20"/>
                <w:lang w:val="ro-RO"/>
              </w:rPr>
            </w:pPr>
            <w:r>
              <w:rPr>
                <w:rFonts w:cs="Arial"/>
                <w:sz w:val="20"/>
                <w:szCs w:val="20"/>
                <w:lang w:val="ro-RO"/>
              </w:rPr>
              <w:t xml:space="preserve">Consiliul Operativ de Securitate Cibernetică </w:t>
            </w:r>
            <w:r w:rsidRPr="00143CDE">
              <w:rPr>
                <w:rFonts w:cs="Arial"/>
                <w:sz w:val="20"/>
                <w:szCs w:val="20"/>
                <w:lang w:val="ro-RO"/>
              </w:rPr>
              <w:t xml:space="preserve"> </w:t>
            </w:r>
            <w:r>
              <w:rPr>
                <w:rFonts w:cs="Arial"/>
                <w:sz w:val="20"/>
                <w:szCs w:val="20"/>
                <w:lang w:val="ro-RO"/>
              </w:rPr>
              <w:t xml:space="preserve">(COSC) </w:t>
            </w:r>
            <w:r w:rsidRPr="00143CDE">
              <w:rPr>
                <w:rFonts w:cs="Arial"/>
                <w:sz w:val="20"/>
                <w:szCs w:val="20"/>
                <w:lang w:val="ro-RO"/>
              </w:rPr>
              <w:t>(responsabil)</w:t>
            </w:r>
          </w:p>
          <w:p w:rsidR="00C42743" w:rsidRDefault="00C42743" w:rsidP="00C42743">
            <w:pPr>
              <w:spacing w:before="160" w:line="276" w:lineRule="auto"/>
              <w:jc w:val="left"/>
              <w:rPr>
                <w:rFonts w:cs="Arial"/>
                <w:sz w:val="20"/>
                <w:szCs w:val="20"/>
                <w:lang w:val="ro-RO"/>
              </w:rPr>
            </w:pPr>
            <w:r w:rsidRPr="00143CDE">
              <w:rPr>
                <w:rFonts w:cs="Arial"/>
                <w:sz w:val="20"/>
                <w:szCs w:val="20"/>
                <w:lang w:val="ro-RO"/>
              </w:rPr>
              <w:t>Toate Ministerele ce oferă servicii publice</w:t>
            </w:r>
          </w:p>
          <w:p w:rsidR="00354296" w:rsidRPr="00143CDE" w:rsidRDefault="00C42743" w:rsidP="00C42743">
            <w:pPr>
              <w:spacing w:before="160" w:line="276" w:lineRule="auto"/>
              <w:jc w:val="left"/>
              <w:rPr>
                <w:rFonts w:cs="Arial"/>
                <w:sz w:val="20"/>
                <w:szCs w:val="20"/>
                <w:lang w:val="ro-RO"/>
              </w:rPr>
            </w:pPr>
            <w:r>
              <w:rPr>
                <w:rFonts w:cs="Arial"/>
                <w:sz w:val="20"/>
                <w:szCs w:val="20"/>
                <w:lang w:val="ro-RO"/>
              </w:rPr>
              <w:t>Ministerul de Interne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rFonts w:cs="Arial"/>
                <w:sz w:val="20"/>
                <w:szCs w:val="20"/>
                <w:lang w:val="ro-RO"/>
              </w:rPr>
            </w:pPr>
            <w:bookmarkStart w:id="25" w:name="_Toc393972934"/>
            <w:r w:rsidRPr="00143CDE">
              <w:rPr>
                <w:rFonts w:cs="Arial"/>
                <w:sz w:val="20"/>
                <w:szCs w:val="20"/>
                <w:lang w:val="ro-RO"/>
              </w:rPr>
              <w:t>Consolidarea procesului de achiziție pentru infrastructura IT în instituțiile publice</w:t>
            </w:r>
            <w:r w:rsidR="003D5AAE">
              <w:rPr>
                <w:rFonts w:cs="Arial"/>
                <w:sz w:val="20"/>
                <w:szCs w:val="20"/>
                <w:lang w:val="ro-RO"/>
              </w:rPr>
              <w:t>.</w:t>
            </w:r>
            <w:bookmarkEnd w:id="25"/>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val="restart"/>
          </w:tcPr>
          <w:p w:rsidR="00354296" w:rsidRDefault="00354296" w:rsidP="00A972C3">
            <w:pPr>
              <w:spacing w:before="160" w:line="276" w:lineRule="auto"/>
              <w:jc w:val="left"/>
              <w:rPr>
                <w:rFonts w:cs="Arial"/>
                <w:sz w:val="20"/>
                <w:szCs w:val="20"/>
                <w:lang w:val="ro-RO"/>
              </w:rPr>
            </w:pPr>
            <w:r w:rsidRPr="00143CDE">
              <w:rPr>
                <w:rFonts w:cs="Arial"/>
                <w:b/>
                <w:sz w:val="20"/>
                <w:szCs w:val="20"/>
                <w:lang w:val="ro-RO"/>
              </w:rPr>
              <w:t xml:space="preserve">Cloud Computing, Management de Date și </w:t>
            </w:r>
            <w:r w:rsidR="00A972C3">
              <w:rPr>
                <w:rFonts w:cs="Arial"/>
                <w:b/>
                <w:sz w:val="20"/>
                <w:szCs w:val="20"/>
                <w:lang w:val="ro-RO"/>
              </w:rPr>
              <w:t xml:space="preserve">Media Sociale </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w:t>
            </w:r>
            <w:r>
              <w:rPr>
                <w:rFonts w:cs="Arial"/>
                <w:sz w:val="20"/>
                <w:szCs w:val="20"/>
                <w:lang w:val="ro-RO"/>
              </w:rPr>
              <w:t xml:space="preserve"> </w:t>
            </w:r>
            <w:r w:rsidRPr="00143CDE">
              <w:rPr>
                <w:rFonts w:cs="Arial"/>
                <w:sz w:val="20"/>
                <w:szCs w:val="20"/>
                <w:lang w:val="ro-RO"/>
              </w:rPr>
              <w:t>aplicații</w:t>
            </w:r>
            <w:r>
              <w:rPr>
                <w:rFonts w:cs="Arial"/>
                <w:sz w:val="20"/>
                <w:szCs w:val="20"/>
                <w:lang w:val="ro-RO"/>
              </w:rPr>
              <w:t>le</w:t>
            </w:r>
            <w:r w:rsidRPr="00143CDE">
              <w:rPr>
                <w:rFonts w:cs="Arial"/>
                <w:sz w:val="20"/>
                <w:szCs w:val="20"/>
                <w:lang w:val="ro-RO"/>
              </w:rPr>
              <w:t xml:space="preserve"> realizate pe baza  Cloud</w:t>
            </w:r>
            <w:r>
              <w:rPr>
                <w:rFonts w:cs="Arial"/>
                <w:sz w:val="20"/>
                <w:szCs w:val="20"/>
                <w:lang w:val="ro-RO"/>
              </w:rPr>
              <w:t>-ului guvernamental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 xml:space="preserve"> </w:t>
            </w:r>
            <w:r w:rsidRPr="00143CDE">
              <w:rPr>
                <w:rFonts w:cs="Arial"/>
                <w:color w:val="548DD4"/>
                <w:sz w:val="20"/>
                <w:szCs w:val="20"/>
                <w:lang w:val="ro-RO"/>
              </w:rPr>
              <w:t>Țintă: cel puțin 2 pe județ până în 2020</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w:t>
            </w:r>
            <w:r>
              <w:rPr>
                <w:rFonts w:cs="Arial"/>
                <w:sz w:val="20"/>
                <w:szCs w:val="20"/>
                <w:lang w:val="ro-RO"/>
              </w:rPr>
              <w:t xml:space="preserve"> </w:t>
            </w:r>
            <w:r w:rsidRPr="00143CDE">
              <w:rPr>
                <w:rFonts w:cs="Arial"/>
                <w:sz w:val="20"/>
                <w:szCs w:val="20"/>
                <w:lang w:val="ro-RO"/>
              </w:rPr>
              <w:t xml:space="preserve">aplicații realizate </w:t>
            </w:r>
            <w:r>
              <w:rPr>
                <w:rFonts w:cs="Arial"/>
                <w:sz w:val="20"/>
                <w:szCs w:val="20"/>
                <w:lang w:val="ro-RO"/>
              </w:rPr>
              <w:t>pe baza Big Data</w:t>
            </w:r>
            <w:r w:rsidRPr="00143CDE">
              <w:rPr>
                <w:rFonts w:cs="Arial"/>
                <w:sz w:val="20"/>
                <w:szCs w:val="20"/>
                <w:lang w:val="ro-RO"/>
              </w:rPr>
              <w:t xml:space="preserve">. </w:t>
            </w:r>
            <w:r w:rsidRPr="00143CDE">
              <w:rPr>
                <w:rFonts w:cs="Arial"/>
                <w:color w:val="548DD4"/>
                <w:sz w:val="20"/>
                <w:szCs w:val="20"/>
                <w:lang w:val="ro-RO"/>
              </w:rPr>
              <w:t>Țintă: cel puțin 1 pe județ până în 2020</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w:t>
            </w:r>
            <w:r>
              <w:rPr>
                <w:rFonts w:cs="Arial"/>
                <w:sz w:val="20"/>
                <w:szCs w:val="20"/>
                <w:lang w:val="ro-RO"/>
              </w:rPr>
              <w:t xml:space="preserve"> </w:t>
            </w:r>
            <w:r w:rsidRPr="00143CDE">
              <w:rPr>
                <w:rFonts w:cs="Arial"/>
                <w:sz w:val="20"/>
                <w:szCs w:val="20"/>
                <w:lang w:val="ro-RO"/>
              </w:rPr>
              <w:t>inițiative publice promovate de</w:t>
            </w:r>
            <w:r>
              <w:rPr>
                <w:rFonts w:cs="Arial"/>
                <w:sz w:val="20"/>
                <w:szCs w:val="20"/>
                <w:lang w:val="ro-RO"/>
              </w:rPr>
              <w:t xml:space="preserve"> platformele online de socializare</w:t>
            </w:r>
            <w:r w:rsidRPr="00143CDE">
              <w:rPr>
                <w:rFonts w:cs="Arial"/>
                <w:sz w:val="20"/>
                <w:szCs w:val="20"/>
                <w:lang w:val="ro-RO"/>
              </w:rPr>
              <w:t xml:space="preserve">. </w:t>
            </w:r>
            <w:r w:rsidRPr="00143CDE">
              <w:rPr>
                <w:rFonts w:cs="Arial"/>
                <w:color w:val="548DD4"/>
                <w:sz w:val="20"/>
                <w:szCs w:val="20"/>
                <w:lang w:val="ro-RO"/>
              </w:rPr>
              <w:t>Țintă: cel puțin 10 până în 2020</w:t>
            </w:r>
          </w:p>
          <w:p w:rsidR="00354296" w:rsidRPr="00143CDE" w:rsidRDefault="00354296" w:rsidP="00A972C3">
            <w:pPr>
              <w:spacing w:before="160" w:line="276" w:lineRule="auto"/>
              <w:jc w:val="left"/>
              <w:rPr>
                <w:rFonts w:cs="Arial"/>
                <w:b/>
                <w:sz w:val="20"/>
                <w:szCs w:val="20"/>
                <w:lang w:val="ro-RO"/>
              </w:rPr>
            </w:pPr>
            <w:r w:rsidRPr="00143CDE">
              <w:rPr>
                <w:rFonts w:cs="Arial"/>
                <w:sz w:val="20"/>
                <w:szCs w:val="20"/>
                <w:lang w:val="ro-RO"/>
              </w:rPr>
              <w:t>%</w:t>
            </w:r>
            <w:r>
              <w:rPr>
                <w:rFonts w:cs="Arial"/>
                <w:sz w:val="20"/>
                <w:szCs w:val="20"/>
                <w:lang w:val="ro-RO"/>
              </w:rPr>
              <w:t xml:space="preserve"> </w:t>
            </w:r>
            <w:r w:rsidRPr="00143CDE">
              <w:rPr>
                <w:rFonts w:cs="Arial"/>
                <w:sz w:val="20"/>
                <w:szCs w:val="20"/>
                <w:lang w:val="ro-RO"/>
              </w:rPr>
              <w:t xml:space="preserve">companii </w:t>
            </w:r>
            <w:r>
              <w:rPr>
                <w:rFonts w:cs="Arial"/>
                <w:sz w:val="20"/>
                <w:szCs w:val="20"/>
                <w:lang w:val="ro-RO"/>
              </w:rPr>
              <w:t>a căror activitate se bazează pe platformele online de socializare</w:t>
            </w:r>
            <w:r w:rsidRPr="00143CDE">
              <w:rPr>
                <w:rFonts w:cs="Arial"/>
                <w:sz w:val="20"/>
                <w:szCs w:val="20"/>
                <w:lang w:val="ro-RO"/>
              </w:rPr>
              <w:t xml:space="preserve">. </w:t>
            </w:r>
            <w:r w:rsidRPr="00143CDE">
              <w:rPr>
                <w:rFonts w:cs="Arial"/>
                <w:color w:val="548DD4"/>
                <w:sz w:val="20"/>
                <w:szCs w:val="20"/>
                <w:lang w:val="ro-RO"/>
              </w:rPr>
              <w:t>Țintă: cel puțin 2 pe județ până în 2020</w:t>
            </w: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9C0AB8">
            <w:pPr>
              <w:spacing w:line="276" w:lineRule="auto"/>
              <w:outlineLvl w:val="0"/>
              <w:rPr>
                <w:rFonts w:cs="Arial"/>
                <w:sz w:val="20"/>
                <w:szCs w:val="20"/>
                <w:lang w:val="ro-RO"/>
              </w:rPr>
            </w:pPr>
            <w:bookmarkStart w:id="26" w:name="_Toc393972935"/>
            <w:r w:rsidRPr="00143CDE">
              <w:rPr>
                <w:rFonts w:cs="Arial"/>
                <w:sz w:val="20"/>
                <w:szCs w:val="20"/>
                <w:lang w:val="ro-RO"/>
              </w:rPr>
              <w:t>Punct unic de contact</w:t>
            </w:r>
            <w:r w:rsidR="00C42743">
              <w:rPr>
                <w:rFonts w:cs="Arial"/>
                <w:sz w:val="20"/>
                <w:szCs w:val="20"/>
                <w:lang w:val="ro-RO"/>
              </w:rPr>
              <w:t xml:space="preserve"> (PCU)</w:t>
            </w:r>
            <w:r w:rsidRPr="00143CDE">
              <w:rPr>
                <w:rFonts w:cs="Arial"/>
                <w:sz w:val="20"/>
                <w:szCs w:val="20"/>
                <w:lang w:val="ro-RO"/>
              </w:rPr>
              <w:t xml:space="preserve"> sau </w:t>
            </w:r>
            <w:r w:rsidR="009C0AB8">
              <w:rPr>
                <w:rFonts w:cs="Arial"/>
                <w:sz w:val="20"/>
                <w:szCs w:val="20"/>
                <w:lang w:val="ro-RO"/>
              </w:rPr>
              <w:t>autentificare</w:t>
            </w:r>
            <w:r w:rsidR="009C0AB8" w:rsidRPr="00143CDE">
              <w:rPr>
                <w:rFonts w:cs="Arial"/>
                <w:sz w:val="20"/>
                <w:szCs w:val="20"/>
                <w:lang w:val="ro-RO"/>
              </w:rPr>
              <w:t xml:space="preserve"> </w:t>
            </w:r>
            <w:r w:rsidRPr="00143CDE">
              <w:rPr>
                <w:rFonts w:cs="Arial"/>
                <w:sz w:val="20"/>
                <w:szCs w:val="20"/>
                <w:lang w:val="ro-RO"/>
              </w:rPr>
              <w:t>unică</w:t>
            </w:r>
            <w:r w:rsidR="003D5AAE">
              <w:rPr>
                <w:rFonts w:cs="Arial"/>
                <w:sz w:val="20"/>
                <w:szCs w:val="20"/>
                <w:lang w:val="ro-RO"/>
              </w:rPr>
              <w:t>.</w:t>
            </w:r>
            <w:bookmarkEnd w:id="26"/>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rFonts w:cs="Arial"/>
                <w:sz w:val="20"/>
                <w:szCs w:val="20"/>
                <w:lang w:val="ro-RO"/>
              </w:rPr>
            </w:pPr>
            <w:bookmarkStart w:id="27" w:name="_Toc393972936"/>
            <w:r w:rsidRPr="00143CDE">
              <w:rPr>
                <w:rFonts w:cs="Arial"/>
                <w:sz w:val="20"/>
                <w:szCs w:val="20"/>
                <w:lang w:val="ro-RO"/>
              </w:rPr>
              <w:t xml:space="preserve">Procurarea și punerea în funcțiune a </w:t>
            </w:r>
            <w:r w:rsidR="009C0AB8">
              <w:rPr>
                <w:rFonts w:cs="Arial"/>
                <w:sz w:val="20"/>
                <w:szCs w:val="20"/>
                <w:lang w:val="ro-RO"/>
              </w:rPr>
              <w:t>unor</w:t>
            </w:r>
            <w:r w:rsidRPr="00143CDE">
              <w:rPr>
                <w:rFonts w:cs="Arial"/>
                <w:sz w:val="20"/>
                <w:szCs w:val="20"/>
                <w:lang w:val="ro-RO"/>
              </w:rPr>
              <w:t xml:space="preserve"> componente și servicii care formează infrastructura de bază</w:t>
            </w:r>
            <w:r w:rsidR="001D07B5">
              <w:rPr>
                <w:rFonts w:cs="Arial"/>
                <w:sz w:val="20"/>
                <w:szCs w:val="20"/>
                <w:lang w:val="ro-RO"/>
              </w:rPr>
              <w:t>.</w:t>
            </w:r>
            <w:bookmarkEnd w:id="27"/>
          </w:p>
          <w:p w:rsidR="00354296" w:rsidRPr="00143CDE" w:rsidRDefault="009C0AB8" w:rsidP="009C0AB8">
            <w:pPr>
              <w:spacing w:line="276" w:lineRule="auto"/>
              <w:outlineLvl w:val="0"/>
              <w:rPr>
                <w:rFonts w:cs="Arial"/>
                <w:sz w:val="20"/>
                <w:szCs w:val="20"/>
                <w:lang w:val="ro-RO"/>
              </w:rPr>
            </w:pPr>
            <w:bookmarkStart w:id="28" w:name="_Toc393972937"/>
            <w:r>
              <w:rPr>
                <w:rFonts w:cs="Arial"/>
                <w:sz w:val="20"/>
                <w:szCs w:val="20"/>
                <w:lang w:val="ro-RO"/>
              </w:rPr>
              <w:t>Migrarea</w:t>
            </w:r>
            <w:r w:rsidRPr="00143CDE">
              <w:rPr>
                <w:rFonts w:cs="Arial"/>
                <w:sz w:val="20"/>
                <w:szCs w:val="20"/>
                <w:lang w:val="ro-RO"/>
              </w:rPr>
              <w:t xml:space="preserve"> </w:t>
            </w:r>
            <w:r w:rsidR="00354296" w:rsidRPr="00143CDE">
              <w:rPr>
                <w:rFonts w:cs="Arial"/>
                <w:sz w:val="20"/>
                <w:szCs w:val="20"/>
                <w:lang w:val="ro-RO"/>
              </w:rPr>
              <w:t xml:space="preserve">serviciilor deja existente (atât cele </w:t>
            </w:r>
            <w:r>
              <w:rPr>
                <w:rFonts w:cs="Arial"/>
                <w:sz w:val="20"/>
                <w:szCs w:val="20"/>
                <w:lang w:val="ro-RO"/>
              </w:rPr>
              <w:t xml:space="preserve">orientate către </w:t>
            </w:r>
            <w:r w:rsidR="00354296" w:rsidRPr="00143CDE">
              <w:rPr>
                <w:rFonts w:cs="Arial"/>
                <w:sz w:val="20"/>
                <w:szCs w:val="20"/>
                <w:lang w:val="ro-RO"/>
              </w:rPr>
              <w:t xml:space="preserve">cetățeni </w:t>
            </w:r>
            <w:r w:rsidR="005A662E">
              <w:rPr>
                <w:rFonts w:cs="Arial"/>
                <w:sz w:val="20"/>
                <w:szCs w:val="20"/>
                <w:lang w:val="ro-RO"/>
              </w:rPr>
              <w:t xml:space="preserve">cat </w:t>
            </w:r>
            <w:r w:rsidR="00354296" w:rsidRPr="00143CDE">
              <w:rPr>
                <w:rFonts w:cs="Arial"/>
                <w:sz w:val="20"/>
                <w:szCs w:val="20"/>
                <w:lang w:val="ro-RO"/>
              </w:rPr>
              <w:t xml:space="preserve">și cele utilizate ca intern) ale diferitelor instituții publice cu privire </w:t>
            </w:r>
            <w:r w:rsidR="005A662E">
              <w:rPr>
                <w:rFonts w:cs="Arial"/>
                <w:sz w:val="20"/>
                <w:szCs w:val="20"/>
                <w:lang w:val="ro-RO"/>
              </w:rPr>
              <w:t xml:space="preserve">la </w:t>
            </w:r>
            <w:r>
              <w:rPr>
                <w:rFonts w:cs="Arial"/>
                <w:sz w:val="20"/>
                <w:szCs w:val="20"/>
                <w:lang w:val="ro-RO"/>
              </w:rPr>
              <w:t xml:space="preserve">o </w:t>
            </w:r>
            <w:r w:rsidRPr="00143CDE">
              <w:rPr>
                <w:rFonts w:cs="Arial"/>
                <w:sz w:val="20"/>
                <w:szCs w:val="20"/>
                <w:lang w:val="ro-RO"/>
              </w:rPr>
              <w:t>nou</w:t>
            </w:r>
            <w:r>
              <w:rPr>
                <w:rFonts w:cs="Arial"/>
                <w:sz w:val="20"/>
                <w:szCs w:val="20"/>
                <w:lang w:val="ro-RO"/>
              </w:rPr>
              <w:t>ă</w:t>
            </w:r>
            <w:r w:rsidRPr="00143CDE">
              <w:rPr>
                <w:rFonts w:cs="Arial"/>
                <w:sz w:val="20"/>
                <w:szCs w:val="20"/>
                <w:lang w:val="ro-RO"/>
              </w:rPr>
              <w:t xml:space="preserve"> </w:t>
            </w:r>
            <w:r w:rsidR="00354296" w:rsidRPr="00143CDE">
              <w:rPr>
                <w:rFonts w:cs="Arial"/>
                <w:sz w:val="20"/>
                <w:szCs w:val="20"/>
                <w:lang w:val="ro-RO"/>
              </w:rPr>
              <w:t>platformă și</w:t>
            </w:r>
            <w:r>
              <w:rPr>
                <w:rFonts w:cs="Arial"/>
                <w:sz w:val="20"/>
                <w:szCs w:val="20"/>
                <w:lang w:val="ro-RO"/>
              </w:rPr>
              <w:t>/sau</w:t>
            </w:r>
            <w:r w:rsidR="00354296" w:rsidRPr="00143CDE">
              <w:rPr>
                <w:rFonts w:cs="Arial"/>
                <w:sz w:val="20"/>
                <w:szCs w:val="20"/>
                <w:lang w:val="ro-RO"/>
              </w:rPr>
              <w:t xml:space="preserve"> instalarea de noi servicii în funcție de nevoile și strategiile guvernamentale</w:t>
            </w:r>
            <w:r w:rsidR="003D5AAE">
              <w:rPr>
                <w:rFonts w:cs="Arial"/>
                <w:sz w:val="20"/>
                <w:szCs w:val="20"/>
                <w:lang w:val="ro-RO"/>
              </w:rPr>
              <w:t>.</w:t>
            </w:r>
            <w:bookmarkEnd w:id="28"/>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9C0AB8">
            <w:pPr>
              <w:spacing w:line="276" w:lineRule="auto"/>
              <w:outlineLvl w:val="0"/>
              <w:rPr>
                <w:rFonts w:cs="Arial"/>
                <w:sz w:val="20"/>
                <w:szCs w:val="20"/>
                <w:lang w:val="ro-RO"/>
              </w:rPr>
            </w:pPr>
            <w:bookmarkStart w:id="29" w:name="_Toc393972938"/>
            <w:r w:rsidRPr="00143CDE">
              <w:rPr>
                <w:rFonts w:cs="Arial"/>
                <w:sz w:val="20"/>
                <w:szCs w:val="20"/>
                <w:lang w:val="ro-RO"/>
              </w:rPr>
              <w:t xml:space="preserve">Re-evaluare a </w:t>
            </w:r>
            <w:r w:rsidR="009C0AB8">
              <w:rPr>
                <w:rFonts w:cs="Arial"/>
                <w:sz w:val="20"/>
                <w:szCs w:val="20"/>
                <w:lang w:val="ro-RO"/>
              </w:rPr>
              <w:t>competențelor</w:t>
            </w:r>
            <w:r w:rsidR="009C0AB8" w:rsidRPr="00143CDE">
              <w:rPr>
                <w:rFonts w:cs="Arial"/>
                <w:sz w:val="20"/>
                <w:szCs w:val="20"/>
                <w:lang w:val="ro-RO"/>
              </w:rPr>
              <w:t xml:space="preserve"> </w:t>
            </w:r>
            <w:r w:rsidRPr="00143CDE">
              <w:rPr>
                <w:rFonts w:cs="Arial"/>
                <w:sz w:val="20"/>
                <w:szCs w:val="20"/>
                <w:lang w:val="ro-RO"/>
              </w:rPr>
              <w:t>administrative implicate direct în activitatea de administrare a Cloud-ului guvernamental</w:t>
            </w:r>
            <w:r w:rsidR="003D5AAE">
              <w:rPr>
                <w:rFonts w:cs="Arial"/>
                <w:sz w:val="20"/>
                <w:szCs w:val="20"/>
                <w:lang w:val="ro-RO"/>
              </w:rPr>
              <w:t>.</w:t>
            </w:r>
            <w:bookmarkEnd w:id="29"/>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rFonts w:cs="Arial"/>
                <w:sz w:val="20"/>
                <w:szCs w:val="20"/>
                <w:lang w:val="ro-RO"/>
              </w:rPr>
            </w:pPr>
            <w:bookmarkStart w:id="30" w:name="_Toc393972939"/>
            <w:r w:rsidRPr="00143CDE">
              <w:rPr>
                <w:rFonts w:cs="Arial"/>
                <w:sz w:val="20"/>
                <w:szCs w:val="20"/>
                <w:lang w:val="ro-RO"/>
              </w:rPr>
              <w:t>Consolidarea Centrelor de Date</w:t>
            </w:r>
            <w:r w:rsidR="003D5AAE">
              <w:rPr>
                <w:rFonts w:cs="Arial"/>
                <w:sz w:val="20"/>
                <w:szCs w:val="20"/>
                <w:lang w:val="ro-RO"/>
              </w:rPr>
              <w:t>.</w:t>
            </w:r>
            <w:bookmarkEnd w:id="30"/>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B72EC3">
            <w:pPr>
              <w:spacing w:line="276" w:lineRule="auto"/>
              <w:outlineLvl w:val="0"/>
              <w:rPr>
                <w:rFonts w:cs="Arial"/>
                <w:sz w:val="20"/>
                <w:szCs w:val="20"/>
                <w:lang w:val="ro-RO"/>
              </w:rPr>
            </w:pPr>
            <w:bookmarkStart w:id="31" w:name="_Toc393972940"/>
            <w:r w:rsidRPr="00143CDE">
              <w:rPr>
                <w:rFonts w:cs="Arial"/>
                <w:sz w:val="20"/>
                <w:szCs w:val="20"/>
                <w:lang w:val="ro-RO"/>
              </w:rPr>
              <w:t xml:space="preserve">Definirea principiilor și a cadrului </w:t>
            </w:r>
            <w:r w:rsidR="00B72EC3">
              <w:rPr>
                <w:rFonts w:cs="Arial"/>
                <w:sz w:val="20"/>
                <w:szCs w:val="20"/>
                <w:lang w:val="ro-RO"/>
              </w:rPr>
              <w:t xml:space="preserve">general de afaceri </w:t>
            </w:r>
            <w:r w:rsidRPr="00143CDE">
              <w:rPr>
                <w:rFonts w:cs="Arial"/>
                <w:sz w:val="20"/>
                <w:szCs w:val="20"/>
                <w:lang w:val="ro-RO"/>
              </w:rPr>
              <w:t xml:space="preserve">pentru procesul de comunicare în cadrul instituțiilor </w:t>
            </w:r>
            <w:r w:rsidRPr="00143CDE">
              <w:rPr>
                <w:rFonts w:cs="Arial"/>
                <w:sz w:val="20"/>
                <w:szCs w:val="20"/>
                <w:lang w:val="ro-RO"/>
              </w:rPr>
              <w:lastRenderedPageBreak/>
              <w:t>publice</w:t>
            </w:r>
            <w:r w:rsidR="003D5AAE">
              <w:rPr>
                <w:rFonts w:cs="Arial"/>
                <w:sz w:val="20"/>
                <w:szCs w:val="20"/>
                <w:lang w:val="ro-RO"/>
              </w:rPr>
              <w:t>.</w:t>
            </w:r>
            <w:bookmarkEnd w:id="31"/>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lastRenderedPageBreak/>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lastRenderedPageBreak/>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rFonts w:cs="Arial"/>
                <w:sz w:val="20"/>
                <w:szCs w:val="20"/>
                <w:lang w:val="ro-RO"/>
              </w:rPr>
            </w:pPr>
            <w:bookmarkStart w:id="32" w:name="_Toc393972941"/>
            <w:r w:rsidRPr="00143CDE">
              <w:rPr>
                <w:rFonts w:cs="Arial"/>
                <w:sz w:val="20"/>
                <w:szCs w:val="20"/>
                <w:lang w:val="ro-RO"/>
              </w:rPr>
              <w:t>Stabilirea coordonatorilor cheie și echipelor pentru procesul de comunicare - Departamentele de PR de comunicare în cadrul instituțiilor publice</w:t>
            </w:r>
            <w:r w:rsidR="003D5AAE">
              <w:rPr>
                <w:rFonts w:cs="Arial"/>
                <w:sz w:val="20"/>
                <w:szCs w:val="20"/>
                <w:lang w:val="ro-RO"/>
              </w:rPr>
              <w:t>.</w:t>
            </w:r>
            <w:bookmarkEnd w:id="32"/>
            <w:r w:rsidRPr="00143CDE">
              <w:rPr>
                <w:rFonts w:cs="Arial"/>
                <w:sz w:val="20"/>
                <w:szCs w:val="20"/>
                <w:lang w:val="ro-RO"/>
              </w:rPr>
              <w:t xml:space="preserve"> </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rFonts w:cs="Arial"/>
                <w:sz w:val="20"/>
                <w:szCs w:val="20"/>
                <w:lang w:val="ro-RO"/>
              </w:rPr>
            </w:pPr>
            <w:bookmarkStart w:id="33" w:name="_Toc393972942"/>
            <w:r w:rsidRPr="00143CDE">
              <w:rPr>
                <w:rFonts w:cs="Arial"/>
                <w:sz w:val="20"/>
                <w:szCs w:val="20"/>
                <w:lang w:val="ro-RO"/>
              </w:rPr>
              <w:t>Definirea planului de comunicare adaptat pentru fiecare instituție publică</w:t>
            </w:r>
            <w:r w:rsidR="003D5AAE">
              <w:rPr>
                <w:rFonts w:cs="Arial"/>
                <w:sz w:val="20"/>
                <w:szCs w:val="20"/>
                <w:lang w:val="ro-RO"/>
              </w:rPr>
              <w:t>.</w:t>
            </w:r>
            <w:bookmarkEnd w:id="33"/>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B72EC3">
            <w:pPr>
              <w:spacing w:line="276" w:lineRule="auto"/>
              <w:outlineLvl w:val="0"/>
              <w:rPr>
                <w:rFonts w:cs="Arial"/>
                <w:sz w:val="20"/>
                <w:szCs w:val="20"/>
                <w:lang w:val="ro-RO"/>
              </w:rPr>
            </w:pPr>
            <w:bookmarkStart w:id="34" w:name="_Toc393972943"/>
            <w:r w:rsidRPr="00143CDE">
              <w:rPr>
                <w:rFonts w:cs="Arial"/>
                <w:sz w:val="20"/>
                <w:szCs w:val="20"/>
                <w:lang w:val="ro-RO"/>
              </w:rPr>
              <w:t xml:space="preserve">Proiectare conversație de la 1 la mulți, mai degrabă decât a utiliza în mod repetat, 1 la 1, soluție mai ieftină și mai rapidă - una dintre </w:t>
            </w:r>
            <w:r w:rsidR="00B72EC3">
              <w:rPr>
                <w:rFonts w:cs="Arial"/>
                <w:sz w:val="20"/>
                <w:szCs w:val="20"/>
                <w:lang w:val="ro-RO"/>
              </w:rPr>
              <w:t>facilitățile</w:t>
            </w:r>
            <w:r w:rsidR="00B72EC3" w:rsidRPr="00143CDE">
              <w:rPr>
                <w:rFonts w:cs="Arial"/>
                <w:sz w:val="20"/>
                <w:szCs w:val="20"/>
                <w:lang w:val="ro-RO"/>
              </w:rPr>
              <w:t xml:space="preserve"> </w:t>
            </w:r>
            <w:r w:rsidRPr="00143CDE">
              <w:rPr>
                <w:rFonts w:cs="Arial"/>
                <w:sz w:val="20"/>
                <w:szCs w:val="20"/>
                <w:lang w:val="ro-RO"/>
              </w:rPr>
              <w:t xml:space="preserve">cele mai utile ale </w:t>
            </w:r>
            <w:r>
              <w:rPr>
                <w:rFonts w:cs="Arial"/>
                <w:sz w:val="20"/>
                <w:szCs w:val="20"/>
                <w:lang w:val="ro-RO"/>
              </w:rPr>
              <w:t xml:space="preserve"> </w:t>
            </w:r>
            <w:r w:rsidR="00B72EC3">
              <w:rPr>
                <w:rFonts w:cs="Arial"/>
                <w:sz w:val="20"/>
                <w:szCs w:val="20"/>
                <w:lang w:val="ro-RO"/>
              </w:rPr>
              <w:t>mediilor de socializare online</w:t>
            </w:r>
            <w:r w:rsidR="003D5AAE">
              <w:rPr>
                <w:rFonts w:cs="Arial"/>
                <w:sz w:val="20"/>
                <w:szCs w:val="20"/>
                <w:lang w:val="ro-RO"/>
              </w:rPr>
              <w:t>.</w:t>
            </w:r>
            <w:bookmarkEnd w:id="34"/>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rFonts w:cs="Arial"/>
                <w:sz w:val="20"/>
                <w:szCs w:val="20"/>
                <w:lang w:val="ro-RO"/>
              </w:rPr>
            </w:pPr>
            <w:bookmarkStart w:id="35" w:name="_Toc393972944"/>
            <w:r w:rsidRPr="00143CDE">
              <w:rPr>
                <w:rFonts w:cs="Arial"/>
                <w:sz w:val="20"/>
                <w:szCs w:val="20"/>
                <w:lang w:val="ro-RO"/>
              </w:rPr>
              <w:t>Promovarea de dezbateri publice</w:t>
            </w:r>
            <w:r w:rsidR="003D5AAE">
              <w:rPr>
                <w:rFonts w:cs="Arial"/>
                <w:sz w:val="20"/>
                <w:szCs w:val="20"/>
                <w:lang w:val="ro-RO"/>
              </w:rPr>
              <w:t>.</w:t>
            </w:r>
            <w:bookmarkEnd w:id="35"/>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rFonts w:cs="Arial"/>
                <w:iCs/>
                <w:sz w:val="20"/>
                <w:szCs w:val="20"/>
                <w:lang w:val="ro-RO"/>
              </w:rPr>
            </w:pPr>
            <w:bookmarkStart w:id="36" w:name="_Toc393972945"/>
            <w:r w:rsidRPr="00143CDE">
              <w:rPr>
                <w:rFonts w:cs="Arial"/>
                <w:iCs/>
                <w:sz w:val="20"/>
                <w:szCs w:val="20"/>
                <w:lang w:val="ro-RO"/>
              </w:rPr>
              <w:t xml:space="preserve">Sprijin pentru </w:t>
            </w:r>
            <w:r w:rsidR="00B72EC3">
              <w:rPr>
                <w:rFonts w:cs="Arial"/>
                <w:iCs/>
                <w:sz w:val="20"/>
                <w:szCs w:val="20"/>
                <w:lang w:val="ro-RO"/>
              </w:rPr>
              <w:t>guvernare deschisă</w:t>
            </w:r>
            <w:r w:rsidRPr="00143CDE">
              <w:rPr>
                <w:rFonts w:cs="Arial"/>
                <w:iCs/>
                <w:sz w:val="20"/>
                <w:szCs w:val="20"/>
                <w:lang w:val="ro-RO"/>
              </w:rPr>
              <w:t xml:space="preserve">, </w:t>
            </w:r>
            <w:r w:rsidR="00B72EC3">
              <w:rPr>
                <w:rFonts w:cs="Arial"/>
                <w:iCs/>
                <w:sz w:val="20"/>
                <w:szCs w:val="20"/>
                <w:lang w:val="ro-RO"/>
              </w:rPr>
              <w:t>având în vedere</w:t>
            </w:r>
            <w:r w:rsidR="00B72EC3" w:rsidRPr="00143CDE">
              <w:rPr>
                <w:rFonts w:cs="Arial"/>
                <w:iCs/>
                <w:sz w:val="20"/>
                <w:szCs w:val="20"/>
                <w:lang w:val="ro-RO"/>
              </w:rPr>
              <w:t xml:space="preserve"> </w:t>
            </w:r>
            <w:r w:rsidR="00B72EC3">
              <w:rPr>
                <w:rFonts w:cs="Arial"/>
                <w:iCs/>
                <w:sz w:val="20"/>
                <w:szCs w:val="20"/>
                <w:lang w:val="ro-RO"/>
              </w:rPr>
              <w:t xml:space="preserve">că </w:t>
            </w:r>
            <w:r w:rsidR="00BA3C3D">
              <w:rPr>
                <w:rFonts w:cs="Arial"/>
                <w:iCs/>
                <w:sz w:val="20"/>
                <w:szCs w:val="20"/>
                <w:lang w:val="ro-RO"/>
              </w:rPr>
              <w:t>platformele online de socializare</w:t>
            </w:r>
            <w:r w:rsidR="00B72EC3">
              <w:rPr>
                <w:rFonts w:cs="Arial"/>
                <w:iCs/>
                <w:sz w:val="20"/>
                <w:szCs w:val="20"/>
                <w:lang w:val="ro-RO"/>
              </w:rPr>
              <w:t xml:space="preserve"> au la bază</w:t>
            </w:r>
            <w:r w:rsidRPr="00143CDE">
              <w:rPr>
                <w:rFonts w:cs="Arial"/>
                <w:iCs/>
                <w:sz w:val="20"/>
                <w:szCs w:val="20"/>
                <w:lang w:val="ro-RO"/>
              </w:rPr>
              <w:t xml:space="preserve"> cele trei principii ale </w:t>
            </w:r>
            <w:r w:rsidR="00B72EC3">
              <w:rPr>
                <w:rFonts w:cs="Arial"/>
                <w:iCs/>
                <w:sz w:val="20"/>
                <w:szCs w:val="20"/>
                <w:lang w:val="ro-RO"/>
              </w:rPr>
              <w:t>Open Data</w:t>
            </w:r>
            <w:r w:rsidRPr="00143CDE">
              <w:rPr>
                <w:rFonts w:cs="Arial"/>
                <w:iCs/>
                <w:sz w:val="20"/>
                <w:szCs w:val="20"/>
                <w:lang w:val="ro-RO"/>
              </w:rPr>
              <w:t>: transparență, participare și colaborare</w:t>
            </w:r>
            <w:r w:rsidR="003D5AAE">
              <w:rPr>
                <w:rFonts w:cs="Arial"/>
                <w:iCs/>
                <w:sz w:val="20"/>
                <w:szCs w:val="20"/>
                <w:lang w:val="ro-RO"/>
              </w:rPr>
              <w:t>.</w:t>
            </w:r>
            <w:bookmarkEnd w:id="36"/>
          </w:p>
          <w:p w:rsidR="00354296" w:rsidRPr="00143CDE" w:rsidRDefault="00354296" w:rsidP="00B72EC3">
            <w:pPr>
              <w:spacing w:line="276" w:lineRule="auto"/>
              <w:outlineLvl w:val="0"/>
              <w:rPr>
                <w:rFonts w:cs="Arial"/>
                <w:sz w:val="20"/>
                <w:szCs w:val="20"/>
                <w:lang w:val="ro-RO"/>
              </w:rPr>
            </w:pPr>
            <w:bookmarkStart w:id="37" w:name="_Toc393972946"/>
            <w:r w:rsidRPr="00143CDE">
              <w:rPr>
                <w:rFonts w:cs="Arial"/>
                <w:iCs/>
                <w:sz w:val="20"/>
                <w:szCs w:val="20"/>
                <w:lang w:val="ro-RO"/>
              </w:rPr>
              <w:t xml:space="preserve">Suport pentru utilizarea de </w:t>
            </w:r>
            <w:r w:rsidR="00B72EC3">
              <w:rPr>
                <w:rFonts w:cs="Arial"/>
                <w:iCs/>
                <w:sz w:val="20"/>
                <w:szCs w:val="20"/>
                <w:lang w:val="ro-RO"/>
              </w:rPr>
              <w:t>Big Data</w:t>
            </w:r>
            <w:r w:rsidRPr="00143CDE">
              <w:rPr>
                <w:rFonts w:cs="Arial"/>
                <w:iCs/>
                <w:sz w:val="20"/>
                <w:szCs w:val="20"/>
                <w:lang w:val="ro-RO"/>
              </w:rPr>
              <w:t xml:space="preserve"> în administrația publică</w:t>
            </w:r>
            <w:r w:rsidR="003D5AAE">
              <w:rPr>
                <w:rFonts w:cs="Arial"/>
                <w:iCs/>
                <w:sz w:val="20"/>
                <w:szCs w:val="20"/>
                <w:lang w:val="ro-RO"/>
              </w:rPr>
              <w:t>.</w:t>
            </w:r>
            <w:bookmarkEnd w:id="37"/>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B72EC3">
            <w:pPr>
              <w:pStyle w:val="ListParagraph"/>
              <w:spacing w:after="120" w:line="240" w:lineRule="auto"/>
              <w:ind w:left="0" w:right="-50"/>
              <w:contextualSpacing w:val="0"/>
              <w:rPr>
                <w:rFonts w:cs="Tahoma"/>
                <w:sz w:val="20"/>
                <w:szCs w:val="20"/>
                <w:lang w:val="ro-RO"/>
              </w:rPr>
            </w:pPr>
            <w:r w:rsidRPr="00143CDE">
              <w:rPr>
                <w:rFonts w:cs="Tahoma"/>
                <w:sz w:val="20"/>
                <w:szCs w:val="20"/>
                <w:lang w:val="ro-RO"/>
              </w:rPr>
              <w:t xml:space="preserve">Elaborarea unui cadru legislativ privind accesul liber la </w:t>
            </w:r>
            <w:r w:rsidR="00B72EC3">
              <w:rPr>
                <w:rFonts w:cs="Tahoma"/>
                <w:sz w:val="20"/>
                <w:szCs w:val="20"/>
                <w:lang w:val="ro-RO"/>
              </w:rPr>
              <w:t xml:space="preserve"> informațiile publice </w:t>
            </w:r>
            <w:r w:rsidRPr="00143CDE">
              <w:rPr>
                <w:rStyle w:val="FootnoteReference"/>
                <w:sz w:val="20"/>
                <w:szCs w:val="20"/>
                <w:lang w:val="ro-RO"/>
              </w:rPr>
              <w:footnoteReference w:id="1"/>
            </w:r>
            <w:r w:rsidR="003D5AAE">
              <w:rPr>
                <w:rFonts w:cs="Tahoma"/>
                <w:sz w:val="20"/>
                <w:szCs w:val="20"/>
                <w:lang w:val="ro-RO"/>
              </w:rPr>
              <w:t>.</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val="restart"/>
          </w:tcPr>
          <w:p w:rsidR="00354296" w:rsidRPr="00143CDE" w:rsidRDefault="00354296" w:rsidP="00A972C3">
            <w:pPr>
              <w:spacing w:before="160" w:line="276" w:lineRule="auto"/>
              <w:jc w:val="left"/>
              <w:rPr>
                <w:rFonts w:cs="Arial"/>
                <w:b/>
                <w:sz w:val="20"/>
                <w:szCs w:val="20"/>
                <w:lang w:val="ro-RO"/>
              </w:rPr>
            </w:pPr>
            <w:r w:rsidRPr="00143CDE">
              <w:rPr>
                <w:rFonts w:cs="Arial"/>
                <w:b/>
                <w:sz w:val="20"/>
                <w:szCs w:val="20"/>
                <w:lang w:val="ro-RO"/>
              </w:rPr>
              <w:t>Open Data</w:t>
            </w:r>
          </w:p>
          <w:p w:rsidR="00354296" w:rsidRPr="00143CDE" w:rsidRDefault="00354296" w:rsidP="00A972C3">
            <w:pPr>
              <w:shd w:val="clear" w:color="auto" w:fill="FFFFFF"/>
              <w:spacing w:before="160" w:line="276" w:lineRule="auto"/>
              <w:jc w:val="left"/>
              <w:rPr>
                <w:rFonts w:cs="Arial"/>
                <w:sz w:val="20"/>
                <w:szCs w:val="20"/>
                <w:lang w:val="ro-RO"/>
              </w:rPr>
            </w:pPr>
            <w:r w:rsidRPr="00143CDE">
              <w:rPr>
                <w:rFonts w:cs="Arial"/>
                <w:sz w:val="20"/>
                <w:szCs w:val="20"/>
                <w:lang w:val="ro-RO"/>
              </w:rPr>
              <w:t xml:space="preserve">% seturil de date și rapoarte disponibile pentru </w:t>
            </w:r>
            <w:r>
              <w:rPr>
                <w:rFonts w:cs="Arial"/>
                <w:sz w:val="20"/>
                <w:szCs w:val="20"/>
                <w:lang w:val="ro-RO"/>
              </w:rPr>
              <w:t>a fi reutilizate de către cetăţeni</w:t>
            </w:r>
            <w:r w:rsidRPr="00143CDE">
              <w:rPr>
                <w:rFonts w:cs="Arial"/>
                <w:sz w:val="20"/>
                <w:szCs w:val="20"/>
                <w:lang w:val="ro-RO"/>
              </w:rPr>
              <w:t xml:space="preserve">. </w:t>
            </w:r>
            <w:r w:rsidRPr="00143CDE">
              <w:rPr>
                <w:rFonts w:cs="Arial"/>
                <w:color w:val="548DD4"/>
                <w:sz w:val="20"/>
                <w:szCs w:val="20"/>
                <w:lang w:val="ro-RO"/>
              </w:rPr>
              <w:t>Țintă: cel puțin 1 pe organism public</w:t>
            </w:r>
          </w:p>
          <w:p w:rsidR="00354296" w:rsidRPr="00143CDE" w:rsidRDefault="00354296" w:rsidP="00A972C3">
            <w:pPr>
              <w:shd w:val="clear" w:color="auto" w:fill="FFFFFF"/>
              <w:spacing w:before="160" w:line="276" w:lineRule="auto"/>
              <w:jc w:val="left"/>
              <w:rPr>
                <w:rFonts w:cs="Arial"/>
                <w:sz w:val="20"/>
                <w:szCs w:val="20"/>
                <w:lang w:val="ro-RO"/>
              </w:rPr>
            </w:pPr>
            <w:r w:rsidRPr="00143CDE">
              <w:rPr>
                <w:rFonts w:cs="Arial"/>
                <w:sz w:val="20"/>
                <w:szCs w:val="20"/>
                <w:lang w:val="ro-RO"/>
              </w:rPr>
              <w:lastRenderedPageBreak/>
              <w:t xml:space="preserve">% proiecte sociale / aplicații dezvoltate folosind </w:t>
            </w:r>
            <w:r w:rsidR="004B4FF3">
              <w:rPr>
                <w:rFonts w:cs="Arial"/>
                <w:sz w:val="20"/>
                <w:szCs w:val="20"/>
                <w:lang w:val="ro-RO"/>
              </w:rPr>
              <w:t>open data</w:t>
            </w:r>
          </w:p>
          <w:p w:rsidR="00354296" w:rsidRPr="00143CDE" w:rsidRDefault="00354296" w:rsidP="00A972C3">
            <w:pPr>
              <w:shd w:val="clear" w:color="auto" w:fill="FFFFFF"/>
              <w:spacing w:before="160" w:line="276" w:lineRule="auto"/>
              <w:jc w:val="left"/>
              <w:rPr>
                <w:rFonts w:cs="Arial"/>
                <w:sz w:val="20"/>
                <w:szCs w:val="20"/>
                <w:lang w:val="ro-RO"/>
              </w:rPr>
            </w:pPr>
            <w:r w:rsidRPr="00143CDE">
              <w:rPr>
                <w:rFonts w:cs="Arial"/>
                <w:color w:val="548DD4"/>
                <w:sz w:val="20"/>
                <w:szCs w:val="20"/>
                <w:lang w:val="ro-RO"/>
              </w:rPr>
              <w:t>Țintă: cel puțin 1 pe județ până în 2020</w:t>
            </w:r>
          </w:p>
          <w:p w:rsidR="00354296" w:rsidRPr="00143CDE" w:rsidRDefault="00354296" w:rsidP="00A972C3">
            <w:pPr>
              <w:spacing w:before="160" w:line="276" w:lineRule="auto"/>
              <w:jc w:val="left"/>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B72EC3" w:rsidP="00B72EC3">
            <w:pPr>
              <w:pStyle w:val="ListParagraph"/>
              <w:spacing w:after="120" w:line="240" w:lineRule="auto"/>
              <w:ind w:left="0" w:right="-50"/>
              <w:contextualSpacing w:val="0"/>
              <w:rPr>
                <w:rFonts w:cs="Tahoma"/>
                <w:sz w:val="20"/>
                <w:szCs w:val="20"/>
                <w:lang w:val="ro-RO"/>
              </w:rPr>
            </w:pPr>
            <w:r>
              <w:rPr>
                <w:rFonts w:cs="Tahoma"/>
                <w:sz w:val="20"/>
                <w:szCs w:val="20"/>
                <w:lang w:val="ro-RO"/>
              </w:rPr>
              <w:t xml:space="preserve">Implementarea unui sistem electronic național </w:t>
            </w:r>
            <w:r w:rsidR="00354296" w:rsidRPr="00143CDE">
              <w:rPr>
                <w:rFonts w:cs="Tahoma"/>
                <w:sz w:val="20"/>
                <w:szCs w:val="20"/>
                <w:lang w:val="ro-RO"/>
              </w:rPr>
              <w:t xml:space="preserve"> de colectare a </w:t>
            </w:r>
            <w:r w:rsidR="00354296" w:rsidRPr="00143CDE">
              <w:rPr>
                <w:rFonts w:cs="Tahoma"/>
                <w:sz w:val="20"/>
                <w:szCs w:val="20"/>
                <w:lang w:val="ro-RO"/>
              </w:rPr>
              <w:lastRenderedPageBreak/>
              <w:t>datelor relevante</w:t>
            </w:r>
            <w:r w:rsidR="003D5AAE">
              <w:rPr>
                <w:rFonts w:cs="Tahoma"/>
                <w:sz w:val="20"/>
                <w:szCs w:val="20"/>
                <w:lang w:val="ro-RO"/>
              </w:rPr>
              <w:t>.</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lastRenderedPageBreak/>
              <w:t xml:space="preserve">Ministerul pentru </w:t>
            </w:r>
            <w:r w:rsidRPr="00143CDE">
              <w:rPr>
                <w:rFonts w:cs="Arial"/>
                <w:sz w:val="20"/>
                <w:szCs w:val="20"/>
                <w:lang w:val="ro-RO"/>
              </w:rPr>
              <w:lastRenderedPageBreak/>
              <w:t>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B72EC3">
            <w:pPr>
              <w:pStyle w:val="ListParagraph"/>
              <w:spacing w:after="120" w:line="240" w:lineRule="auto"/>
              <w:ind w:left="0" w:right="-50"/>
              <w:contextualSpacing w:val="0"/>
              <w:rPr>
                <w:rFonts w:cs="Tahoma"/>
                <w:sz w:val="20"/>
                <w:szCs w:val="20"/>
                <w:lang w:val="ro-RO"/>
              </w:rPr>
            </w:pPr>
            <w:r w:rsidRPr="00143CDE">
              <w:rPr>
                <w:rFonts w:cs="Tahoma"/>
                <w:sz w:val="20"/>
                <w:szCs w:val="20"/>
                <w:lang w:val="ro-RO"/>
              </w:rPr>
              <w:t xml:space="preserve">Identificarea și </w:t>
            </w:r>
            <w:r w:rsidR="00B72EC3">
              <w:rPr>
                <w:rFonts w:cs="Tahoma"/>
                <w:sz w:val="20"/>
                <w:szCs w:val="20"/>
                <w:lang w:val="ro-RO"/>
              </w:rPr>
              <w:t xml:space="preserve">implementarea </w:t>
            </w:r>
            <w:r w:rsidRPr="00143CDE">
              <w:rPr>
                <w:rFonts w:cs="Tahoma"/>
                <w:sz w:val="20"/>
                <w:szCs w:val="20"/>
                <w:lang w:val="ro-RO"/>
              </w:rPr>
              <w:t>de posibilități de combinare și de prelucrare a datelor</w:t>
            </w:r>
            <w:r w:rsidR="003D5AAE">
              <w:rPr>
                <w:rFonts w:cs="Tahoma"/>
                <w:sz w:val="20"/>
                <w:szCs w:val="20"/>
                <w:lang w:val="ro-RO"/>
              </w:rPr>
              <w:t>.</w:t>
            </w:r>
            <w:r w:rsidRPr="00143CDE">
              <w:rPr>
                <w:rFonts w:cs="Tahoma"/>
                <w:sz w:val="20"/>
                <w:szCs w:val="20"/>
                <w:lang w:val="ro-RO"/>
              </w:rPr>
              <w:t xml:space="preserve"> </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B72EC3">
            <w:pPr>
              <w:pStyle w:val="ListParagraph"/>
              <w:spacing w:after="120" w:line="240" w:lineRule="auto"/>
              <w:ind w:left="0" w:right="-50"/>
              <w:contextualSpacing w:val="0"/>
              <w:rPr>
                <w:rFonts w:cs="Tahoma"/>
                <w:sz w:val="20"/>
                <w:szCs w:val="20"/>
                <w:lang w:val="ro-RO"/>
              </w:rPr>
            </w:pPr>
            <w:r w:rsidRPr="00143CDE">
              <w:rPr>
                <w:rFonts w:cs="Tahoma"/>
                <w:sz w:val="20"/>
                <w:szCs w:val="20"/>
                <w:lang w:val="ro-RO"/>
              </w:rPr>
              <w:t xml:space="preserve">Utilizarea standardelor și formatelor relevante </w:t>
            </w:r>
            <w:r w:rsidR="005A662E">
              <w:rPr>
                <w:rFonts w:cs="Tahoma"/>
                <w:sz w:val="20"/>
                <w:szCs w:val="20"/>
                <w:lang w:val="ro-RO"/>
              </w:rPr>
              <w:t xml:space="preserve">în </w:t>
            </w:r>
            <w:r w:rsidR="00B72EC3">
              <w:rPr>
                <w:rFonts w:cs="Tahoma"/>
                <w:sz w:val="20"/>
                <w:szCs w:val="20"/>
                <w:lang w:val="ro-RO"/>
              </w:rPr>
              <w:t>prezentarea datelor</w:t>
            </w:r>
            <w:r w:rsidR="003D5AAE">
              <w:rPr>
                <w:rFonts w:cs="Tahoma"/>
                <w:sz w:val="20"/>
                <w:szCs w:val="20"/>
                <w:lang w:val="ro-RO"/>
              </w:rPr>
              <w:t>.</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E06962">
            <w:pPr>
              <w:pStyle w:val="ListParagraph"/>
              <w:spacing w:after="120" w:line="240" w:lineRule="auto"/>
              <w:ind w:left="0" w:right="-50"/>
              <w:contextualSpacing w:val="0"/>
              <w:rPr>
                <w:rFonts w:cs="Tahoma"/>
                <w:sz w:val="20"/>
                <w:szCs w:val="20"/>
                <w:lang w:val="ro-RO"/>
              </w:rPr>
            </w:pPr>
            <w:r w:rsidRPr="00143CDE">
              <w:rPr>
                <w:rFonts w:cs="Tahoma"/>
                <w:sz w:val="20"/>
                <w:szCs w:val="20"/>
                <w:lang w:val="ro-RO"/>
              </w:rPr>
              <w:t xml:space="preserve">Îmbunătățirea </w:t>
            </w:r>
            <w:r w:rsidR="00B72EC3">
              <w:rPr>
                <w:rFonts w:cs="Tahoma"/>
                <w:sz w:val="20"/>
                <w:szCs w:val="20"/>
                <w:lang w:val="ro-RO"/>
              </w:rPr>
              <w:t xml:space="preserve">modului </w:t>
            </w:r>
            <w:r w:rsidRPr="00143CDE">
              <w:rPr>
                <w:rFonts w:cs="Tahoma"/>
                <w:sz w:val="20"/>
                <w:szCs w:val="20"/>
                <w:lang w:val="ro-RO"/>
              </w:rPr>
              <w:t xml:space="preserve">de </w:t>
            </w:r>
            <w:r w:rsidR="00B72EC3">
              <w:rPr>
                <w:rFonts w:cs="Tahoma"/>
                <w:sz w:val="20"/>
                <w:szCs w:val="20"/>
                <w:lang w:val="ro-RO"/>
              </w:rPr>
              <w:t xml:space="preserve">accesare </w:t>
            </w:r>
            <w:r w:rsidR="00B72EC3" w:rsidRPr="00143CDE">
              <w:rPr>
                <w:rFonts w:cs="Tahoma"/>
                <w:sz w:val="20"/>
                <w:szCs w:val="20"/>
                <w:lang w:val="ro-RO"/>
              </w:rPr>
              <w:t xml:space="preserve">și a capacității de a utiliza și integra informațiile generate de </w:t>
            </w:r>
            <w:r w:rsidR="00B72EC3">
              <w:rPr>
                <w:rFonts w:cs="Tahoma"/>
                <w:sz w:val="20"/>
                <w:szCs w:val="20"/>
                <w:lang w:val="ro-RO"/>
              </w:rPr>
              <w:t>Open Data</w:t>
            </w:r>
            <w:r w:rsidR="00E06962">
              <w:rPr>
                <w:rFonts w:cs="Tahoma"/>
                <w:sz w:val="20"/>
                <w:szCs w:val="20"/>
                <w:lang w:val="ro-RO"/>
              </w:rPr>
              <w:t>,</w:t>
            </w:r>
            <w:r w:rsidR="00B72EC3">
              <w:rPr>
                <w:rFonts w:cs="Tahoma"/>
                <w:sz w:val="20"/>
                <w:szCs w:val="20"/>
                <w:lang w:val="ro-RO"/>
              </w:rPr>
              <w:t xml:space="preserve"> </w:t>
            </w:r>
            <w:r w:rsidR="0040339E">
              <w:rPr>
                <w:rFonts w:cs="Tahoma"/>
                <w:sz w:val="20"/>
                <w:szCs w:val="20"/>
                <w:lang w:val="ro-RO"/>
              </w:rPr>
              <w:t xml:space="preserve"> </w:t>
            </w:r>
            <w:r w:rsidR="00B72EC3">
              <w:rPr>
                <w:rFonts w:cs="Tahoma"/>
                <w:sz w:val="20"/>
                <w:szCs w:val="20"/>
                <w:lang w:val="ro-RO"/>
              </w:rPr>
              <w:t xml:space="preserve">de către </w:t>
            </w:r>
            <w:r w:rsidRPr="00143CDE">
              <w:rPr>
                <w:rFonts w:cs="Tahoma"/>
                <w:sz w:val="20"/>
                <w:szCs w:val="20"/>
                <w:lang w:val="ro-RO"/>
              </w:rPr>
              <w:t>societ</w:t>
            </w:r>
            <w:r w:rsidR="00E06962">
              <w:rPr>
                <w:rFonts w:cs="Tahoma"/>
                <w:sz w:val="20"/>
                <w:szCs w:val="20"/>
                <w:lang w:val="ro-RO"/>
              </w:rPr>
              <w:t>atea</w:t>
            </w:r>
            <w:r w:rsidRPr="00143CDE">
              <w:rPr>
                <w:rFonts w:cs="Tahoma"/>
                <w:sz w:val="20"/>
                <w:szCs w:val="20"/>
                <w:lang w:val="ro-RO"/>
              </w:rPr>
              <w:t xml:space="preserve"> civil</w:t>
            </w:r>
            <w:r w:rsidR="00E06962">
              <w:rPr>
                <w:rFonts w:cs="Tahoma"/>
                <w:sz w:val="20"/>
                <w:szCs w:val="20"/>
                <w:lang w:val="ro-RO"/>
              </w:rPr>
              <w:t>ă</w:t>
            </w:r>
            <w:r w:rsidR="003D5AAE">
              <w:rPr>
                <w:rFonts w:cs="Tahoma"/>
                <w:sz w:val="20"/>
                <w:szCs w:val="20"/>
                <w:lang w:val="ro-RO"/>
              </w:rPr>
              <w:t>.</w:t>
            </w:r>
            <w:r w:rsidRPr="00143CDE">
              <w:rPr>
                <w:rFonts w:cs="Tahoma"/>
                <w:sz w:val="20"/>
                <w:szCs w:val="20"/>
                <w:lang w:val="ro-RO"/>
              </w:rPr>
              <w:t xml:space="preserve"> </w:t>
            </w:r>
          </w:p>
        </w:tc>
        <w:tc>
          <w:tcPr>
            <w:tcW w:w="1250" w:type="pct"/>
          </w:tcPr>
          <w:p w:rsidR="00354296" w:rsidRPr="00143CDE" w:rsidRDefault="00EB402A" w:rsidP="00A972C3">
            <w:pPr>
              <w:spacing w:before="160" w:line="276" w:lineRule="auto"/>
              <w:jc w:val="left"/>
              <w:rPr>
                <w:rFonts w:cs="Arial"/>
                <w:sz w:val="20"/>
                <w:szCs w:val="20"/>
                <w:lang w:val="ro-RO"/>
              </w:rPr>
            </w:pPr>
            <w:r>
              <w:rPr>
                <w:rFonts w:cs="Arial"/>
                <w:sz w:val="20"/>
                <w:szCs w:val="20"/>
                <w:lang w:val="ro-RO"/>
              </w:rPr>
              <w:t>Departamentul pentru Servicii Online şi Design</w:t>
            </w:r>
            <w:r w:rsidR="00354296" w:rsidRPr="00143CDE">
              <w:rPr>
                <w:rFonts w:cs="Arial"/>
                <w:sz w:val="20"/>
                <w:szCs w:val="20"/>
                <w:lang w:val="ro-RO"/>
              </w:rPr>
              <w:t xml:space="preserve">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EB402A" w:rsidP="0040339E">
            <w:pPr>
              <w:pStyle w:val="ListParagraph"/>
              <w:spacing w:after="120" w:line="240" w:lineRule="auto"/>
              <w:ind w:left="0" w:right="-50"/>
              <w:contextualSpacing w:val="0"/>
              <w:rPr>
                <w:rFonts w:cs="Tahoma"/>
                <w:sz w:val="20"/>
                <w:szCs w:val="20"/>
                <w:lang w:val="ro-RO"/>
              </w:rPr>
            </w:pPr>
            <w:r>
              <w:rPr>
                <w:rFonts w:cs="Tahoma"/>
                <w:sz w:val="20"/>
                <w:szCs w:val="20"/>
                <w:lang w:val="ro-RO"/>
              </w:rPr>
              <w:t>Training-uri dedicate funcţionarilor publici, despre conceptul de</w:t>
            </w:r>
            <w:r w:rsidR="00354296" w:rsidRPr="00143CDE">
              <w:rPr>
                <w:rFonts w:cs="Tahoma"/>
                <w:sz w:val="20"/>
                <w:szCs w:val="20"/>
                <w:lang w:val="ro-RO"/>
              </w:rPr>
              <w:t xml:space="preserve"> </w:t>
            </w:r>
            <w:r w:rsidR="0040339E">
              <w:rPr>
                <w:rFonts w:cs="Tahoma"/>
                <w:sz w:val="20"/>
                <w:szCs w:val="20"/>
                <w:lang w:val="ro-RO"/>
              </w:rPr>
              <w:t>Open Data</w:t>
            </w:r>
            <w:r w:rsidR="003D5AAE">
              <w:rPr>
                <w:rFonts w:cs="Tahoma"/>
                <w:sz w:val="20"/>
                <w:szCs w:val="20"/>
                <w:lang w:val="ro-RO"/>
              </w:rPr>
              <w:t>.</w:t>
            </w:r>
          </w:p>
        </w:tc>
        <w:tc>
          <w:tcPr>
            <w:tcW w:w="1250" w:type="pct"/>
          </w:tcPr>
          <w:p w:rsidR="00354296" w:rsidRPr="00143CDE" w:rsidRDefault="00EB402A" w:rsidP="00A972C3">
            <w:pPr>
              <w:spacing w:before="160" w:line="276" w:lineRule="auto"/>
              <w:jc w:val="left"/>
              <w:rPr>
                <w:rFonts w:cs="Arial"/>
                <w:sz w:val="20"/>
                <w:szCs w:val="20"/>
                <w:lang w:val="ro-RO"/>
              </w:rPr>
            </w:pPr>
            <w:r>
              <w:rPr>
                <w:rFonts w:cs="Arial"/>
                <w:sz w:val="20"/>
                <w:szCs w:val="20"/>
                <w:lang w:val="ro-RO"/>
              </w:rPr>
              <w:t>Departamentul pentru Servicii Online şi Design</w:t>
            </w:r>
            <w:r w:rsidR="00354296" w:rsidRPr="00143CDE">
              <w:rPr>
                <w:rFonts w:cs="Arial"/>
                <w:sz w:val="20"/>
                <w:szCs w:val="20"/>
                <w:lang w:val="ro-RO"/>
              </w:rPr>
              <w:t xml:space="preserve">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40339E">
            <w:pPr>
              <w:pStyle w:val="ListParagraph"/>
              <w:spacing w:after="120" w:line="240" w:lineRule="auto"/>
              <w:ind w:left="0" w:right="-50"/>
              <w:contextualSpacing w:val="0"/>
              <w:rPr>
                <w:rFonts w:cs="Tahoma"/>
                <w:sz w:val="20"/>
                <w:szCs w:val="20"/>
                <w:lang w:val="ro-RO"/>
              </w:rPr>
            </w:pPr>
            <w:r w:rsidRPr="00143CDE">
              <w:rPr>
                <w:rFonts w:cs="Tahoma"/>
                <w:sz w:val="20"/>
                <w:szCs w:val="20"/>
                <w:lang w:val="ro-RO"/>
              </w:rPr>
              <w:t xml:space="preserve">Identificarea posibilităților de atragere a fondurilor necesare și </w:t>
            </w:r>
            <w:r w:rsidR="0040339E">
              <w:rPr>
                <w:rFonts w:cs="Tahoma"/>
                <w:sz w:val="20"/>
                <w:szCs w:val="20"/>
                <w:lang w:val="ro-RO"/>
              </w:rPr>
              <w:t xml:space="preserve">a </w:t>
            </w:r>
            <w:r w:rsidRPr="00143CDE">
              <w:rPr>
                <w:rFonts w:cs="Tahoma"/>
                <w:sz w:val="20"/>
                <w:szCs w:val="20"/>
                <w:lang w:val="ro-RO"/>
              </w:rPr>
              <w:t>parteneriatelor cu posibili susținători (societatea civilă, donatori de date și informații, investitori, etc.)</w:t>
            </w:r>
            <w:r w:rsidR="003D5AAE">
              <w:rPr>
                <w:rFonts w:cs="Tahoma"/>
                <w:sz w:val="20"/>
                <w:szCs w:val="20"/>
                <w:lang w:val="ro-RO"/>
              </w:rPr>
              <w:t>.</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pStyle w:val="NoSpacing"/>
              <w:spacing w:before="120" w:after="120"/>
              <w:ind w:right="-180"/>
              <w:rPr>
                <w:rFonts w:cs="Tahoma"/>
                <w:sz w:val="20"/>
                <w:szCs w:val="20"/>
                <w:lang w:val="ro-RO"/>
              </w:rPr>
            </w:pPr>
            <w:r w:rsidRPr="00143CDE">
              <w:rPr>
                <w:rFonts w:cs="Tahoma"/>
                <w:sz w:val="20"/>
                <w:szCs w:val="20"/>
                <w:lang w:val="ro-RO"/>
              </w:rPr>
              <w:t>Sistemul Electronic de Achiziții Publice (SEAP)</w:t>
            </w:r>
            <w:r w:rsidR="003D5AAE">
              <w:rPr>
                <w:rFonts w:cs="Tahoma"/>
                <w:sz w:val="20"/>
                <w:szCs w:val="20"/>
                <w:lang w:val="ro-RO"/>
              </w:rPr>
              <w:t>.</w:t>
            </w:r>
          </w:p>
          <w:p w:rsidR="00354296" w:rsidRPr="00143CDE" w:rsidRDefault="00354296" w:rsidP="00842439">
            <w:pPr>
              <w:pStyle w:val="NoSpacing"/>
              <w:spacing w:before="120" w:after="120"/>
              <w:ind w:right="-180"/>
              <w:rPr>
                <w:rFonts w:cs="Tahoma"/>
                <w:sz w:val="20"/>
                <w:szCs w:val="20"/>
                <w:lang w:val="ro-RO"/>
              </w:rPr>
            </w:pPr>
            <w:r w:rsidRPr="00143CDE">
              <w:rPr>
                <w:rFonts w:cs="Tahoma"/>
                <w:sz w:val="20"/>
                <w:szCs w:val="20"/>
                <w:lang w:val="ro-RO"/>
              </w:rPr>
              <w:t xml:space="preserve">Sistemul electronic de </w:t>
            </w:r>
            <w:r>
              <w:rPr>
                <w:rFonts w:cs="Tahoma"/>
                <w:sz w:val="20"/>
                <w:szCs w:val="20"/>
                <w:lang w:val="ro-RO"/>
              </w:rPr>
              <w:t>atribuire a autorizaţiilor de</w:t>
            </w:r>
            <w:r w:rsidRPr="00143CDE">
              <w:rPr>
                <w:rFonts w:cs="Tahoma"/>
                <w:sz w:val="20"/>
                <w:szCs w:val="20"/>
                <w:lang w:val="ro-RO"/>
              </w:rPr>
              <w:t xml:space="preserve"> </w:t>
            </w:r>
            <w:r>
              <w:rPr>
                <w:rFonts w:cs="Tahoma"/>
                <w:sz w:val="20"/>
                <w:szCs w:val="20"/>
                <w:lang w:val="ro-RO"/>
              </w:rPr>
              <w:t>t</w:t>
            </w:r>
            <w:r w:rsidRPr="00143CDE">
              <w:rPr>
                <w:rFonts w:cs="Tahoma"/>
                <w:sz w:val="20"/>
                <w:szCs w:val="20"/>
                <w:lang w:val="ro-RO"/>
              </w:rPr>
              <w:t>ransport (SAET)</w:t>
            </w:r>
            <w:r w:rsidR="003D5AAE">
              <w:rPr>
                <w:rFonts w:cs="Tahoma"/>
                <w:sz w:val="20"/>
                <w:szCs w:val="20"/>
                <w:lang w:val="ro-RO"/>
              </w:rPr>
              <w:t>.</w:t>
            </w:r>
          </w:p>
          <w:p w:rsidR="00354296" w:rsidRPr="00143CDE" w:rsidRDefault="00354296" w:rsidP="00842439">
            <w:pPr>
              <w:pStyle w:val="NoSpacing"/>
              <w:spacing w:before="120" w:after="120"/>
              <w:ind w:right="-180"/>
              <w:rPr>
                <w:rFonts w:cs="Tahoma"/>
                <w:sz w:val="20"/>
                <w:szCs w:val="20"/>
                <w:lang w:val="ro-RO"/>
              </w:rPr>
            </w:pPr>
            <w:r w:rsidRPr="00143CDE">
              <w:rPr>
                <w:rFonts w:cs="Tahoma"/>
                <w:sz w:val="20"/>
                <w:szCs w:val="20"/>
                <w:lang w:val="ro-RO"/>
              </w:rPr>
              <w:t xml:space="preserve">Extinderea depunerii </w:t>
            </w:r>
            <w:r w:rsidR="008235C4">
              <w:rPr>
                <w:rFonts w:cs="Tahoma"/>
                <w:sz w:val="20"/>
                <w:szCs w:val="20"/>
                <w:lang w:val="ro-RO"/>
              </w:rPr>
              <w:t>online</w:t>
            </w:r>
            <w:r w:rsidRPr="00143CDE">
              <w:rPr>
                <w:rFonts w:cs="Tahoma"/>
                <w:sz w:val="20"/>
                <w:szCs w:val="20"/>
                <w:lang w:val="ro-RO"/>
              </w:rPr>
              <w:t xml:space="preserve"> a formularelor fiscale</w:t>
            </w:r>
            <w:r w:rsidR="003D5AAE">
              <w:rPr>
                <w:rFonts w:cs="Tahoma"/>
                <w:sz w:val="20"/>
                <w:szCs w:val="20"/>
                <w:lang w:val="ro-RO"/>
              </w:rPr>
              <w:t>.</w:t>
            </w:r>
          </w:p>
          <w:p w:rsidR="00354296" w:rsidRPr="00143CDE" w:rsidRDefault="00354296" w:rsidP="00842439">
            <w:pPr>
              <w:pStyle w:val="NoSpacing"/>
              <w:spacing w:before="120" w:after="120"/>
              <w:ind w:right="-180"/>
              <w:rPr>
                <w:rFonts w:cs="Tahoma"/>
                <w:sz w:val="20"/>
                <w:szCs w:val="20"/>
                <w:lang w:val="ro-RO"/>
              </w:rPr>
            </w:pPr>
            <w:r w:rsidRPr="00143CDE">
              <w:rPr>
                <w:rFonts w:cs="Tahoma"/>
                <w:sz w:val="20"/>
                <w:szCs w:val="20"/>
                <w:lang w:val="ro-RO"/>
              </w:rPr>
              <w:t xml:space="preserve">Asigurarea accesului </w:t>
            </w:r>
            <w:r w:rsidR="008235C4">
              <w:rPr>
                <w:rFonts w:cs="Tahoma"/>
                <w:sz w:val="20"/>
                <w:szCs w:val="20"/>
                <w:lang w:val="ro-RO"/>
              </w:rPr>
              <w:t>online</w:t>
            </w:r>
            <w:r w:rsidRPr="00143CDE">
              <w:rPr>
                <w:rFonts w:cs="Tahoma"/>
                <w:sz w:val="20"/>
                <w:szCs w:val="20"/>
                <w:lang w:val="ro-RO"/>
              </w:rPr>
              <w:t xml:space="preserve"> gratuit la legislația națională</w:t>
            </w:r>
            <w:r w:rsidR="003D5AAE">
              <w:rPr>
                <w:rFonts w:cs="Tahoma"/>
                <w:sz w:val="20"/>
                <w:szCs w:val="20"/>
                <w:lang w:val="ro-RO"/>
              </w:rPr>
              <w:t>.</w:t>
            </w:r>
          </w:p>
          <w:p w:rsidR="00354296" w:rsidRPr="00143CDE" w:rsidRDefault="00354296" w:rsidP="00842439">
            <w:pPr>
              <w:pStyle w:val="NoSpacing"/>
              <w:spacing w:before="120" w:after="120"/>
              <w:ind w:right="-180"/>
              <w:rPr>
                <w:rFonts w:eastAsia="Batang"/>
                <w:sz w:val="20"/>
                <w:szCs w:val="20"/>
                <w:lang w:val="ro-RO" w:eastAsia="ja-JP"/>
              </w:rPr>
            </w:pPr>
            <w:r w:rsidRPr="00143CDE">
              <w:rPr>
                <w:rFonts w:eastAsia="Batang"/>
                <w:sz w:val="20"/>
                <w:szCs w:val="20"/>
                <w:lang w:val="ro-RO" w:eastAsia="ja-JP"/>
              </w:rPr>
              <w:t xml:space="preserve">Dezvoltarea de instrumente electronice de gestionare a citațiilor și facilitarea accesului la informații </w:t>
            </w:r>
            <w:r w:rsidRPr="00143CDE">
              <w:rPr>
                <w:rFonts w:eastAsia="Batang"/>
                <w:sz w:val="20"/>
                <w:szCs w:val="20"/>
                <w:lang w:val="ro-RO" w:eastAsia="ja-JP"/>
              </w:rPr>
              <w:lastRenderedPageBreak/>
              <w:t>privind procedurile judiciare</w:t>
            </w:r>
            <w:r w:rsidR="003D5AAE">
              <w:rPr>
                <w:rFonts w:eastAsia="Batang"/>
                <w:sz w:val="20"/>
                <w:szCs w:val="20"/>
                <w:lang w:val="ro-RO" w:eastAsia="ja-JP"/>
              </w:rPr>
              <w:t>.</w:t>
            </w:r>
          </w:p>
          <w:p w:rsidR="00354296" w:rsidRPr="00143CDE" w:rsidRDefault="00354296" w:rsidP="00842439">
            <w:pPr>
              <w:pStyle w:val="NoSpacing"/>
              <w:spacing w:before="120" w:after="120"/>
              <w:ind w:right="-180"/>
              <w:rPr>
                <w:rFonts w:eastAsia="Batang" w:cs="Arial Bold+FPEF"/>
                <w:sz w:val="20"/>
                <w:szCs w:val="20"/>
                <w:lang w:val="ro-RO" w:eastAsia="ja-JP"/>
              </w:rPr>
            </w:pPr>
            <w:r w:rsidRPr="00143CDE">
              <w:rPr>
                <w:rFonts w:eastAsia="Batang" w:cs="Arial Bold+FPEF"/>
                <w:sz w:val="20"/>
                <w:szCs w:val="20"/>
                <w:lang w:val="ro-RO" w:eastAsia="ja-JP"/>
              </w:rPr>
              <w:t>Dezvoltarea de instrumente electronice de gestionare a procedurilor legate de obținerea cetățeniei române</w:t>
            </w:r>
            <w:r w:rsidR="003D5AAE">
              <w:rPr>
                <w:rFonts w:eastAsia="Batang" w:cs="Arial Bold+FPEF"/>
                <w:sz w:val="20"/>
                <w:szCs w:val="20"/>
                <w:lang w:val="ro-RO" w:eastAsia="ja-JP"/>
              </w:rPr>
              <w:t>.</w:t>
            </w:r>
          </w:p>
          <w:p w:rsidR="00354296" w:rsidRPr="00143CDE" w:rsidRDefault="00354296" w:rsidP="00842439">
            <w:pPr>
              <w:pStyle w:val="NoSpacing"/>
              <w:spacing w:before="120" w:after="120"/>
              <w:ind w:right="-180"/>
              <w:rPr>
                <w:rFonts w:eastAsia="Batang" w:cs="Arial Bold+FPEF"/>
                <w:sz w:val="20"/>
                <w:szCs w:val="20"/>
                <w:lang w:val="ro-RO" w:eastAsia="ja-JP"/>
              </w:rPr>
            </w:pPr>
            <w:r w:rsidRPr="00143CDE">
              <w:rPr>
                <w:rFonts w:eastAsia="Batang" w:cs="Arial Bold+FPEF"/>
                <w:sz w:val="20"/>
                <w:szCs w:val="20"/>
                <w:lang w:val="ro-RO" w:eastAsia="ja-JP"/>
              </w:rPr>
              <w:t>Dezvoltarea de instrumente electronice de gestionare a procedurilor legate de crearea de persoane juridice non-profit</w:t>
            </w:r>
            <w:r w:rsidR="003D5AAE">
              <w:rPr>
                <w:rFonts w:eastAsia="Batang" w:cs="Arial Bold+FPEF"/>
                <w:sz w:val="20"/>
                <w:szCs w:val="20"/>
                <w:lang w:val="ro-RO" w:eastAsia="ja-JP"/>
              </w:rPr>
              <w:t>.</w:t>
            </w:r>
          </w:p>
          <w:p w:rsidR="00354296" w:rsidRPr="00143CDE" w:rsidRDefault="00354296" w:rsidP="00842439">
            <w:pPr>
              <w:pStyle w:val="ListParagraph"/>
              <w:spacing w:after="120" w:line="240" w:lineRule="auto"/>
              <w:ind w:left="0" w:right="-50"/>
              <w:contextualSpacing w:val="0"/>
              <w:rPr>
                <w:rFonts w:cs="Tahoma"/>
                <w:sz w:val="20"/>
                <w:szCs w:val="20"/>
                <w:lang w:val="ro-RO"/>
              </w:rPr>
            </w:pPr>
            <w:r w:rsidRPr="00143CDE">
              <w:rPr>
                <w:rFonts w:eastAsia="Batang" w:cs="Arial Bold+FPEF"/>
                <w:sz w:val="20"/>
                <w:szCs w:val="20"/>
                <w:lang w:val="ro-RO" w:eastAsia="ja-JP"/>
              </w:rPr>
              <w:t>Sistemul Integrat de Acces Electronic la Justiție (SIIAEJ)</w:t>
            </w:r>
            <w:r w:rsidR="003D5AAE">
              <w:rPr>
                <w:rFonts w:eastAsia="Batang" w:cs="Arial Bold+FPEF"/>
                <w:sz w:val="20"/>
                <w:szCs w:val="20"/>
                <w:lang w:val="ro-RO" w:eastAsia="ja-JP"/>
              </w:rPr>
              <w:t>.</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lastRenderedPageBreak/>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40339E" w:rsidP="0040339E">
            <w:pPr>
              <w:pStyle w:val="NoSpacing"/>
              <w:spacing w:before="120" w:after="120"/>
              <w:ind w:right="-180"/>
              <w:rPr>
                <w:rFonts w:cs="Tahoma"/>
                <w:sz w:val="20"/>
                <w:szCs w:val="20"/>
                <w:lang w:val="ro-RO"/>
              </w:rPr>
            </w:pPr>
            <w:r>
              <w:rPr>
                <w:sz w:val="20"/>
                <w:szCs w:val="20"/>
                <w:lang w:val="ro-RO"/>
              </w:rPr>
              <w:t xml:space="preserve">Identificarea </w:t>
            </w:r>
            <w:r w:rsidR="00354296" w:rsidRPr="00143CDE">
              <w:rPr>
                <w:sz w:val="20"/>
                <w:szCs w:val="20"/>
                <w:lang w:val="ro-RO"/>
              </w:rPr>
              <w:t>unei proceduri care</w:t>
            </w:r>
            <w:r>
              <w:rPr>
                <w:sz w:val="20"/>
                <w:szCs w:val="20"/>
                <w:lang w:val="ro-RO"/>
              </w:rPr>
              <w:t xml:space="preserve"> sa urmarească corelarea între </w:t>
            </w:r>
            <w:r w:rsidR="00354296" w:rsidRPr="00143CDE">
              <w:rPr>
                <w:sz w:val="20"/>
                <w:szCs w:val="20"/>
                <w:lang w:val="ro-RO"/>
              </w:rPr>
              <w:t xml:space="preserve"> nevoia de informare a publicului </w:t>
            </w:r>
            <w:r>
              <w:rPr>
                <w:sz w:val="20"/>
                <w:szCs w:val="20"/>
                <w:lang w:val="ro-RO"/>
              </w:rPr>
              <w:t>și</w:t>
            </w:r>
            <w:r w:rsidR="00354296" w:rsidRPr="00143CDE">
              <w:rPr>
                <w:sz w:val="20"/>
                <w:szCs w:val="20"/>
                <w:lang w:val="ro-RO"/>
              </w:rPr>
              <w:t xml:space="preserve"> publicarea unor seturi de date relevante</w:t>
            </w:r>
            <w:r w:rsidR="003D5AAE">
              <w:rPr>
                <w:sz w:val="20"/>
                <w:szCs w:val="20"/>
                <w:lang w:val="ro-RO"/>
              </w:rPr>
              <w:t>.</w:t>
            </w:r>
          </w:p>
        </w:tc>
        <w:tc>
          <w:tcPr>
            <w:tcW w:w="1250" w:type="pct"/>
          </w:tcPr>
          <w:p w:rsidR="00354296" w:rsidRDefault="00354296" w:rsidP="00842439">
            <w:pPr>
              <w:spacing w:before="160" w:line="276" w:lineRule="auto"/>
              <w:rPr>
                <w:rFonts w:cs="Arial"/>
                <w:sz w:val="20"/>
                <w:szCs w:val="20"/>
                <w:lang w:val="ro-RO"/>
              </w:rPr>
            </w:pPr>
            <w:r w:rsidRPr="00143CDE">
              <w:rPr>
                <w:rFonts w:cs="Arial"/>
                <w:sz w:val="20"/>
                <w:szCs w:val="20"/>
                <w:lang w:val="ro-RO"/>
              </w:rPr>
              <w:t>Ministerul pentru Societatea Informațională (responsabil)</w:t>
            </w:r>
          </w:p>
          <w:p w:rsidR="00EB402A" w:rsidRPr="00143CDE" w:rsidRDefault="00EB402A" w:rsidP="00842439">
            <w:pPr>
              <w:spacing w:before="160" w:line="276" w:lineRule="auto"/>
              <w:rPr>
                <w:rFonts w:cs="Arial"/>
                <w:sz w:val="20"/>
                <w:szCs w:val="20"/>
                <w:lang w:val="ro-RO"/>
              </w:rPr>
            </w:pPr>
            <w:r>
              <w:rPr>
                <w:rFonts w:cs="Arial"/>
                <w:sz w:val="20"/>
                <w:szCs w:val="20"/>
                <w:lang w:val="ro-RO"/>
              </w:rPr>
              <w:t>Departamentul pentru Servicii Online şi Design</w:t>
            </w:r>
          </w:p>
          <w:p w:rsidR="00354296" w:rsidRPr="00143CDE" w:rsidRDefault="00354296" w:rsidP="00842439">
            <w:pPr>
              <w:pStyle w:val="NoSpacing"/>
              <w:spacing w:before="120" w:after="120"/>
              <w:ind w:right="-180"/>
              <w:rPr>
                <w:rFonts w:cs="Tahoma"/>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232550" w:rsidRPr="00143CDE" w:rsidRDefault="00232550" w:rsidP="00842439">
            <w:pPr>
              <w:pStyle w:val="NoSpacing"/>
              <w:spacing w:before="120" w:after="120"/>
              <w:ind w:right="-180"/>
              <w:rPr>
                <w:sz w:val="20"/>
                <w:szCs w:val="20"/>
                <w:lang w:val="ro-RO"/>
              </w:rPr>
            </w:pPr>
            <w:r>
              <w:rPr>
                <w:sz w:val="20"/>
                <w:szCs w:val="20"/>
                <w:lang w:val="ro-RO"/>
              </w:rPr>
              <w:t>www.data.gov.ro</w:t>
            </w:r>
          </w:p>
        </w:tc>
        <w:tc>
          <w:tcPr>
            <w:tcW w:w="1250" w:type="pct"/>
          </w:tcPr>
          <w:p w:rsidR="00354296" w:rsidRPr="00143CDE" w:rsidRDefault="00354296" w:rsidP="00842439">
            <w:pPr>
              <w:spacing w:before="160" w:line="276" w:lineRule="auto"/>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842439">
            <w:pPr>
              <w:pStyle w:val="NoSpacing"/>
              <w:spacing w:before="120" w:after="120"/>
              <w:ind w:right="-180"/>
              <w:rPr>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pStyle w:val="ListParagraph"/>
              <w:spacing w:after="120" w:line="240" w:lineRule="auto"/>
              <w:ind w:left="0" w:right="-50"/>
              <w:contextualSpacing w:val="0"/>
              <w:rPr>
                <w:rFonts w:cs="Tahoma"/>
                <w:sz w:val="20"/>
                <w:szCs w:val="20"/>
                <w:lang w:val="ro-RO"/>
              </w:rPr>
            </w:pPr>
            <w:r w:rsidRPr="00143CDE">
              <w:rPr>
                <w:rFonts w:cs="Tahoma"/>
                <w:sz w:val="20"/>
                <w:szCs w:val="20"/>
                <w:lang w:val="ro-RO"/>
              </w:rPr>
              <w:t>Defin</w:t>
            </w:r>
            <w:r>
              <w:rPr>
                <w:rFonts w:cs="Tahoma"/>
                <w:sz w:val="20"/>
                <w:szCs w:val="20"/>
                <w:lang w:val="ro-RO"/>
              </w:rPr>
              <w:t>irea</w:t>
            </w:r>
            <w:r w:rsidRPr="00143CDE">
              <w:rPr>
                <w:rFonts w:cs="Tahoma"/>
                <w:sz w:val="20"/>
                <w:szCs w:val="20"/>
                <w:lang w:val="ro-RO"/>
              </w:rPr>
              <w:t xml:space="preserve"> seturi</w:t>
            </w:r>
            <w:r>
              <w:rPr>
                <w:rFonts w:cs="Tahoma"/>
                <w:sz w:val="20"/>
                <w:szCs w:val="20"/>
                <w:lang w:val="ro-RO"/>
              </w:rPr>
              <w:t>lor</w:t>
            </w:r>
            <w:r w:rsidRPr="00143CDE">
              <w:rPr>
                <w:rFonts w:cs="Tahoma"/>
                <w:sz w:val="20"/>
                <w:szCs w:val="20"/>
                <w:lang w:val="ro-RO"/>
              </w:rPr>
              <w:t xml:space="preserve"> de date care urmează </w:t>
            </w:r>
            <w:r>
              <w:rPr>
                <w:rFonts w:cs="Tahoma"/>
                <w:sz w:val="20"/>
                <w:szCs w:val="20"/>
                <w:lang w:val="ro-RO"/>
              </w:rPr>
              <w:t>a fi</w:t>
            </w:r>
            <w:r w:rsidRPr="00143CDE">
              <w:rPr>
                <w:rFonts w:cs="Tahoma"/>
                <w:sz w:val="20"/>
                <w:szCs w:val="20"/>
                <w:lang w:val="ro-RO"/>
              </w:rPr>
              <w:t xml:space="preserve"> colectate.</w:t>
            </w:r>
          </w:p>
        </w:tc>
        <w:tc>
          <w:tcPr>
            <w:tcW w:w="1250" w:type="pct"/>
          </w:tcPr>
          <w:p w:rsidR="00354296" w:rsidRPr="00143CDE" w:rsidRDefault="00354296" w:rsidP="00842439">
            <w:pPr>
              <w:spacing w:before="160" w:line="276" w:lineRule="auto"/>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842439">
            <w:pPr>
              <w:spacing w:before="160" w:line="276" w:lineRule="auto"/>
              <w:rPr>
                <w:rFonts w:cs="Arial"/>
                <w:sz w:val="20"/>
                <w:szCs w:val="20"/>
                <w:lang w:val="ro-RO"/>
              </w:rPr>
            </w:pPr>
            <w:r w:rsidRPr="00143CDE">
              <w:rPr>
                <w:rFonts w:cs="Arial"/>
                <w:sz w:val="20"/>
                <w:szCs w:val="20"/>
                <w:lang w:val="ro-RO"/>
              </w:rPr>
              <w:t>Toate Ministerele ce oferă servicii publice</w:t>
            </w:r>
          </w:p>
        </w:tc>
        <w:tc>
          <w:tcPr>
            <w:tcW w:w="1236" w:type="pct"/>
            <w:vMerge w:val="restart"/>
          </w:tcPr>
          <w:p w:rsidR="00354296" w:rsidRPr="00143CDE" w:rsidRDefault="00354296" w:rsidP="00A972C3">
            <w:pPr>
              <w:spacing w:before="160" w:line="276" w:lineRule="auto"/>
              <w:jc w:val="left"/>
              <w:rPr>
                <w:rFonts w:cs="Arial"/>
                <w:b/>
                <w:sz w:val="20"/>
                <w:szCs w:val="20"/>
                <w:lang w:val="ro-RO"/>
              </w:rPr>
            </w:pPr>
            <w:r w:rsidRPr="00143CDE">
              <w:rPr>
                <w:rFonts w:cs="Arial"/>
                <w:b/>
                <w:sz w:val="20"/>
                <w:szCs w:val="20"/>
                <w:lang w:val="ro-RO"/>
              </w:rPr>
              <w:t>Big Data</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 aplicații dezvoltate folosind baze de date mari</w:t>
            </w:r>
          </w:p>
          <w:p w:rsidR="00354296" w:rsidRPr="00143CDE" w:rsidRDefault="00354296" w:rsidP="00A972C3">
            <w:pPr>
              <w:shd w:val="clear" w:color="auto" w:fill="FFFFFF"/>
              <w:spacing w:before="160" w:line="276" w:lineRule="auto"/>
              <w:jc w:val="left"/>
              <w:rPr>
                <w:rFonts w:cs="Arial"/>
                <w:sz w:val="20"/>
                <w:szCs w:val="20"/>
                <w:lang w:val="ro-RO"/>
              </w:rPr>
            </w:pPr>
            <w:r w:rsidRPr="00143CDE">
              <w:rPr>
                <w:rFonts w:cs="Arial"/>
                <w:color w:val="548DD4"/>
                <w:sz w:val="20"/>
                <w:szCs w:val="20"/>
                <w:lang w:val="ro-RO"/>
              </w:rPr>
              <w:t>Țintă: A se defini bazându-se pe Anexa 5 Metodologie</w:t>
            </w:r>
          </w:p>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30454F">
            <w:pPr>
              <w:jc w:val="left"/>
              <w:rPr>
                <w:rFonts w:cs="Arial"/>
                <w:sz w:val="20"/>
                <w:szCs w:val="20"/>
                <w:lang w:val="ro-RO"/>
              </w:rPr>
            </w:pPr>
            <w:r w:rsidRPr="00143CDE">
              <w:rPr>
                <w:rFonts w:cs="Arial"/>
                <w:sz w:val="20"/>
                <w:szCs w:val="20"/>
                <w:lang w:val="ro-RO"/>
              </w:rPr>
              <w:t>Colectarea datelor din surse multiple:</w:t>
            </w:r>
          </w:p>
          <w:p w:rsidR="00354296" w:rsidRPr="00143CDE" w:rsidRDefault="00354296" w:rsidP="0030454F">
            <w:pPr>
              <w:numPr>
                <w:ilvl w:val="0"/>
                <w:numId w:val="22"/>
              </w:numPr>
              <w:jc w:val="left"/>
              <w:rPr>
                <w:rFonts w:cs="Arial"/>
                <w:sz w:val="20"/>
                <w:szCs w:val="20"/>
                <w:lang w:val="ro-RO"/>
              </w:rPr>
            </w:pPr>
            <w:r w:rsidRPr="00143CDE">
              <w:rPr>
                <w:rFonts w:cs="Arial"/>
                <w:sz w:val="20"/>
                <w:szCs w:val="20"/>
                <w:lang w:val="ro-RO"/>
              </w:rPr>
              <w:t>document de hârtie (mediu fizic)</w:t>
            </w:r>
          </w:p>
          <w:p w:rsidR="00354296" w:rsidRPr="00143CDE" w:rsidRDefault="00354296" w:rsidP="0030454F">
            <w:pPr>
              <w:numPr>
                <w:ilvl w:val="0"/>
                <w:numId w:val="22"/>
              </w:numPr>
              <w:jc w:val="left"/>
              <w:rPr>
                <w:rFonts w:cs="Arial"/>
                <w:sz w:val="20"/>
                <w:szCs w:val="20"/>
                <w:lang w:val="ro-RO"/>
              </w:rPr>
            </w:pPr>
            <w:r w:rsidRPr="00143CDE">
              <w:rPr>
                <w:rFonts w:cs="Arial"/>
                <w:sz w:val="20"/>
                <w:szCs w:val="20"/>
                <w:lang w:val="ro-RO"/>
              </w:rPr>
              <w:t>documente digitale</w:t>
            </w:r>
          </w:p>
          <w:p w:rsidR="00354296" w:rsidRPr="00143CDE" w:rsidRDefault="00354296" w:rsidP="0030454F">
            <w:pPr>
              <w:numPr>
                <w:ilvl w:val="0"/>
                <w:numId w:val="22"/>
              </w:numPr>
              <w:jc w:val="left"/>
              <w:rPr>
                <w:rFonts w:cs="Arial"/>
                <w:sz w:val="20"/>
                <w:szCs w:val="20"/>
                <w:lang w:val="ro-RO"/>
              </w:rPr>
            </w:pPr>
            <w:r w:rsidRPr="00143CDE">
              <w:rPr>
                <w:rFonts w:cs="Arial"/>
                <w:sz w:val="20"/>
                <w:szCs w:val="20"/>
                <w:lang w:val="ro-RO"/>
              </w:rPr>
              <w:t>Puncte de acces la rețele guvernamentale</w:t>
            </w:r>
          </w:p>
          <w:p w:rsidR="00354296" w:rsidRPr="00143CDE" w:rsidRDefault="00354296" w:rsidP="0030454F">
            <w:pPr>
              <w:numPr>
                <w:ilvl w:val="0"/>
                <w:numId w:val="22"/>
              </w:numPr>
              <w:jc w:val="left"/>
              <w:rPr>
                <w:rFonts w:cs="Arial"/>
                <w:sz w:val="20"/>
                <w:szCs w:val="20"/>
                <w:lang w:val="ro-RO"/>
              </w:rPr>
            </w:pPr>
            <w:r w:rsidRPr="00143CDE">
              <w:rPr>
                <w:rFonts w:cs="Arial"/>
                <w:sz w:val="20"/>
                <w:szCs w:val="20"/>
                <w:lang w:val="ro-RO"/>
              </w:rPr>
              <w:t>Site-uri web localizate pe Internet</w:t>
            </w:r>
          </w:p>
          <w:p w:rsidR="00354296" w:rsidRPr="00143CDE" w:rsidRDefault="00354296" w:rsidP="0030454F">
            <w:pPr>
              <w:numPr>
                <w:ilvl w:val="0"/>
                <w:numId w:val="22"/>
              </w:numPr>
              <w:jc w:val="left"/>
              <w:rPr>
                <w:rFonts w:cs="Tahoma"/>
                <w:sz w:val="20"/>
                <w:szCs w:val="20"/>
                <w:lang w:val="ro-RO"/>
              </w:rPr>
            </w:pPr>
            <w:r>
              <w:rPr>
                <w:rFonts w:cs="Arial"/>
                <w:sz w:val="20"/>
                <w:szCs w:val="20"/>
                <w:lang w:val="ro-RO"/>
              </w:rPr>
              <w:t xml:space="preserve"> Platformele online de socializare </w:t>
            </w:r>
          </w:p>
          <w:p w:rsidR="00354296" w:rsidRPr="00143CDE" w:rsidRDefault="00354296" w:rsidP="0030454F">
            <w:pPr>
              <w:numPr>
                <w:ilvl w:val="0"/>
                <w:numId w:val="22"/>
              </w:numPr>
              <w:jc w:val="left"/>
              <w:rPr>
                <w:rFonts w:cs="Tahoma"/>
                <w:sz w:val="20"/>
                <w:szCs w:val="20"/>
                <w:lang w:val="ro-RO"/>
              </w:rPr>
            </w:pPr>
            <w:r w:rsidRPr="00143CDE">
              <w:rPr>
                <w:rFonts w:cs="Arial"/>
                <w:sz w:val="20"/>
                <w:szCs w:val="20"/>
                <w:lang w:val="ro-RO"/>
              </w:rPr>
              <w:t>Sisteme operaționale disponibile</w:t>
            </w:r>
          </w:p>
        </w:tc>
        <w:tc>
          <w:tcPr>
            <w:tcW w:w="1250" w:type="pct"/>
          </w:tcPr>
          <w:p w:rsidR="00354296" w:rsidRPr="00143CDE" w:rsidRDefault="00354296" w:rsidP="00842439">
            <w:pPr>
              <w:spacing w:before="160" w:line="276" w:lineRule="auto"/>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842439">
            <w:pPr>
              <w:spacing w:before="160" w:line="276" w:lineRule="auto"/>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pStyle w:val="ListParagraph"/>
              <w:spacing w:after="120" w:line="240" w:lineRule="auto"/>
              <w:ind w:left="0" w:right="-50"/>
              <w:contextualSpacing w:val="0"/>
              <w:rPr>
                <w:rFonts w:cs="Tahoma"/>
                <w:sz w:val="20"/>
                <w:szCs w:val="20"/>
                <w:lang w:val="ro-RO"/>
              </w:rPr>
            </w:pPr>
            <w:r w:rsidRPr="00143CDE">
              <w:rPr>
                <w:rFonts w:cs="Arial"/>
                <w:sz w:val="20"/>
                <w:szCs w:val="20"/>
                <w:lang w:val="ro-RO"/>
              </w:rPr>
              <w:t>Definirea procesului de analiză pentru seturile de date colectate.</w:t>
            </w:r>
          </w:p>
        </w:tc>
        <w:tc>
          <w:tcPr>
            <w:tcW w:w="1250" w:type="pct"/>
          </w:tcPr>
          <w:p w:rsidR="00354296" w:rsidRPr="00143CDE" w:rsidRDefault="00354296" w:rsidP="00842439">
            <w:pPr>
              <w:spacing w:before="160" w:line="276" w:lineRule="auto"/>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842439">
            <w:pPr>
              <w:spacing w:before="160" w:line="276" w:lineRule="auto"/>
              <w:rPr>
                <w:rFonts w:cs="Arial"/>
                <w:sz w:val="20"/>
                <w:szCs w:val="20"/>
                <w:lang w:val="ro-RO"/>
              </w:rPr>
            </w:pPr>
            <w:r w:rsidRPr="00143CDE">
              <w:rPr>
                <w:rFonts w:cs="Arial"/>
                <w:sz w:val="20"/>
                <w:szCs w:val="20"/>
                <w:lang w:val="ro-RO"/>
              </w:rPr>
              <w:t>Toate Ministerele ce oferă servicii publice</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rPr>
          <w:trHeight w:val="1134"/>
        </w:trPr>
        <w:tc>
          <w:tcPr>
            <w:tcW w:w="895" w:type="pct"/>
            <w:vMerge w:val="restart"/>
          </w:tcPr>
          <w:p w:rsidR="00354296" w:rsidRPr="00143CDE" w:rsidRDefault="00354296" w:rsidP="001D07B5">
            <w:pPr>
              <w:spacing w:before="160" w:line="276" w:lineRule="auto"/>
              <w:jc w:val="left"/>
              <w:rPr>
                <w:rFonts w:cs="Arial"/>
                <w:b/>
                <w:bCs/>
                <w:sz w:val="20"/>
                <w:szCs w:val="20"/>
                <w:lang w:val="ro-RO"/>
              </w:rPr>
            </w:pPr>
            <w:r w:rsidRPr="00143CDE">
              <w:rPr>
                <w:rFonts w:cs="Arial"/>
                <w:b/>
                <w:bCs/>
                <w:sz w:val="20"/>
                <w:szCs w:val="20"/>
                <w:lang w:val="ro-RO"/>
              </w:rPr>
              <w:t>Domeniu</w:t>
            </w:r>
            <w:r w:rsidR="009E1DA2">
              <w:rPr>
                <w:rFonts w:cs="Arial"/>
                <w:b/>
                <w:bCs/>
                <w:sz w:val="20"/>
                <w:szCs w:val="20"/>
                <w:lang w:val="ro-RO"/>
              </w:rPr>
              <w:t>l</w:t>
            </w:r>
            <w:r w:rsidRPr="00143CDE">
              <w:rPr>
                <w:rFonts w:cs="Arial"/>
                <w:b/>
                <w:bCs/>
                <w:sz w:val="20"/>
                <w:szCs w:val="20"/>
                <w:lang w:val="ro-RO"/>
              </w:rPr>
              <w:t xml:space="preserve"> de acțiune 2 – TIC în Educație, Sănătate</w:t>
            </w:r>
            <w:r w:rsidR="00AF2AFF">
              <w:rPr>
                <w:rFonts w:cs="Arial"/>
                <w:b/>
                <w:bCs/>
                <w:sz w:val="20"/>
                <w:szCs w:val="20"/>
                <w:lang w:val="ro-RO"/>
              </w:rPr>
              <w:t>,</w:t>
            </w:r>
            <w:r w:rsidRPr="00143CDE">
              <w:rPr>
                <w:rFonts w:cs="Arial"/>
                <w:b/>
                <w:bCs/>
                <w:sz w:val="20"/>
                <w:szCs w:val="20"/>
                <w:lang w:val="ro-RO"/>
              </w:rPr>
              <w:t xml:space="preserve"> Cultură</w:t>
            </w:r>
            <w:r w:rsidR="0030454F">
              <w:rPr>
                <w:rFonts w:cs="Arial"/>
                <w:b/>
                <w:bCs/>
                <w:sz w:val="20"/>
                <w:szCs w:val="20"/>
                <w:lang w:val="ro-RO"/>
              </w:rPr>
              <w:t xml:space="preserve"> şi e</w:t>
            </w:r>
            <w:r w:rsidR="001D07B5">
              <w:rPr>
                <w:rFonts w:cs="Arial"/>
                <w:b/>
                <w:bCs/>
                <w:sz w:val="20"/>
                <w:szCs w:val="20"/>
                <w:lang w:val="ro-RO"/>
              </w:rPr>
              <w:t>Inclusion</w:t>
            </w:r>
          </w:p>
        </w:tc>
        <w:tc>
          <w:tcPr>
            <w:tcW w:w="1619" w:type="pct"/>
          </w:tcPr>
          <w:p w:rsidR="00354296" w:rsidRPr="00143CDE" w:rsidRDefault="00354296" w:rsidP="00842439">
            <w:pPr>
              <w:spacing w:before="160" w:line="276" w:lineRule="auto"/>
              <w:rPr>
                <w:rFonts w:cs="Arial"/>
                <w:sz w:val="20"/>
                <w:szCs w:val="20"/>
                <w:lang w:val="ro-RO"/>
              </w:rPr>
            </w:pPr>
            <w:r w:rsidRPr="00143CDE">
              <w:rPr>
                <w:sz w:val="20"/>
                <w:szCs w:val="20"/>
                <w:lang w:val="ro-RO"/>
              </w:rPr>
              <w:t>Furnizarea de echipament</w:t>
            </w:r>
            <w:r w:rsidR="001B71FA">
              <w:rPr>
                <w:sz w:val="20"/>
                <w:szCs w:val="20"/>
                <w:lang w:val="ro-RO"/>
              </w:rPr>
              <w:t>e</w:t>
            </w:r>
            <w:r w:rsidRPr="00143CDE">
              <w:rPr>
                <w:sz w:val="20"/>
                <w:szCs w:val="20"/>
                <w:lang w:val="ro-RO"/>
              </w:rPr>
              <w:t xml:space="preserve"> și infrastructură </w:t>
            </w:r>
            <w:r w:rsidR="001B71FA">
              <w:rPr>
                <w:sz w:val="20"/>
                <w:szCs w:val="20"/>
                <w:lang w:val="ro-RO"/>
              </w:rPr>
              <w:t>adecvată</w:t>
            </w:r>
            <w:r w:rsidRPr="00143CDE">
              <w:rPr>
                <w:sz w:val="20"/>
                <w:szCs w:val="20"/>
                <w:lang w:val="ro-RO"/>
              </w:rPr>
              <w:t xml:space="preserve"> în școli</w:t>
            </w:r>
            <w:r w:rsidR="003D5AAE">
              <w:rPr>
                <w:sz w:val="20"/>
                <w:szCs w:val="20"/>
                <w:lang w:val="ro-RO"/>
              </w:rPr>
              <w:t>.</w:t>
            </w:r>
          </w:p>
        </w:tc>
        <w:tc>
          <w:tcPr>
            <w:tcW w:w="1250" w:type="pct"/>
          </w:tcPr>
          <w:p w:rsidR="00354296" w:rsidRPr="00143CDE" w:rsidRDefault="00354296" w:rsidP="00842439">
            <w:pPr>
              <w:spacing w:before="160" w:line="276" w:lineRule="auto"/>
              <w:rPr>
                <w:rFonts w:cs="Arial"/>
                <w:sz w:val="20"/>
                <w:szCs w:val="20"/>
                <w:lang w:val="ro-RO"/>
              </w:rPr>
            </w:pPr>
            <w:r w:rsidRPr="00143CDE">
              <w:rPr>
                <w:rFonts w:cs="Arial"/>
                <w:sz w:val="20"/>
                <w:szCs w:val="20"/>
                <w:lang w:val="ro-RO"/>
              </w:rPr>
              <w:t>Ministerul Educației (responsabil)</w:t>
            </w:r>
          </w:p>
          <w:p w:rsidR="00354296" w:rsidRPr="00143CDE" w:rsidRDefault="00354296" w:rsidP="00842439">
            <w:pPr>
              <w:spacing w:before="160" w:line="276" w:lineRule="auto"/>
              <w:rPr>
                <w:rFonts w:cs="Arial"/>
                <w:sz w:val="20"/>
                <w:szCs w:val="20"/>
                <w:lang w:val="ro-RO"/>
              </w:rPr>
            </w:pPr>
            <w:r w:rsidRPr="00143CDE">
              <w:rPr>
                <w:rFonts w:cs="Arial"/>
                <w:sz w:val="20"/>
                <w:szCs w:val="20"/>
                <w:lang w:val="ro-RO"/>
              </w:rPr>
              <w:t>Ministerul pentru Societatea Informațională (suport)</w:t>
            </w:r>
          </w:p>
        </w:tc>
        <w:tc>
          <w:tcPr>
            <w:tcW w:w="1236" w:type="pct"/>
            <w:vMerge w:val="restart"/>
          </w:tcPr>
          <w:p w:rsidR="00354296" w:rsidRPr="00143CDE" w:rsidRDefault="00354296" w:rsidP="00A972C3">
            <w:pPr>
              <w:spacing w:before="160" w:line="276" w:lineRule="auto"/>
              <w:jc w:val="left"/>
              <w:rPr>
                <w:rFonts w:cs="Arial"/>
                <w:b/>
                <w:sz w:val="20"/>
                <w:szCs w:val="20"/>
                <w:lang w:val="ro-RO"/>
              </w:rPr>
            </w:pPr>
            <w:r w:rsidRPr="00143CDE">
              <w:rPr>
                <w:rFonts w:cs="Arial"/>
                <w:b/>
                <w:sz w:val="20"/>
                <w:szCs w:val="20"/>
                <w:lang w:val="ro-RO"/>
              </w:rPr>
              <w:t>TIC în Educație</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 xml:space="preserve">% persoane care utilizează internetul în mod regulat. </w:t>
            </w:r>
            <w:r w:rsidRPr="00143CDE">
              <w:rPr>
                <w:rFonts w:cs="Arial"/>
                <w:color w:val="548DD4"/>
                <w:sz w:val="20"/>
                <w:szCs w:val="20"/>
                <w:lang w:val="ro-RO"/>
              </w:rPr>
              <w:t>Țintă:</w:t>
            </w:r>
            <w:r w:rsidR="00DF60CB">
              <w:rPr>
                <w:rFonts w:cs="Arial"/>
                <w:color w:val="548DD4"/>
                <w:sz w:val="20"/>
                <w:szCs w:val="20"/>
                <w:lang w:val="ro-RO"/>
              </w:rPr>
              <w:t xml:space="preserve"> 60</w:t>
            </w:r>
            <w:r w:rsidRPr="00143CDE">
              <w:rPr>
                <w:rFonts w:cs="Arial"/>
                <w:color w:val="548DD4"/>
                <w:sz w:val="20"/>
                <w:szCs w:val="20"/>
                <w:lang w:val="ro-RO"/>
              </w:rPr>
              <w:t>% până în 2020</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 xml:space="preserve">% persoane din categoria celor defavorizate ce folosesc internetul. </w:t>
            </w:r>
            <w:r w:rsidR="00DF60CB">
              <w:rPr>
                <w:rFonts w:cs="Arial"/>
                <w:color w:val="548DD4"/>
                <w:sz w:val="20"/>
                <w:szCs w:val="20"/>
                <w:lang w:val="ro-RO"/>
              </w:rPr>
              <w:t>Țintă: 45</w:t>
            </w:r>
            <w:r w:rsidRPr="00143CDE">
              <w:rPr>
                <w:rFonts w:cs="Arial"/>
                <w:color w:val="548DD4"/>
                <w:sz w:val="20"/>
                <w:szCs w:val="20"/>
                <w:lang w:val="ro-RO"/>
              </w:rPr>
              <w:t>% până în 2020</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 xml:space="preserve">% de elevi instruiți </w:t>
            </w:r>
            <w:r w:rsidR="001B71FA">
              <w:rPr>
                <w:rFonts w:cs="Arial"/>
                <w:sz w:val="20"/>
                <w:szCs w:val="20"/>
                <w:lang w:val="ro-RO"/>
              </w:rPr>
              <w:t>în</w:t>
            </w:r>
            <w:r w:rsidR="0099615C">
              <w:rPr>
                <w:rFonts w:cs="Arial"/>
                <w:sz w:val="20"/>
                <w:szCs w:val="20"/>
                <w:lang w:val="ro-RO"/>
              </w:rPr>
              <w:t xml:space="preserve"> utilizarea</w:t>
            </w:r>
            <w:r w:rsidRPr="00143CDE">
              <w:rPr>
                <w:rFonts w:cs="Arial"/>
                <w:sz w:val="20"/>
                <w:szCs w:val="20"/>
                <w:lang w:val="ro-RO"/>
              </w:rPr>
              <w:t xml:space="preserve"> TIC. </w:t>
            </w:r>
            <w:r w:rsidRPr="00143CDE">
              <w:rPr>
                <w:rFonts w:cs="Arial"/>
                <w:color w:val="548DD4"/>
                <w:sz w:val="20"/>
                <w:szCs w:val="20"/>
                <w:lang w:val="ro-RO"/>
              </w:rPr>
              <w:t>Țintă: 75% până în 2020</w:t>
            </w:r>
          </w:p>
          <w:p w:rsidR="00354296" w:rsidRPr="00143CDE" w:rsidRDefault="00354296" w:rsidP="00A972C3">
            <w:pPr>
              <w:spacing w:before="160" w:line="276" w:lineRule="auto"/>
              <w:jc w:val="left"/>
              <w:rPr>
                <w:rFonts w:cs="Arial"/>
                <w:color w:val="548DD4"/>
                <w:sz w:val="20"/>
                <w:szCs w:val="20"/>
                <w:lang w:val="ro-RO"/>
              </w:rPr>
            </w:pPr>
            <w:r w:rsidRPr="00143CDE">
              <w:rPr>
                <w:rFonts w:cs="Arial"/>
                <w:sz w:val="20"/>
                <w:szCs w:val="20"/>
                <w:lang w:val="ro-RO"/>
              </w:rPr>
              <w:t xml:space="preserve">% instituții de învățământ care folosesc OER, Web 2.0 în educație. </w:t>
            </w:r>
            <w:r w:rsidRPr="00143CDE">
              <w:rPr>
                <w:rFonts w:cs="Arial"/>
                <w:color w:val="548DD4"/>
                <w:sz w:val="20"/>
                <w:szCs w:val="20"/>
                <w:lang w:val="ro-RO"/>
              </w:rPr>
              <w:t>Țintă: 75% până în 2020</w:t>
            </w:r>
          </w:p>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 Sisteme de e-learning</w:t>
            </w:r>
            <w:r w:rsidR="00A972C3">
              <w:rPr>
                <w:rFonts w:cs="Arial"/>
                <w:sz w:val="20"/>
                <w:szCs w:val="20"/>
                <w:lang w:val="ro-RO"/>
              </w:rPr>
              <w:t xml:space="preserve"> şi </w:t>
            </w:r>
            <w:r w:rsidRPr="00143CDE">
              <w:rPr>
                <w:rFonts w:cs="Arial"/>
                <w:sz w:val="20"/>
                <w:szCs w:val="20"/>
                <w:lang w:val="ro-RO"/>
              </w:rPr>
              <w:t xml:space="preserve"> resurse LLL</w:t>
            </w:r>
            <w:r w:rsidR="00A972C3">
              <w:rPr>
                <w:rFonts w:cs="Arial"/>
                <w:sz w:val="20"/>
                <w:szCs w:val="20"/>
                <w:lang w:val="ro-RO"/>
              </w:rPr>
              <w:t xml:space="preserve"> (life-long-learning)</w:t>
            </w:r>
            <w:r w:rsidR="0030454F">
              <w:rPr>
                <w:rFonts w:cs="Arial"/>
                <w:sz w:val="20"/>
                <w:szCs w:val="20"/>
                <w:lang w:val="ro-RO"/>
              </w:rPr>
              <w:t>.</w:t>
            </w:r>
            <w:r w:rsidR="001D07B5">
              <w:rPr>
                <w:rFonts w:cs="Arial"/>
                <w:sz w:val="20"/>
                <w:szCs w:val="20"/>
                <w:lang w:val="ro-RO"/>
              </w:rPr>
              <w:t xml:space="preserve"> </w:t>
            </w:r>
            <w:r w:rsidRPr="00143CDE">
              <w:rPr>
                <w:rFonts w:cs="Arial"/>
                <w:color w:val="548DD4"/>
                <w:sz w:val="20"/>
                <w:szCs w:val="20"/>
                <w:lang w:val="ro-RO"/>
              </w:rPr>
              <w:t>Țintă: A fi definită bazându-se pe Anexa 5 Metodologie</w:t>
            </w:r>
          </w:p>
          <w:p w:rsidR="00354296" w:rsidRPr="00143CDE" w:rsidRDefault="00354296" w:rsidP="001D07B5">
            <w:pPr>
              <w:spacing w:before="160" w:line="240" w:lineRule="auto"/>
              <w:jc w:val="left"/>
              <w:rPr>
                <w:rFonts w:cs="Arial"/>
                <w:sz w:val="20"/>
                <w:szCs w:val="20"/>
                <w:lang w:val="ro-RO"/>
              </w:rPr>
            </w:pPr>
            <w:r w:rsidRPr="00143CDE">
              <w:rPr>
                <w:rFonts w:cs="Arial"/>
                <w:sz w:val="20"/>
                <w:szCs w:val="20"/>
                <w:lang w:val="ro-RO"/>
              </w:rPr>
              <w:t>% aplicați</w:t>
            </w:r>
            <w:r>
              <w:rPr>
                <w:rFonts w:cs="Arial"/>
                <w:sz w:val="20"/>
                <w:szCs w:val="20"/>
                <w:lang w:val="ro-RO"/>
              </w:rPr>
              <w:t>i</w:t>
            </w:r>
            <w:r w:rsidRPr="00143CDE">
              <w:rPr>
                <w:rFonts w:cs="Arial"/>
                <w:sz w:val="20"/>
                <w:szCs w:val="20"/>
                <w:lang w:val="ro-RO"/>
              </w:rPr>
              <w:t xml:space="preserve"> dezvoltat</w:t>
            </w:r>
            <w:r>
              <w:rPr>
                <w:rFonts w:cs="Arial"/>
                <w:sz w:val="20"/>
                <w:szCs w:val="20"/>
                <w:lang w:val="ro-RO"/>
              </w:rPr>
              <w:t>e</w:t>
            </w:r>
            <w:r w:rsidRPr="00143CDE">
              <w:rPr>
                <w:rFonts w:cs="Arial"/>
                <w:sz w:val="20"/>
                <w:szCs w:val="20"/>
                <w:lang w:val="ro-RO"/>
              </w:rPr>
              <w:t xml:space="preserve"> folosind baze de </w:t>
            </w:r>
            <w:r w:rsidR="00A972C3">
              <w:rPr>
                <w:rFonts w:cs="Arial"/>
                <w:sz w:val="20"/>
                <w:szCs w:val="20"/>
                <w:lang w:val="ro-RO"/>
              </w:rPr>
              <w:t>Big Data</w:t>
            </w:r>
            <w:r w:rsidR="0030454F">
              <w:rPr>
                <w:rFonts w:cs="Arial"/>
                <w:sz w:val="20"/>
                <w:szCs w:val="20"/>
                <w:lang w:val="ro-RO"/>
              </w:rPr>
              <w:t>.</w:t>
            </w:r>
            <w:r w:rsidR="00A972C3">
              <w:rPr>
                <w:rFonts w:cs="Arial"/>
                <w:sz w:val="20"/>
                <w:szCs w:val="20"/>
                <w:lang w:val="ro-RO"/>
              </w:rPr>
              <w:t xml:space="preserve"> </w:t>
            </w:r>
            <w:r w:rsidRPr="00143CDE">
              <w:rPr>
                <w:rFonts w:cs="Arial"/>
                <w:color w:val="548DD4"/>
                <w:sz w:val="20"/>
                <w:szCs w:val="20"/>
                <w:lang w:val="ro-RO"/>
              </w:rPr>
              <w:t>Țintă: A fi definită bazându-se pe Anexa 5 Metodologie</w:t>
            </w:r>
          </w:p>
          <w:p w:rsidR="00354296" w:rsidRPr="00143CDE" w:rsidRDefault="00354296" w:rsidP="00842439">
            <w:pPr>
              <w:spacing w:before="160" w:line="276" w:lineRule="auto"/>
              <w:rPr>
                <w:rFonts w:cs="Arial"/>
                <w:sz w:val="20"/>
                <w:szCs w:val="20"/>
                <w:lang w:val="ro-RO"/>
              </w:rPr>
            </w:pPr>
          </w:p>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1B71FA" w:rsidP="00842439">
            <w:pPr>
              <w:spacing w:before="160" w:line="276" w:lineRule="auto"/>
              <w:rPr>
                <w:rFonts w:cs="Arial"/>
                <w:sz w:val="20"/>
                <w:szCs w:val="20"/>
                <w:lang w:val="ro-RO"/>
              </w:rPr>
            </w:pPr>
            <w:r>
              <w:rPr>
                <w:sz w:val="20"/>
                <w:szCs w:val="20"/>
                <w:lang w:val="ro-RO"/>
              </w:rPr>
              <w:t>Instruirea</w:t>
            </w:r>
            <w:r w:rsidRPr="00143CDE">
              <w:rPr>
                <w:sz w:val="20"/>
                <w:szCs w:val="20"/>
                <w:lang w:val="ro-RO"/>
              </w:rPr>
              <w:t xml:space="preserve"> </w:t>
            </w:r>
            <w:r w:rsidR="00354296" w:rsidRPr="00143CDE">
              <w:rPr>
                <w:sz w:val="20"/>
                <w:szCs w:val="20"/>
                <w:lang w:val="ro-RO"/>
              </w:rPr>
              <w:t>profesorilor privind tehnologiile TIC</w:t>
            </w:r>
            <w:r w:rsidR="003D5AAE">
              <w:rPr>
                <w:sz w:val="20"/>
                <w:szCs w:val="20"/>
                <w:lang w:val="ro-RO"/>
              </w:rPr>
              <w:t>.</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Educație</w:t>
            </w:r>
            <w:r w:rsidR="00232550">
              <w:rPr>
                <w:rFonts w:cs="Arial"/>
                <w:sz w:val="20"/>
                <w:szCs w:val="20"/>
                <w:lang w:val="ro-RO"/>
              </w:rPr>
              <w:t>i</w:t>
            </w:r>
            <w:r w:rsidRPr="00143CDE">
              <w:rPr>
                <w:rFonts w:cs="Arial"/>
                <w:sz w:val="20"/>
                <w:szCs w:val="20"/>
                <w:lang w:val="ro-RO"/>
              </w:rPr>
              <w:t xml:space="preserve">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rPr>
                <w:sz w:val="20"/>
                <w:szCs w:val="20"/>
                <w:lang w:val="ro-RO"/>
              </w:rPr>
            </w:pPr>
            <w:r w:rsidRPr="00143CDE">
              <w:rPr>
                <w:sz w:val="20"/>
                <w:szCs w:val="20"/>
                <w:lang w:val="ro-RO"/>
              </w:rPr>
              <w:t>Oferă cursuri de formare specifice TIC, direct legate de îmbunătățirea calității procesului de învățare și a competențelor digitale.</w:t>
            </w:r>
          </w:p>
          <w:p w:rsidR="00354296" w:rsidRPr="00143CDE" w:rsidRDefault="00354296" w:rsidP="00842439">
            <w:pPr>
              <w:spacing w:before="160" w:line="276" w:lineRule="auto"/>
              <w:rPr>
                <w:rFonts w:cs="Arial"/>
                <w:sz w:val="20"/>
                <w:szCs w:val="20"/>
                <w:lang w:val="ro-RO"/>
              </w:rPr>
            </w:pP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Educație</w:t>
            </w:r>
            <w:r w:rsidR="00232550">
              <w:rPr>
                <w:rFonts w:cs="Arial"/>
                <w:sz w:val="20"/>
                <w:szCs w:val="20"/>
                <w:lang w:val="ro-RO"/>
              </w:rPr>
              <w:t>i</w:t>
            </w:r>
            <w:r w:rsidRPr="00143CDE">
              <w:rPr>
                <w:rFonts w:cs="Arial"/>
                <w:sz w:val="20"/>
                <w:szCs w:val="20"/>
                <w:lang w:val="ro-RO"/>
              </w:rPr>
              <w:t xml:space="preserve">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A972C3">
            <w:pPr>
              <w:spacing w:line="276" w:lineRule="auto"/>
              <w:jc w:val="left"/>
              <w:outlineLvl w:val="0"/>
              <w:rPr>
                <w:sz w:val="20"/>
                <w:szCs w:val="20"/>
                <w:lang w:val="ro-RO"/>
              </w:rPr>
            </w:pPr>
            <w:bookmarkStart w:id="38" w:name="_Toc393972947"/>
            <w:r w:rsidRPr="00143CDE">
              <w:rPr>
                <w:sz w:val="20"/>
                <w:szCs w:val="20"/>
                <w:lang w:val="ro-RO"/>
              </w:rPr>
              <w:t>Eforturile de implementare OER implică, în ceea ce privește TIC:</w:t>
            </w:r>
            <w:bookmarkEnd w:id="38"/>
          </w:p>
          <w:p w:rsidR="00354296" w:rsidRPr="00143CDE" w:rsidRDefault="00354296" w:rsidP="00A972C3">
            <w:pPr>
              <w:pStyle w:val="E-Body1"/>
              <w:numPr>
                <w:ilvl w:val="0"/>
                <w:numId w:val="40"/>
              </w:numPr>
              <w:tabs>
                <w:tab w:val="left" w:pos="0"/>
              </w:tabs>
              <w:spacing w:after="120" w:line="240" w:lineRule="auto"/>
              <w:jc w:val="left"/>
              <w:rPr>
                <w:sz w:val="20"/>
                <w:szCs w:val="20"/>
                <w:lang w:val="ro-RO"/>
              </w:rPr>
            </w:pPr>
            <w:r w:rsidRPr="00143CDE">
              <w:rPr>
                <w:sz w:val="20"/>
                <w:szCs w:val="20"/>
                <w:lang w:val="ro-RO"/>
              </w:rPr>
              <w:t>Asigurarea cadrului</w:t>
            </w:r>
            <w:r w:rsidR="0099615C">
              <w:rPr>
                <w:sz w:val="20"/>
                <w:szCs w:val="20"/>
                <w:lang w:val="ro-RO"/>
              </w:rPr>
              <w:t xml:space="preserve"> instituțional</w:t>
            </w:r>
            <w:r w:rsidRPr="00143CDE">
              <w:rPr>
                <w:sz w:val="20"/>
                <w:szCs w:val="20"/>
                <w:lang w:val="ro-RO"/>
              </w:rPr>
              <w:t xml:space="preserve"> și a produsului TIC în cauză</w:t>
            </w:r>
          </w:p>
          <w:p w:rsidR="00354296" w:rsidRPr="00143CDE" w:rsidRDefault="00354296" w:rsidP="00A972C3">
            <w:pPr>
              <w:pStyle w:val="E-Body1"/>
              <w:numPr>
                <w:ilvl w:val="0"/>
                <w:numId w:val="40"/>
              </w:numPr>
              <w:tabs>
                <w:tab w:val="left" w:pos="0"/>
              </w:tabs>
              <w:spacing w:after="120" w:line="240" w:lineRule="auto"/>
              <w:jc w:val="left"/>
              <w:rPr>
                <w:sz w:val="20"/>
                <w:szCs w:val="20"/>
                <w:lang w:val="ro-RO"/>
              </w:rPr>
            </w:pPr>
            <w:r w:rsidRPr="00143CDE">
              <w:rPr>
                <w:sz w:val="20"/>
                <w:szCs w:val="20"/>
                <w:lang w:val="ro-RO"/>
              </w:rPr>
              <w:t>Digitalizarea și arhivarea conținutului educațional</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Educație</w:t>
            </w:r>
            <w:r w:rsidR="00232550">
              <w:rPr>
                <w:rFonts w:cs="Arial"/>
                <w:sz w:val="20"/>
                <w:szCs w:val="20"/>
                <w:lang w:val="ro-RO"/>
              </w:rPr>
              <w:t>i</w:t>
            </w:r>
            <w:r w:rsidRPr="00143CDE">
              <w:rPr>
                <w:rFonts w:cs="Arial"/>
                <w:sz w:val="20"/>
                <w:szCs w:val="20"/>
                <w:lang w:val="ro-RO"/>
              </w:rPr>
              <w:t xml:space="preserve">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after="120"/>
              <w:rPr>
                <w:bCs/>
                <w:sz w:val="20"/>
                <w:szCs w:val="20"/>
                <w:lang w:val="ro-RO"/>
              </w:rPr>
            </w:pPr>
            <w:r w:rsidRPr="00143CDE">
              <w:rPr>
                <w:bCs/>
                <w:sz w:val="20"/>
                <w:szCs w:val="20"/>
                <w:lang w:val="ro-RO"/>
              </w:rPr>
              <w:t>Includ</w:t>
            </w:r>
            <w:r w:rsidR="0099615C">
              <w:rPr>
                <w:bCs/>
                <w:sz w:val="20"/>
                <w:szCs w:val="20"/>
                <w:lang w:val="ro-RO"/>
              </w:rPr>
              <w:t>erea</w:t>
            </w:r>
            <w:r w:rsidRPr="00143CDE">
              <w:rPr>
                <w:bCs/>
                <w:sz w:val="20"/>
                <w:szCs w:val="20"/>
                <w:lang w:val="ro-RO"/>
              </w:rPr>
              <w:t xml:space="preserve"> platforme</w:t>
            </w:r>
            <w:r w:rsidR="0099615C">
              <w:rPr>
                <w:bCs/>
                <w:sz w:val="20"/>
                <w:szCs w:val="20"/>
                <w:lang w:val="ro-RO"/>
              </w:rPr>
              <w:t>lor</w:t>
            </w:r>
            <w:r w:rsidRPr="00143CDE">
              <w:rPr>
                <w:bCs/>
                <w:sz w:val="20"/>
                <w:szCs w:val="20"/>
                <w:lang w:val="ro-RO"/>
              </w:rPr>
              <w:t xml:space="preserve"> Web 2.0 în procesele de învățare</w:t>
            </w:r>
            <w:r w:rsidR="003D5AAE">
              <w:rPr>
                <w:bCs/>
                <w:sz w:val="20"/>
                <w:szCs w:val="20"/>
                <w:lang w:val="ro-RO"/>
              </w:rPr>
              <w:t>.</w:t>
            </w:r>
          </w:p>
          <w:p w:rsidR="00354296" w:rsidRPr="00143CDE" w:rsidRDefault="00354296" w:rsidP="00842439">
            <w:pPr>
              <w:spacing w:before="160" w:line="276" w:lineRule="auto"/>
              <w:rPr>
                <w:rFonts w:cs="Arial"/>
                <w:sz w:val="20"/>
                <w:szCs w:val="20"/>
                <w:lang w:val="ro-RO"/>
              </w:rPr>
            </w:pP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Educație</w:t>
            </w:r>
            <w:r w:rsidR="00232550">
              <w:rPr>
                <w:rFonts w:cs="Arial"/>
                <w:sz w:val="20"/>
                <w:szCs w:val="20"/>
                <w:lang w:val="ro-RO"/>
              </w:rPr>
              <w:t>i</w:t>
            </w:r>
            <w:r w:rsidRPr="00143CDE">
              <w:rPr>
                <w:rFonts w:cs="Arial"/>
                <w:sz w:val="20"/>
                <w:szCs w:val="20"/>
                <w:lang w:val="ro-RO"/>
              </w:rPr>
              <w:t xml:space="preserve">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after="120"/>
              <w:rPr>
                <w:bCs/>
                <w:sz w:val="20"/>
                <w:szCs w:val="20"/>
                <w:lang w:val="ro-RO"/>
              </w:rPr>
            </w:pPr>
            <w:r w:rsidRPr="00143CDE">
              <w:rPr>
                <w:sz w:val="20"/>
                <w:szCs w:val="20"/>
                <w:lang w:val="ro-RO"/>
              </w:rPr>
              <w:t>Stimularea elevilor de a se implica mai mult în procesul de învățare</w:t>
            </w:r>
            <w:r w:rsidR="003D5AAE">
              <w:rPr>
                <w:sz w:val="20"/>
                <w:szCs w:val="20"/>
                <w:lang w:val="ro-RO"/>
              </w:rPr>
              <w:t>.</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Educație</w:t>
            </w:r>
            <w:r w:rsidR="00232550">
              <w:rPr>
                <w:rFonts w:cs="Arial"/>
                <w:sz w:val="20"/>
                <w:szCs w:val="20"/>
                <w:lang w:val="ro-RO"/>
              </w:rPr>
              <w:t>i</w:t>
            </w:r>
            <w:r w:rsidRPr="00143CDE">
              <w:rPr>
                <w:rFonts w:cs="Arial"/>
                <w:sz w:val="20"/>
                <w:szCs w:val="20"/>
                <w:lang w:val="ro-RO"/>
              </w:rPr>
              <w:t xml:space="preserve">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after="120"/>
              <w:rPr>
                <w:bCs/>
                <w:sz w:val="20"/>
                <w:szCs w:val="20"/>
                <w:lang w:val="ro-RO"/>
              </w:rPr>
            </w:pPr>
            <w:r w:rsidRPr="00143CDE">
              <w:rPr>
                <w:sz w:val="20"/>
                <w:szCs w:val="20"/>
                <w:lang w:val="ro-RO"/>
              </w:rPr>
              <w:t xml:space="preserve">Încurajarea Procesului de </w:t>
            </w:r>
            <w:r w:rsidR="005A662E" w:rsidRPr="00143CDE">
              <w:rPr>
                <w:sz w:val="20"/>
                <w:szCs w:val="20"/>
                <w:lang w:val="ro-RO"/>
              </w:rPr>
              <w:t>Învățare</w:t>
            </w:r>
            <w:r w:rsidRPr="00143CDE">
              <w:rPr>
                <w:sz w:val="20"/>
                <w:szCs w:val="20"/>
                <w:lang w:val="ro-RO"/>
              </w:rPr>
              <w:t xml:space="preserve"> pe </w:t>
            </w:r>
            <w:r w:rsidR="003D5AAE">
              <w:rPr>
                <w:sz w:val="20"/>
                <w:szCs w:val="20"/>
                <w:lang w:val="ro-RO"/>
              </w:rPr>
              <w:t>t</w:t>
            </w:r>
            <w:r w:rsidRPr="00143CDE">
              <w:rPr>
                <w:sz w:val="20"/>
                <w:szCs w:val="20"/>
                <w:lang w:val="ro-RO"/>
              </w:rPr>
              <w:t xml:space="preserve">ot </w:t>
            </w:r>
            <w:r w:rsidR="003D5AAE">
              <w:rPr>
                <w:sz w:val="20"/>
                <w:szCs w:val="20"/>
                <w:lang w:val="ro-RO"/>
              </w:rPr>
              <w:t>p</w:t>
            </w:r>
            <w:r w:rsidRPr="00143CDE">
              <w:rPr>
                <w:sz w:val="20"/>
                <w:szCs w:val="20"/>
                <w:lang w:val="ro-RO"/>
              </w:rPr>
              <w:t xml:space="preserve">arcursul </w:t>
            </w:r>
            <w:r w:rsidR="003D5AAE">
              <w:rPr>
                <w:sz w:val="20"/>
                <w:szCs w:val="20"/>
                <w:lang w:val="ro-RO"/>
              </w:rPr>
              <w:t>v</w:t>
            </w:r>
            <w:r w:rsidRPr="00143CDE">
              <w:rPr>
                <w:sz w:val="20"/>
                <w:szCs w:val="20"/>
                <w:lang w:val="ro-RO"/>
              </w:rPr>
              <w:t>ieții</w:t>
            </w:r>
            <w:r w:rsidR="003D5AAE">
              <w:rPr>
                <w:sz w:val="20"/>
                <w:szCs w:val="20"/>
                <w:lang w:val="ro-RO"/>
              </w:rPr>
              <w:t xml:space="preserve"> (life-long-</w:t>
            </w:r>
            <w:r w:rsidR="003D5AAE">
              <w:rPr>
                <w:sz w:val="20"/>
                <w:szCs w:val="20"/>
                <w:lang w:val="ro-RO"/>
              </w:rPr>
              <w:lastRenderedPageBreak/>
              <w:t>learning).</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lastRenderedPageBreak/>
              <w:t xml:space="preserve">Ministerul pentru </w:t>
            </w:r>
            <w:r w:rsidRPr="00143CDE">
              <w:rPr>
                <w:rFonts w:cs="Arial"/>
                <w:sz w:val="20"/>
                <w:szCs w:val="20"/>
                <w:lang w:val="ro-RO"/>
              </w:rPr>
              <w:lastRenderedPageBreak/>
              <w:t>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Educație</w:t>
            </w:r>
            <w:r w:rsidR="00232550">
              <w:rPr>
                <w:rFonts w:cs="Arial"/>
                <w:sz w:val="20"/>
                <w:szCs w:val="20"/>
                <w:lang w:val="ro-RO"/>
              </w:rPr>
              <w:t>i</w:t>
            </w:r>
            <w:r w:rsidRPr="00143CDE">
              <w:rPr>
                <w:rFonts w:cs="Arial"/>
                <w:sz w:val="20"/>
                <w:szCs w:val="20"/>
                <w:lang w:val="ro-RO"/>
              </w:rPr>
              <w:t xml:space="preserve">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sz w:val="20"/>
                <w:szCs w:val="20"/>
                <w:lang w:val="ro-RO"/>
              </w:rPr>
            </w:pPr>
            <w:bookmarkStart w:id="39" w:name="_Toc393972948"/>
            <w:r w:rsidRPr="00143CDE">
              <w:rPr>
                <w:sz w:val="20"/>
                <w:szCs w:val="20"/>
                <w:lang w:val="ro-RO"/>
              </w:rPr>
              <w:t xml:space="preserve">Creșterea gradului de conștientizare </w:t>
            </w:r>
            <w:r w:rsidR="0099615C">
              <w:rPr>
                <w:sz w:val="20"/>
                <w:szCs w:val="20"/>
                <w:lang w:val="ro-RO"/>
              </w:rPr>
              <w:t>de către populație</w:t>
            </w:r>
            <w:r w:rsidR="0099615C" w:rsidRPr="00143CDE">
              <w:rPr>
                <w:sz w:val="20"/>
                <w:szCs w:val="20"/>
                <w:lang w:val="ro-RO"/>
              </w:rPr>
              <w:t xml:space="preserve"> </w:t>
            </w:r>
            <w:r w:rsidRPr="00143CDE">
              <w:rPr>
                <w:sz w:val="20"/>
                <w:szCs w:val="20"/>
                <w:lang w:val="ro-RO"/>
              </w:rPr>
              <w:t>a fenomenului de excluziune socială</w:t>
            </w:r>
            <w:r w:rsidR="003D5AAE">
              <w:rPr>
                <w:sz w:val="20"/>
                <w:szCs w:val="20"/>
                <w:lang w:val="ro-RO"/>
              </w:rPr>
              <w:t>.</w:t>
            </w:r>
            <w:bookmarkEnd w:id="39"/>
          </w:p>
          <w:p w:rsidR="00354296" w:rsidRPr="00143CDE" w:rsidRDefault="00354296" w:rsidP="00842439">
            <w:pPr>
              <w:spacing w:line="276" w:lineRule="auto"/>
              <w:outlineLvl w:val="0"/>
              <w:rPr>
                <w:sz w:val="20"/>
                <w:szCs w:val="20"/>
                <w:lang w:val="ro-RO"/>
              </w:rPr>
            </w:pPr>
            <w:bookmarkStart w:id="40" w:name="_Toc393972949"/>
            <w:r w:rsidRPr="00143CDE">
              <w:rPr>
                <w:sz w:val="20"/>
                <w:szCs w:val="20"/>
                <w:lang w:val="ro-RO"/>
              </w:rPr>
              <w:t>Creșterea gradului de conștientizare în rândul familiei și prietenilor pentru a beneficia de suport în dezvoltarea măsurilor de e-incluziune</w:t>
            </w:r>
            <w:r w:rsidR="003D5AAE">
              <w:rPr>
                <w:sz w:val="20"/>
                <w:szCs w:val="20"/>
                <w:lang w:val="ro-RO"/>
              </w:rPr>
              <w:t>.</w:t>
            </w:r>
            <w:bookmarkEnd w:id="40"/>
          </w:p>
          <w:p w:rsidR="00354296" w:rsidRPr="00143CDE" w:rsidRDefault="00354296" w:rsidP="00842439">
            <w:pPr>
              <w:spacing w:line="276" w:lineRule="auto"/>
              <w:outlineLvl w:val="0"/>
              <w:rPr>
                <w:sz w:val="20"/>
                <w:szCs w:val="20"/>
                <w:lang w:val="ro-RO"/>
              </w:rPr>
            </w:pPr>
            <w:bookmarkStart w:id="41" w:name="_Toc393972950"/>
            <w:r w:rsidRPr="00143CDE">
              <w:rPr>
                <w:sz w:val="20"/>
                <w:szCs w:val="20"/>
                <w:lang w:val="ro-RO"/>
              </w:rPr>
              <w:t xml:space="preserve">Facilitarea comunicării între grupuri  pentru </w:t>
            </w:r>
            <w:r w:rsidR="0099615C">
              <w:rPr>
                <w:sz w:val="20"/>
                <w:szCs w:val="20"/>
                <w:lang w:val="ro-RO"/>
              </w:rPr>
              <w:t xml:space="preserve">facilitarea </w:t>
            </w:r>
            <w:r w:rsidRPr="00143CDE">
              <w:rPr>
                <w:sz w:val="20"/>
                <w:szCs w:val="20"/>
                <w:lang w:val="ro-RO"/>
              </w:rPr>
              <w:t>incluziun</w:t>
            </w:r>
            <w:r w:rsidR="0099615C">
              <w:rPr>
                <w:sz w:val="20"/>
                <w:szCs w:val="20"/>
                <w:lang w:val="ro-RO"/>
              </w:rPr>
              <w:t>ii</w:t>
            </w:r>
            <w:r w:rsidRPr="00143CDE">
              <w:rPr>
                <w:sz w:val="20"/>
                <w:szCs w:val="20"/>
                <w:lang w:val="ro-RO"/>
              </w:rPr>
              <w:t xml:space="preserve"> social</w:t>
            </w:r>
            <w:r w:rsidR="0099615C">
              <w:rPr>
                <w:sz w:val="20"/>
                <w:szCs w:val="20"/>
                <w:lang w:val="ro-RO"/>
              </w:rPr>
              <w:t>e</w:t>
            </w:r>
            <w:r w:rsidR="003D5AAE">
              <w:rPr>
                <w:sz w:val="20"/>
                <w:szCs w:val="20"/>
                <w:lang w:val="ro-RO"/>
              </w:rPr>
              <w:t>.</w:t>
            </w:r>
            <w:bookmarkEnd w:id="41"/>
          </w:p>
          <w:p w:rsidR="00354296" w:rsidRPr="00143CDE" w:rsidRDefault="00354296" w:rsidP="00842439">
            <w:pPr>
              <w:spacing w:line="276" w:lineRule="auto"/>
              <w:outlineLvl w:val="0"/>
              <w:rPr>
                <w:sz w:val="20"/>
                <w:szCs w:val="20"/>
                <w:lang w:val="ro-RO"/>
              </w:rPr>
            </w:pPr>
            <w:bookmarkStart w:id="42" w:name="_Toc393972951"/>
            <w:r w:rsidRPr="00143CDE">
              <w:rPr>
                <w:sz w:val="20"/>
                <w:szCs w:val="20"/>
                <w:lang w:val="ro-RO"/>
              </w:rPr>
              <w:t>Dezvoltarea</w:t>
            </w:r>
            <w:r w:rsidR="00D729AD">
              <w:rPr>
                <w:sz w:val="20"/>
                <w:szCs w:val="20"/>
                <w:lang w:val="ro-RO"/>
              </w:rPr>
              <w:t xml:space="preserve"> </w:t>
            </w:r>
            <w:r w:rsidRPr="00143CDE">
              <w:rPr>
                <w:sz w:val="20"/>
                <w:szCs w:val="20"/>
                <w:lang w:val="ro-RO"/>
              </w:rPr>
              <w:t>alfabetiz</w:t>
            </w:r>
            <w:r w:rsidR="00D729AD">
              <w:rPr>
                <w:sz w:val="20"/>
                <w:szCs w:val="20"/>
                <w:lang w:val="ro-RO"/>
              </w:rPr>
              <w:t>ării</w:t>
            </w:r>
            <w:r w:rsidRPr="00143CDE">
              <w:rPr>
                <w:sz w:val="20"/>
                <w:szCs w:val="20"/>
                <w:lang w:val="ro-RO"/>
              </w:rPr>
              <w:t xml:space="preserve"> digital</w:t>
            </w:r>
            <w:r w:rsidR="00D729AD">
              <w:rPr>
                <w:sz w:val="20"/>
                <w:szCs w:val="20"/>
                <w:lang w:val="ro-RO"/>
              </w:rPr>
              <w:t>e</w:t>
            </w:r>
            <w:r w:rsidRPr="00143CDE">
              <w:rPr>
                <w:sz w:val="20"/>
                <w:szCs w:val="20"/>
                <w:lang w:val="ro-RO"/>
              </w:rPr>
              <w:t xml:space="preserve"> </w:t>
            </w:r>
            <w:r w:rsidR="00D729AD" w:rsidRPr="00143CDE">
              <w:rPr>
                <w:sz w:val="20"/>
                <w:szCs w:val="20"/>
                <w:lang w:val="ro-RO"/>
              </w:rPr>
              <w:t xml:space="preserve">în mod uniform </w:t>
            </w:r>
            <w:r w:rsidRPr="00143CDE">
              <w:rPr>
                <w:sz w:val="20"/>
                <w:szCs w:val="20"/>
                <w:lang w:val="ro-RO"/>
              </w:rPr>
              <w:t>și folosirea Internetului la nivel regional</w:t>
            </w:r>
            <w:r w:rsidR="003D5AAE">
              <w:rPr>
                <w:sz w:val="20"/>
                <w:szCs w:val="20"/>
                <w:lang w:val="ro-RO"/>
              </w:rPr>
              <w:t>.</w:t>
            </w:r>
            <w:bookmarkEnd w:id="42"/>
          </w:p>
          <w:p w:rsidR="00354296" w:rsidRPr="00143CDE" w:rsidRDefault="00354296" w:rsidP="00842439">
            <w:pPr>
              <w:pStyle w:val="ListParagraph"/>
              <w:tabs>
                <w:tab w:val="left" w:pos="0"/>
              </w:tabs>
              <w:spacing w:after="120" w:line="240" w:lineRule="auto"/>
              <w:ind w:left="0"/>
              <w:contextualSpacing w:val="0"/>
              <w:rPr>
                <w:sz w:val="20"/>
                <w:szCs w:val="20"/>
                <w:lang w:val="ro-RO"/>
              </w:rPr>
            </w:pPr>
            <w:r w:rsidRPr="00143CDE">
              <w:rPr>
                <w:sz w:val="20"/>
                <w:szCs w:val="20"/>
                <w:lang w:val="ro-RO"/>
              </w:rPr>
              <w:t>Promovarea sistemului de "a învăța împreună"</w:t>
            </w:r>
            <w:r w:rsidR="003D5AAE">
              <w:rPr>
                <w:sz w:val="20"/>
                <w:szCs w:val="20"/>
                <w:lang w:val="ro-RO"/>
              </w:rPr>
              <w:t>.</w:t>
            </w:r>
          </w:p>
          <w:p w:rsidR="00354296" w:rsidRPr="00143CDE" w:rsidRDefault="00354296" w:rsidP="00842439">
            <w:pPr>
              <w:pStyle w:val="ListParagraph"/>
              <w:tabs>
                <w:tab w:val="left" w:pos="0"/>
              </w:tabs>
              <w:spacing w:after="120" w:line="240" w:lineRule="auto"/>
              <w:ind w:left="0"/>
              <w:contextualSpacing w:val="0"/>
              <w:rPr>
                <w:sz w:val="20"/>
                <w:szCs w:val="20"/>
                <w:lang w:val="ro-RO"/>
              </w:rPr>
            </w:pPr>
            <w:r w:rsidRPr="00143CDE">
              <w:rPr>
                <w:sz w:val="20"/>
                <w:szCs w:val="20"/>
                <w:lang w:val="ro-RO"/>
              </w:rPr>
              <w:t>Implicarea serviciilor de resurse umane din cadrul companiilor și organizațiilor publice: campanii speciale și training-uri</w:t>
            </w:r>
          </w:p>
          <w:p w:rsidR="00354296" w:rsidRPr="00143CDE" w:rsidRDefault="00354296" w:rsidP="00842439">
            <w:pPr>
              <w:pStyle w:val="ListParagraph"/>
              <w:tabs>
                <w:tab w:val="left" w:pos="0"/>
              </w:tabs>
              <w:spacing w:after="120" w:line="240" w:lineRule="auto"/>
              <w:ind w:left="0"/>
              <w:contextualSpacing w:val="0"/>
              <w:rPr>
                <w:sz w:val="20"/>
                <w:szCs w:val="20"/>
                <w:lang w:val="ro-RO"/>
              </w:rPr>
            </w:pPr>
            <w:r w:rsidRPr="00143CDE">
              <w:rPr>
                <w:sz w:val="20"/>
                <w:szCs w:val="20"/>
                <w:lang w:val="ro-RO"/>
              </w:rPr>
              <w:t xml:space="preserve">Promovarea </w:t>
            </w:r>
            <w:r w:rsidR="00D729AD">
              <w:rPr>
                <w:sz w:val="20"/>
                <w:szCs w:val="20"/>
                <w:lang w:val="ro-RO"/>
              </w:rPr>
              <w:t>Open Data</w:t>
            </w:r>
            <w:r w:rsidR="00D729AD" w:rsidRPr="00143CDE">
              <w:rPr>
                <w:sz w:val="20"/>
                <w:szCs w:val="20"/>
                <w:lang w:val="ro-RO"/>
              </w:rPr>
              <w:t xml:space="preserve"> </w:t>
            </w:r>
            <w:r w:rsidRPr="00143CDE">
              <w:rPr>
                <w:sz w:val="20"/>
                <w:szCs w:val="20"/>
                <w:lang w:val="ro-RO"/>
              </w:rPr>
              <w:t>ca o oportunitate pentru educație informală</w:t>
            </w:r>
            <w:r w:rsidR="003D5AAE">
              <w:rPr>
                <w:sz w:val="20"/>
                <w:szCs w:val="20"/>
                <w:lang w:val="ro-RO"/>
              </w:rPr>
              <w:t>.</w:t>
            </w:r>
          </w:p>
          <w:p w:rsidR="00354296" w:rsidRPr="00143CDE" w:rsidRDefault="00D729AD" w:rsidP="00842439">
            <w:pPr>
              <w:spacing w:line="240" w:lineRule="auto"/>
              <w:rPr>
                <w:sz w:val="20"/>
                <w:szCs w:val="20"/>
                <w:lang w:val="ro-RO"/>
              </w:rPr>
            </w:pPr>
            <w:r>
              <w:rPr>
                <w:sz w:val="20"/>
                <w:szCs w:val="20"/>
                <w:lang w:val="ro-RO"/>
              </w:rPr>
              <w:t>Organizarea de</w:t>
            </w:r>
            <w:r w:rsidRPr="00143CDE">
              <w:rPr>
                <w:sz w:val="20"/>
                <w:szCs w:val="20"/>
                <w:lang w:val="ro-RO"/>
              </w:rPr>
              <w:t xml:space="preserve"> </w:t>
            </w:r>
            <w:r w:rsidR="00354296" w:rsidRPr="00143CDE">
              <w:rPr>
                <w:sz w:val="20"/>
                <w:szCs w:val="20"/>
                <w:lang w:val="ro-RO"/>
              </w:rPr>
              <w:t xml:space="preserve">cursuri de instruire </w:t>
            </w:r>
            <w:r w:rsidR="004E7582">
              <w:rPr>
                <w:sz w:val="20"/>
                <w:szCs w:val="20"/>
                <w:lang w:val="ro-RO"/>
              </w:rPr>
              <w:t xml:space="preserve">pentru utilizarea </w:t>
            </w:r>
            <w:r w:rsidR="004E7582" w:rsidRPr="00143CDE">
              <w:rPr>
                <w:sz w:val="20"/>
                <w:szCs w:val="20"/>
                <w:lang w:val="ro-RO"/>
              </w:rPr>
              <w:t>metodologi</w:t>
            </w:r>
            <w:r w:rsidR="004E7582">
              <w:rPr>
                <w:sz w:val="20"/>
                <w:szCs w:val="20"/>
                <w:lang w:val="ro-RO"/>
              </w:rPr>
              <w:t>ei</w:t>
            </w:r>
            <w:r w:rsidR="004E7582" w:rsidRPr="00143CDE">
              <w:rPr>
                <w:sz w:val="20"/>
                <w:szCs w:val="20"/>
                <w:lang w:val="ro-RO"/>
              </w:rPr>
              <w:t xml:space="preserve"> </w:t>
            </w:r>
            <w:r w:rsidR="00354296" w:rsidRPr="00143CDE">
              <w:rPr>
                <w:sz w:val="20"/>
                <w:szCs w:val="20"/>
                <w:lang w:val="ro-RO"/>
              </w:rPr>
              <w:t>de dezvoltare a competențelor digitale</w:t>
            </w:r>
          </w:p>
          <w:p w:rsidR="00354296" w:rsidRPr="00143CDE" w:rsidRDefault="00354296" w:rsidP="00842439">
            <w:pPr>
              <w:spacing w:before="160" w:line="276" w:lineRule="auto"/>
              <w:rPr>
                <w:rFonts w:cs="Arial"/>
                <w:sz w:val="20"/>
                <w:szCs w:val="20"/>
                <w:lang w:val="ro-RO"/>
              </w:rPr>
            </w:pPr>
            <w:r w:rsidRPr="00143CDE">
              <w:rPr>
                <w:sz w:val="20"/>
                <w:szCs w:val="20"/>
                <w:lang w:val="ro-RO"/>
              </w:rPr>
              <w:t>Furnizarea de materiale și programe pentru a facilita capacitatea de adaptare a formatorilor pentru nevoile fiecărei comunități</w:t>
            </w:r>
            <w:r w:rsidR="003D5AAE">
              <w:rPr>
                <w:sz w:val="20"/>
                <w:szCs w:val="20"/>
                <w:lang w:val="ro-RO"/>
              </w:rPr>
              <w:t>.</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Educație</w:t>
            </w:r>
            <w:r w:rsidR="0030454F">
              <w:rPr>
                <w:rFonts w:cs="Arial"/>
                <w:sz w:val="20"/>
                <w:szCs w:val="20"/>
                <w:lang w:val="ro-RO"/>
              </w:rPr>
              <w:t>i</w:t>
            </w:r>
            <w:r w:rsidRPr="00143CDE">
              <w:rPr>
                <w:rFonts w:cs="Arial"/>
                <w:sz w:val="20"/>
                <w:szCs w:val="20"/>
                <w:lang w:val="ro-RO"/>
              </w:rPr>
              <w:t xml:space="preserve">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7A3CDF" w:rsidP="00842439">
            <w:pPr>
              <w:spacing w:line="276" w:lineRule="auto"/>
              <w:outlineLvl w:val="0"/>
              <w:rPr>
                <w:sz w:val="20"/>
                <w:szCs w:val="20"/>
                <w:lang w:val="ro-RO"/>
              </w:rPr>
            </w:pPr>
            <w:bookmarkStart w:id="43" w:name="_Toc393972952"/>
            <w:r>
              <w:rPr>
                <w:sz w:val="20"/>
                <w:szCs w:val="20"/>
                <w:lang w:val="ro-RO"/>
              </w:rPr>
              <w:t xml:space="preserve">Facilitarea accesului si utilizării </w:t>
            </w:r>
            <w:r w:rsidR="00354296" w:rsidRPr="00143CDE">
              <w:rPr>
                <w:sz w:val="20"/>
                <w:szCs w:val="20"/>
                <w:lang w:val="ro-RO"/>
              </w:rPr>
              <w:t>echipamentelor de telemedicin</w:t>
            </w:r>
            <w:r w:rsidR="0030454F">
              <w:rPr>
                <w:sz w:val="20"/>
                <w:szCs w:val="20"/>
                <w:lang w:val="ro-RO"/>
              </w:rPr>
              <w:t>ă</w:t>
            </w:r>
            <w:r w:rsidR="003D5AAE">
              <w:rPr>
                <w:sz w:val="20"/>
                <w:szCs w:val="20"/>
                <w:lang w:val="ro-RO"/>
              </w:rPr>
              <w:t>.</w:t>
            </w:r>
            <w:bookmarkEnd w:id="43"/>
          </w:p>
          <w:p w:rsidR="00354296" w:rsidRPr="00143CDE" w:rsidRDefault="00354296" w:rsidP="00842439">
            <w:pPr>
              <w:spacing w:line="276" w:lineRule="auto"/>
              <w:outlineLvl w:val="0"/>
              <w:rPr>
                <w:sz w:val="20"/>
                <w:szCs w:val="20"/>
                <w:lang w:val="ro-RO"/>
              </w:rPr>
            </w:pPr>
            <w:bookmarkStart w:id="44" w:name="_Toc393972953"/>
            <w:r w:rsidRPr="00143CDE">
              <w:rPr>
                <w:sz w:val="20"/>
                <w:szCs w:val="20"/>
                <w:lang w:val="ro-RO"/>
              </w:rPr>
              <w:t xml:space="preserve">Asigurarea accesului echitabil pentru toți cetățenii, în special a </w:t>
            </w:r>
            <w:r w:rsidR="007A3CDF">
              <w:rPr>
                <w:sz w:val="20"/>
                <w:szCs w:val="20"/>
                <w:lang w:val="ro-RO"/>
              </w:rPr>
              <w:t xml:space="preserve">celor din </w:t>
            </w:r>
            <w:r w:rsidR="007A3CDF" w:rsidRPr="00143CDE">
              <w:rPr>
                <w:sz w:val="20"/>
                <w:szCs w:val="20"/>
                <w:lang w:val="ro-RO"/>
              </w:rPr>
              <w:t>grupuril</w:t>
            </w:r>
            <w:r w:rsidR="007A3CDF">
              <w:rPr>
                <w:sz w:val="20"/>
                <w:szCs w:val="20"/>
                <w:lang w:val="ro-RO"/>
              </w:rPr>
              <w:t>e</w:t>
            </w:r>
            <w:r w:rsidR="007A3CDF" w:rsidRPr="00143CDE">
              <w:rPr>
                <w:sz w:val="20"/>
                <w:szCs w:val="20"/>
                <w:lang w:val="ro-RO"/>
              </w:rPr>
              <w:t xml:space="preserve"> </w:t>
            </w:r>
            <w:r w:rsidRPr="00143CDE">
              <w:rPr>
                <w:sz w:val="20"/>
                <w:szCs w:val="20"/>
                <w:lang w:val="ro-RO"/>
              </w:rPr>
              <w:t xml:space="preserve">vulnerabile, la servicii de asistență medicală de calitate și cu </w:t>
            </w:r>
            <w:r w:rsidR="007A3CDF">
              <w:rPr>
                <w:sz w:val="20"/>
                <w:szCs w:val="20"/>
                <w:lang w:val="ro-RO"/>
              </w:rPr>
              <w:t xml:space="preserve">un </w:t>
            </w:r>
            <w:r w:rsidRPr="00143CDE">
              <w:rPr>
                <w:sz w:val="20"/>
                <w:szCs w:val="20"/>
                <w:lang w:val="ro-RO"/>
              </w:rPr>
              <w:t xml:space="preserve">cost </w:t>
            </w:r>
            <w:r w:rsidR="007A3CDF">
              <w:rPr>
                <w:sz w:val="20"/>
                <w:szCs w:val="20"/>
                <w:lang w:val="ro-RO"/>
              </w:rPr>
              <w:t>accesibil</w:t>
            </w:r>
            <w:r w:rsidRPr="00143CDE">
              <w:rPr>
                <w:sz w:val="20"/>
                <w:szCs w:val="20"/>
                <w:lang w:val="ro-RO"/>
              </w:rPr>
              <w:t>, prin livrarea integrată și la distanță de asistență medicală</w:t>
            </w:r>
            <w:r w:rsidR="003D5AAE">
              <w:rPr>
                <w:sz w:val="20"/>
                <w:szCs w:val="20"/>
                <w:lang w:val="ro-RO"/>
              </w:rPr>
              <w:t>.</w:t>
            </w:r>
            <w:bookmarkEnd w:id="44"/>
          </w:p>
          <w:p w:rsidR="00354296" w:rsidRPr="00143CDE" w:rsidRDefault="007A3CDF" w:rsidP="007A3CDF">
            <w:pPr>
              <w:spacing w:line="276" w:lineRule="auto"/>
              <w:outlineLvl w:val="0"/>
              <w:rPr>
                <w:sz w:val="20"/>
                <w:szCs w:val="20"/>
                <w:lang w:val="ro-RO"/>
              </w:rPr>
            </w:pPr>
            <w:bookmarkStart w:id="45" w:name="_Toc393972954"/>
            <w:r>
              <w:rPr>
                <w:sz w:val="20"/>
                <w:szCs w:val="20"/>
                <w:lang w:val="ro-RO"/>
              </w:rPr>
              <w:t>Asigurarea de servicii</w:t>
            </w:r>
            <w:r w:rsidRPr="00143CDE">
              <w:rPr>
                <w:sz w:val="20"/>
                <w:szCs w:val="20"/>
                <w:lang w:val="ro-RO"/>
              </w:rPr>
              <w:t xml:space="preserve"> </w:t>
            </w:r>
            <w:r>
              <w:rPr>
                <w:sz w:val="20"/>
                <w:szCs w:val="20"/>
                <w:lang w:val="ro-RO"/>
              </w:rPr>
              <w:t>interoperabile pentru</w:t>
            </w:r>
            <w:r w:rsidRPr="00143CDE">
              <w:rPr>
                <w:sz w:val="20"/>
                <w:szCs w:val="20"/>
                <w:lang w:val="ro-RO"/>
              </w:rPr>
              <w:t xml:space="preserve"> </w:t>
            </w:r>
            <w:r w:rsidR="00354296" w:rsidRPr="00143CDE">
              <w:rPr>
                <w:sz w:val="20"/>
                <w:szCs w:val="20"/>
                <w:lang w:val="ro-RO"/>
              </w:rPr>
              <w:t xml:space="preserve">îngrijire </w:t>
            </w:r>
            <w:r>
              <w:rPr>
                <w:sz w:val="20"/>
                <w:szCs w:val="20"/>
                <w:lang w:val="ro-RO"/>
              </w:rPr>
              <w:t>ambulatorie</w:t>
            </w:r>
            <w:r w:rsidRPr="00143CDE">
              <w:rPr>
                <w:sz w:val="20"/>
                <w:szCs w:val="20"/>
                <w:lang w:val="ro-RO"/>
              </w:rPr>
              <w:t xml:space="preserve"> </w:t>
            </w:r>
            <w:r w:rsidR="00354296" w:rsidRPr="00143CDE">
              <w:rPr>
                <w:sz w:val="20"/>
                <w:szCs w:val="20"/>
                <w:lang w:val="ro-RO"/>
              </w:rPr>
              <w:t xml:space="preserve">și </w:t>
            </w:r>
            <w:r>
              <w:rPr>
                <w:sz w:val="20"/>
                <w:szCs w:val="20"/>
                <w:lang w:val="ro-RO"/>
              </w:rPr>
              <w:t xml:space="preserve">de </w:t>
            </w:r>
            <w:r w:rsidR="00354296" w:rsidRPr="00143CDE">
              <w:rPr>
                <w:sz w:val="20"/>
                <w:szCs w:val="20"/>
                <w:lang w:val="ro-RO"/>
              </w:rPr>
              <w:t xml:space="preserve"> </w:t>
            </w:r>
            <w:r w:rsidR="00354296" w:rsidRPr="00143CDE">
              <w:rPr>
                <w:sz w:val="20"/>
                <w:szCs w:val="20"/>
                <w:lang w:val="ro-RO"/>
              </w:rPr>
              <w:lastRenderedPageBreak/>
              <w:t>urgență în mod integrat</w:t>
            </w:r>
            <w:r w:rsidR="003D5AAE">
              <w:rPr>
                <w:sz w:val="20"/>
                <w:szCs w:val="20"/>
                <w:lang w:val="ro-RO"/>
              </w:rPr>
              <w:t>.</w:t>
            </w:r>
            <w:bookmarkEnd w:id="45"/>
            <w:r w:rsidR="00354296" w:rsidRPr="00143CDE">
              <w:rPr>
                <w:sz w:val="20"/>
                <w:szCs w:val="20"/>
                <w:lang w:val="ro-RO"/>
              </w:rPr>
              <w:t xml:space="preserve"> </w:t>
            </w:r>
          </w:p>
        </w:tc>
        <w:tc>
          <w:tcPr>
            <w:tcW w:w="1250" w:type="pct"/>
          </w:tcPr>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lastRenderedPageBreak/>
              <w:t>Ministerul Sănătății (responsabil)</w:t>
            </w:r>
          </w:p>
          <w:p w:rsidR="00354296" w:rsidRPr="00143CDE" w:rsidRDefault="00354296" w:rsidP="00A972C3">
            <w:pPr>
              <w:spacing w:before="160" w:line="276" w:lineRule="auto"/>
              <w:jc w:val="left"/>
              <w:rPr>
                <w:rFonts w:cs="Arial"/>
                <w:sz w:val="20"/>
                <w:szCs w:val="20"/>
                <w:lang w:val="ro-RO"/>
              </w:rPr>
            </w:pPr>
            <w:r w:rsidRPr="00143CDE">
              <w:rPr>
                <w:rFonts w:cs="Arial"/>
                <w:sz w:val="20"/>
                <w:szCs w:val="20"/>
                <w:lang w:val="ro-RO"/>
              </w:rPr>
              <w:t>Ministerul pentru Societatea Informațională (suport)</w:t>
            </w:r>
          </w:p>
        </w:tc>
        <w:tc>
          <w:tcPr>
            <w:tcW w:w="1236" w:type="pct"/>
            <w:vMerge w:val="restart"/>
          </w:tcPr>
          <w:p w:rsidR="00354296" w:rsidRPr="00143CDE" w:rsidRDefault="00354296" w:rsidP="0030454F">
            <w:pPr>
              <w:spacing w:before="160" w:line="276" w:lineRule="auto"/>
              <w:jc w:val="left"/>
              <w:rPr>
                <w:rFonts w:cs="Arial"/>
                <w:b/>
                <w:sz w:val="20"/>
                <w:szCs w:val="20"/>
                <w:lang w:val="ro-RO"/>
              </w:rPr>
            </w:pPr>
            <w:r w:rsidRPr="00143CDE">
              <w:rPr>
                <w:rFonts w:cs="Arial"/>
                <w:b/>
                <w:sz w:val="20"/>
                <w:szCs w:val="20"/>
                <w:lang w:val="ro-RO"/>
              </w:rPr>
              <w:t>TIC în Sănătate</w:t>
            </w:r>
          </w:p>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 xml:space="preserve">% de registre de date identificate și implementate. </w:t>
            </w:r>
            <w:r w:rsidRPr="00143CDE">
              <w:rPr>
                <w:rFonts w:cs="Arial"/>
                <w:color w:val="548DD4"/>
                <w:sz w:val="20"/>
                <w:szCs w:val="20"/>
                <w:lang w:val="ro-RO"/>
              </w:rPr>
              <w:t>Țintă: 75% până în 2020</w:t>
            </w:r>
          </w:p>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 xml:space="preserve"># de aplicații realizate </w:t>
            </w:r>
            <w:r w:rsidR="00CA0353">
              <w:rPr>
                <w:rFonts w:cs="Arial"/>
                <w:sz w:val="20"/>
                <w:szCs w:val="20"/>
                <w:lang w:val="ro-RO"/>
              </w:rPr>
              <w:t>ce utilizează Big data</w:t>
            </w:r>
            <w:r w:rsidRPr="00143CDE">
              <w:rPr>
                <w:rFonts w:cs="Arial"/>
                <w:sz w:val="20"/>
                <w:szCs w:val="20"/>
                <w:lang w:val="ro-RO"/>
              </w:rPr>
              <w:t>.</w:t>
            </w:r>
            <w:r w:rsidRPr="00143CDE">
              <w:rPr>
                <w:rFonts w:cs="Arial"/>
                <w:color w:val="548DD4"/>
                <w:sz w:val="20"/>
                <w:szCs w:val="20"/>
                <w:lang w:val="ro-RO"/>
              </w:rPr>
              <w:t xml:space="preserve"> Țintă: Cel puțin 10 aplicații</w:t>
            </w:r>
          </w:p>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 xml:space="preserve"># de localități și centre </w:t>
            </w:r>
            <w:r w:rsidRPr="00143CDE">
              <w:rPr>
                <w:rFonts w:cs="Arial"/>
                <w:sz w:val="20"/>
                <w:szCs w:val="20"/>
                <w:lang w:val="ro-RO"/>
              </w:rPr>
              <w:lastRenderedPageBreak/>
              <w:t xml:space="preserve">medicale care beneficiază de servicii de telemedicină. </w:t>
            </w:r>
            <w:r w:rsidRPr="00143CDE">
              <w:rPr>
                <w:rFonts w:cs="Arial"/>
                <w:color w:val="548DD4"/>
                <w:sz w:val="20"/>
                <w:szCs w:val="20"/>
                <w:lang w:val="ro-RO"/>
              </w:rPr>
              <w:t>Țintă: Cel puțin 2 pe județ</w:t>
            </w:r>
          </w:p>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 xml:space="preserve">% de gospodării care beneficiază de acces la servicii de telemedicină. </w:t>
            </w:r>
            <w:r w:rsidRPr="00143CDE">
              <w:rPr>
                <w:rFonts w:cs="Arial"/>
                <w:color w:val="548DD4"/>
                <w:sz w:val="20"/>
                <w:szCs w:val="20"/>
                <w:lang w:val="ro-RO"/>
              </w:rPr>
              <w:t>Țintă: 40% până în 2020</w:t>
            </w:r>
          </w:p>
          <w:p w:rsidR="00354296" w:rsidRPr="00143CDE" w:rsidRDefault="00354296" w:rsidP="0030454F">
            <w:pPr>
              <w:spacing w:before="160" w:line="276" w:lineRule="auto"/>
              <w:jc w:val="left"/>
              <w:rPr>
                <w:rFonts w:cs="Arial"/>
                <w:color w:val="548DD4"/>
                <w:sz w:val="20"/>
                <w:szCs w:val="20"/>
                <w:lang w:val="ro-RO"/>
              </w:rPr>
            </w:pPr>
            <w:r w:rsidRPr="00143CDE">
              <w:rPr>
                <w:rFonts w:cs="Arial"/>
                <w:sz w:val="20"/>
                <w:szCs w:val="20"/>
                <w:lang w:val="ro-RO"/>
              </w:rPr>
              <w:t xml:space="preserve">% din numărul reprezentanților instruiți în domeniul sănătății. </w:t>
            </w:r>
            <w:r w:rsidRPr="00143CDE">
              <w:rPr>
                <w:rFonts w:cs="Arial"/>
                <w:color w:val="548DD4"/>
                <w:sz w:val="20"/>
                <w:szCs w:val="20"/>
                <w:lang w:val="ro-RO"/>
              </w:rPr>
              <w:t>Țintă: 20% până în 2020</w:t>
            </w:r>
          </w:p>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sz w:val="20"/>
                <w:szCs w:val="20"/>
                <w:lang w:val="ro-RO"/>
              </w:rPr>
            </w:pPr>
            <w:bookmarkStart w:id="46" w:name="_Toc393972955"/>
            <w:r w:rsidRPr="00143CDE">
              <w:rPr>
                <w:sz w:val="20"/>
                <w:szCs w:val="20"/>
                <w:lang w:val="ro-RO"/>
              </w:rPr>
              <w:t>Platform</w:t>
            </w:r>
            <w:r w:rsidR="009E1DA2">
              <w:rPr>
                <w:sz w:val="20"/>
                <w:szCs w:val="20"/>
                <w:lang w:val="ro-RO"/>
              </w:rPr>
              <w:t>ă</w:t>
            </w:r>
            <w:r w:rsidRPr="00143CDE">
              <w:rPr>
                <w:sz w:val="20"/>
                <w:szCs w:val="20"/>
                <w:lang w:val="ro-RO"/>
              </w:rPr>
              <w:t xml:space="preserve"> integrată </w:t>
            </w:r>
            <w:r w:rsidR="007A3CDF">
              <w:rPr>
                <w:sz w:val="20"/>
                <w:szCs w:val="20"/>
                <w:lang w:val="ro-RO"/>
              </w:rPr>
              <w:t xml:space="preserve">ce permite accesul facil </w:t>
            </w:r>
            <w:r w:rsidR="00CA0353">
              <w:rPr>
                <w:sz w:val="20"/>
                <w:szCs w:val="20"/>
                <w:lang w:val="ro-RO"/>
              </w:rPr>
              <w:t xml:space="preserve">/ </w:t>
            </w:r>
            <w:r w:rsidR="007A3CDF">
              <w:rPr>
                <w:sz w:val="20"/>
                <w:szCs w:val="20"/>
                <w:lang w:val="ro-RO"/>
              </w:rPr>
              <w:t xml:space="preserve">e-accesibilitate </w:t>
            </w:r>
            <w:r w:rsidRPr="00143CDE">
              <w:rPr>
                <w:sz w:val="20"/>
                <w:szCs w:val="20"/>
                <w:lang w:val="ro-RO"/>
              </w:rPr>
              <w:t xml:space="preserve">pentru toate serviciile, </w:t>
            </w:r>
            <w:r w:rsidR="007A3CDF">
              <w:rPr>
                <w:sz w:val="20"/>
                <w:szCs w:val="20"/>
                <w:lang w:val="ro-RO"/>
              </w:rPr>
              <w:t>cu asigurarea</w:t>
            </w:r>
            <w:r w:rsidRPr="00143CDE">
              <w:rPr>
                <w:sz w:val="20"/>
                <w:szCs w:val="20"/>
                <w:lang w:val="ro-RO"/>
              </w:rPr>
              <w:t xml:space="preserve"> </w:t>
            </w:r>
            <w:r w:rsidR="007A3CDF" w:rsidRPr="00143CDE">
              <w:rPr>
                <w:sz w:val="20"/>
                <w:szCs w:val="20"/>
                <w:lang w:val="ro-RO"/>
              </w:rPr>
              <w:t>confidențialit</w:t>
            </w:r>
            <w:r w:rsidR="007A3CDF">
              <w:rPr>
                <w:sz w:val="20"/>
                <w:szCs w:val="20"/>
                <w:lang w:val="ro-RO"/>
              </w:rPr>
              <w:t>ății</w:t>
            </w:r>
            <w:r w:rsidR="007A3CDF" w:rsidRPr="00143CDE">
              <w:rPr>
                <w:sz w:val="20"/>
                <w:szCs w:val="20"/>
                <w:lang w:val="ro-RO"/>
              </w:rPr>
              <w:t xml:space="preserve"> </w:t>
            </w:r>
            <w:r w:rsidRPr="00143CDE">
              <w:rPr>
                <w:sz w:val="20"/>
                <w:szCs w:val="20"/>
                <w:lang w:val="ro-RO"/>
              </w:rPr>
              <w:t>datelor</w:t>
            </w:r>
            <w:r w:rsidR="003D5AAE">
              <w:rPr>
                <w:sz w:val="20"/>
                <w:szCs w:val="20"/>
                <w:lang w:val="ro-RO"/>
              </w:rPr>
              <w:t>.</w:t>
            </w:r>
            <w:bookmarkEnd w:id="46"/>
          </w:p>
          <w:p w:rsidR="00CA0353" w:rsidRDefault="00CA0353" w:rsidP="00842439">
            <w:pPr>
              <w:spacing w:line="276" w:lineRule="auto"/>
              <w:outlineLvl w:val="0"/>
              <w:rPr>
                <w:sz w:val="20"/>
                <w:szCs w:val="20"/>
                <w:lang w:val="ro-RO"/>
              </w:rPr>
            </w:pPr>
            <w:bookmarkStart w:id="47" w:name="_Toc393972956"/>
            <w:r>
              <w:rPr>
                <w:sz w:val="20"/>
                <w:szCs w:val="20"/>
                <w:lang w:val="ro-RO"/>
              </w:rPr>
              <w:t xml:space="preserve">Promovarea partajării datelor între furnizorii de servicii de sănătate pentru asigurarea de servicii de sănătate centrate pe pacient si pe </w:t>
            </w:r>
            <w:r w:rsidR="00255AF1">
              <w:rPr>
                <w:sz w:val="20"/>
                <w:szCs w:val="20"/>
                <w:lang w:val="ro-RO"/>
              </w:rPr>
              <w:t>indicatori de performanță medicală.</w:t>
            </w:r>
            <w:bookmarkEnd w:id="47"/>
          </w:p>
          <w:p w:rsidR="00354296" w:rsidRPr="00143CDE" w:rsidRDefault="00354296" w:rsidP="00CA0353">
            <w:pPr>
              <w:spacing w:line="276" w:lineRule="auto"/>
              <w:outlineLvl w:val="0"/>
              <w:rPr>
                <w:sz w:val="20"/>
                <w:szCs w:val="20"/>
                <w:lang w:val="ro-RO"/>
              </w:rPr>
            </w:pPr>
            <w:bookmarkStart w:id="48" w:name="_Toc393972957"/>
            <w:r w:rsidRPr="00143CDE">
              <w:rPr>
                <w:sz w:val="20"/>
                <w:szCs w:val="20"/>
                <w:lang w:val="ro-RO"/>
              </w:rPr>
              <w:t>Monitorizare și control</w:t>
            </w:r>
            <w:r w:rsidR="003D5AAE">
              <w:rPr>
                <w:sz w:val="20"/>
                <w:szCs w:val="20"/>
                <w:lang w:val="ro-RO"/>
              </w:rPr>
              <w:t>.</w:t>
            </w:r>
            <w:bookmarkEnd w:id="48"/>
          </w:p>
        </w:tc>
        <w:tc>
          <w:tcPr>
            <w:tcW w:w="1250" w:type="pct"/>
          </w:tcPr>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Ministerul Sănătății (responsabil)</w:t>
            </w:r>
          </w:p>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Ministerul pentru Societatea Informațională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255AF1" w:rsidP="00255AF1">
            <w:pPr>
              <w:spacing w:line="276" w:lineRule="auto"/>
              <w:outlineLvl w:val="0"/>
              <w:rPr>
                <w:sz w:val="20"/>
                <w:szCs w:val="20"/>
                <w:lang w:val="ro-RO"/>
              </w:rPr>
            </w:pPr>
            <w:bookmarkStart w:id="49" w:name="_Toc393972958"/>
            <w:r>
              <w:rPr>
                <w:sz w:val="20"/>
                <w:szCs w:val="20"/>
                <w:lang w:val="ro-RO"/>
              </w:rPr>
              <w:t>Tratarea unitară</w:t>
            </w:r>
            <w:r w:rsidRPr="00143CDE">
              <w:rPr>
                <w:sz w:val="20"/>
                <w:szCs w:val="20"/>
                <w:lang w:val="ro-RO"/>
              </w:rPr>
              <w:t xml:space="preserve"> </w:t>
            </w:r>
            <w:r>
              <w:rPr>
                <w:sz w:val="20"/>
                <w:szCs w:val="20"/>
                <w:lang w:val="ro-RO"/>
              </w:rPr>
              <w:t>a datelor de intrare</w:t>
            </w:r>
            <w:r w:rsidR="00354296" w:rsidRPr="00143CDE">
              <w:rPr>
                <w:sz w:val="20"/>
                <w:szCs w:val="20"/>
                <w:lang w:val="ro-RO"/>
              </w:rPr>
              <w:t xml:space="preserve">, </w:t>
            </w:r>
            <w:r>
              <w:rPr>
                <w:sz w:val="20"/>
                <w:szCs w:val="20"/>
                <w:lang w:val="ro-RO"/>
              </w:rPr>
              <w:t>a rezultatelor</w:t>
            </w:r>
            <w:r w:rsidR="00354296" w:rsidRPr="00143CDE">
              <w:rPr>
                <w:sz w:val="20"/>
                <w:szCs w:val="20"/>
                <w:lang w:val="ro-RO"/>
              </w:rPr>
              <w:t xml:space="preserve">, </w:t>
            </w:r>
            <w:r>
              <w:rPr>
                <w:sz w:val="20"/>
                <w:szCs w:val="20"/>
                <w:lang w:val="ro-RO"/>
              </w:rPr>
              <w:t xml:space="preserve">a </w:t>
            </w:r>
            <w:r w:rsidR="00354296" w:rsidRPr="00143CDE">
              <w:rPr>
                <w:sz w:val="20"/>
                <w:szCs w:val="20"/>
                <w:lang w:val="ro-RO"/>
              </w:rPr>
              <w:t>managementului și</w:t>
            </w:r>
            <w:r>
              <w:rPr>
                <w:sz w:val="20"/>
                <w:szCs w:val="20"/>
                <w:lang w:val="ro-RO"/>
              </w:rPr>
              <w:t xml:space="preserve"> a</w:t>
            </w:r>
            <w:r w:rsidR="00354296" w:rsidRPr="00143CDE">
              <w:rPr>
                <w:sz w:val="20"/>
                <w:szCs w:val="20"/>
                <w:lang w:val="ro-RO"/>
              </w:rPr>
              <w:t xml:space="preserve"> organizării de servicii legate de diagnostic, tratament, îngrijire, reabilitare și de promovare a sănătății</w:t>
            </w:r>
            <w:r>
              <w:rPr>
                <w:sz w:val="20"/>
                <w:szCs w:val="20"/>
                <w:lang w:val="ro-RO"/>
              </w:rPr>
              <w:t>.</w:t>
            </w:r>
            <w:bookmarkEnd w:id="49"/>
          </w:p>
        </w:tc>
        <w:tc>
          <w:tcPr>
            <w:tcW w:w="1250" w:type="pct"/>
          </w:tcPr>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Ministerul Sănătății (responsabil)</w:t>
            </w:r>
          </w:p>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Ministerul pentru Societatea Informațională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jc w:val="left"/>
              <w:outlineLvl w:val="0"/>
              <w:rPr>
                <w:sz w:val="20"/>
                <w:szCs w:val="20"/>
                <w:lang w:val="ro-RO"/>
              </w:rPr>
            </w:pPr>
            <w:bookmarkStart w:id="50" w:name="_Toc393972959"/>
            <w:r w:rsidRPr="00143CDE">
              <w:rPr>
                <w:sz w:val="20"/>
                <w:szCs w:val="20"/>
                <w:lang w:val="ro-RO"/>
              </w:rPr>
              <w:t>Creșterea nivelului de integrare a informațiilor pentru a facilita respectarea</w:t>
            </w:r>
            <w:r w:rsidR="00255AF1">
              <w:rPr>
                <w:sz w:val="20"/>
                <w:szCs w:val="20"/>
                <w:lang w:val="ro-RO"/>
              </w:rPr>
              <w:t xml:space="preserve"> criteriilor de conformitate</w:t>
            </w:r>
            <w:r w:rsidRPr="00143CDE">
              <w:rPr>
                <w:sz w:val="20"/>
                <w:szCs w:val="20"/>
                <w:lang w:val="ro-RO"/>
              </w:rPr>
              <w:t>, monitorizarea și auditul</w:t>
            </w:r>
            <w:r w:rsidR="003D5AAE">
              <w:rPr>
                <w:sz w:val="20"/>
                <w:szCs w:val="20"/>
                <w:lang w:val="ro-RO"/>
              </w:rPr>
              <w:t>.</w:t>
            </w:r>
            <w:bookmarkEnd w:id="50"/>
          </w:p>
          <w:p w:rsidR="00354296" w:rsidRPr="00143CDE" w:rsidRDefault="00354296" w:rsidP="00842439">
            <w:pPr>
              <w:spacing w:line="276" w:lineRule="auto"/>
              <w:jc w:val="left"/>
              <w:outlineLvl w:val="0"/>
              <w:rPr>
                <w:sz w:val="20"/>
                <w:szCs w:val="20"/>
                <w:lang w:val="ro-RO"/>
              </w:rPr>
            </w:pPr>
          </w:p>
          <w:p w:rsidR="00354296" w:rsidRPr="00143CDE" w:rsidRDefault="00354296" w:rsidP="00842439">
            <w:pPr>
              <w:spacing w:line="276" w:lineRule="auto"/>
              <w:jc w:val="left"/>
              <w:outlineLvl w:val="0"/>
              <w:rPr>
                <w:sz w:val="20"/>
                <w:szCs w:val="20"/>
                <w:lang w:val="ro-RO"/>
              </w:rPr>
            </w:pPr>
            <w:bookmarkStart w:id="51" w:name="_Toc393972960"/>
            <w:r w:rsidRPr="00143CDE">
              <w:rPr>
                <w:sz w:val="20"/>
                <w:szCs w:val="20"/>
                <w:lang w:val="ro-RO"/>
              </w:rPr>
              <w:t xml:space="preserve">Servicii Cloud  </w:t>
            </w:r>
            <w:r w:rsidR="00255AF1">
              <w:rPr>
                <w:sz w:val="20"/>
                <w:szCs w:val="20"/>
                <w:lang w:val="ro-RO"/>
              </w:rPr>
              <w:t>pentru asigurarea</w:t>
            </w:r>
            <w:r w:rsidR="00255AF1" w:rsidRPr="00143CDE">
              <w:rPr>
                <w:sz w:val="20"/>
                <w:szCs w:val="20"/>
                <w:lang w:val="ro-RO"/>
              </w:rPr>
              <w:t xml:space="preserve"> </w:t>
            </w:r>
            <w:r w:rsidR="00255AF1">
              <w:rPr>
                <w:sz w:val="20"/>
                <w:szCs w:val="20"/>
                <w:lang w:val="ro-RO"/>
              </w:rPr>
              <w:t xml:space="preserve">atât </w:t>
            </w:r>
            <w:r w:rsidR="0030454F">
              <w:rPr>
                <w:sz w:val="20"/>
                <w:szCs w:val="20"/>
                <w:lang w:val="ro-RO"/>
              </w:rPr>
              <w:t xml:space="preserve">a </w:t>
            </w:r>
            <w:r w:rsidRPr="00143CDE">
              <w:rPr>
                <w:sz w:val="20"/>
                <w:szCs w:val="20"/>
                <w:lang w:val="ro-RO"/>
              </w:rPr>
              <w:t>un</w:t>
            </w:r>
            <w:r w:rsidR="00255AF1">
              <w:rPr>
                <w:sz w:val="20"/>
                <w:szCs w:val="20"/>
                <w:lang w:val="ro-RO"/>
              </w:rPr>
              <w:t>ui</w:t>
            </w:r>
            <w:r w:rsidRPr="00143CDE">
              <w:rPr>
                <w:sz w:val="20"/>
                <w:szCs w:val="20"/>
                <w:lang w:val="ro-RO"/>
              </w:rPr>
              <w:t xml:space="preserve"> cost total</w:t>
            </w:r>
            <w:r w:rsidR="00255AF1">
              <w:rPr>
                <w:sz w:val="20"/>
                <w:szCs w:val="20"/>
                <w:lang w:val="ro-RO"/>
              </w:rPr>
              <w:t xml:space="preserve"> de </w:t>
            </w:r>
            <w:r w:rsidR="00255AF1" w:rsidRPr="00143CDE">
              <w:rPr>
                <w:sz w:val="20"/>
                <w:szCs w:val="20"/>
                <w:lang w:val="ro-RO"/>
              </w:rPr>
              <w:t>proprietate</w:t>
            </w:r>
            <w:r w:rsidRPr="00143CDE">
              <w:rPr>
                <w:sz w:val="20"/>
                <w:szCs w:val="20"/>
                <w:lang w:val="ro-RO"/>
              </w:rPr>
              <w:t xml:space="preserve"> mai mic </w:t>
            </w:r>
            <w:r w:rsidR="00255AF1">
              <w:rPr>
                <w:sz w:val="20"/>
                <w:szCs w:val="20"/>
                <w:lang w:val="ro-RO"/>
              </w:rPr>
              <w:t xml:space="preserve">cât și a unei </w:t>
            </w:r>
            <w:r w:rsidR="00255AF1" w:rsidRPr="00143CDE">
              <w:rPr>
                <w:sz w:val="20"/>
                <w:szCs w:val="20"/>
                <w:lang w:val="ro-RO"/>
              </w:rPr>
              <w:t>flexibilit</w:t>
            </w:r>
            <w:r w:rsidR="00255AF1">
              <w:rPr>
                <w:sz w:val="20"/>
                <w:szCs w:val="20"/>
                <w:lang w:val="ro-RO"/>
              </w:rPr>
              <w:t>ăți</w:t>
            </w:r>
            <w:r w:rsidR="00255AF1" w:rsidRPr="00143CDE">
              <w:rPr>
                <w:sz w:val="20"/>
                <w:szCs w:val="20"/>
                <w:lang w:val="ro-RO"/>
              </w:rPr>
              <w:t xml:space="preserve"> </w:t>
            </w:r>
            <w:r w:rsidR="00255AF1">
              <w:rPr>
                <w:sz w:val="20"/>
                <w:szCs w:val="20"/>
                <w:lang w:val="ro-RO"/>
              </w:rPr>
              <w:t xml:space="preserve">crescute </w:t>
            </w:r>
            <w:r w:rsidRPr="00143CDE">
              <w:rPr>
                <w:sz w:val="20"/>
                <w:szCs w:val="20"/>
                <w:lang w:val="ro-RO"/>
              </w:rPr>
              <w:t>pentru livrare</w:t>
            </w:r>
            <w:r w:rsidR="003D5AAE">
              <w:rPr>
                <w:sz w:val="20"/>
                <w:szCs w:val="20"/>
                <w:lang w:val="ro-RO"/>
              </w:rPr>
              <w:t>.</w:t>
            </w:r>
            <w:bookmarkEnd w:id="51"/>
          </w:p>
          <w:p w:rsidR="00354296" w:rsidRPr="00143CDE" w:rsidRDefault="002370DD" w:rsidP="002370DD">
            <w:pPr>
              <w:spacing w:line="276" w:lineRule="auto"/>
              <w:jc w:val="left"/>
              <w:outlineLvl w:val="0"/>
              <w:rPr>
                <w:sz w:val="20"/>
                <w:szCs w:val="20"/>
                <w:lang w:val="ro-RO"/>
              </w:rPr>
            </w:pPr>
            <w:bookmarkStart w:id="52" w:name="_Toc393972961"/>
            <w:r w:rsidRPr="00143CDE">
              <w:rPr>
                <w:sz w:val="20"/>
                <w:szCs w:val="20"/>
                <w:lang w:val="ro-RO"/>
              </w:rPr>
              <w:t>Portabilitate</w:t>
            </w:r>
            <w:r>
              <w:rPr>
                <w:sz w:val="20"/>
                <w:szCs w:val="20"/>
                <w:lang w:val="ro-RO"/>
              </w:rPr>
              <w:t xml:space="preserve"> a</w:t>
            </w:r>
            <w:r w:rsidRPr="00143CDE">
              <w:rPr>
                <w:sz w:val="20"/>
                <w:szCs w:val="20"/>
                <w:lang w:val="ro-RO"/>
              </w:rPr>
              <w:t xml:space="preserve"> </w:t>
            </w:r>
            <w:r w:rsidR="00354296" w:rsidRPr="00143CDE">
              <w:rPr>
                <w:sz w:val="20"/>
                <w:szCs w:val="20"/>
                <w:lang w:val="ro-RO"/>
              </w:rPr>
              <w:t>datelor și actualizări</w:t>
            </w:r>
            <w:r>
              <w:rPr>
                <w:sz w:val="20"/>
                <w:szCs w:val="20"/>
                <w:lang w:val="ro-RO"/>
              </w:rPr>
              <w:t xml:space="preserve"> </w:t>
            </w:r>
            <w:r w:rsidRPr="00143CDE">
              <w:rPr>
                <w:sz w:val="20"/>
                <w:szCs w:val="20"/>
                <w:lang w:val="ro-RO"/>
              </w:rPr>
              <w:t>în timp real</w:t>
            </w:r>
            <w:r w:rsidR="00354296" w:rsidRPr="00143CDE">
              <w:rPr>
                <w:sz w:val="20"/>
                <w:szCs w:val="20"/>
                <w:lang w:val="ro-RO"/>
              </w:rPr>
              <w:t xml:space="preserve"> </w:t>
            </w:r>
            <w:r>
              <w:rPr>
                <w:sz w:val="20"/>
                <w:szCs w:val="20"/>
                <w:lang w:val="ro-RO"/>
              </w:rPr>
              <w:t xml:space="preserve">pentru a oferi </w:t>
            </w:r>
            <w:r w:rsidR="00354296" w:rsidRPr="00143CDE">
              <w:rPr>
                <w:sz w:val="20"/>
                <w:szCs w:val="20"/>
                <w:lang w:val="ro-RO"/>
              </w:rPr>
              <w:t xml:space="preserve">mai multă vizibilitate </w:t>
            </w:r>
            <w:r>
              <w:rPr>
                <w:sz w:val="20"/>
                <w:szCs w:val="20"/>
                <w:lang w:val="ro-RO"/>
              </w:rPr>
              <w:t xml:space="preserve">privind </w:t>
            </w:r>
            <w:r w:rsidR="00354296" w:rsidRPr="00143CDE">
              <w:rPr>
                <w:sz w:val="20"/>
                <w:szCs w:val="20"/>
                <w:lang w:val="ro-RO"/>
              </w:rPr>
              <w:t>funcționarea guvernului</w:t>
            </w:r>
            <w:r w:rsidR="003D5AAE">
              <w:rPr>
                <w:sz w:val="20"/>
                <w:szCs w:val="20"/>
                <w:lang w:val="ro-RO"/>
              </w:rPr>
              <w:t>.</w:t>
            </w:r>
            <w:bookmarkEnd w:id="52"/>
          </w:p>
        </w:tc>
        <w:tc>
          <w:tcPr>
            <w:tcW w:w="1250" w:type="pct"/>
          </w:tcPr>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Ministerul Sănătății (responsabil)</w:t>
            </w:r>
          </w:p>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Ministerul pentru Societatea Informațională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232550">
            <w:pPr>
              <w:spacing w:line="276" w:lineRule="auto"/>
              <w:outlineLvl w:val="0"/>
              <w:rPr>
                <w:sz w:val="20"/>
                <w:szCs w:val="20"/>
                <w:lang w:val="ro-RO"/>
              </w:rPr>
            </w:pPr>
            <w:bookmarkStart w:id="53" w:name="_Toc393972962"/>
            <w:r w:rsidRPr="00143CDE">
              <w:rPr>
                <w:sz w:val="20"/>
                <w:szCs w:val="20"/>
                <w:lang w:val="ro-RO"/>
              </w:rPr>
              <w:t>Interoperabilitate</w:t>
            </w:r>
            <w:bookmarkEnd w:id="53"/>
          </w:p>
        </w:tc>
        <w:tc>
          <w:tcPr>
            <w:tcW w:w="1250" w:type="pct"/>
          </w:tcPr>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Ministerul Sănătății (responsabil)</w:t>
            </w:r>
          </w:p>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Ministerul pentru Societatea Informațională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2370DD">
            <w:pPr>
              <w:spacing w:line="276" w:lineRule="auto"/>
              <w:jc w:val="left"/>
              <w:outlineLvl w:val="0"/>
              <w:rPr>
                <w:sz w:val="20"/>
                <w:szCs w:val="20"/>
                <w:lang w:val="ro-RO"/>
              </w:rPr>
            </w:pPr>
            <w:bookmarkStart w:id="54" w:name="_Toc393972963"/>
            <w:r w:rsidRPr="00143CDE">
              <w:rPr>
                <w:sz w:val="20"/>
                <w:szCs w:val="20"/>
                <w:lang w:val="ro-RO"/>
              </w:rPr>
              <w:t xml:space="preserve">Analiza unui volum semnificativ de date generate în sistemele informatice de sănătate </w:t>
            </w:r>
            <w:r w:rsidR="002370DD">
              <w:rPr>
                <w:sz w:val="20"/>
                <w:szCs w:val="20"/>
                <w:lang w:val="ro-RO"/>
              </w:rPr>
              <w:t>ce pot fi</w:t>
            </w:r>
            <w:r w:rsidRPr="00143CDE">
              <w:rPr>
                <w:sz w:val="20"/>
                <w:szCs w:val="20"/>
                <w:lang w:val="ro-RO"/>
              </w:rPr>
              <w:t xml:space="preserve"> </w:t>
            </w:r>
            <w:r w:rsidR="002370DD">
              <w:rPr>
                <w:sz w:val="20"/>
                <w:szCs w:val="20"/>
                <w:lang w:val="ro-RO"/>
              </w:rPr>
              <w:t>valorificate</w:t>
            </w:r>
            <w:r w:rsidRPr="00143CDE">
              <w:rPr>
                <w:sz w:val="20"/>
                <w:szCs w:val="20"/>
                <w:lang w:val="ro-RO"/>
              </w:rPr>
              <w:t xml:space="preserve"> </w:t>
            </w:r>
            <w:r w:rsidR="002370DD">
              <w:rPr>
                <w:sz w:val="20"/>
                <w:szCs w:val="20"/>
                <w:lang w:val="ro-RO"/>
              </w:rPr>
              <w:t xml:space="preserve">în beneficiul </w:t>
            </w:r>
            <w:r w:rsidRPr="00143CDE">
              <w:rPr>
                <w:sz w:val="20"/>
                <w:szCs w:val="20"/>
                <w:lang w:val="ro-RO"/>
              </w:rPr>
              <w:t>managementul resurselor sistemului de sănătate</w:t>
            </w:r>
            <w:r w:rsidR="003D5AAE">
              <w:rPr>
                <w:sz w:val="20"/>
                <w:szCs w:val="20"/>
                <w:lang w:val="ro-RO"/>
              </w:rPr>
              <w:t>.</w:t>
            </w:r>
            <w:bookmarkEnd w:id="54"/>
          </w:p>
        </w:tc>
        <w:tc>
          <w:tcPr>
            <w:tcW w:w="1250" w:type="pct"/>
          </w:tcPr>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Ministerul Sănătății (responsabil)</w:t>
            </w:r>
          </w:p>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Ministerul pentru Societatea Informațională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before="160" w:line="276" w:lineRule="auto"/>
              <w:rPr>
                <w:rFonts w:cs="Arial"/>
                <w:sz w:val="20"/>
                <w:szCs w:val="20"/>
                <w:lang w:val="ro-RO"/>
              </w:rPr>
            </w:pPr>
            <w:r w:rsidRPr="00143CDE">
              <w:rPr>
                <w:rFonts w:cs="Arial"/>
                <w:sz w:val="20"/>
                <w:szCs w:val="20"/>
                <w:lang w:val="ro-RO"/>
              </w:rPr>
              <w:t>Digitizarea patrimoniului cultural românesc</w:t>
            </w:r>
            <w:r w:rsidR="003D5AAE">
              <w:rPr>
                <w:rFonts w:cs="Arial"/>
                <w:sz w:val="20"/>
                <w:szCs w:val="20"/>
                <w:lang w:val="ro-RO"/>
              </w:rPr>
              <w:t>.</w:t>
            </w:r>
          </w:p>
        </w:tc>
        <w:tc>
          <w:tcPr>
            <w:tcW w:w="1250" w:type="pct"/>
          </w:tcPr>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 xml:space="preserve">Ministerul Culturii (responsabil) </w:t>
            </w:r>
          </w:p>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Ministerul pentru Societatea Informațională (suport)</w:t>
            </w:r>
          </w:p>
        </w:tc>
        <w:tc>
          <w:tcPr>
            <w:tcW w:w="1236" w:type="pct"/>
            <w:vMerge w:val="restart"/>
          </w:tcPr>
          <w:p w:rsidR="00354296" w:rsidRPr="00143CDE" w:rsidRDefault="00354296" w:rsidP="0030454F">
            <w:pPr>
              <w:spacing w:before="160" w:line="276" w:lineRule="auto"/>
              <w:jc w:val="left"/>
              <w:rPr>
                <w:rFonts w:cs="Arial"/>
                <w:b/>
                <w:sz w:val="20"/>
                <w:szCs w:val="20"/>
                <w:lang w:val="ro-RO"/>
              </w:rPr>
            </w:pPr>
            <w:r w:rsidRPr="00143CDE">
              <w:rPr>
                <w:rFonts w:cs="Arial"/>
                <w:b/>
                <w:sz w:val="20"/>
                <w:szCs w:val="20"/>
                <w:lang w:val="ro-RO"/>
              </w:rPr>
              <w:t>TIC în Cultură</w:t>
            </w:r>
          </w:p>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 xml:space="preserve">% facilități de patrimoniu cultural digitalizate și încărcate în Biblioteca Europeană. </w:t>
            </w:r>
            <w:r w:rsidRPr="00143CDE">
              <w:rPr>
                <w:rFonts w:cs="Arial"/>
                <w:color w:val="548DD4"/>
                <w:sz w:val="20"/>
                <w:szCs w:val="20"/>
                <w:lang w:val="ro-RO"/>
              </w:rPr>
              <w:t>Țintă: 25% până în 2020</w:t>
            </w:r>
          </w:p>
          <w:p w:rsidR="00354296" w:rsidRPr="00143CDE" w:rsidRDefault="00354296" w:rsidP="0030454F">
            <w:pPr>
              <w:spacing w:before="160" w:line="276" w:lineRule="auto"/>
              <w:jc w:val="left"/>
              <w:rPr>
                <w:rFonts w:cs="Arial"/>
                <w:color w:val="548DD4"/>
                <w:sz w:val="20"/>
                <w:szCs w:val="20"/>
                <w:lang w:val="ro-RO"/>
              </w:rPr>
            </w:pPr>
            <w:r w:rsidRPr="00143CDE">
              <w:rPr>
                <w:rFonts w:cs="Arial"/>
                <w:sz w:val="20"/>
                <w:szCs w:val="20"/>
                <w:lang w:val="ro-RO"/>
              </w:rPr>
              <w:t xml:space="preserve">% de facilități culturale / biblioteci ce implementează resursele TIC de biblioteconomie sau similare. </w:t>
            </w:r>
            <w:r w:rsidRPr="00143CDE">
              <w:rPr>
                <w:rFonts w:cs="Arial"/>
                <w:color w:val="548DD4"/>
                <w:sz w:val="20"/>
                <w:szCs w:val="20"/>
                <w:lang w:val="ro-RO"/>
              </w:rPr>
              <w:t>Țintă: 25% până în 2020</w:t>
            </w:r>
          </w:p>
          <w:p w:rsidR="00354296" w:rsidRPr="00143CDE" w:rsidRDefault="00354296" w:rsidP="0030454F">
            <w:pPr>
              <w:shd w:val="clear" w:color="auto" w:fill="FFFFFF"/>
              <w:spacing w:before="160" w:line="276" w:lineRule="auto"/>
              <w:jc w:val="left"/>
              <w:rPr>
                <w:rFonts w:cs="Arial"/>
                <w:sz w:val="20"/>
                <w:szCs w:val="20"/>
                <w:lang w:val="ro-RO"/>
              </w:rPr>
            </w:pPr>
            <w:r w:rsidRPr="00143CDE">
              <w:rPr>
                <w:rFonts w:cs="Arial"/>
                <w:sz w:val="20"/>
                <w:szCs w:val="20"/>
                <w:lang w:val="ro-RO"/>
              </w:rPr>
              <w:t># de aplicați</w:t>
            </w:r>
            <w:r w:rsidR="00A72DB3">
              <w:rPr>
                <w:rFonts w:cs="Arial"/>
                <w:sz w:val="20"/>
                <w:szCs w:val="20"/>
                <w:lang w:val="ro-RO"/>
              </w:rPr>
              <w:t>i</w:t>
            </w:r>
            <w:r w:rsidRPr="00143CDE">
              <w:rPr>
                <w:rFonts w:cs="Arial"/>
                <w:sz w:val="20"/>
                <w:szCs w:val="20"/>
                <w:lang w:val="ro-RO"/>
              </w:rPr>
              <w:t xml:space="preserve"> </w:t>
            </w:r>
            <w:r w:rsidR="00A72DB3" w:rsidRPr="00143CDE">
              <w:rPr>
                <w:rFonts w:cs="Arial"/>
                <w:sz w:val="20"/>
                <w:szCs w:val="20"/>
                <w:lang w:val="ro-RO"/>
              </w:rPr>
              <w:t>dezvoltat</w:t>
            </w:r>
            <w:r w:rsidR="00A72DB3">
              <w:rPr>
                <w:rFonts w:cs="Arial"/>
                <w:sz w:val="20"/>
                <w:szCs w:val="20"/>
                <w:lang w:val="ro-RO"/>
              </w:rPr>
              <w:t>e</w:t>
            </w:r>
            <w:r w:rsidR="00A72DB3" w:rsidRPr="00143CDE">
              <w:rPr>
                <w:rFonts w:cs="Arial"/>
                <w:sz w:val="20"/>
                <w:szCs w:val="20"/>
                <w:lang w:val="ro-RO"/>
              </w:rPr>
              <w:t xml:space="preserve"> </w:t>
            </w:r>
            <w:r w:rsidR="00A72DB3">
              <w:rPr>
                <w:rFonts w:cs="Arial"/>
                <w:sz w:val="20"/>
                <w:szCs w:val="20"/>
                <w:lang w:val="ro-RO"/>
              </w:rPr>
              <w:t>ce utilizează Big Data</w:t>
            </w:r>
          </w:p>
          <w:p w:rsidR="00354296" w:rsidRPr="00143CDE" w:rsidRDefault="00354296" w:rsidP="0030454F">
            <w:pPr>
              <w:shd w:val="clear" w:color="auto" w:fill="FFFFFF"/>
              <w:spacing w:before="160" w:line="276" w:lineRule="auto"/>
              <w:jc w:val="left"/>
              <w:rPr>
                <w:rFonts w:cs="Arial"/>
                <w:sz w:val="20"/>
                <w:szCs w:val="20"/>
                <w:lang w:val="ro-RO"/>
              </w:rPr>
            </w:pPr>
            <w:r w:rsidRPr="00143CDE">
              <w:rPr>
                <w:rFonts w:cs="Arial"/>
                <w:color w:val="548DD4"/>
                <w:sz w:val="20"/>
                <w:szCs w:val="20"/>
                <w:lang w:val="ro-RO"/>
              </w:rPr>
              <w:t>Țintă: A fi definită bazându-se pe Anexa 5 Metodologie</w:t>
            </w:r>
          </w:p>
          <w:p w:rsidR="00354296" w:rsidRPr="00143CDE" w:rsidRDefault="00354296" w:rsidP="0030454F">
            <w:pPr>
              <w:shd w:val="clear" w:color="auto" w:fill="FFFFFF"/>
              <w:spacing w:before="160" w:line="276" w:lineRule="auto"/>
              <w:jc w:val="left"/>
              <w:rPr>
                <w:rFonts w:cs="Arial"/>
                <w:sz w:val="20"/>
                <w:szCs w:val="20"/>
                <w:lang w:val="ro-RO"/>
              </w:rPr>
            </w:pPr>
            <w:r w:rsidRPr="00143CDE">
              <w:rPr>
                <w:rFonts w:cs="Arial"/>
                <w:sz w:val="20"/>
                <w:szCs w:val="20"/>
                <w:lang w:val="ro-RO"/>
              </w:rPr>
              <w:t># de unități digitizate ale patrimoniului cultural, încărcat</w:t>
            </w:r>
            <w:r w:rsidR="0030454F">
              <w:rPr>
                <w:rFonts w:cs="Arial"/>
                <w:sz w:val="20"/>
                <w:szCs w:val="20"/>
                <w:lang w:val="ro-RO"/>
              </w:rPr>
              <w:t xml:space="preserve">e pe Europeana.eu </w:t>
            </w:r>
            <w:r w:rsidRPr="00143CDE">
              <w:rPr>
                <w:rFonts w:cs="Arial"/>
                <w:sz w:val="20"/>
                <w:szCs w:val="20"/>
                <w:lang w:val="ro-RO"/>
              </w:rPr>
              <w:t xml:space="preserve">  </w:t>
            </w:r>
            <w:r w:rsidR="0030454F">
              <w:rPr>
                <w:rFonts w:cs="Arial"/>
                <w:sz w:val="20"/>
                <w:szCs w:val="20"/>
                <w:lang w:val="ro-RO"/>
              </w:rPr>
              <w:t>(</w:t>
            </w:r>
            <w:r w:rsidR="00A72DB3">
              <w:rPr>
                <w:rFonts w:cs="Arial"/>
                <w:sz w:val="20"/>
                <w:szCs w:val="20"/>
                <w:lang w:val="ro-RO"/>
              </w:rPr>
              <w:t xml:space="preserve">Biblioteca </w:t>
            </w:r>
            <w:r w:rsidR="00A72DB3" w:rsidRPr="00143CDE">
              <w:rPr>
                <w:rFonts w:cs="Arial"/>
                <w:sz w:val="20"/>
                <w:szCs w:val="20"/>
                <w:lang w:val="ro-RO"/>
              </w:rPr>
              <w:t>Europ</w:t>
            </w:r>
            <w:r w:rsidR="00A72DB3">
              <w:rPr>
                <w:rFonts w:cs="Arial"/>
                <w:sz w:val="20"/>
                <w:szCs w:val="20"/>
                <w:lang w:val="ro-RO"/>
              </w:rPr>
              <w:t>ean</w:t>
            </w:r>
            <w:r w:rsidR="0030454F">
              <w:rPr>
                <w:rFonts w:cs="Arial"/>
                <w:sz w:val="20"/>
                <w:szCs w:val="20"/>
                <w:lang w:val="ro-RO"/>
              </w:rPr>
              <w:t>ă)</w:t>
            </w:r>
          </w:p>
          <w:p w:rsidR="00354296" w:rsidRDefault="00354296" w:rsidP="0030454F">
            <w:pPr>
              <w:shd w:val="clear" w:color="auto" w:fill="FFFFFF"/>
              <w:spacing w:before="160" w:line="276" w:lineRule="auto"/>
              <w:jc w:val="left"/>
              <w:rPr>
                <w:rFonts w:cs="Arial"/>
                <w:color w:val="548DD4"/>
                <w:sz w:val="20"/>
                <w:szCs w:val="20"/>
                <w:lang w:val="ro-RO"/>
              </w:rPr>
            </w:pPr>
            <w:r w:rsidRPr="00143CDE">
              <w:rPr>
                <w:rFonts w:cs="Arial"/>
                <w:color w:val="548DD4"/>
                <w:sz w:val="20"/>
                <w:szCs w:val="20"/>
                <w:lang w:val="ro-RO"/>
              </w:rPr>
              <w:t xml:space="preserve">Țintă: </w:t>
            </w:r>
          </w:p>
          <w:p w:rsidR="0030454F" w:rsidRPr="00143CDE" w:rsidRDefault="0030454F" w:rsidP="0030454F">
            <w:pPr>
              <w:shd w:val="clear" w:color="auto" w:fill="FFFFFF"/>
              <w:spacing w:before="160" w:line="276" w:lineRule="auto"/>
              <w:jc w:val="left"/>
              <w:rPr>
                <w:rFonts w:cs="Arial"/>
                <w:sz w:val="20"/>
                <w:szCs w:val="20"/>
                <w:lang w:val="ro-RO"/>
              </w:rPr>
            </w:pPr>
            <w:r>
              <w:rPr>
                <w:rFonts w:cs="Arial"/>
                <w:color w:val="548DD4"/>
                <w:sz w:val="20"/>
                <w:szCs w:val="20"/>
                <w:lang w:val="ro-RO"/>
              </w:rPr>
              <w:t>715.000 itemi până în 2015</w:t>
            </w:r>
          </w:p>
          <w:p w:rsidR="00354296" w:rsidRPr="00143CDE" w:rsidRDefault="00354296" w:rsidP="00842439">
            <w:pPr>
              <w:shd w:val="clear" w:color="auto" w:fill="FFFFFF"/>
              <w:spacing w:before="160" w:line="276" w:lineRule="auto"/>
              <w:rPr>
                <w:rFonts w:cs="Arial"/>
                <w:sz w:val="20"/>
                <w:szCs w:val="20"/>
                <w:lang w:val="ro-RO"/>
              </w:rPr>
            </w:pPr>
          </w:p>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before="160" w:line="276" w:lineRule="auto"/>
              <w:rPr>
                <w:rFonts w:cs="Arial"/>
                <w:sz w:val="20"/>
                <w:szCs w:val="20"/>
                <w:lang w:val="ro-RO"/>
              </w:rPr>
            </w:pPr>
            <w:r w:rsidRPr="00143CDE">
              <w:rPr>
                <w:rFonts w:cs="Arial"/>
                <w:sz w:val="20"/>
                <w:szCs w:val="20"/>
                <w:lang w:val="ro-RO"/>
              </w:rPr>
              <w:t xml:space="preserve">Realizarea contribuției minime pentru </w:t>
            </w:r>
            <w:r w:rsidR="00A72DB3">
              <w:rPr>
                <w:rFonts w:cs="Arial"/>
                <w:sz w:val="20"/>
                <w:szCs w:val="20"/>
                <w:lang w:val="ro-RO"/>
              </w:rPr>
              <w:t xml:space="preserve">Biblioteca </w:t>
            </w:r>
            <w:r w:rsidRPr="00143CDE">
              <w:rPr>
                <w:rFonts w:cs="Arial"/>
                <w:sz w:val="20"/>
                <w:szCs w:val="20"/>
                <w:lang w:val="ro-RO"/>
              </w:rPr>
              <w:t>Europ</w:t>
            </w:r>
            <w:r w:rsidR="00A72DB3">
              <w:rPr>
                <w:rFonts w:cs="Arial"/>
                <w:sz w:val="20"/>
                <w:szCs w:val="20"/>
                <w:lang w:val="ro-RO"/>
              </w:rPr>
              <w:t>ean</w:t>
            </w:r>
            <w:r w:rsidR="003D5AAE">
              <w:rPr>
                <w:rFonts w:cs="Arial"/>
                <w:sz w:val="20"/>
                <w:szCs w:val="20"/>
                <w:lang w:val="ro-RO"/>
              </w:rPr>
              <w:t>ă (europeana.eu).</w:t>
            </w:r>
          </w:p>
        </w:tc>
        <w:tc>
          <w:tcPr>
            <w:tcW w:w="1250" w:type="pct"/>
          </w:tcPr>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 xml:space="preserve">Ministerul Culturii (responsabil) </w:t>
            </w:r>
          </w:p>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Ministerul pentru Societatea Informațională (suport)</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A72DB3">
            <w:pPr>
              <w:spacing w:before="160" w:line="276" w:lineRule="auto"/>
              <w:rPr>
                <w:rFonts w:cs="Arial"/>
                <w:sz w:val="20"/>
                <w:szCs w:val="20"/>
                <w:lang w:val="ro-RO"/>
              </w:rPr>
            </w:pPr>
            <w:r w:rsidRPr="00143CDE">
              <w:rPr>
                <w:rFonts w:cs="Arial"/>
                <w:color w:val="000000"/>
                <w:kern w:val="24"/>
                <w:sz w:val="20"/>
                <w:szCs w:val="20"/>
                <w:lang w:val="ro-RO"/>
              </w:rPr>
              <w:t>Digitizarea conținutului cultural specific comunitățil</w:t>
            </w:r>
            <w:r w:rsidR="00A72DB3">
              <w:rPr>
                <w:rFonts w:cs="Arial"/>
                <w:color w:val="000000"/>
                <w:kern w:val="24"/>
                <w:sz w:val="20"/>
                <w:szCs w:val="20"/>
                <w:lang w:val="ro-RO"/>
              </w:rPr>
              <w:t>or</w:t>
            </w:r>
            <w:r w:rsidRPr="00143CDE">
              <w:rPr>
                <w:rFonts w:cs="Arial"/>
                <w:color w:val="000000"/>
                <w:kern w:val="24"/>
                <w:sz w:val="20"/>
                <w:szCs w:val="20"/>
                <w:lang w:val="ro-RO"/>
              </w:rPr>
              <w:t xml:space="preserve"> de români</w:t>
            </w:r>
            <w:r w:rsidR="003D5AAE">
              <w:rPr>
                <w:rFonts w:cs="Arial"/>
                <w:color w:val="000000"/>
                <w:kern w:val="24"/>
                <w:sz w:val="20"/>
                <w:szCs w:val="20"/>
                <w:lang w:val="ro-RO"/>
              </w:rPr>
              <w:t>.</w:t>
            </w:r>
          </w:p>
        </w:tc>
        <w:tc>
          <w:tcPr>
            <w:tcW w:w="1250" w:type="pct"/>
          </w:tcPr>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B128CE">
            <w:pPr>
              <w:spacing w:line="276" w:lineRule="auto"/>
              <w:outlineLvl w:val="0"/>
              <w:rPr>
                <w:rFonts w:cs="Arial"/>
                <w:color w:val="000000"/>
                <w:kern w:val="24"/>
                <w:sz w:val="20"/>
                <w:szCs w:val="20"/>
                <w:lang w:val="ro-RO"/>
              </w:rPr>
            </w:pPr>
            <w:bookmarkStart w:id="55" w:name="_Toc393972964"/>
            <w:r w:rsidRPr="00143CDE">
              <w:rPr>
                <w:rFonts w:cs="Arial"/>
                <w:color w:val="000000"/>
                <w:kern w:val="24"/>
                <w:sz w:val="20"/>
                <w:szCs w:val="20"/>
                <w:lang w:val="ro-RO"/>
              </w:rPr>
              <w:t xml:space="preserve">Ajustarea conținutului cultural digital </w:t>
            </w:r>
            <w:r w:rsidR="00A72DB3">
              <w:rPr>
                <w:rFonts w:cs="Arial"/>
                <w:color w:val="000000"/>
                <w:kern w:val="24"/>
                <w:sz w:val="20"/>
                <w:szCs w:val="20"/>
                <w:lang w:val="ro-RO"/>
              </w:rPr>
              <w:t xml:space="preserve">în funcție de </w:t>
            </w:r>
            <w:r w:rsidRPr="00143CDE">
              <w:rPr>
                <w:rFonts w:cs="Arial"/>
                <w:color w:val="000000"/>
                <w:kern w:val="24"/>
                <w:sz w:val="20"/>
                <w:szCs w:val="20"/>
                <w:lang w:val="ro-RO"/>
              </w:rPr>
              <w:t>regiune</w:t>
            </w:r>
            <w:r w:rsidR="001A3113">
              <w:rPr>
                <w:rFonts w:cs="Arial"/>
                <w:color w:val="000000"/>
                <w:kern w:val="24"/>
                <w:sz w:val="20"/>
                <w:szCs w:val="20"/>
                <w:lang w:val="ro-RO"/>
              </w:rPr>
              <w:t>.</w:t>
            </w:r>
            <w:bookmarkEnd w:id="55"/>
          </w:p>
        </w:tc>
        <w:tc>
          <w:tcPr>
            <w:tcW w:w="1250" w:type="pct"/>
          </w:tcPr>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 xml:space="preserve">Ministerul Culturii (responsabil) </w:t>
            </w:r>
          </w:p>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Ministerul pentru Societatea Informațională (suport)</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before="160" w:line="276" w:lineRule="auto"/>
              <w:rPr>
                <w:rFonts w:cs="Arial"/>
                <w:sz w:val="20"/>
                <w:szCs w:val="20"/>
                <w:lang w:val="ro-RO"/>
              </w:rPr>
            </w:pPr>
            <w:r w:rsidRPr="00143CDE">
              <w:rPr>
                <w:rFonts w:cs="Arial"/>
                <w:color w:val="000000"/>
                <w:kern w:val="24"/>
                <w:sz w:val="20"/>
                <w:szCs w:val="20"/>
                <w:lang w:val="ro-RO"/>
              </w:rPr>
              <w:t>Punerea în aplicare a unei infrastructuri TIC moderne în bibliotecile publice</w:t>
            </w:r>
            <w:r w:rsidR="001A3113">
              <w:rPr>
                <w:rFonts w:cs="Arial"/>
                <w:color w:val="000000"/>
                <w:kern w:val="24"/>
                <w:sz w:val="20"/>
                <w:szCs w:val="20"/>
                <w:lang w:val="ro-RO"/>
              </w:rPr>
              <w:t>.</w:t>
            </w:r>
          </w:p>
        </w:tc>
        <w:tc>
          <w:tcPr>
            <w:tcW w:w="1250" w:type="pct"/>
          </w:tcPr>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 xml:space="preserve">Ministerul Culturii (responsabil) </w:t>
            </w:r>
          </w:p>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Ministerul pentru Societatea Informațională (suport)</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before="160" w:line="276" w:lineRule="auto"/>
              <w:rPr>
                <w:rFonts w:cs="Arial"/>
                <w:sz w:val="20"/>
                <w:szCs w:val="20"/>
                <w:lang w:val="ro-RO"/>
              </w:rPr>
            </w:pPr>
            <w:r w:rsidRPr="00143CDE">
              <w:rPr>
                <w:rFonts w:cs="Arial"/>
                <w:color w:val="000000"/>
                <w:kern w:val="24"/>
                <w:sz w:val="20"/>
                <w:szCs w:val="20"/>
                <w:lang w:val="ro-RO"/>
              </w:rPr>
              <w:t>Promovarea evenimentelor culturale prin intermediul TIC</w:t>
            </w:r>
            <w:r w:rsidR="001A3113">
              <w:rPr>
                <w:rFonts w:cs="Arial"/>
                <w:color w:val="000000"/>
                <w:kern w:val="24"/>
                <w:sz w:val="20"/>
                <w:szCs w:val="20"/>
                <w:lang w:val="ro-RO"/>
              </w:rPr>
              <w:t>.</w:t>
            </w:r>
          </w:p>
        </w:tc>
        <w:tc>
          <w:tcPr>
            <w:tcW w:w="1250" w:type="pct"/>
          </w:tcPr>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 xml:space="preserve">Ministerul Culturii (responsabil) </w:t>
            </w:r>
          </w:p>
          <w:p w:rsidR="00354296" w:rsidRPr="00143CDE" w:rsidRDefault="00354296" w:rsidP="0030454F">
            <w:pPr>
              <w:spacing w:before="160" w:line="276" w:lineRule="auto"/>
              <w:jc w:val="left"/>
              <w:rPr>
                <w:rFonts w:cs="Arial"/>
                <w:sz w:val="20"/>
                <w:szCs w:val="20"/>
                <w:lang w:val="ro-RO"/>
              </w:rPr>
            </w:pPr>
            <w:r w:rsidRPr="00143CDE">
              <w:rPr>
                <w:rFonts w:cs="Arial"/>
                <w:sz w:val="20"/>
                <w:szCs w:val="20"/>
                <w:lang w:val="ro-RO"/>
              </w:rPr>
              <w:t>Ministerul pentru Societatea Informațională (suport)</w:t>
            </w:r>
          </w:p>
        </w:tc>
        <w:tc>
          <w:tcPr>
            <w:tcW w:w="1236" w:type="pct"/>
            <w:vMerge/>
          </w:tcPr>
          <w:p w:rsidR="00354296" w:rsidRPr="00143CDE" w:rsidRDefault="00354296" w:rsidP="00842439">
            <w:pPr>
              <w:spacing w:before="160" w:line="276" w:lineRule="auto"/>
              <w:rPr>
                <w:rFonts w:cs="Arial"/>
                <w:b/>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line="276" w:lineRule="auto"/>
              <w:outlineLvl w:val="0"/>
              <w:rPr>
                <w:sz w:val="20"/>
                <w:szCs w:val="20"/>
                <w:lang w:val="ro-RO"/>
              </w:rPr>
            </w:pPr>
            <w:bookmarkStart w:id="56" w:name="_Toc393972965"/>
            <w:r w:rsidRPr="00143CDE">
              <w:rPr>
                <w:sz w:val="20"/>
                <w:szCs w:val="20"/>
                <w:lang w:val="ro-RO"/>
              </w:rPr>
              <w:t>Creșterea gradului de conștientizare generală a fenomenului de excluziune socială</w:t>
            </w:r>
            <w:r w:rsidR="001A3113">
              <w:rPr>
                <w:sz w:val="20"/>
                <w:szCs w:val="20"/>
                <w:lang w:val="ro-RO"/>
              </w:rPr>
              <w:t>.</w:t>
            </w:r>
            <w:bookmarkEnd w:id="56"/>
          </w:p>
          <w:p w:rsidR="00354296" w:rsidRPr="00143CDE" w:rsidRDefault="00354296" w:rsidP="00842439">
            <w:pPr>
              <w:spacing w:line="276" w:lineRule="auto"/>
              <w:outlineLvl w:val="0"/>
              <w:rPr>
                <w:sz w:val="20"/>
                <w:szCs w:val="20"/>
                <w:lang w:val="ro-RO"/>
              </w:rPr>
            </w:pPr>
          </w:p>
          <w:p w:rsidR="00354296" w:rsidRPr="00143CDE" w:rsidRDefault="00354296" w:rsidP="00842439">
            <w:pPr>
              <w:spacing w:line="276" w:lineRule="auto"/>
              <w:outlineLvl w:val="0"/>
              <w:rPr>
                <w:sz w:val="20"/>
                <w:szCs w:val="20"/>
                <w:lang w:val="ro-RO"/>
              </w:rPr>
            </w:pPr>
            <w:bookmarkStart w:id="57" w:name="_Toc393972966"/>
            <w:r w:rsidRPr="00143CDE">
              <w:rPr>
                <w:sz w:val="20"/>
                <w:szCs w:val="20"/>
                <w:lang w:val="ro-RO"/>
              </w:rPr>
              <w:t xml:space="preserve">Creșterea gradului de conștientizare în rândul familiei și </w:t>
            </w:r>
            <w:r w:rsidR="004E1464">
              <w:rPr>
                <w:sz w:val="20"/>
                <w:szCs w:val="20"/>
                <w:lang w:val="ro-RO"/>
              </w:rPr>
              <w:t>a apropiaților</w:t>
            </w:r>
            <w:r w:rsidR="004E1464" w:rsidRPr="00143CDE">
              <w:rPr>
                <w:sz w:val="20"/>
                <w:szCs w:val="20"/>
                <w:lang w:val="ro-RO"/>
              </w:rPr>
              <w:t xml:space="preserve"> </w:t>
            </w:r>
            <w:r w:rsidRPr="00143CDE">
              <w:rPr>
                <w:sz w:val="20"/>
                <w:szCs w:val="20"/>
                <w:lang w:val="ro-RO"/>
              </w:rPr>
              <w:t>pentru a beneficia de suport în dezvoltarea măsurilor de e-incluziune</w:t>
            </w:r>
            <w:r w:rsidR="001A3113">
              <w:rPr>
                <w:sz w:val="20"/>
                <w:szCs w:val="20"/>
                <w:lang w:val="ro-RO"/>
              </w:rPr>
              <w:t>.</w:t>
            </w:r>
            <w:bookmarkEnd w:id="57"/>
          </w:p>
          <w:p w:rsidR="00354296" w:rsidRPr="00143CDE" w:rsidRDefault="00354296" w:rsidP="00842439">
            <w:pPr>
              <w:spacing w:line="276" w:lineRule="auto"/>
              <w:outlineLvl w:val="0"/>
              <w:rPr>
                <w:sz w:val="20"/>
                <w:szCs w:val="20"/>
                <w:lang w:val="ro-RO"/>
              </w:rPr>
            </w:pPr>
          </w:p>
          <w:p w:rsidR="00354296" w:rsidRPr="00143CDE" w:rsidRDefault="00354296" w:rsidP="00842439">
            <w:pPr>
              <w:spacing w:line="276" w:lineRule="auto"/>
              <w:outlineLvl w:val="0"/>
              <w:rPr>
                <w:sz w:val="20"/>
                <w:szCs w:val="20"/>
                <w:lang w:val="ro-RO"/>
              </w:rPr>
            </w:pPr>
            <w:bookmarkStart w:id="58" w:name="_Toc393972967"/>
            <w:r w:rsidRPr="00143CDE">
              <w:rPr>
                <w:sz w:val="20"/>
                <w:szCs w:val="20"/>
                <w:lang w:val="ro-RO"/>
              </w:rPr>
              <w:lastRenderedPageBreak/>
              <w:t>Facilitarea comunicării între grupurile țintă pentru incluziunea socială</w:t>
            </w:r>
            <w:r w:rsidR="001A3113">
              <w:rPr>
                <w:sz w:val="20"/>
                <w:szCs w:val="20"/>
                <w:lang w:val="ro-RO"/>
              </w:rPr>
              <w:t>.</w:t>
            </w:r>
            <w:bookmarkEnd w:id="58"/>
          </w:p>
          <w:p w:rsidR="00354296" w:rsidRPr="00143CDE" w:rsidRDefault="004E1464" w:rsidP="00842439">
            <w:pPr>
              <w:spacing w:line="276" w:lineRule="auto"/>
              <w:outlineLvl w:val="0"/>
              <w:rPr>
                <w:sz w:val="20"/>
                <w:szCs w:val="20"/>
                <w:lang w:val="ro-RO"/>
              </w:rPr>
            </w:pPr>
            <w:bookmarkStart w:id="59" w:name="_Toc393972968"/>
            <w:r>
              <w:rPr>
                <w:sz w:val="20"/>
                <w:szCs w:val="20"/>
                <w:lang w:val="ro-RO"/>
              </w:rPr>
              <w:t>Promovarea</w:t>
            </w:r>
            <w:r w:rsidRPr="00143CDE">
              <w:rPr>
                <w:sz w:val="20"/>
                <w:szCs w:val="20"/>
                <w:lang w:val="ro-RO"/>
              </w:rPr>
              <w:t xml:space="preserve"> </w:t>
            </w:r>
            <w:r w:rsidR="00354296" w:rsidRPr="00143CDE">
              <w:rPr>
                <w:sz w:val="20"/>
                <w:szCs w:val="20"/>
                <w:lang w:val="ro-RO"/>
              </w:rPr>
              <w:t>de alfabetizare digitală și folosirea Internetului în mod uniform la nivel regional</w:t>
            </w:r>
            <w:r w:rsidR="001A3113">
              <w:rPr>
                <w:sz w:val="20"/>
                <w:szCs w:val="20"/>
                <w:lang w:val="ro-RO"/>
              </w:rPr>
              <w:t>.</w:t>
            </w:r>
            <w:bookmarkEnd w:id="59"/>
          </w:p>
          <w:p w:rsidR="00354296" w:rsidRPr="00143CDE" w:rsidRDefault="00354296" w:rsidP="00842439">
            <w:pPr>
              <w:pStyle w:val="ListParagraph"/>
              <w:tabs>
                <w:tab w:val="left" w:pos="0"/>
              </w:tabs>
              <w:spacing w:after="120" w:line="240" w:lineRule="auto"/>
              <w:ind w:left="0"/>
              <w:contextualSpacing w:val="0"/>
              <w:rPr>
                <w:sz w:val="20"/>
                <w:szCs w:val="20"/>
                <w:lang w:val="ro-RO"/>
              </w:rPr>
            </w:pPr>
            <w:r w:rsidRPr="00143CDE">
              <w:rPr>
                <w:sz w:val="20"/>
                <w:szCs w:val="20"/>
                <w:lang w:val="ro-RO"/>
              </w:rPr>
              <w:t>Promovarea sistemului de "a învăța împreună"</w:t>
            </w:r>
            <w:r w:rsidR="001A3113">
              <w:rPr>
                <w:sz w:val="20"/>
                <w:szCs w:val="20"/>
                <w:lang w:val="ro-RO"/>
              </w:rPr>
              <w:t>.</w:t>
            </w:r>
          </w:p>
          <w:p w:rsidR="00354296" w:rsidRPr="00143CDE" w:rsidRDefault="00354296" w:rsidP="00842439">
            <w:pPr>
              <w:pStyle w:val="ListParagraph"/>
              <w:tabs>
                <w:tab w:val="left" w:pos="0"/>
              </w:tabs>
              <w:spacing w:after="120" w:line="240" w:lineRule="auto"/>
              <w:ind w:left="0"/>
              <w:contextualSpacing w:val="0"/>
              <w:rPr>
                <w:sz w:val="20"/>
                <w:szCs w:val="20"/>
                <w:lang w:val="ro-RO"/>
              </w:rPr>
            </w:pPr>
            <w:r w:rsidRPr="00143CDE">
              <w:rPr>
                <w:sz w:val="20"/>
                <w:szCs w:val="20"/>
                <w:lang w:val="ro-RO"/>
              </w:rPr>
              <w:t>Implicarea serviciilor de resurse umane din cadrul companiilor și organizațiilor publice: campanii speciale și training-uri</w:t>
            </w:r>
            <w:r w:rsidR="001A3113">
              <w:rPr>
                <w:sz w:val="20"/>
                <w:szCs w:val="20"/>
                <w:lang w:val="ro-RO"/>
              </w:rPr>
              <w:t>.</w:t>
            </w:r>
          </w:p>
          <w:p w:rsidR="00354296" w:rsidRPr="00143CDE" w:rsidRDefault="00354296" w:rsidP="00842439">
            <w:pPr>
              <w:pStyle w:val="ListParagraph"/>
              <w:tabs>
                <w:tab w:val="left" w:pos="0"/>
              </w:tabs>
              <w:spacing w:after="120" w:line="240" w:lineRule="auto"/>
              <w:ind w:left="0"/>
              <w:contextualSpacing w:val="0"/>
              <w:rPr>
                <w:sz w:val="20"/>
                <w:szCs w:val="20"/>
                <w:lang w:val="ro-RO"/>
              </w:rPr>
            </w:pPr>
            <w:r w:rsidRPr="00143CDE">
              <w:rPr>
                <w:sz w:val="20"/>
                <w:szCs w:val="20"/>
                <w:lang w:val="ro-RO"/>
              </w:rPr>
              <w:t xml:space="preserve">Promovarea </w:t>
            </w:r>
            <w:r w:rsidR="004E1464">
              <w:rPr>
                <w:sz w:val="20"/>
                <w:szCs w:val="20"/>
                <w:lang w:val="ro-RO"/>
              </w:rPr>
              <w:t xml:space="preserve">conceptului de Open Data </w:t>
            </w:r>
            <w:r w:rsidRPr="00143CDE">
              <w:rPr>
                <w:sz w:val="20"/>
                <w:szCs w:val="20"/>
                <w:lang w:val="ro-RO"/>
              </w:rPr>
              <w:t>ca o oportunitate pentru educație informală</w:t>
            </w:r>
            <w:r w:rsidR="001A3113">
              <w:rPr>
                <w:sz w:val="20"/>
                <w:szCs w:val="20"/>
                <w:lang w:val="ro-RO"/>
              </w:rPr>
              <w:t>.</w:t>
            </w:r>
          </w:p>
          <w:p w:rsidR="00354296" w:rsidRPr="00143CDE" w:rsidRDefault="00354296" w:rsidP="00842439">
            <w:pPr>
              <w:pStyle w:val="ListParagraph"/>
              <w:tabs>
                <w:tab w:val="left" w:pos="0"/>
              </w:tabs>
              <w:spacing w:after="120" w:line="240" w:lineRule="auto"/>
              <w:ind w:left="0"/>
              <w:contextualSpacing w:val="0"/>
              <w:rPr>
                <w:sz w:val="20"/>
                <w:szCs w:val="20"/>
                <w:lang w:val="ro-RO"/>
              </w:rPr>
            </w:pPr>
          </w:p>
          <w:p w:rsidR="00354296" w:rsidRPr="00143CDE" w:rsidRDefault="00354296" w:rsidP="00842439">
            <w:pPr>
              <w:spacing w:line="240" w:lineRule="auto"/>
              <w:rPr>
                <w:sz w:val="20"/>
                <w:szCs w:val="20"/>
                <w:lang w:val="ro-RO"/>
              </w:rPr>
            </w:pPr>
            <w:r w:rsidRPr="00143CDE">
              <w:rPr>
                <w:sz w:val="20"/>
                <w:szCs w:val="20"/>
                <w:lang w:val="ro-RO"/>
              </w:rPr>
              <w:t xml:space="preserve">Oferirea de cursuri de instruire </w:t>
            </w:r>
            <w:r w:rsidR="00B5370F">
              <w:rPr>
                <w:sz w:val="20"/>
                <w:szCs w:val="20"/>
                <w:lang w:val="ro-RO"/>
              </w:rPr>
              <w:t xml:space="preserve">pentru utilizarea </w:t>
            </w:r>
            <w:r w:rsidR="00B5370F" w:rsidRPr="00143CDE">
              <w:rPr>
                <w:sz w:val="20"/>
                <w:szCs w:val="20"/>
                <w:lang w:val="ro-RO"/>
              </w:rPr>
              <w:t>metodologi</w:t>
            </w:r>
            <w:r w:rsidR="00B5370F">
              <w:rPr>
                <w:sz w:val="20"/>
                <w:szCs w:val="20"/>
                <w:lang w:val="ro-RO"/>
              </w:rPr>
              <w:t>ilor</w:t>
            </w:r>
            <w:r w:rsidR="00B5370F" w:rsidRPr="00143CDE">
              <w:rPr>
                <w:sz w:val="20"/>
                <w:szCs w:val="20"/>
                <w:lang w:val="ro-RO"/>
              </w:rPr>
              <w:t xml:space="preserve"> </w:t>
            </w:r>
            <w:r w:rsidRPr="00143CDE">
              <w:rPr>
                <w:sz w:val="20"/>
                <w:szCs w:val="20"/>
                <w:lang w:val="ro-RO"/>
              </w:rPr>
              <w:t>de dezvoltare a competențelor digitale</w:t>
            </w:r>
            <w:r w:rsidR="001A3113">
              <w:rPr>
                <w:sz w:val="20"/>
                <w:szCs w:val="20"/>
                <w:lang w:val="ro-RO"/>
              </w:rPr>
              <w:t>.</w:t>
            </w:r>
          </w:p>
          <w:p w:rsidR="00354296" w:rsidRPr="00143CDE" w:rsidRDefault="00354296" w:rsidP="00842439">
            <w:pPr>
              <w:spacing w:line="240" w:lineRule="auto"/>
              <w:rPr>
                <w:sz w:val="20"/>
                <w:szCs w:val="20"/>
                <w:lang w:val="ro-RO"/>
              </w:rPr>
            </w:pPr>
          </w:p>
          <w:p w:rsidR="00354296" w:rsidRPr="00143CDE" w:rsidRDefault="00354296" w:rsidP="00842439">
            <w:pPr>
              <w:spacing w:before="160" w:line="276" w:lineRule="auto"/>
              <w:rPr>
                <w:rFonts w:cs="Arial"/>
                <w:sz w:val="20"/>
                <w:szCs w:val="20"/>
                <w:lang w:val="ro-RO"/>
              </w:rPr>
            </w:pPr>
            <w:r w:rsidRPr="00143CDE">
              <w:rPr>
                <w:sz w:val="20"/>
                <w:szCs w:val="20"/>
                <w:lang w:val="ro-RO"/>
              </w:rPr>
              <w:t>Furnizarea de materiale și programe pentru a facilita capacitatea de adaptare a formatorilor pentru nevoile fiecărei comunități.</w:t>
            </w:r>
          </w:p>
        </w:tc>
        <w:tc>
          <w:tcPr>
            <w:tcW w:w="1250" w:type="pct"/>
          </w:tcPr>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lastRenderedPageBreak/>
              <w:t>Ministerul Educație</w:t>
            </w:r>
            <w:r w:rsidR="00867AE0">
              <w:rPr>
                <w:rFonts w:cs="Arial"/>
                <w:sz w:val="20"/>
                <w:szCs w:val="20"/>
                <w:lang w:val="ro-RO"/>
              </w:rPr>
              <w:t>i</w:t>
            </w:r>
            <w:r w:rsidRPr="00143CDE">
              <w:rPr>
                <w:rFonts w:cs="Arial"/>
                <w:sz w:val="20"/>
                <w:szCs w:val="20"/>
                <w:lang w:val="ro-RO"/>
              </w:rPr>
              <w:t xml:space="preserve"> (responsabil)</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pentru Societatea Informațională (suport)</w:t>
            </w:r>
          </w:p>
        </w:tc>
        <w:tc>
          <w:tcPr>
            <w:tcW w:w="1236" w:type="pct"/>
          </w:tcPr>
          <w:p w:rsidR="00354296" w:rsidRPr="00143CDE" w:rsidRDefault="00354296" w:rsidP="001A3113">
            <w:pPr>
              <w:spacing w:before="160" w:line="276" w:lineRule="auto"/>
              <w:jc w:val="left"/>
              <w:rPr>
                <w:rFonts w:cs="Arial"/>
                <w:b/>
                <w:sz w:val="20"/>
                <w:szCs w:val="20"/>
                <w:lang w:val="ro-RO"/>
              </w:rPr>
            </w:pPr>
            <w:r w:rsidRPr="00143CDE">
              <w:rPr>
                <w:rFonts w:cs="Arial"/>
                <w:b/>
                <w:sz w:val="20"/>
                <w:szCs w:val="20"/>
                <w:lang w:val="ro-RO"/>
              </w:rPr>
              <w:t>e</w:t>
            </w:r>
            <w:r w:rsidR="00DF60CB">
              <w:rPr>
                <w:rFonts w:cs="Arial"/>
                <w:b/>
                <w:sz w:val="20"/>
                <w:szCs w:val="20"/>
                <w:lang w:val="ro-RO"/>
              </w:rPr>
              <w:t>Inclusion</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 xml:space="preserve">% persoane care utilizează internetul în mod regulat. </w:t>
            </w:r>
            <w:r w:rsidR="00DF60CB">
              <w:rPr>
                <w:rFonts w:cs="Arial"/>
                <w:color w:val="548DD4"/>
                <w:sz w:val="20"/>
                <w:szCs w:val="20"/>
                <w:lang w:val="ro-RO"/>
              </w:rPr>
              <w:t>Țintă: 60</w:t>
            </w:r>
            <w:r w:rsidRPr="00143CDE">
              <w:rPr>
                <w:rFonts w:cs="Arial"/>
                <w:color w:val="548DD4"/>
                <w:sz w:val="20"/>
                <w:szCs w:val="20"/>
                <w:lang w:val="ro-RO"/>
              </w:rPr>
              <w:t>% până în 2020</w:t>
            </w:r>
          </w:p>
          <w:p w:rsidR="00354296" w:rsidRPr="00143CDE" w:rsidRDefault="00354296" w:rsidP="001A3113">
            <w:pPr>
              <w:spacing w:before="160" w:line="276" w:lineRule="auto"/>
              <w:jc w:val="left"/>
              <w:rPr>
                <w:rFonts w:cs="Arial"/>
                <w:color w:val="548DD4"/>
                <w:sz w:val="20"/>
                <w:szCs w:val="20"/>
                <w:lang w:val="ro-RO"/>
              </w:rPr>
            </w:pPr>
            <w:r w:rsidRPr="00143CDE">
              <w:rPr>
                <w:rFonts w:cs="Arial"/>
                <w:sz w:val="20"/>
                <w:szCs w:val="20"/>
                <w:lang w:val="ro-RO"/>
              </w:rPr>
              <w:t xml:space="preserve">% persoane din categoria celor defavorizate ce folosesc internetul. </w:t>
            </w:r>
            <w:r w:rsidR="00DF60CB">
              <w:rPr>
                <w:rFonts w:cs="Arial"/>
                <w:color w:val="548DD4"/>
                <w:sz w:val="20"/>
                <w:szCs w:val="20"/>
                <w:lang w:val="ro-RO"/>
              </w:rPr>
              <w:t>Țintă: 45</w:t>
            </w:r>
            <w:r w:rsidRPr="00143CDE">
              <w:rPr>
                <w:rFonts w:cs="Arial"/>
                <w:color w:val="548DD4"/>
                <w:sz w:val="20"/>
                <w:szCs w:val="20"/>
                <w:lang w:val="ro-RO"/>
              </w:rPr>
              <w:t>% până în 2020</w:t>
            </w:r>
          </w:p>
          <w:p w:rsidR="00354296" w:rsidRPr="00143CDE" w:rsidRDefault="00354296" w:rsidP="001A3113">
            <w:pPr>
              <w:shd w:val="clear" w:color="auto" w:fill="FFFFFF"/>
              <w:spacing w:before="160" w:line="276" w:lineRule="auto"/>
              <w:jc w:val="left"/>
              <w:rPr>
                <w:rFonts w:cs="Arial"/>
                <w:sz w:val="20"/>
                <w:szCs w:val="20"/>
                <w:lang w:val="ro-RO"/>
              </w:rPr>
            </w:pPr>
            <w:r w:rsidRPr="00143CDE">
              <w:rPr>
                <w:rFonts w:cs="Arial"/>
                <w:sz w:val="20"/>
                <w:szCs w:val="20"/>
                <w:lang w:val="ro-RO"/>
              </w:rPr>
              <w:t xml:space="preserve">% persoane care nu au utilizat niciodată </w:t>
            </w:r>
            <w:r w:rsidRPr="00143CDE">
              <w:rPr>
                <w:rFonts w:cs="Arial"/>
                <w:sz w:val="20"/>
                <w:szCs w:val="20"/>
                <w:lang w:val="ro-RO"/>
              </w:rPr>
              <w:lastRenderedPageBreak/>
              <w:t>internet</w:t>
            </w:r>
            <w:r w:rsidRPr="00143CDE">
              <w:rPr>
                <w:rFonts w:cs="Arial"/>
                <w:sz w:val="20"/>
                <w:szCs w:val="20"/>
                <w:shd w:val="clear" w:color="auto" w:fill="FFFFFF"/>
                <w:lang w:val="ro-RO"/>
              </w:rPr>
              <w:t xml:space="preserve">ul. </w:t>
            </w:r>
            <w:r w:rsidRPr="00143CDE">
              <w:rPr>
                <w:rFonts w:cs="Arial"/>
                <w:color w:val="548DD4"/>
                <w:sz w:val="20"/>
                <w:szCs w:val="20"/>
                <w:lang w:val="ro-RO"/>
              </w:rPr>
              <w:t xml:space="preserve">Țintă: </w:t>
            </w:r>
            <w:r w:rsidR="00DF60CB">
              <w:rPr>
                <w:rFonts w:cs="Arial"/>
                <w:color w:val="548DD4"/>
                <w:sz w:val="20"/>
                <w:szCs w:val="20"/>
                <w:lang w:val="ro-RO"/>
              </w:rPr>
              <w:t>30% până în 2020</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 xml:space="preserve">% de elevi instruiți </w:t>
            </w:r>
            <w:r w:rsidR="004E1464">
              <w:rPr>
                <w:rFonts w:cs="Arial"/>
                <w:sz w:val="20"/>
                <w:szCs w:val="20"/>
                <w:lang w:val="ro-RO"/>
              </w:rPr>
              <w:t>în utilizarea</w:t>
            </w:r>
            <w:r w:rsidR="004E1464" w:rsidRPr="00143CDE">
              <w:rPr>
                <w:rFonts w:cs="Arial"/>
                <w:sz w:val="20"/>
                <w:szCs w:val="20"/>
                <w:lang w:val="ro-RO"/>
              </w:rPr>
              <w:t xml:space="preserve"> </w:t>
            </w:r>
            <w:r w:rsidRPr="00143CDE">
              <w:rPr>
                <w:rFonts w:cs="Arial"/>
                <w:sz w:val="20"/>
                <w:szCs w:val="20"/>
                <w:lang w:val="ro-RO"/>
              </w:rPr>
              <w:t xml:space="preserve">TIC. </w:t>
            </w:r>
            <w:r w:rsidRPr="00143CDE">
              <w:rPr>
                <w:rFonts w:cs="Arial"/>
                <w:color w:val="548DD4"/>
                <w:sz w:val="20"/>
                <w:szCs w:val="20"/>
                <w:lang w:val="ro-RO"/>
              </w:rPr>
              <w:t>Țintă: 75% până în 2020</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 xml:space="preserve">% instituții de învățământ care folosesc OER, Web 2.0 în educație. </w:t>
            </w:r>
            <w:r w:rsidRPr="00143CDE">
              <w:rPr>
                <w:rFonts w:cs="Arial"/>
                <w:color w:val="548DD4"/>
                <w:sz w:val="20"/>
                <w:szCs w:val="20"/>
                <w:lang w:val="ro-RO"/>
              </w:rPr>
              <w:t>Țintă: 75% până în 2020</w:t>
            </w:r>
          </w:p>
          <w:p w:rsidR="004E1464" w:rsidRPr="00143CDE" w:rsidRDefault="004E1464" w:rsidP="001A3113">
            <w:pPr>
              <w:shd w:val="clear" w:color="auto" w:fill="FFFFFF"/>
              <w:spacing w:before="160" w:line="276" w:lineRule="auto"/>
              <w:jc w:val="left"/>
              <w:rPr>
                <w:rFonts w:cs="Arial"/>
                <w:sz w:val="20"/>
                <w:szCs w:val="20"/>
                <w:lang w:val="ro-RO"/>
              </w:rPr>
            </w:pPr>
            <w:r w:rsidRPr="00143CDE">
              <w:rPr>
                <w:rFonts w:cs="Arial"/>
                <w:sz w:val="20"/>
                <w:szCs w:val="20"/>
                <w:lang w:val="ro-RO"/>
              </w:rPr>
              <w:t># de aplicați</w:t>
            </w:r>
            <w:r>
              <w:rPr>
                <w:rFonts w:cs="Arial"/>
                <w:sz w:val="20"/>
                <w:szCs w:val="20"/>
                <w:lang w:val="ro-RO"/>
              </w:rPr>
              <w:t>i</w:t>
            </w:r>
            <w:r w:rsidRPr="00143CDE">
              <w:rPr>
                <w:rFonts w:cs="Arial"/>
                <w:sz w:val="20"/>
                <w:szCs w:val="20"/>
                <w:lang w:val="ro-RO"/>
              </w:rPr>
              <w:t xml:space="preserve"> dezvoltat</w:t>
            </w:r>
            <w:r>
              <w:rPr>
                <w:rFonts w:cs="Arial"/>
                <w:sz w:val="20"/>
                <w:szCs w:val="20"/>
                <w:lang w:val="ro-RO"/>
              </w:rPr>
              <w:t>e</w:t>
            </w:r>
            <w:r w:rsidRPr="00143CDE">
              <w:rPr>
                <w:rFonts w:cs="Arial"/>
                <w:sz w:val="20"/>
                <w:szCs w:val="20"/>
                <w:lang w:val="ro-RO"/>
              </w:rPr>
              <w:t xml:space="preserve"> </w:t>
            </w:r>
            <w:r>
              <w:rPr>
                <w:rFonts w:cs="Arial"/>
                <w:sz w:val="20"/>
                <w:szCs w:val="20"/>
                <w:lang w:val="ro-RO"/>
              </w:rPr>
              <w:t>ce utilizează Big Data</w:t>
            </w:r>
            <w:r w:rsidR="00232550">
              <w:rPr>
                <w:rFonts w:cs="Arial"/>
                <w:sz w:val="20"/>
                <w:szCs w:val="20"/>
                <w:lang w:val="ro-RO"/>
              </w:rPr>
              <w:t>.</w:t>
            </w:r>
          </w:p>
          <w:p w:rsidR="00354296" w:rsidRPr="00143CDE" w:rsidRDefault="00354296" w:rsidP="001A3113">
            <w:pPr>
              <w:shd w:val="clear" w:color="auto" w:fill="FFFFFF"/>
              <w:spacing w:before="160" w:line="276" w:lineRule="auto"/>
              <w:jc w:val="left"/>
              <w:rPr>
                <w:rFonts w:cs="Arial"/>
                <w:sz w:val="20"/>
                <w:szCs w:val="20"/>
                <w:lang w:val="ro-RO"/>
              </w:rPr>
            </w:pPr>
            <w:r w:rsidRPr="00143CDE">
              <w:rPr>
                <w:rFonts w:cs="Arial"/>
                <w:color w:val="548DD4"/>
                <w:sz w:val="20"/>
                <w:szCs w:val="20"/>
                <w:lang w:val="ro-RO"/>
              </w:rPr>
              <w:t>Țintă: A fi definită bazându-se pe Anexa 5 Metodologie</w:t>
            </w:r>
          </w:p>
          <w:p w:rsidR="00354296" w:rsidRPr="00143CDE" w:rsidRDefault="00354296" w:rsidP="001A3113">
            <w:pPr>
              <w:spacing w:before="160" w:line="276" w:lineRule="auto"/>
              <w:jc w:val="left"/>
              <w:rPr>
                <w:rFonts w:cs="Arial"/>
                <w:b/>
                <w:sz w:val="20"/>
                <w:szCs w:val="20"/>
                <w:lang w:val="ro-RO"/>
              </w:rPr>
            </w:pPr>
          </w:p>
        </w:tc>
      </w:tr>
      <w:tr w:rsidR="00354296" w:rsidRPr="000A68C1" w:rsidTr="00842439">
        <w:tc>
          <w:tcPr>
            <w:tcW w:w="895" w:type="pct"/>
            <w:vMerge w:val="restart"/>
          </w:tcPr>
          <w:p w:rsidR="00354296" w:rsidRPr="00143CDE" w:rsidRDefault="00354296" w:rsidP="001D07B5">
            <w:pPr>
              <w:spacing w:before="160" w:line="276" w:lineRule="auto"/>
              <w:jc w:val="left"/>
              <w:rPr>
                <w:rFonts w:cs="Arial"/>
                <w:b/>
                <w:bCs/>
                <w:sz w:val="20"/>
                <w:szCs w:val="20"/>
                <w:lang w:val="ro-RO"/>
              </w:rPr>
            </w:pPr>
            <w:r w:rsidRPr="00143CDE">
              <w:rPr>
                <w:rFonts w:cs="Arial"/>
                <w:b/>
                <w:bCs/>
                <w:sz w:val="20"/>
                <w:szCs w:val="20"/>
                <w:lang w:val="ro-RO"/>
              </w:rPr>
              <w:lastRenderedPageBreak/>
              <w:t>Domeniu</w:t>
            </w:r>
            <w:r w:rsidR="009E1DA2">
              <w:rPr>
                <w:rFonts w:cs="Arial"/>
                <w:b/>
                <w:bCs/>
                <w:sz w:val="20"/>
                <w:szCs w:val="20"/>
                <w:lang w:val="ro-RO"/>
              </w:rPr>
              <w:t>l</w:t>
            </w:r>
            <w:r w:rsidRPr="00143CDE">
              <w:rPr>
                <w:rFonts w:cs="Arial"/>
                <w:b/>
                <w:bCs/>
                <w:sz w:val="20"/>
                <w:szCs w:val="20"/>
                <w:lang w:val="ro-RO"/>
              </w:rPr>
              <w:t xml:space="preserve"> de acțiune 3 – e</w:t>
            </w:r>
            <w:r w:rsidR="001D07B5">
              <w:rPr>
                <w:rFonts w:cs="Arial"/>
                <w:b/>
                <w:bCs/>
                <w:sz w:val="20"/>
                <w:szCs w:val="20"/>
                <w:lang w:val="ro-RO"/>
              </w:rPr>
              <w:t>Commerce,</w:t>
            </w:r>
            <w:r w:rsidRPr="00143CDE">
              <w:rPr>
                <w:rFonts w:cs="Arial"/>
                <w:b/>
                <w:bCs/>
                <w:sz w:val="20"/>
                <w:szCs w:val="20"/>
                <w:lang w:val="ro-RO"/>
              </w:rPr>
              <w:t xml:space="preserve"> </w:t>
            </w:r>
            <w:r w:rsidR="001A3113">
              <w:rPr>
                <w:rFonts w:cs="Arial"/>
                <w:b/>
                <w:bCs/>
                <w:sz w:val="20"/>
                <w:szCs w:val="20"/>
                <w:lang w:val="ro-RO"/>
              </w:rPr>
              <w:t xml:space="preserve">Cercetare-Dezvoltare şi </w:t>
            </w:r>
            <w:r w:rsidRPr="00143CDE">
              <w:rPr>
                <w:rFonts w:cs="Arial"/>
                <w:b/>
                <w:bCs/>
                <w:sz w:val="20"/>
                <w:szCs w:val="20"/>
                <w:lang w:val="ro-RO"/>
              </w:rPr>
              <w:t>Inovare în TIC</w:t>
            </w:r>
          </w:p>
        </w:tc>
        <w:tc>
          <w:tcPr>
            <w:tcW w:w="1619" w:type="pct"/>
          </w:tcPr>
          <w:p w:rsidR="00B5370F" w:rsidRDefault="00354296" w:rsidP="00842439">
            <w:pPr>
              <w:pStyle w:val="NoSpacing"/>
              <w:rPr>
                <w:rFonts w:cs="Tahoma"/>
                <w:sz w:val="20"/>
                <w:szCs w:val="20"/>
                <w:lang w:val="ro-RO"/>
              </w:rPr>
            </w:pPr>
            <w:r w:rsidRPr="00143CDE">
              <w:rPr>
                <w:rFonts w:cs="Tahoma"/>
                <w:sz w:val="20"/>
                <w:szCs w:val="20"/>
                <w:lang w:val="ro-RO"/>
              </w:rPr>
              <w:t xml:space="preserve">Îmbunătățirea cadrului de reglementare pentru susținerea sistemului de e-commerce și </w:t>
            </w:r>
            <w:r w:rsidR="00B5370F">
              <w:rPr>
                <w:rFonts w:cs="Tahoma"/>
                <w:sz w:val="20"/>
                <w:szCs w:val="20"/>
                <w:lang w:val="ro-RO"/>
              </w:rPr>
              <w:t xml:space="preserve">migrarea comerțului cu amănuntul în zona </w:t>
            </w:r>
            <w:r w:rsidR="008235C4">
              <w:rPr>
                <w:rFonts w:cs="Tahoma"/>
                <w:sz w:val="20"/>
                <w:szCs w:val="20"/>
                <w:lang w:val="ro-RO"/>
              </w:rPr>
              <w:t>online</w:t>
            </w:r>
            <w:r w:rsidR="001A3113">
              <w:rPr>
                <w:rFonts w:cs="Tahoma"/>
                <w:sz w:val="20"/>
                <w:szCs w:val="20"/>
                <w:lang w:val="ro-RO"/>
              </w:rPr>
              <w:t>.</w:t>
            </w:r>
          </w:p>
          <w:p w:rsidR="00354296" w:rsidRPr="00143CDE" w:rsidRDefault="00354296" w:rsidP="00B5370F">
            <w:pPr>
              <w:pStyle w:val="NoSpacing"/>
              <w:rPr>
                <w:rFonts w:cs="Arial"/>
                <w:sz w:val="20"/>
                <w:szCs w:val="20"/>
                <w:lang w:val="ro-RO"/>
              </w:rPr>
            </w:pPr>
          </w:p>
        </w:tc>
        <w:tc>
          <w:tcPr>
            <w:tcW w:w="1250" w:type="pct"/>
          </w:tcPr>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Economiei (suport)</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Finanțelor Publice (suport)</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Muncii (suport)</w:t>
            </w:r>
          </w:p>
        </w:tc>
        <w:tc>
          <w:tcPr>
            <w:tcW w:w="1236" w:type="pct"/>
            <w:vMerge w:val="restart"/>
          </w:tcPr>
          <w:p w:rsidR="00354296" w:rsidRPr="00143CDE" w:rsidRDefault="00354296" w:rsidP="001A3113">
            <w:pPr>
              <w:spacing w:before="160" w:line="276" w:lineRule="auto"/>
              <w:jc w:val="left"/>
              <w:rPr>
                <w:rFonts w:cs="Arial"/>
                <w:b/>
                <w:sz w:val="20"/>
                <w:szCs w:val="20"/>
                <w:lang w:val="ro-RO"/>
              </w:rPr>
            </w:pPr>
            <w:r w:rsidRPr="00143CDE">
              <w:rPr>
                <w:rFonts w:cs="Arial"/>
                <w:b/>
                <w:sz w:val="20"/>
                <w:szCs w:val="20"/>
                <w:lang w:val="ro-RO"/>
              </w:rPr>
              <w:t xml:space="preserve">TIC în </w:t>
            </w:r>
            <w:r w:rsidR="00B5370F">
              <w:rPr>
                <w:rFonts w:cs="Arial"/>
                <w:b/>
                <w:sz w:val="20"/>
                <w:szCs w:val="20"/>
                <w:lang w:val="ro-RO"/>
              </w:rPr>
              <w:t>comerțul electronic</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 xml:space="preserve">% IMM-uri care primesc comenzi </w:t>
            </w:r>
            <w:r w:rsidR="008235C4">
              <w:rPr>
                <w:rFonts w:cs="Arial"/>
                <w:sz w:val="20"/>
                <w:szCs w:val="20"/>
                <w:lang w:val="ro-RO"/>
              </w:rPr>
              <w:t>online</w:t>
            </w:r>
            <w:r w:rsidR="009D423C">
              <w:rPr>
                <w:rFonts w:cs="Arial"/>
                <w:sz w:val="20"/>
                <w:szCs w:val="20"/>
                <w:lang w:val="ro-RO"/>
              </w:rPr>
              <w:t>/vând online</w:t>
            </w:r>
            <w:r w:rsidRPr="00143CDE">
              <w:rPr>
                <w:rFonts w:cs="Arial"/>
                <w:sz w:val="20"/>
                <w:szCs w:val="20"/>
                <w:lang w:val="ro-RO"/>
              </w:rPr>
              <w:t xml:space="preserve">. </w:t>
            </w:r>
            <w:r w:rsidR="009D423C">
              <w:rPr>
                <w:rFonts w:cs="Arial"/>
                <w:color w:val="548DD4"/>
                <w:sz w:val="20"/>
                <w:szCs w:val="20"/>
                <w:lang w:val="ro-RO"/>
              </w:rPr>
              <w:t>Țintă: 20</w:t>
            </w:r>
            <w:r w:rsidRPr="00143CDE">
              <w:rPr>
                <w:rFonts w:cs="Arial"/>
                <w:color w:val="548DD4"/>
                <w:sz w:val="20"/>
                <w:szCs w:val="20"/>
                <w:lang w:val="ro-RO"/>
              </w:rPr>
              <w:t>% până în 2020</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 xml:space="preserve">% din </w:t>
            </w:r>
            <w:r w:rsidR="00B5370F">
              <w:rPr>
                <w:rFonts w:cs="Arial"/>
                <w:sz w:val="20"/>
                <w:szCs w:val="20"/>
                <w:lang w:val="ro-RO"/>
              </w:rPr>
              <w:t>p</w:t>
            </w:r>
            <w:r w:rsidRPr="00143CDE">
              <w:rPr>
                <w:rFonts w:cs="Arial"/>
                <w:sz w:val="20"/>
                <w:szCs w:val="20"/>
                <w:lang w:val="ro-RO"/>
              </w:rPr>
              <w:t xml:space="preserve">ersoanele care folosesc internetul pentru a comanda bunuri și servicii </w:t>
            </w:r>
            <w:r w:rsidR="006F0D48">
              <w:rPr>
                <w:rFonts w:cs="Arial"/>
                <w:sz w:val="20"/>
                <w:szCs w:val="20"/>
                <w:lang w:val="ro-RO"/>
              </w:rPr>
              <w:t>transfrontalier</w:t>
            </w:r>
            <w:r w:rsidRPr="00143CDE">
              <w:rPr>
                <w:rFonts w:cs="Arial"/>
                <w:sz w:val="20"/>
                <w:szCs w:val="20"/>
                <w:lang w:val="ro-RO"/>
              </w:rPr>
              <w:t xml:space="preserve">. </w:t>
            </w:r>
            <w:r w:rsidRPr="00143CDE">
              <w:rPr>
                <w:rFonts w:cs="Arial"/>
                <w:color w:val="548DD4"/>
                <w:sz w:val="20"/>
                <w:szCs w:val="20"/>
                <w:lang w:val="ro-RO"/>
              </w:rPr>
              <w:t>Țintă:</w:t>
            </w:r>
            <w:r w:rsidR="006F0D48">
              <w:rPr>
                <w:rFonts w:cs="Arial"/>
                <w:color w:val="548DD4"/>
                <w:sz w:val="20"/>
                <w:szCs w:val="20"/>
                <w:lang w:val="ro-RO"/>
              </w:rPr>
              <w:t xml:space="preserve"> 5</w:t>
            </w:r>
            <w:r w:rsidRPr="00143CDE">
              <w:rPr>
                <w:rFonts w:cs="Arial"/>
                <w:color w:val="548DD4"/>
                <w:sz w:val="20"/>
                <w:szCs w:val="20"/>
                <w:lang w:val="ro-RO"/>
              </w:rPr>
              <w:t>% până în 2020</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 xml:space="preserve">% persoane care folosesc internetul pentru a comanda bunuri și servicii. </w:t>
            </w:r>
            <w:r w:rsidRPr="00143CDE">
              <w:rPr>
                <w:rFonts w:cs="Arial"/>
                <w:color w:val="548DD4"/>
                <w:sz w:val="20"/>
                <w:szCs w:val="20"/>
                <w:lang w:val="ro-RO"/>
              </w:rPr>
              <w:t>Țintă: 30% până în 2020</w:t>
            </w:r>
          </w:p>
          <w:p w:rsidR="00354296" w:rsidRPr="00143CDE" w:rsidRDefault="00354296" w:rsidP="001A3113">
            <w:pPr>
              <w:shd w:val="clear" w:color="auto" w:fill="FFFFFF"/>
              <w:spacing w:before="160" w:line="276" w:lineRule="auto"/>
              <w:jc w:val="left"/>
              <w:rPr>
                <w:rFonts w:cs="Arial"/>
                <w:sz w:val="20"/>
                <w:szCs w:val="20"/>
                <w:lang w:val="ro-RO"/>
              </w:rPr>
            </w:pPr>
            <w:r w:rsidRPr="00143CDE">
              <w:rPr>
                <w:rFonts w:cs="Arial"/>
                <w:sz w:val="20"/>
                <w:szCs w:val="20"/>
                <w:lang w:val="ro-RO"/>
              </w:rPr>
              <w:t># de centre de competență dezvoltate la nivel regional.</w:t>
            </w:r>
            <w:r w:rsidRPr="00143CDE">
              <w:rPr>
                <w:rFonts w:cs="Arial"/>
                <w:color w:val="548DD4"/>
                <w:sz w:val="20"/>
                <w:szCs w:val="20"/>
                <w:lang w:val="ro-RO"/>
              </w:rPr>
              <w:t xml:space="preserve"> Țintă: 3 până în 2020.</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 de produse și servicii TIC inovatoare</w:t>
            </w:r>
            <w:r w:rsidR="00232550">
              <w:rPr>
                <w:rFonts w:cs="Arial"/>
                <w:sz w:val="20"/>
                <w:szCs w:val="20"/>
                <w:lang w:val="ro-RO"/>
              </w:rPr>
              <w:t>.</w:t>
            </w:r>
          </w:p>
          <w:p w:rsidR="00354296" w:rsidRPr="00143CDE" w:rsidRDefault="00354296" w:rsidP="001A3113">
            <w:pPr>
              <w:shd w:val="clear" w:color="auto" w:fill="FFFFFF"/>
              <w:spacing w:before="160" w:line="276" w:lineRule="auto"/>
              <w:jc w:val="left"/>
              <w:rPr>
                <w:rFonts w:cs="Arial"/>
                <w:sz w:val="20"/>
                <w:szCs w:val="20"/>
                <w:lang w:val="ro-RO"/>
              </w:rPr>
            </w:pPr>
            <w:r w:rsidRPr="00143CDE">
              <w:rPr>
                <w:rFonts w:cs="Arial"/>
                <w:color w:val="548DD4"/>
                <w:sz w:val="20"/>
                <w:szCs w:val="20"/>
                <w:lang w:val="ro-RO"/>
              </w:rPr>
              <w:lastRenderedPageBreak/>
              <w:t>Țintă: A fi definită bazându-se pe Anexa 5 Metodologie</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  de IMM-uri care au dezvoltat produse și servicii inovatoare</w:t>
            </w:r>
            <w:r w:rsidR="00232550">
              <w:rPr>
                <w:rFonts w:cs="Arial"/>
                <w:sz w:val="20"/>
                <w:szCs w:val="20"/>
                <w:lang w:val="ro-RO"/>
              </w:rPr>
              <w:t>.</w:t>
            </w:r>
          </w:p>
          <w:p w:rsidR="00354296" w:rsidRPr="00143CDE" w:rsidRDefault="00354296" w:rsidP="001A3113">
            <w:pPr>
              <w:shd w:val="clear" w:color="auto" w:fill="FFFFFF"/>
              <w:spacing w:before="160" w:line="276" w:lineRule="auto"/>
              <w:jc w:val="left"/>
              <w:rPr>
                <w:rFonts w:cs="Arial"/>
                <w:sz w:val="20"/>
                <w:szCs w:val="20"/>
                <w:lang w:val="ro-RO"/>
              </w:rPr>
            </w:pPr>
            <w:r w:rsidRPr="00143CDE">
              <w:rPr>
                <w:rFonts w:cs="Arial"/>
                <w:color w:val="548DD4"/>
                <w:sz w:val="20"/>
                <w:szCs w:val="20"/>
                <w:lang w:val="ro-RO"/>
              </w:rPr>
              <w:t>Țintă: A fi definită bazându-se pe Anexa 5 Metodologie</w:t>
            </w:r>
          </w:p>
          <w:p w:rsidR="00354296" w:rsidRPr="00143CDE" w:rsidRDefault="00354296" w:rsidP="001A3113">
            <w:pPr>
              <w:spacing w:before="160" w:line="276" w:lineRule="auto"/>
              <w:jc w:val="left"/>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pStyle w:val="NoSpacing"/>
              <w:rPr>
                <w:rFonts w:cs="Tahoma"/>
                <w:sz w:val="20"/>
                <w:szCs w:val="20"/>
                <w:lang w:val="ro-RO"/>
              </w:rPr>
            </w:pPr>
            <w:r w:rsidRPr="00143CDE">
              <w:rPr>
                <w:rFonts w:cs="Tahoma"/>
                <w:sz w:val="20"/>
                <w:szCs w:val="20"/>
                <w:lang w:val="ro-RO"/>
              </w:rPr>
              <w:t xml:space="preserve">Pregătirea strategiei și a cadrului </w:t>
            </w:r>
            <w:r w:rsidR="00B5370F">
              <w:rPr>
                <w:rFonts w:cs="Tahoma"/>
                <w:sz w:val="20"/>
                <w:szCs w:val="20"/>
                <w:lang w:val="ro-RO"/>
              </w:rPr>
              <w:t xml:space="preserve">de reglementare </w:t>
            </w:r>
            <w:r w:rsidRPr="00143CDE">
              <w:rPr>
                <w:rFonts w:cs="Tahoma"/>
                <w:sz w:val="20"/>
                <w:szCs w:val="20"/>
                <w:lang w:val="ro-RO"/>
              </w:rPr>
              <w:t xml:space="preserve">cu privire la drepturile de autor în România, pentru susținerea dezvoltării sectorului </w:t>
            </w:r>
            <w:r w:rsidR="00B5370F">
              <w:rPr>
                <w:rFonts w:cs="Tahoma"/>
                <w:sz w:val="20"/>
                <w:szCs w:val="20"/>
                <w:lang w:val="ro-RO"/>
              </w:rPr>
              <w:t xml:space="preserve">de comerț </w:t>
            </w:r>
            <w:r w:rsidR="00B5370F" w:rsidRPr="00143CDE">
              <w:rPr>
                <w:rFonts w:cs="Tahoma"/>
                <w:sz w:val="20"/>
                <w:szCs w:val="20"/>
                <w:lang w:val="ro-RO"/>
              </w:rPr>
              <w:t xml:space="preserve"> </w:t>
            </w:r>
            <w:r w:rsidRPr="00143CDE">
              <w:rPr>
                <w:rFonts w:cs="Tahoma"/>
                <w:sz w:val="20"/>
                <w:szCs w:val="20"/>
                <w:lang w:val="ro-RO"/>
              </w:rPr>
              <w:t>cu conținut digital</w:t>
            </w:r>
            <w:r w:rsidR="001A3113">
              <w:rPr>
                <w:rFonts w:cs="Tahoma"/>
                <w:sz w:val="20"/>
                <w:szCs w:val="20"/>
                <w:lang w:val="ro-RO"/>
              </w:rPr>
              <w:t>.</w:t>
            </w:r>
          </w:p>
          <w:p w:rsidR="00354296" w:rsidRPr="00143CDE" w:rsidRDefault="00354296" w:rsidP="00842439">
            <w:pPr>
              <w:spacing w:before="160" w:line="276" w:lineRule="auto"/>
              <w:rPr>
                <w:rFonts w:cs="Arial"/>
                <w:sz w:val="20"/>
                <w:szCs w:val="20"/>
                <w:lang w:val="ro-RO"/>
              </w:rPr>
            </w:pPr>
          </w:p>
        </w:tc>
        <w:tc>
          <w:tcPr>
            <w:tcW w:w="1250" w:type="pct"/>
          </w:tcPr>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Economiei (suport)</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Finanțelor Publice (suport)</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Muncii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pStyle w:val="NoSpacing"/>
              <w:spacing w:after="120"/>
              <w:jc w:val="both"/>
              <w:rPr>
                <w:rFonts w:cs="Tahoma"/>
                <w:sz w:val="20"/>
                <w:szCs w:val="20"/>
                <w:lang w:val="ro-RO"/>
              </w:rPr>
            </w:pPr>
            <w:r w:rsidRPr="00143CDE">
              <w:rPr>
                <w:rFonts w:cs="Tahoma"/>
                <w:sz w:val="20"/>
                <w:szCs w:val="20"/>
                <w:lang w:val="ro-RO"/>
              </w:rPr>
              <w:t xml:space="preserve">Suport </w:t>
            </w:r>
            <w:r w:rsidR="00B5370F">
              <w:rPr>
                <w:rFonts w:cs="Tahoma"/>
                <w:sz w:val="20"/>
                <w:szCs w:val="20"/>
                <w:lang w:val="ro-RO"/>
              </w:rPr>
              <w:t>din punct de vedere</w:t>
            </w:r>
            <w:r w:rsidRPr="00143CDE">
              <w:rPr>
                <w:rFonts w:cs="Tahoma"/>
                <w:sz w:val="20"/>
                <w:szCs w:val="20"/>
                <w:lang w:val="ro-RO"/>
              </w:rPr>
              <w:t xml:space="preserve"> TIC </w:t>
            </w:r>
            <w:r w:rsidR="00B5370F">
              <w:rPr>
                <w:rFonts w:cs="Tahoma"/>
                <w:sz w:val="20"/>
                <w:szCs w:val="20"/>
                <w:lang w:val="ro-RO"/>
              </w:rPr>
              <w:t>pentru</w:t>
            </w:r>
            <w:r w:rsidR="00B5370F" w:rsidRPr="00143CDE">
              <w:rPr>
                <w:rFonts w:cs="Tahoma"/>
                <w:sz w:val="20"/>
                <w:szCs w:val="20"/>
                <w:lang w:val="ro-RO"/>
              </w:rPr>
              <w:t xml:space="preserve"> </w:t>
            </w:r>
            <w:r w:rsidRPr="00143CDE">
              <w:rPr>
                <w:rFonts w:cs="Tahoma"/>
                <w:sz w:val="20"/>
                <w:szCs w:val="20"/>
                <w:lang w:val="ro-RO"/>
              </w:rPr>
              <w:t>aliniere</w:t>
            </w:r>
            <w:r w:rsidR="00B5370F">
              <w:rPr>
                <w:rFonts w:cs="Tahoma"/>
                <w:sz w:val="20"/>
                <w:szCs w:val="20"/>
                <w:lang w:val="ro-RO"/>
              </w:rPr>
              <w:t>a</w:t>
            </w:r>
            <w:r w:rsidRPr="00143CDE">
              <w:rPr>
                <w:rFonts w:cs="Tahoma"/>
                <w:sz w:val="20"/>
                <w:szCs w:val="20"/>
                <w:lang w:val="ro-RO"/>
              </w:rPr>
              <w:t xml:space="preserve"> sistemelor de </w:t>
            </w:r>
            <w:r w:rsidRPr="00143CDE">
              <w:rPr>
                <w:rFonts w:cs="Tahoma"/>
                <w:sz w:val="20"/>
                <w:szCs w:val="20"/>
                <w:lang w:val="ro-RO"/>
              </w:rPr>
              <w:lastRenderedPageBreak/>
              <w:t xml:space="preserve">colectare a taxelor - ex. TVA, astfel încât acestea </w:t>
            </w:r>
            <w:r w:rsidR="00B5370F">
              <w:rPr>
                <w:rFonts w:cs="Tahoma"/>
                <w:sz w:val="20"/>
                <w:szCs w:val="20"/>
                <w:lang w:val="ro-RO"/>
              </w:rPr>
              <w:t>să nu reprezinte</w:t>
            </w:r>
            <w:r w:rsidRPr="00143CDE">
              <w:rPr>
                <w:rFonts w:cs="Tahoma"/>
                <w:sz w:val="20"/>
                <w:szCs w:val="20"/>
                <w:lang w:val="ro-RO"/>
              </w:rPr>
              <w:t xml:space="preserve"> o barieră pentru dezvoltarea </w:t>
            </w:r>
            <w:r w:rsidR="00B5370F">
              <w:rPr>
                <w:rFonts w:cs="Tahoma"/>
                <w:sz w:val="20"/>
                <w:szCs w:val="20"/>
                <w:lang w:val="ro-RO"/>
              </w:rPr>
              <w:t>comerțului electronic</w:t>
            </w:r>
            <w:r w:rsidRPr="00143CDE">
              <w:rPr>
                <w:rFonts w:cs="Tahoma"/>
                <w:sz w:val="20"/>
                <w:szCs w:val="20"/>
                <w:lang w:val="ro-RO"/>
              </w:rPr>
              <w:t xml:space="preserve"> din România.</w:t>
            </w:r>
          </w:p>
          <w:p w:rsidR="00354296" w:rsidRPr="00143CDE" w:rsidRDefault="00354296" w:rsidP="00842439">
            <w:pPr>
              <w:spacing w:before="160" w:line="276" w:lineRule="auto"/>
              <w:rPr>
                <w:rFonts w:cs="Arial"/>
                <w:sz w:val="20"/>
                <w:szCs w:val="20"/>
                <w:lang w:val="ro-RO"/>
              </w:rPr>
            </w:pPr>
          </w:p>
        </w:tc>
        <w:tc>
          <w:tcPr>
            <w:tcW w:w="1250" w:type="pct"/>
          </w:tcPr>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lastRenderedPageBreak/>
              <w:t xml:space="preserve">Ministerul pentru </w:t>
            </w:r>
            <w:r w:rsidRPr="00143CDE">
              <w:rPr>
                <w:rFonts w:cs="Arial"/>
                <w:sz w:val="20"/>
                <w:szCs w:val="20"/>
                <w:lang w:val="ro-RO"/>
              </w:rPr>
              <w:lastRenderedPageBreak/>
              <w:t>Societatea Informațională (responsabil)</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Economiei (suport)</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Finanțelor Publice (suport)</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Muncii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pStyle w:val="NoSpacing"/>
              <w:spacing w:after="120"/>
              <w:ind w:right="13"/>
              <w:rPr>
                <w:rFonts w:cs="Tahoma"/>
                <w:sz w:val="20"/>
                <w:szCs w:val="20"/>
                <w:lang w:val="ro-RO"/>
              </w:rPr>
            </w:pPr>
            <w:r w:rsidRPr="00143CDE">
              <w:rPr>
                <w:rFonts w:cs="Tahoma"/>
                <w:sz w:val="20"/>
                <w:szCs w:val="20"/>
                <w:lang w:val="ro-RO"/>
              </w:rPr>
              <w:t xml:space="preserve">Îmbunătățirea accesului la serviciile </w:t>
            </w:r>
            <w:r w:rsidR="008235C4">
              <w:rPr>
                <w:rFonts w:cs="Tahoma"/>
                <w:sz w:val="20"/>
                <w:szCs w:val="20"/>
                <w:lang w:val="ro-RO"/>
              </w:rPr>
              <w:t>online</w:t>
            </w:r>
            <w:r w:rsidR="001A3113">
              <w:rPr>
                <w:rFonts w:cs="Tahoma"/>
                <w:sz w:val="20"/>
                <w:szCs w:val="20"/>
                <w:lang w:val="ro-RO"/>
              </w:rPr>
              <w:t>.</w:t>
            </w:r>
            <w:r w:rsidRPr="00143CDE">
              <w:rPr>
                <w:rFonts w:cs="Tahoma"/>
                <w:sz w:val="20"/>
                <w:szCs w:val="20"/>
                <w:lang w:val="ro-RO"/>
              </w:rPr>
              <w:t xml:space="preserve"> </w:t>
            </w:r>
          </w:p>
        </w:tc>
        <w:tc>
          <w:tcPr>
            <w:tcW w:w="1250" w:type="pct"/>
          </w:tcPr>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Economiei (suport)</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Finanțelor Publice (suport)</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Muncii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spacing w:before="160" w:line="276" w:lineRule="auto"/>
              <w:rPr>
                <w:rFonts w:cs="Arial"/>
                <w:sz w:val="20"/>
                <w:szCs w:val="20"/>
                <w:lang w:val="ro-RO"/>
              </w:rPr>
            </w:pPr>
            <w:r w:rsidRPr="00143CDE">
              <w:rPr>
                <w:rFonts w:cs="Tahoma"/>
                <w:bCs/>
                <w:sz w:val="20"/>
                <w:szCs w:val="20"/>
                <w:lang w:val="ro-RO"/>
              </w:rPr>
              <w:t xml:space="preserve">Sprijin pentru dezvoltarea și punerea în aplicare a plății </w:t>
            </w:r>
            <w:r w:rsidR="008235C4">
              <w:rPr>
                <w:rFonts w:cs="Tahoma"/>
                <w:bCs/>
                <w:sz w:val="20"/>
                <w:szCs w:val="20"/>
                <w:lang w:val="ro-RO"/>
              </w:rPr>
              <w:t>online</w:t>
            </w:r>
            <w:r w:rsidR="00B5370F">
              <w:rPr>
                <w:rFonts w:cs="Tahoma"/>
                <w:bCs/>
                <w:sz w:val="20"/>
                <w:szCs w:val="20"/>
                <w:lang w:val="ro-RO"/>
              </w:rPr>
              <w:t xml:space="preserve"> </w:t>
            </w:r>
            <w:r w:rsidRPr="00143CDE">
              <w:rPr>
                <w:rFonts w:cs="Tahoma"/>
                <w:bCs/>
                <w:sz w:val="20"/>
                <w:szCs w:val="20"/>
                <w:lang w:val="ro-RO"/>
              </w:rPr>
              <w:t xml:space="preserve">și a sistemelor de livrare </w:t>
            </w:r>
            <w:r w:rsidR="008235C4">
              <w:rPr>
                <w:rFonts w:cs="Tahoma"/>
                <w:bCs/>
                <w:sz w:val="20"/>
                <w:szCs w:val="20"/>
                <w:lang w:val="ro-RO"/>
              </w:rPr>
              <w:t>online</w:t>
            </w:r>
            <w:r w:rsidR="001A3113">
              <w:rPr>
                <w:rFonts w:cs="Tahoma"/>
                <w:bCs/>
                <w:sz w:val="20"/>
                <w:szCs w:val="20"/>
                <w:lang w:val="ro-RO"/>
              </w:rPr>
              <w:t>.</w:t>
            </w:r>
          </w:p>
        </w:tc>
        <w:tc>
          <w:tcPr>
            <w:tcW w:w="1250" w:type="pct"/>
          </w:tcPr>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Economiei (suport)</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Finanțelor Publice (suport)</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Muncii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B5370F">
            <w:pPr>
              <w:pStyle w:val="NoSpacing"/>
              <w:spacing w:after="120"/>
              <w:jc w:val="both"/>
              <w:rPr>
                <w:rFonts w:cs="Tahoma"/>
                <w:sz w:val="20"/>
                <w:szCs w:val="20"/>
                <w:lang w:val="ro-RO"/>
              </w:rPr>
            </w:pPr>
            <w:r w:rsidRPr="00143CDE">
              <w:rPr>
                <w:rFonts w:cs="Tahoma"/>
                <w:sz w:val="20"/>
                <w:szCs w:val="20"/>
                <w:lang w:val="ro-RO"/>
              </w:rPr>
              <w:t xml:space="preserve">Pregătirea unui cadru de reglementare care ar permite soluționarea litigiilor cauzate de media </w:t>
            </w:r>
            <w:r w:rsidR="008235C4">
              <w:rPr>
                <w:rFonts w:cs="Tahoma"/>
                <w:sz w:val="20"/>
                <w:szCs w:val="20"/>
                <w:lang w:val="ro-RO"/>
              </w:rPr>
              <w:t>online</w:t>
            </w:r>
            <w:r w:rsidRPr="00143CDE">
              <w:rPr>
                <w:rFonts w:cs="Tahoma"/>
                <w:sz w:val="20"/>
                <w:szCs w:val="20"/>
                <w:lang w:val="ro-RO"/>
              </w:rPr>
              <w:t xml:space="preserve">, prin intermediul unor instrumente care sunt, de asemenea, disponibile în media </w:t>
            </w:r>
            <w:r w:rsidR="008235C4">
              <w:rPr>
                <w:rFonts w:cs="Tahoma"/>
                <w:sz w:val="20"/>
                <w:szCs w:val="20"/>
                <w:lang w:val="ro-RO"/>
              </w:rPr>
              <w:t>online</w:t>
            </w:r>
            <w:r w:rsidRPr="00143CDE">
              <w:rPr>
                <w:rFonts w:cs="Tahoma"/>
                <w:sz w:val="20"/>
                <w:szCs w:val="20"/>
                <w:lang w:val="ro-RO"/>
              </w:rPr>
              <w:t xml:space="preserve"> și în afara instanței de judecată, după cum este recomandat de către Uniunea Europeană.</w:t>
            </w:r>
          </w:p>
        </w:tc>
        <w:tc>
          <w:tcPr>
            <w:tcW w:w="1250" w:type="pct"/>
          </w:tcPr>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Economiei (suport)</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Finanțelor Publice (suport)</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Muncii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pStyle w:val="NoSpacing"/>
              <w:spacing w:after="120"/>
              <w:jc w:val="both"/>
              <w:rPr>
                <w:rFonts w:cs="Tahoma"/>
                <w:sz w:val="20"/>
                <w:szCs w:val="20"/>
                <w:lang w:val="ro-RO"/>
              </w:rPr>
            </w:pPr>
            <w:r w:rsidRPr="00143CDE">
              <w:rPr>
                <w:rFonts w:cs="Tahoma"/>
                <w:sz w:val="20"/>
                <w:szCs w:val="20"/>
                <w:lang w:val="ro-RO"/>
              </w:rPr>
              <w:t>Îmbunătățirea comunicării și colaborării dintre CERT-RO, instituția care este responsabilă cu securitatea cibernetică în România, și Centrul European de combatere a criminalității informatice, în cadrul Europol (centru instituit în 2013, la nivel european).</w:t>
            </w:r>
          </w:p>
        </w:tc>
        <w:tc>
          <w:tcPr>
            <w:tcW w:w="1250" w:type="pct"/>
          </w:tcPr>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Economiei (suport)</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 xml:space="preserve">Ministerul Finanțelor </w:t>
            </w:r>
            <w:r w:rsidRPr="00143CDE">
              <w:rPr>
                <w:rFonts w:cs="Arial"/>
                <w:sz w:val="20"/>
                <w:szCs w:val="20"/>
                <w:lang w:val="ro-RO"/>
              </w:rPr>
              <w:lastRenderedPageBreak/>
              <w:t>Publice (suport)</w:t>
            </w:r>
          </w:p>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Muncii (suport)</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143CDE"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9E532A">
            <w:pPr>
              <w:pStyle w:val="NoSpacing"/>
              <w:spacing w:after="120"/>
              <w:ind w:right="-50"/>
              <w:rPr>
                <w:rFonts w:cs="Tahoma"/>
                <w:sz w:val="20"/>
                <w:szCs w:val="20"/>
                <w:lang w:val="ro-RO"/>
              </w:rPr>
            </w:pPr>
            <w:r w:rsidRPr="00143CDE">
              <w:rPr>
                <w:rFonts w:cs="Tahoma"/>
                <w:sz w:val="20"/>
                <w:szCs w:val="20"/>
                <w:lang w:val="ro-RO"/>
              </w:rPr>
              <w:t xml:space="preserve">Promovarea clusterelor de </w:t>
            </w:r>
            <w:r w:rsidR="009E532A">
              <w:rPr>
                <w:rFonts w:cs="Tahoma"/>
                <w:sz w:val="20"/>
                <w:szCs w:val="20"/>
                <w:lang w:val="ro-RO"/>
              </w:rPr>
              <w:t xml:space="preserve"> dezvoltare a </w:t>
            </w:r>
            <w:r w:rsidR="009E532A" w:rsidRPr="00143CDE">
              <w:rPr>
                <w:rFonts w:cs="Tahoma"/>
                <w:sz w:val="20"/>
                <w:szCs w:val="20"/>
                <w:lang w:val="ro-RO"/>
              </w:rPr>
              <w:t>competitivit</w:t>
            </w:r>
            <w:r w:rsidR="009E532A">
              <w:rPr>
                <w:rFonts w:cs="Tahoma"/>
                <w:sz w:val="20"/>
                <w:szCs w:val="20"/>
                <w:lang w:val="ro-RO"/>
              </w:rPr>
              <w:t>ății</w:t>
            </w:r>
            <w:r w:rsidR="009E532A" w:rsidRPr="00143CDE">
              <w:rPr>
                <w:rFonts w:cs="Tahoma"/>
                <w:sz w:val="20"/>
                <w:szCs w:val="20"/>
                <w:lang w:val="ro-RO"/>
              </w:rPr>
              <w:t xml:space="preserve"> </w:t>
            </w:r>
            <w:r w:rsidRPr="00143CDE">
              <w:rPr>
                <w:rFonts w:cs="Tahoma"/>
                <w:sz w:val="20"/>
                <w:szCs w:val="20"/>
                <w:lang w:val="ro-RO"/>
              </w:rPr>
              <w:t>și de specializare a angajaților în acest domeniu în special în centrele de excelență: București, Cluj, Iași și Timișoara.</w:t>
            </w:r>
          </w:p>
        </w:tc>
        <w:tc>
          <w:tcPr>
            <w:tcW w:w="1250" w:type="pct"/>
          </w:tcPr>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p w:rsidR="00354296" w:rsidRPr="00143CDE" w:rsidRDefault="00354296" w:rsidP="001A3113">
            <w:pPr>
              <w:spacing w:before="160" w:line="276" w:lineRule="auto"/>
              <w:jc w:val="left"/>
              <w:rPr>
                <w:rFonts w:cs="Arial"/>
                <w:sz w:val="20"/>
                <w:szCs w:val="20"/>
                <w:lang w:val="ro-RO"/>
              </w:rPr>
            </w:pPr>
          </w:p>
        </w:tc>
        <w:tc>
          <w:tcPr>
            <w:tcW w:w="1236" w:type="pct"/>
            <w:vMerge w:val="restart"/>
          </w:tcPr>
          <w:p w:rsidR="00354296" w:rsidRPr="00143CDE" w:rsidRDefault="00354296" w:rsidP="003D5AAE">
            <w:pPr>
              <w:spacing w:before="160" w:line="276" w:lineRule="auto"/>
              <w:jc w:val="left"/>
              <w:rPr>
                <w:rFonts w:cs="Arial"/>
                <w:b/>
                <w:sz w:val="20"/>
                <w:szCs w:val="20"/>
                <w:lang w:val="ro-RO"/>
              </w:rPr>
            </w:pPr>
            <w:r w:rsidRPr="00143CDE">
              <w:rPr>
                <w:rFonts w:cs="Arial"/>
                <w:b/>
                <w:sz w:val="20"/>
                <w:szCs w:val="20"/>
                <w:lang w:val="ro-RO"/>
              </w:rPr>
              <w:t>Inovare în TIC</w:t>
            </w:r>
          </w:p>
          <w:p w:rsidR="00354296" w:rsidRPr="00143CDE" w:rsidRDefault="00354296" w:rsidP="003D5AAE">
            <w:pPr>
              <w:spacing w:before="160" w:line="276" w:lineRule="auto"/>
              <w:jc w:val="left"/>
              <w:rPr>
                <w:rFonts w:cs="Arial"/>
                <w:sz w:val="20"/>
                <w:szCs w:val="20"/>
                <w:lang w:val="ro-RO"/>
              </w:rPr>
            </w:pPr>
            <w:r w:rsidRPr="00143CDE">
              <w:rPr>
                <w:rFonts w:cs="Arial"/>
                <w:sz w:val="20"/>
                <w:szCs w:val="20"/>
                <w:lang w:val="ro-RO"/>
              </w:rPr>
              <w:t xml:space="preserve">% proiecte inovatoare, finanțate și implementate în TIC. </w:t>
            </w:r>
            <w:r w:rsidRPr="00143CDE">
              <w:rPr>
                <w:rFonts w:cs="Arial"/>
                <w:color w:val="548DD4"/>
                <w:sz w:val="20"/>
                <w:szCs w:val="20"/>
                <w:lang w:val="ro-RO"/>
              </w:rPr>
              <w:t>Țintă: 20% până în 2020</w:t>
            </w:r>
          </w:p>
          <w:p w:rsidR="00354296" w:rsidRPr="00143CDE" w:rsidRDefault="00354296" w:rsidP="003D5AAE">
            <w:pPr>
              <w:spacing w:before="160" w:line="276" w:lineRule="auto"/>
              <w:jc w:val="left"/>
              <w:rPr>
                <w:rFonts w:cs="Arial"/>
                <w:sz w:val="20"/>
                <w:szCs w:val="20"/>
                <w:lang w:val="ro-RO"/>
              </w:rPr>
            </w:pPr>
            <w:r w:rsidRPr="00143CDE">
              <w:rPr>
                <w:rFonts w:cs="Arial"/>
                <w:sz w:val="20"/>
                <w:szCs w:val="20"/>
                <w:lang w:val="ro-RO"/>
              </w:rPr>
              <w:t xml:space="preserve">% persoane care și-au dezvoltat competențe, certificări prin intermediul comunităților TIC dezvoltate prin îmbunătățirea inovării TIC. </w:t>
            </w:r>
            <w:r w:rsidRPr="00143CDE">
              <w:rPr>
                <w:rFonts w:cs="Arial"/>
                <w:color w:val="548DD4"/>
                <w:sz w:val="20"/>
                <w:szCs w:val="20"/>
                <w:lang w:val="ro-RO"/>
              </w:rPr>
              <w:t>Țintă: 5% până în 2020</w:t>
            </w:r>
          </w:p>
          <w:p w:rsidR="00354296" w:rsidRPr="00143CDE" w:rsidRDefault="00354296" w:rsidP="003D5AAE">
            <w:pPr>
              <w:spacing w:before="160" w:line="276" w:lineRule="auto"/>
              <w:jc w:val="left"/>
              <w:rPr>
                <w:rFonts w:cs="Arial"/>
                <w:sz w:val="20"/>
                <w:szCs w:val="20"/>
                <w:lang w:val="ro-RO"/>
              </w:rPr>
            </w:pPr>
            <w:r w:rsidRPr="00143CDE">
              <w:rPr>
                <w:rFonts w:cs="Arial"/>
                <w:sz w:val="20"/>
                <w:szCs w:val="20"/>
                <w:lang w:val="ro-RO"/>
              </w:rPr>
              <w:t xml:space="preserve"># de centre de competențe TIC inovatoare stabilite la nivel regional. </w:t>
            </w:r>
            <w:r w:rsidRPr="00143CDE">
              <w:rPr>
                <w:rFonts w:cs="Arial"/>
                <w:color w:val="548DD4"/>
                <w:sz w:val="20"/>
                <w:szCs w:val="20"/>
                <w:lang w:val="ro-RO"/>
              </w:rPr>
              <w:t>Țintă: 3 centre până în 2020</w:t>
            </w: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9E532A" w:rsidP="00346AEE">
            <w:pPr>
              <w:pStyle w:val="NoSpacing"/>
              <w:spacing w:after="120"/>
              <w:ind w:right="-50"/>
              <w:rPr>
                <w:rFonts w:cs="Tahoma"/>
                <w:sz w:val="20"/>
                <w:szCs w:val="20"/>
                <w:lang w:val="ro-RO"/>
              </w:rPr>
            </w:pPr>
            <w:r>
              <w:rPr>
                <w:rFonts w:cs="Tahoma"/>
                <w:sz w:val="20"/>
                <w:szCs w:val="20"/>
                <w:lang w:val="ro-RO"/>
              </w:rPr>
              <w:t>Formarea</w:t>
            </w:r>
            <w:r w:rsidRPr="00143CDE">
              <w:rPr>
                <w:rFonts w:cs="Tahoma"/>
                <w:sz w:val="20"/>
                <w:szCs w:val="20"/>
                <w:lang w:val="ro-RO"/>
              </w:rPr>
              <w:t xml:space="preserve"> </w:t>
            </w:r>
            <w:r w:rsidR="00354296" w:rsidRPr="00143CDE">
              <w:rPr>
                <w:rFonts w:cs="Tahoma"/>
                <w:sz w:val="20"/>
                <w:szCs w:val="20"/>
                <w:lang w:val="ro-RO"/>
              </w:rPr>
              <w:t xml:space="preserve">continuă și utilizarea infrastructurii electronice bazate pe TIC pentru interconectare și facilitarea colaborării între echipele de cercetare </w:t>
            </w:r>
            <w:r>
              <w:rPr>
                <w:rFonts w:cs="Tahoma"/>
                <w:sz w:val="20"/>
                <w:szCs w:val="20"/>
                <w:lang w:val="ro-RO"/>
              </w:rPr>
              <w:t>localizate în zone geografice diferite</w:t>
            </w:r>
            <w:r w:rsidR="001A3113">
              <w:rPr>
                <w:rFonts w:cs="Tahoma"/>
                <w:sz w:val="20"/>
                <w:szCs w:val="20"/>
                <w:lang w:val="ro-RO"/>
              </w:rPr>
              <w:t>.</w:t>
            </w:r>
            <w:r>
              <w:rPr>
                <w:rFonts w:cs="Tahoma"/>
                <w:sz w:val="20"/>
                <w:szCs w:val="20"/>
                <w:lang w:val="ro-RO"/>
              </w:rPr>
              <w:t xml:space="preserve"> </w:t>
            </w:r>
          </w:p>
        </w:tc>
        <w:tc>
          <w:tcPr>
            <w:tcW w:w="1250" w:type="pct"/>
          </w:tcPr>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346AEE">
            <w:pPr>
              <w:pStyle w:val="NoSpacing"/>
              <w:spacing w:after="120"/>
              <w:rPr>
                <w:rFonts w:cs="Tahoma"/>
                <w:sz w:val="20"/>
                <w:szCs w:val="20"/>
                <w:lang w:val="ro-RO"/>
              </w:rPr>
            </w:pPr>
            <w:r w:rsidRPr="00143CDE">
              <w:rPr>
                <w:rFonts w:cs="Tahoma"/>
                <w:sz w:val="20"/>
                <w:szCs w:val="20"/>
                <w:lang w:val="ro-RO"/>
              </w:rPr>
              <w:t xml:space="preserve">Creșterea participării românești în proiecte internaționale de </w:t>
            </w:r>
            <w:r w:rsidR="00346AEE">
              <w:rPr>
                <w:rFonts w:cs="Tahoma"/>
                <w:sz w:val="20"/>
                <w:szCs w:val="20"/>
                <w:lang w:val="ro-RO"/>
              </w:rPr>
              <w:t>cercetare-dezvoltare-inovare</w:t>
            </w:r>
            <w:r w:rsidRPr="00143CDE">
              <w:rPr>
                <w:rFonts w:cs="Tahoma"/>
                <w:sz w:val="20"/>
                <w:szCs w:val="20"/>
                <w:lang w:val="ro-RO"/>
              </w:rPr>
              <w:t xml:space="preserve"> în TIC prin programe și resurse europene</w:t>
            </w:r>
            <w:r w:rsidR="001A3113">
              <w:rPr>
                <w:rFonts w:cs="Tahoma"/>
                <w:sz w:val="20"/>
                <w:szCs w:val="20"/>
                <w:lang w:val="ro-RO"/>
              </w:rPr>
              <w:t>.</w:t>
            </w:r>
          </w:p>
        </w:tc>
        <w:tc>
          <w:tcPr>
            <w:tcW w:w="1250" w:type="pct"/>
          </w:tcPr>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val="restart"/>
          </w:tcPr>
          <w:p w:rsidR="00354296" w:rsidRPr="00143CDE" w:rsidRDefault="00354296" w:rsidP="00F0746B">
            <w:pPr>
              <w:spacing w:before="160" w:line="276" w:lineRule="auto"/>
              <w:jc w:val="left"/>
              <w:rPr>
                <w:rFonts w:cs="Arial"/>
                <w:b/>
                <w:bCs/>
                <w:sz w:val="20"/>
                <w:szCs w:val="20"/>
                <w:lang w:val="ro-RO"/>
              </w:rPr>
            </w:pPr>
            <w:r w:rsidRPr="00143CDE">
              <w:rPr>
                <w:rFonts w:cs="Arial"/>
                <w:b/>
                <w:bCs/>
                <w:sz w:val="20"/>
                <w:szCs w:val="20"/>
                <w:lang w:val="ro-RO"/>
              </w:rPr>
              <w:t>Domeniu</w:t>
            </w:r>
            <w:r w:rsidR="009E1DA2">
              <w:rPr>
                <w:rFonts w:cs="Arial"/>
                <w:b/>
                <w:bCs/>
                <w:sz w:val="20"/>
                <w:szCs w:val="20"/>
                <w:lang w:val="ro-RO"/>
              </w:rPr>
              <w:t>l</w:t>
            </w:r>
            <w:r w:rsidRPr="00143CDE">
              <w:rPr>
                <w:rFonts w:cs="Arial"/>
                <w:b/>
                <w:bCs/>
                <w:sz w:val="20"/>
                <w:szCs w:val="20"/>
                <w:lang w:val="ro-RO"/>
              </w:rPr>
              <w:t xml:space="preserve"> de acțiune 4 – </w:t>
            </w:r>
            <w:r w:rsidR="00F0746B">
              <w:rPr>
                <w:rFonts w:cs="Arial"/>
                <w:b/>
                <w:bCs/>
                <w:sz w:val="20"/>
                <w:szCs w:val="20"/>
                <w:lang w:val="ro-RO"/>
              </w:rPr>
              <w:t xml:space="preserve">Broadband </w:t>
            </w:r>
            <w:r w:rsidR="00346AEE">
              <w:rPr>
                <w:rFonts w:cs="Arial"/>
                <w:b/>
                <w:bCs/>
                <w:sz w:val="20"/>
                <w:szCs w:val="20"/>
                <w:lang w:val="ro-RO"/>
              </w:rPr>
              <w:t xml:space="preserve"> și </w:t>
            </w:r>
            <w:r w:rsidR="00F0746B">
              <w:rPr>
                <w:rFonts w:cs="Arial"/>
                <w:b/>
                <w:bCs/>
                <w:sz w:val="20"/>
                <w:szCs w:val="20"/>
                <w:lang w:val="ro-RO"/>
              </w:rPr>
              <w:t xml:space="preserve">infrastructură de </w:t>
            </w:r>
            <w:r w:rsidRPr="00143CDE">
              <w:rPr>
                <w:rFonts w:cs="Arial"/>
                <w:b/>
                <w:bCs/>
                <w:sz w:val="20"/>
                <w:szCs w:val="20"/>
                <w:lang w:val="ro-RO"/>
              </w:rPr>
              <w:t xml:space="preserve">servicii digitale </w:t>
            </w:r>
          </w:p>
        </w:tc>
        <w:tc>
          <w:tcPr>
            <w:tcW w:w="1619" w:type="pct"/>
          </w:tcPr>
          <w:p w:rsidR="00354296" w:rsidRPr="00143CDE" w:rsidRDefault="00354296" w:rsidP="00842439">
            <w:pPr>
              <w:pStyle w:val="NoSpacing"/>
              <w:rPr>
                <w:rFonts w:cs="Tahoma"/>
                <w:sz w:val="20"/>
                <w:szCs w:val="20"/>
                <w:lang w:val="ro-RO"/>
              </w:rPr>
            </w:pPr>
            <w:r w:rsidRPr="00143CDE">
              <w:rPr>
                <w:rFonts w:cs="Tahoma"/>
                <w:sz w:val="20"/>
                <w:szCs w:val="20"/>
                <w:lang w:val="ro-RO"/>
              </w:rPr>
              <w:t xml:space="preserve">Punerea în aplicare a proiectului RoNET </w:t>
            </w:r>
            <w:r w:rsidR="003D5AAE">
              <w:rPr>
                <w:rFonts w:cs="Tahoma"/>
                <w:sz w:val="20"/>
                <w:szCs w:val="20"/>
                <w:lang w:val="ro-RO"/>
              </w:rPr>
              <w:t>.</w:t>
            </w:r>
          </w:p>
        </w:tc>
        <w:tc>
          <w:tcPr>
            <w:tcW w:w="1250" w:type="pct"/>
          </w:tcPr>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tc>
        <w:tc>
          <w:tcPr>
            <w:tcW w:w="1236" w:type="pct"/>
            <w:vMerge w:val="restart"/>
          </w:tcPr>
          <w:p w:rsidR="00354296" w:rsidRPr="00143CDE" w:rsidRDefault="00346AEE" w:rsidP="003D5AAE">
            <w:pPr>
              <w:spacing w:before="160" w:line="276" w:lineRule="auto"/>
              <w:jc w:val="left"/>
              <w:rPr>
                <w:rFonts w:cs="Arial"/>
                <w:sz w:val="20"/>
                <w:szCs w:val="20"/>
                <w:lang w:val="ro-RO"/>
              </w:rPr>
            </w:pPr>
            <w:r>
              <w:rPr>
                <w:rFonts w:cs="Arial"/>
                <w:sz w:val="20"/>
                <w:szCs w:val="20"/>
                <w:lang w:val="ro-RO"/>
              </w:rPr>
              <w:t xml:space="preserve"># </w:t>
            </w:r>
            <w:r w:rsidR="00354296" w:rsidRPr="00143CDE">
              <w:rPr>
                <w:rFonts w:cs="Arial"/>
                <w:sz w:val="20"/>
                <w:szCs w:val="20"/>
                <w:lang w:val="ro-RO"/>
              </w:rPr>
              <w:t>conexiuni active - acces la Internet mobil</w:t>
            </w:r>
            <w:r w:rsidR="00232550">
              <w:rPr>
                <w:rFonts w:cs="Arial"/>
                <w:sz w:val="20"/>
                <w:szCs w:val="20"/>
                <w:lang w:val="ro-RO"/>
              </w:rPr>
              <w:t>.</w:t>
            </w:r>
          </w:p>
          <w:p w:rsidR="00354296" w:rsidRPr="00143CDE" w:rsidRDefault="00354296" w:rsidP="003D5AAE">
            <w:pPr>
              <w:shd w:val="clear" w:color="auto" w:fill="FFFFFF"/>
              <w:spacing w:before="160" w:line="276" w:lineRule="auto"/>
              <w:jc w:val="left"/>
              <w:rPr>
                <w:rFonts w:cs="Arial"/>
                <w:sz w:val="20"/>
                <w:szCs w:val="20"/>
                <w:lang w:val="ro-RO"/>
              </w:rPr>
            </w:pPr>
            <w:r w:rsidRPr="00143CDE">
              <w:rPr>
                <w:rFonts w:cs="Arial"/>
                <w:color w:val="548DD4"/>
                <w:sz w:val="20"/>
                <w:szCs w:val="20"/>
                <w:lang w:val="ro-RO"/>
              </w:rPr>
              <w:t>Țintă: A fi definită bazându-se pe Anexa 5 Metodologie</w:t>
            </w:r>
          </w:p>
          <w:p w:rsidR="00354296" w:rsidRPr="00143CDE" w:rsidRDefault="00346AEE" w:rsidP="003D5AAE">
            <w:pPr>
              <w:spacing w:before="160" w:line="276" w:lineRule="auto"/>
              <w:jc w:val="left"/>
              <w:rPr>
                <w:rFonts w:cs="Arial"/>
                <w:sz w:val="20"/>
                <w:szCs w:val="20"/>
                <w:lang w:val="ro-RO"/>
              </w:rPr>
            </w:pPr>
            <w:r>
              <w:rPr>
                <w:rFonts w:cs="Arial"/>
                <w:sz w:val="20"/>
                <w:szCs w:val="20"/>
                <w:lang w:val="ro-RO"/>
              </w:rPr>
              <w:t xml:space="preserve"># </w:t>
            </w:r>
            <w:r w:rsidR="00354296" w:rsidRPr="00143CDE">
              <w:rPr>
                <w:rFonts w:cs="Arial"/>
                <w:sz w:val="20"/>
                <w:szCs w:val="20"/>
                <w:lang w:val="ro-RO"/>
              </w:rPr>
              <w:t>conexiuni la internet în bandă largă</w:t>
            </w:r>
            <w:r w:rsidR="00232550">
              <w:rPr>
                <w:rFonts w:cs="Arial"/>
                <w:sz w:val="20"/>
                <w:szCs w:val="20"/>
                <w:lang w:val="ro-RO"/>
              </w:rPr>
              <w:t>.</w:t>
            </w:r>
          </w:p>
          <w:p w:rsidR="00354296" w:rsidRPr="00143CDE" w:rsidRDefault="00354296" w:rsidP="003D5AAE">
            <w:pPr>
              <w:shd w:val="clear" w:color="auto" w:fill="FFFFFF"/>
              <w:spacing w:before="160" w:line="276" w:lineRule="auto"/>
              <w:jc w:val="left"/>
              <w:rPr>
                <w:rFonts w:cs="Arial"/>
                <w:sz w:val="20"/>
                <w:szCs w:val="20"/>
                <w:lang w:val="ro-RO"/>
              </w:rPr>
            </w:pPr>
            <w:r w:rsidRPr="00143CDE">
              <w:rPr>
                <w:rFonts w:cs="Arial"/>
                <w:color w:val="548DD4"/>
                <w:sz w:val="20"/>
                <w:szCs w:val="20"/>
                <w:lang w:val="ro-RO"/>
              </w:rPr>
              <w:t>Țintă: A fi definită bazându-se pe Anexa 5 Metodologie</w:t>
            </w:r>
          </w:p>
          <w:p w:rsidR="00354296" w:rsidRPr="00143CDE" w:rsidRDefault="00346AEE" w:rsidP="003D5AAE">
            <w:pPr>
              <w:spacing w:before="160" w:line="276" w:lineRule="auto"/>
              <w:jc w:val="left"/>
              <w:rPr>
                <w:rFonts w:cs="Arial"/>
                <w:sz w:val="20"/>
                <w:szCs w:val="20"/>
                <w:lang w:val="ro-RO"/>
              </w:rPr>
            </w:pPr>
            <w:r>
              <w:rPr>
                <w:rFonts w:cs="Arial"/>
                <w:sz w:val="20"/>
                <w:szCs w:val="20"/>
                <w:lang w:val="ro-RO"/>
              </w:rPr>
              <w:t xml:space="preserve"># </w:t>
            </w:r>
            <w:r w:rsidR="00354296" w:rsidRPr="00143CDE">
              <w:rPr>
                <w:rFonts w:cs="Arial"/>
                <w:sz w:val="20"/>
                <w:szCs w:val="20"/>
                <w:lang w:val="ro-RO"/>
              </w:rPr>
              <w:t>linii telefonice fixe</w:t>
            </w:r>
            <w:r w:rsidR="00232550">
              <w:rPr>
                <w:rFonts w:cs="Arial"/>
                <w:sz w:val="20"/>
                <w:szCs w:val="20"/>
                <w:lang w:val="ro-RO"/>
              </w:rPr>
              <w:t>.</w:t>
            </w:r>
          </w:p>
          <w:p w:rsidR="00354296" w:rsidRPr="00143CDE" w:rsidRDefault="00354296" w:rsidP="003D5AAE">
            <w:pPr>
              <w:shd w:val="clear" w:color="auto" w:fill="FFFFFF"/>
              <w:spacing w:before="160" w:line="276" w:lineRule="auto"/>
              <w:jc w:val="left"/>
              <w:rPr>
                <w:rFonts w:cs="Arial"/>
                <w:sz w:val="20"/>
                <w:szCs w:val="20"/>
                <w:lang w:val="ro-RO"/>
              </w:rPr>
            </w:pPr>
            <w:r w:rsidRPr="00143CDE">
              <w:rPr>
                <w:rFonts w:cs="Arial"/>
                <w:color w:val="548DD4"/>
                <w:sz w:val="20"/>
                <w:szCs w:val="20"/>
                <w:lang w:val="ro-RO"/>
              </w:rPr>
              <w:t>Țintă: A fi definită bazându-se pe Anexa 5 Metodologie</w:t>
            </w:r>
          </w:p>
          <w:p w:rsidR="00354296" w:rsidRPr="00143CDE" w:rsidRDefault="00346AEE" w:rsidP="003D5AAE">
            <w:pPr>
              <w:spacing w:before="160" w:line="276" w:lineRule="auto"/>
              <w:jc w:val="left"/>
              <w:rPr>
                <w:rFonts w:cs="Arial"/>
                <w:sz w:val="20"/>
                <w:szCs w:val="20"/>
                <w:lang w:val="ro-RO"/>
              </w:rPr>
            </w:pPr>
            <w:r>
              <w:rPr>
                <w:rFonts w:cs="Arial"/>
                <w:sz w:val="20"/>
                <w:szCs w:val="20"/>
                <w:lang w:val="ro-RO"/>
              </w:rPr>
              <w:t xml:space="preserve"># </w:t>
            </w:r>
            <w:r w:rsidR="00354296" w:rsidRPr="00143CDE">
              <w:rPr>
                <w:rFonts w:cs="Arial"/>
                <w:sz w:val="20"/>
                <w:szCs w:val="20"/>
                <w:lang w:val="ro-RO"/>
              </w:rPr>
              <w:t>abonați la serviciile de retransmisie</w:t>
            </w:r>
            <w:r w:rsidR="00232550">
              <w:rPr>
                <w:rFonts w:cs="Arial"/>
                <w:sz w:val="20"/>
                <w:szCs w:val="20"/>
                <w:lang w:val="ro-RO"/>
              </w:rPr>
              <w:t>.</w:t>
            </w:r>
          </w:p>
          <w:p w:rsidR="00354296" w:rsidRPr="00143CDE" w:rsidRDefault="00354296" w:rsidP="003D5AAE">
            <w:pPr>
              <w:shd w:val="clear" w:color="auto" w:fill="FFFFFF"/>
              <w:spacing w:before="160" w:line="276" w:lineRule="auto"/>
              <w:jc w:val="left"/>
              <w:rPr>
                <w:rFonts w:cs="Arial"/>
                <w:sz w:val="20"/>
                <w:szCs w:val="20"/>
                <w:lang w:val="ro-RO"/>
              </w:rPr>
            </w:pPr>
            <w:r w:rsidRPr="00143CDE">
              <w:rPr>
                <w:rFonts w:cs="Arial"/>
                <w:color w:val="548DD4"/>
                <w:sz w:val="20"/>
                <w:szCs w:val="20"/>
                <w:lang w:val="ro-RO"/>
              </w:rPr>
              <w:t>Țintă: A fi definită bazându-se pe Anexa 5 Metodologie</w:t>
            </w:r>
          </w:p>
          <w:p w:rsidR="00354296" w:rsidRPr="00143CDE" w:rsidRDefault="00354296" w:rsidP="003D5AAE">
            <w:pPr>
              <w:spacing w:before="160" w:line="276" w:lineRule="auto"/>
              <w:jc w:val="left"/>
              <w:rPr>
                <w:rFonts w:cs="Arial"/>
                <w:sz w:val="20"/>
                <w:szCs w:val="20"/>
                <w:lang w:val="ro-RO"/>
              </w:rPr>
            </w:pPr>
            <w:r w:rsidRPr="00143CDE">
              <w:rPr>
                <w:rFonts w:cs="Arial"/>
                <w:sz w:val="20"/>
                <w:szCs w:val="20"/>
                <w:lang w:val="ro-RO"/>
              </w:rPr>
              <w:t xml:space="preserve">% penetrarea </w:t>
            </w:r>
            <w:r w:rsidR="00346AEE">
              <w:rPr>
                <w:rFonts w:cs="Arial"/>
                <w:sz w:val="20"/>
                <w:szCs w:val="20"/>
                <w:lang w:val="ro-RO"/>
              </w:rPr>
              <w:t xml:space="preserve">ofertei de </w:t>
            </w:r>
            <w:r w:rsidRPr="00143CDE">
              <w:rPr>
                <w:rFonts w:cs="Arial"/>
                <w:sz w:val="20"/>
                <w:szCs w:val="20"/>
                <w:lang w:val="ro-RO"/>
              </w:rPr>
              <w:t>pachete la suta de locuitori</w:t>
            </w:r>
            <w:r w:rsidR="00232550">
              <w:rPr>
                <w:rFonts w:cs="Arial"/>
                <w:sz w:val="20"/>
                <w:szCs w:val="20"/>
                <w:lang w:val="ro-RO"/>
              </w:rPr>
              <w:t>.</w:t>
            </w:r>
          </w:p>
          <w:p w:rsidR="00354296" w:rsidRPr="00143CDE" w:rsidRDefault="00354296" w:rsidP="003D5AAE">
            <w:pPr>
              <w:shd w:val="clear" w:color="auto" w:fill="FFFFFF"/>
              <w:spacing w:before="160" w:line="276" w:lineRule="auto"/>
              <w:jc w:val="left"/>
              <w:rPr>
                <w:rFonts w:cs="Arial"/>
                <w:sz w:val="20"/>
                <w:szCs w:val="20"/>
                <w:lang w:val="ro-RO"/>
              </w:rPr>
            </w:pPr>
            <w:r w:rsidRPr="00143CDE">
              <w:rPr>
                <w:rFonts w:cs="Arial"/>
                <w:color w:val="548DD4"/>
                <w:sz w:val="20"/>
                <w:szCs w:val="20"/>
                <w:lang w:val="ro-RO"/>
              </w:rPr>
              <w:lastRenderedPageBreak/>
              <w:t>Țintă: A fi definită bazându-se pe Anexa 5 Metodologie</w:t>
            </w:r>
          </w:p>
          <w:p w:rsidR="00354296" w:rsidRPr="00143CDE" w:rsidRDefault="00354296" w:rsidP="003D5AAE">
            <w:pPr>
              <w:shd w:val="clear" w:color="auto" w:fill="FFFFFF"/>
              <w:spacing w:before="160" w:line="276" w:lineRule="auto"/>
              <w:jc w:val="left"/>
              <w:rPr>
                <w:rFonts w:cs="Arial"/>
                <w:sz w:val="20"/>
                <w:szCs w:val="20"/>
                <w:lang w:val="ro-RO"/>
              </w:rPr>
            </w:pPr>
            <w:r w:rsidRPr="00143CDE">
              <w:rPr>
                <w:rFonts w:cs="Arial"/>
                <w:sz w:val="20"/>
                <w:szCs w:val="20"/>
                <w:lang w:val="ro-RO"/>
              </w:rPr>
              <w:t>Investiții în infrastructură</w:t>
            </w:r>
            <w:r w:rsidR="00232550">
              <w:rPr>
                <w:rFonts w:cs="Arial"/>
                <w:sz w:val="20"/>
                <w:szCs w:val="20"/>
                <w:lang w:val="ro-RO"/>
              </w:rPr>
              <w:t>.</w:t>
            </w:r>
          </w:p>
          <w:p w:rsidR="00354296" w:rsidRPr="00143CDE" w:rsidRDefault="00354296" w:rsidP="003D5AAE">
            <w:pPr>
              <w:shd w:val="clear" w:color="auto" w:fill="FFFFFF"/>
              <w:spacing w:before="160" w:line="276" w:lineRule="auto"/>
              <w:jc w:val="left"/>
              <w:rPr>
                <w:rFonts w:cs="Arial"/>
                <w:sz w:val="20"/>
                <w:szCs w:val="20"/>
                <w:lang w:val="ro-RO"/>
              </w:rPr>
            </w:pPr>
            <w:r w:rsidRPr="00143CDE">
              <w:rPr>
                <w:rFonts w:cs="Arial"/>
                <w:color w:val="548DD4"/>
                <w:sz w:val="20"/>
                <w:szCs w:val="20"/>
                <w:lang w:val="ro-RO"/>
              </w:rPr>
              <w:t>Țintă: A fi definită bazându-se pe Anexa 5 Metodologie</w:t>
            </w:r>
          </w:p>
          <w:p w:rsidR="00354296" w:rsidRPr="00143CDE" w:rsidRDefault="00346AEE" w:rsidP="003D5AAE">
            <w:pPr>
              <w:spacing w:before="160" w:line="276" w:lineRule="auto"/>
              <w:jc w:val="left"/>
              <w:rPr>
                <w:rFonts w:cs="Arial"/>
                <w:sz w:val="20"/>
                <w:szCs w:val="20"/>
                <w:lang w:val="ro-RO"/>
              </w:rPr>
            </w:pPr>
            <w:r>
              <w:rPr>
                <w:rFonts w:cs="Arial"/>
                <w:sz w:val="20"/>
                <w:szCs w:val="20"/>
                <w:lang w:val="ro-RO"/>
              </w:rPr>
              <w:t xml:space="preserve"># </w:t>
            </w:r>
            <w:r w:rsidR="00354296" w:rsidRPr="00143CDE">
              <w:rPr>
                <w:rFonts w:cs="Arial"/>
                <w:sz w:val="20"/>
                <w:szCs w:val="20"/>
                <w:lang w:val="ro-RO"/>
              </w:rPr>
              <w:t>gospodării cu acces la internet în bandă largă (cel puțin 30Mbps)</w:t>
            </w:r>
            <w:r w:rsidR="00232550">
              <w:rPr>
                <w:rFonts w:cs="Arial"/>
                <w:sz w:val="20"/>
                <w:szCs w:val="20"/>
                <w:lang w:val="ro-RO"/>
              </w:rPr>
              <w:t>.</w:t>
            </w:r>
            <w:r w:rsidR="00354296" w:rsidRPr="00143CDE">
              <w:rPr>
                <w:rFonts w:cs="Arial"/>
                <w:sz w:val="20"/>
                <w:szCs w:val="20"/>
                <w:lang w:val="ro-RO"/>
              </w:rPr>
              <w:t xml:space="preserve"> </w:t>
            </w:r>
          </w:p>
          <w:p w:rsidR="00354296" w:rsidRPr="00143CDE" w:rsidRDefault="00354296" w:rsidP="003D5AAE">
            <w:pPr>
              <w:shd w:val="clear" w:color="auto" w:fill="FFFFFF"/>
              <w:spacing w:before="160" w:line="276" w:lineRule="auto"/>
              <w:jc w:val="left"/>
              <w:rPr>
                <w:rFonts w:cs="Arial"/>
                <w:sz w:val="20"/>
                <w:szCs w:val="20"/>
                <w:lang w:val="ro-RO"/>
              </w:rPr>
            </w:pPr>
            <w:r w:rsidRPr="00143CDE">
              <w:rPr>
                <w:rFonts w:cs="Arial"/>
                <w:color w:val="548DD4"/>
                <w:sz w:val="20"/>
                <w:szCs w:val="20"/>
                <w:lang w:val="ro-RO"/>
              </w:rPr>
              <w:t>Țintă: A fi definită bazându-se pe Anexa 5 Metodologie</w:t>
            </w: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pStyle w:val="NoSpacing"/>
              <w:rPr>
                <w:rFonts w:cs="Tahoma"/>
                <w:sz w:val="20"/>
                <w:szCs w:val="20"/>
                <w:lang w:val="ro-RO"/>
              </w:rPr>
            </w:pPr>
            <w:r w:rsidRPr="00143CDE">
              <w:rPr>
                <w:rFonts w:cs="Tahoma"/>
                <w:sz w:val="20"/>
                <w:szCs w:val="20"/>
                <w:lang w:val="ro-RO"/>
              </w:rPr>
              <w:t>Extinderi ulterioare ale rețelelor de interconectare și backbone (2014 – 2020)</w:t>
            </w:r>
            <w:r w:rsidR="003D5AAE">
              <w:rPr>
                <w:rFonts w:cs="Tahoma"/>
                <w:sz w:val="20"/>
                <w:szCs w:val="20"/>
                <w:lang w:val="ro-RO"/>
              </w:rPr>
              <w:t>.</w:t>
            </w:r>
          </w:p>
        </w:tc>
        <w:tc>
          <w:tcPr>
            <w:tcW w:w="1250" w:type="pct"/>
          </w:tcPr>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842439">
            <w:pPr>
              <w:pStyle w:val="NoSpacing"/>
              <w:spacing w:after="120"/>
              <w:jc w:val="both"/>
              <w:rPr>
                <w:rFonts w:cs="Tahoma"/>
                <w:sz w:val="20"/>
                <w:szCs w:val="20"/>
                <w:lang w:val="ro-RO"/>
              </w:rPr>
            </w:pPr>
            <w:r w:rsidRPr="00143CDE">
              <w:rPr>
                <w:rFonts w:cs="Tahoma"/>
                <w:sz w:val="20"/>
                <w:szCs w:val="20"/>
                <w:lang w:val="ro-RO"/>
              </w:rPr>
              <w:t>Punerea în aplicare a mecanismelor de monitorizare</w:t>
            </w:r>
            <w:r w:rsidR="003D5AAE">
              <w:rPr>
                <w:rFonts w:cs="Tahoma"/>
                <w:sz w:val="20"/>
                <w:szCs w:val="20"/>
                <w:lang w:val="ro-RO"/>
              </w:rPr>
              <w:t>.</w:t>
            </w:r>
          </w:p>
        </w:tc>
        <w:tc>
          <w:tcPr>
            <w:tcW w:w="1250" w:type="pct"/>
          </w:tcPr>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9E1DA2">
            <w:pPr>
              <w:spacing w:before="160" w:line="276" w:lineRule="auto"/>
              <w:jc w:val="left"/>
              <w:rPr>
                <w:rFonts w:cs="Arial"/>
                <w:sz w:val="20"/>
                <w:szCs w:val="20"/>
                <w:lang w:val="ro-RO"/>
              </w:rPr>
            </w:pPr>
            <w:r w:rsidRPr="00143CDE">
              <w:rPr>
                <w:rFonts w:cs="Tahoma"/>
                <w:sz w:val="20"/>
                <w:szCs w:val="20"/>
                <w:lang w:val="ro-RO"/>
              </w:rPr>
              <w:t xml:space="preserve">Propuneri </w:t>
            </w:r>
            <w:r w:rsidR="00346AEE">
              <w:rPr>
                <w:rFonts w:cs="Tahoma"/>
                <w:sz w:val="20"/>
                <w:szCs w:val="20"/>
                <w:lang w:val="ro-RO"/>
              </w:rPr>
              <w:t>a</w:t>
            </w:r>
            <w:r w:rsidR="00346AEE" w:rsidRPr="00143CDE">
              <w:rPr>
                <w:rFonts w:cs="Tahoma"/>
                <w:sz w:val="20"/>
                <w:szCs w:val="20"/>
                <w:lang w:val="ro-RO"/>
              </w:rPr>
              <w:t xml:space="preserve">dministrative </w:t>
            </w:r>
            <w:r w:rsidR="00346AEE">
              <w:rPr>
                <w:rFonts w:cs="Tahoma"/>
                <w:sz w:val="20"/>
                <w:szCs w:val="20"/>
                <w:lang w:val="ro-RO"/>
              </w:rPr>
              <w:t>ș</w:t>
            </w:r>
            <w:r w:rsidR="00346AEE" w:rsidRPr="00143CDE">
              <w:rPr>
                <w:rFonts w:cs="Tahoma"/>
                <w:sz w:val="20"/>
                <w:szCs w:val="20"/>
                <w:lang w:val="ro-RO"/>
              </w:rPr>
              <w:t xml:space="preserve">i </w:t>
            </w:r>
            <w:r w:rsidR="00346AEE">
              <w:rPr>
                <w:rFonts w:cs="Tahoma"/>
                <w:sz w:val="20"/>
                <w:szCs w:val="20"/>
                <w:lang w:val="ro-RO"/>
              </w:rPr>
              <w:t>l</w:t>
            </w:r>
            <w:r w:rsidR="00346AEE" w:rsidRPr="00143CDE">
              <w:rPr>
                <w:rFonts w:cs="Tahoma"/>
                <w:sz w:val="20"/>
                <w:szCs w:val="20"/>
                <w:lang w:val="ro-RO"/>
              </w:rPr>
              <w:t>egislative</w:t>
            </w:r>
            <w:r w:rsidR="003D5AAE">
              <w:rPr>
                <w:rFonts w:cs="Tahoma"/>
                <w:sz w:val="20"/>
                <w:szCs w:val="20"/>
                <w:lang w:val="ro-RO"/>
              </w:rPr>
              <w:t>.</w:t>
            </w:r>
          </w:p>
        </w:tc>
        <w:tc>
          <w:tcPr>
            <w:tcW w:w="1250" w:type="pct"/>
          </w:tcPr>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346AEE">
            <w:pPr>
              <w:pStyle w:val="NoSpacing"/>
              <w:spacing w:after="120"/>
              <w:ind w:right="13"/>
              <w:rPr>
                <w:rFonts w:cs="Tahoma"/>
                <w:sz w:val="20"/>
                <w:szCs w:val="20"/>
                <w:lang w:val="ro-RO"/>
              </w:rPr>
            </w:pPr>
            <w:r w:rsidRPr="00143CDE">
              <w:rPr>
                <w:rFonts w:cs="Tahoma"/>
                <w:sz w:val="20"/>
                <w:szCs w:val="20"/>
                <w:lang w:val="ro-RO"/>
              </w:rPr>
              <w:t xml:space="preserve">Încurajarea </w:t>
            </w:r>
            <w:r w:rsidR="00346AEE">
              <w:rPr>
                <w:rFonts w:cs="Tahoma"/>
                <w:sz w:val="20"/>
                <w:szCs w:val="20"/>
                <w:lang w:val="ro-RO"/>
              </w:rPr>
              <w:t>a</w:t>
            </w:r>
            <w:r w:rsidR="00346AEE" w:rsidRPr="00143CDE">
              <w:rPr>
                <w:rFonts w:cs="Tahoma"/>
                <w:sz w:val="20"/>
                <w:szCs w:val="20"/>
                <w:lang w:val="ro-RO"/>
              </w:rPr>
              <w:t xml:space="preserve">ccesului </w:t>
            </w:r>
            <w:r w:rsidR="003D5AAE">
              <w:rPr>
                <w:rFonts w:cs="Tahoma"/>
                <w:sz w:val="20"/>
                <w:szCs w:val="20"/>
                <w:lang w:val="ro-RO"/>
              </w:rPr>
              <w:t>l</w:t>
            </w:r>
            <w:r w:rsidRPr="00143CDE">
              <w:rPr>
                <w:rFonts w:cs="Tahoma"/>
                <w:sz w:val="20"/>
                <w:szCs w:val="20"/>
                <w:lang w:val="ro-RO"/>
              </w:rPr>
              <w:t xml:space="preserve">a </w:t>
            </w:r>
            <w:r w:rsidR="00346AEE">
              <w:rPr>
                <w:rFonts w:cs="Tahoma"/>
                <w:sz w:val="20"/>
                <w:szCs w:val="20"/>
                <w:lang w:val="ro-RO"/>
              </w:rPr>
              <w:t>i</w:t>
            </w:r>
            <w:r w:rsidR="00346AEE" w:rsidRPr="00143CDE">
              <w:rPr>
                <w:rFonts w:cs="Tahoma"/>
                <w:sz w:val="20"/>
                <w:szCs w:val="20"/>
                <w:lang w:val="ro-RO"/>
              </w:rPr>
              <w:t xml:space="preserve">nfrastructura </w:t>
            </w:r>
            <w:r w:rsidR="00346AEE">
              <w:rPr>
                <w:rFonts w:cs="Tahoma"/>
                <w:sz w:val="20"/>
                <w:szCs w:val="20"/>
                <w:lang w:val="ro-RO"/>
              </w:rPr>
              <w:t>p</w:t>
            </w:r>
            <w:r w:rsidR="00346AEE" w:rsidRPr="00143CDE">
              <w:rPr>
                <w:rFonts w:cs="Tahoma"/>
                <w:sz w:val="20"/>
                <w:szCs w:val="20"/>
                <w:lang w:val="ro-RO"/>
              </w:rPr>
              <w:t xml:space="preserve">asivă </w:t>
            </w:r>
            <w:r w:rsidR="00346AEE">
              <w:rPr>
                <w:rFonts w:cs="Tahoma"/>
                <w:sz w:val="20"/>
                <w:szCs w:val="20"/>
                <w:lang w:val="ro-RO"/>
              </w:rPr>
              <w:t>e</w:t>
            </w:r>
            <w:r w:rsidR="00346AEE" w:rsidRPr="00143CDE">
              <w:rPr>
                <w:rFonts w:cs="Tahoma"/>
                <w:sz w:val="20"/>
                <w:szCs w:val="20"/>
                <w:lang w:val="ro-RO"/>
              </w:rPr>
              <w:t>xistentă</w:t>
            </w:r>
            <w:r w:rsidR="003D5AAE">
              <w:rPr>
                <w:rFonts w:cs="Tahoma"/>
                <w:sz w:val="20"/>
                <w:szCs w:val="20"/>
                <w:lang w:val="ro-RO"/>
              </w:rPr>
              <w:t>.</w:t>
            </w:r>
          </w:p>
        </w:tc>
        <w:tc>
          <w:tcPr>
            <w:tcW w:w="1250" w:type="pct"/>
          </w:tcPr>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9E1DA2">
            <w:pPr>
              <w:spacing w:before="160" w:line="276" w:lineRule="auto"/>
              <w:jc w:val="left"/>
              <w:rPr>
                <w:rFonts w:cs="Arial"/>
                <w:sz w:val="20"/>
                <w:szCs w:val="20"/>
                <w:lang w:val="ro-RO"/>
              </w:rPr>
            </w:pPr>
            <w:r w:rsidRPr="00143CDE">
              <w:rPr>
                <w:rFonts w:cs="Tahoma"/>
                <w:sz w:val="20"/>
                <w:szCs w:val="20"/>
                <w:lang w:val="ro-RO"/>
              </w:rPr>
              <w:t xml:space="preserve">Îmbunătățirea </w:t>
            </w:r>
            <w:r w:rsidR="00346AEE">
              <w:rPr>
                <w:rFonts w:cs="Tahoma"/>
                <w:sz w:val="20"/>
                <w:szCs w:val="20"/>
                <w:lang w:val="ro-RO"/>
              </w:rPr>
              <w:t>t</w:t>
            </w:r>
            <w:r w:rsidR="00346AEE" w:rsidRPr="00143CDE">
              <w:rPr>
                <w:rFonts w:cs="Tahoma"/>
                <w:sz w:val="20"/>
                <w:szCs w:val="20"/>
                <w:lang w:val="ro-RO"/>
              </w:rPr>
              <w:t xml:space="preserve">ransparenței </w:t>
            </w:r>
            <w:r w:rsidR="00346AEE">
              <w:rPr>
                <w:rFonts w:cs="Tahoma"/>
                <w:sz w:val="20"/>
                <w:szCs w:val="20"/>
                <w:lang w:val="ro-RO"/>
              </w:rPr>
              <w:t>ș</w:t>
            </w:r>
            <w:r w:rsidR="00346AEE" w:rsidRPr="00143CDE">
              <w:rPr>
                <w:rFonts w:cs="Tahoma"/>
                <w:sz w:val="20"/>
                <w:szCs w:val="20"/>
                <w:lang w:val="ro-RO"/>
              </w:rPr>
              <w:t xml:space="preserve">i </w:t>
            </w:r>
            <w:r w:rsidR="00346AEE">
              <w:rPr>
                <w:rFonts w:cs="Tahoma"/>
                <w:sz w:val="20"/>
                <w:szCs w:val="20"/>
                <w:lang w:val="ro-RO"/>
              </w:rPr>
              <w:t>c</w:t>
            </w:r>
            <w:r w:rsidR="00346AEE" w:rsidRPr="00143CDE">
              <w:rPr>
                <w:rFonts w:cs="Tahoma"/>
                <w:sz w:val="20"/>
                <w:szCs w:val="20"/>
                <w:lang w:val="ro-RO"/>
              </w:rPr>
              <w:t xml:space="preserve">oordonării </w:t>
            </w:r>
            <w:r w:rsidR="00346AEE">
              <w:rPr>
                <w:rFonts w:cs="Tahoma"/>
                <w:sz w:val="20"/>
                <w:szCs w:val="20"/>
                <w:lang w:val="ro-RO"/>
              </w:rPr>
              <w:t>î</w:t>
            </w:r>
            <w:r w:rsidR="00346AEE" w:rsidRPr="00143CDE">
              <w:rPr>
                <w:rFonts w:cs="Tahoma"/>
                <w:sz w:val="20"/>
                <w:szCs w:val="20"/>
                <w:lang w:val="ro-RO"/>
              </w:rPr>
              <w:t xml:space="preserve">n  </w:t>
            </w:r>
            <w:r w:rsidR="00346AEE">
              <w:rPr>
                <w:rFonts w:cs="Tahoma"/>
                <w:sz w:val="20"/>
                <w:szCs w:val="20"/>
                <w:lang w:val="ro-RO"/>
              </w:rPr>
              <w:t>l</w:t>
            </w:r>
            <w:r w:rsidR="00346AEE" w:rsidRPr="00143CDE">
              <w:rPr>
                <w:rFonts w:cs="Tahoma"/>
                <w:sz w:val="20"/>
                <w:szCs w:val="20"/>
                <w:lang w:val="ro-RO"/>
              </w:rPr>
              <w:t xml:space="preserve">ucrări </w:t>
            </w:r>
            <w:r w:rsidR="00346AEE">
              <w:rPr>
                <w:rFonts w:cs="Tahoma"/>
                <w:sz w:val="20"/>
                <w:szCs w:val="20"/>
                <w:lang w:val="ro-RO"/>
              </w:rPr>
              <w:t>c</w:t>
            </w:r>
            <w:r w:rsidR="00346AEE" w:rsidRPr="00143CDE">
              <w:rPr>
                <w:rFonts w:cs="Tahoma"/>
                <w:sz w:val="20"/>
                <w:szCs w:val="20"/>
                <w:lang w:val="ro-RO"/>
              </w:rPr>
              <w:t xml:space="preserve">ivile </w:t>
            </w:r>
            <w:r w:rsidR="00346AEE">
              <w:rPr>
                <w:rFonts w:cs="Tahoma"/>
                <w:sz w:val="20"/>
                <w:szCs w:val="20"/>
                <w:lang w:val="ro-RO"/>
              </w:rPr>
              <w:t>r</w:t>
            </w:r>
            <w:r w:rsidR="00346AEE" w:rsidRPr="00143CDE">
              <w:rPr>
                <w:rFonts w:cs="Tahoma"/>
                <w:sz w:val="20"/>
                <w:szCs w:val="20"/>
                <w:lang w:val="ro-RO"/>
              </w:rPr>
              <w:t>elevante</w:t>
            </w:r>
            <w:r w:rsidR="000E0045">
              <w:rPr>
                <w:rFonts w:cs="Tahoma"/>
                <w:sz w:val="20"/>
                <w:szCs w:val="20"/>
                <w:lang w:val="ro-RO"/>
              </w:rPr>
              <w:t>.</w:t>
            </w:r>
          </w:p>
        </w:tc>
        <w:tc>
          <w:tcPr>
            <w:tcW w:w="1250" w:type="pct"/>
          </w:tcPr>
          <w:p w:rsidR="00354296" w:rsidRPr="00143CDE" w:rsidRDefault="00354296" w:rsidP="001A3113">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9E1DA2">
            <w:pPr>
              <w:spacing w:before="160" w:line="276" w:lineRule="auto"/>
              <w:jc w:val="left"/>
              <w:rPr>
                <w:rFonts w:cs="Arial"/>
                <w:sz w:val="20"/>
                <w:szCs w:val="20"/>
                <w:lang w:val="ro-RO"/>
              </w:rPr>
            </w:pPr>
            <w:r w:rsidRPr="00143CDE">
              <w:rPr>
                <w:rFonts w:cs="Tahoma"/>
                <w:sz w:val="20"/>
                <w:szCs w:val="20"/>
                <w:lang w:val="ro-RO"/>
              </w:rPr>
              <w:t xml:space="preserve">Simplificarea </w:t>
            </w:r>
            <w:r w:rsidR="00346AEE">
              <w:rPr>
                <w:rFonts w:cs="Tahoma"/>
                <w:sz w:val="20"/>
                <w:szCs w:val="20"/>
                <w:lang w:val="ro-RO"/>
              </w:rPr>
              <w:t>procedurii de autorizare</w:t>
            </w:r>
            <w:r w:rsidR="003D5AAE">
              <w:rPr>
                <w:rFonts w:cs="Tahoma"/>
                <w:sz w:val="20"/>
                <w:szCs w:val="20"/>
                <w:lang w:val="ro-RO"/>
              </w:rPr>
              <w:t>.</w:t>
            </w:r>
          </w:p>
        </w:tc>
        <w:tc>
          <w:tcPr>
            <w:tcW w:w="1250" w:type="pct"/>
          </w:tcPr>
          <w:p w:rsidR="00354296" w:rsidRPr="00143CDE" w:rsidRDefault="00354296" w:rsidP="003D5AAE">
            <w:pPr>
              <w:spacing w:before="160" w:line="276" w:lineRule="auto"/>
              <w:jc w:val="left"/>
              <w:rPr>
                <w:rFonts w:cs="Arial"/>
                <w:sz w:val="20"/>
                <w:szCs w:val="20"/>
                <w:lang w:val="ro-RO"/>
              </w:rPr>
            </w:pPr>
            <w:r w:rsidRPr="00143CDE">
              <w:rPr>
                <w:rFonts w:cs="Arial"/>
                <w:sz w:val="20"/>
                <w:szCs w:val="20"/>
                <w:lang w:val="ro-RO"/>
              </w:rPr>
              <w:t xml:space="preserve">Ministerul pentru Societatea Informațională </w:t>
            </w:r>
            <w:r w:rsidRPr="00143CDE">
              <w:rPr>
                <w:rFonts w:cs="Arial"/>
                <w:sz w:val="20"/>
                <w:szCs w:val="20"/>
                <w:lang w:val="ro-RO"/>
              </w:rPr>
              <w:lastRenderedPageBreak/>
              <w:t>(responsabil)</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346AEE">
            <w:pPr>
              <w:spacing w:before="160" w:line="276" w:lineRule="auto"/>
              <w:rPr>
                <w:rFonts w:cs="Arial"/>
                <w:sz w:val="20"/>
                <w:szCs w:val="20"/>
                <w:lang w:val="ro-RO"/>
              </w:rPr>
            </w:pPr>
            <w:r w:rsidRPr="00143CDE">
              <w:rPr>
                <w:rFonts w:cs="Tahoma"/>
                <w:sz w:val="20"/>
                <w:szCs w:val="20"/>
                <w:lang w:val="ro-RO"/>
              </w:rPr>
              <w:t xml:space="preserve">Proceduri pentru </w:t>
            </w:r>
            <w:r w:rsidR="00346AEE">
              <w:rPr>
                <w:rFonts w:cs="Tahoma"/>
                <w:sz w:val="20"/>
                <w:szCs w:val="20"/>
                <w:lang w:val="ro-RO"/>
              </w:rPr>
              <w:t>n</w:t>
            </w:r>
            <w:r w:rsidR="00346AEE" w:rsidRPr="00143CDE">
              <w:rPr>
                <w:rFonts w:cs="Tahoma"/>
                <w:sz w:val="20"/>
                <w:szCs w:val="20"/>
                <w:lang w:val="ro-RO"/>
              </w:rPr>
              <w:t xml:space="preserve">oi </w:t>
            </w:r>
            <w:r w:rsidR="00346AEE">
              <w:rPr>
                <w:rFonts w:cs="Tahoma"/>
                <w:sz w:val="20"/>
                <w:szCs w:val="20"/>
                <w:lang w:val="ro-RO"/>
              </w:rPr>
              <w:t>dezvoltări</w:t>
            </w:r>
            <w:r w:rsidR="003D5AAE">
              <w:rPr>
                <w:rFonts w:cs="Tahoma"/>
                <w:sz w:val="20"/>
                <w:szCs w:val="20"/>
                <w:lang w:val="ro-RO"/>
              </w:rPr>
              <w:t>.</w:t>
            </w:r>
          </w:p>
        </w:tc>
        <w:tc>
          <w:tcPr>
            <w:tcW w:w="1250" w:type="pct"/>
          </w:tcPr>
          <w:p w:rsidR="00354296" w:rsidRPr="00143CDE" w:rsidRDefault="00354296" w:rsidP="003D5AAE">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tc>
        <w:tc>
          <w:tcPr>
            <w:tcW w:w="1236" w:type="pct"/>
            <w:vMerge/>
          </w:tcPr>
          <w:p w:rsidR="00354296" w:rsidRPr="00143CDE" w:rsidRDefault="00354296" w:rsidP="00842439">
            <w:pPr>
              <w:spacing w:before="160" w:line="276" w:lineRule="auto"/>
              <w:rPr>
                <w:rFonts w:cs="Arial"/>
                <w:sz w:val="20"/>
                <w:szCs w:val="20"/>
                <w:lang w:val="ro-RO"/>
              </w:rPr>
            </w:pPr>
          </w:p>
        </w:tc>
      </w:tr>
      <w:tr w:rsidR="00354296" w:rsidRPr="000A68C1" w:rsidTr="00842439">
        <w:tc>
          <w:tcPr>
            <w:tcW w:w="895" w:type="pct"/>
            <w:vMerge/>
          </w:tcPr>
          <w:p w:rsidR="00354296" w:rsidRPr="00143CDE" w:rsidRDefault="00354296" w:rsidP="00842439">
            <w:pPr>
              <w:spacing w:before="160" w:line="276" w:lineRule="auto"/>
              <w:rPr>
                <w:rFonts w:cs="Arial"/>
                <w:b/>
                <w:bCs/>
                <w:sz w:val="20"/>
                <w:szCs w:val="20"/>
                <w:lang w:val="ro-RO"/>
              </w:rPr>
            </w:pPr>
          </w:p>
        </w:tc>
        <w:tc>
          <w:tcPr>
            <w:tcW w:w="1619" w:type="pct"/>
          </w:tcPr>
          <w:p w:rsidR="00354296" w:rsidRPr="00143CDE" w:rsidRDefault="00354296" w:rsidP="009E1DA2">
            <w:pPr>
              <w:spacing w:before="160" w:line="276" w:lineRule="auto"/>
              <w:jc w:val="left"/>
              <w:rPr>
                <w:rFonts w:cs="Arial"/>
                <w:sz w:val="20"/>
                <w:szCs w:val="20"/>
                <w:lang w:val="ro-RO"/>
              </w:rPr>
            </w:pPr>
            <w:r w:rsidRPr="00143CDE">
              <w:rPr>
                <w:rFonts w:cs="Tahoma"/>
                <w:sz w:val="20"/>
                <w:szCs w:val="20"/>
                <w:lang w:val="ro-RO"/>
              </w:rPr>
              <w:t>Norme privind Infrastructura NG</w:t>
            </w:r>
            <w:r w:rsidR="00F0746B">
              <w:rPr>
                <w:rFonts w:cs="Tahoma"/>
                <w:sz w:val="20"/>
                <w:szCs w:val="20"/>
                <w:lang w:val="ro-RO"/>
              </w:rPr>
              <w:t>N</w:t>
            </w:r>
            <w:r w:rsidRPr="00143CDE">
              <w:rPr>
                <w:rFonts w:cs="Tahoma"/>
                <w:sz w:val="20"/>
                <w:szCs w:val="20"/>
                <w:lang w:val="ro-RO"/>
              </w:rPr>
              <w:t xml:space="preserve"> pentru construcții noi</w:t>
            </w:r>
            <w:r w:rsidR="003D5AAE">
              <w:rPr>
                <w:rFonts w:cs="Tahoma"/>
                <w:sz w:val="20"/>
                <w:szCs w:val="20"/>
                <w:lang w:val="ro-RO"/>
              </w:rPr>
              <w:t>.</w:t>
            </w:r>
          </w:p>
        </w:tc>
        <w:tc>
          <w:tcPr>
            <w:tcW w:w="1250" w:type="pct"/>
          </w:tcPr>
          <w:p w:rsidR="00354296" w:rsidRPr="00143CDE" w:rsidRDefault="00354296" w:rsidP="003D5AAE">
            <w:pPr>
              <w:spacing w:before="160" w:line="276" w:lineRule="auto"/>
              <w:jc w:val="left"/>
              <w:rPr>
                <w:rFonts w:cs="Arial"/>
                <w:sz w:val="20"/>
                <w:szCs w:val="20"/>
                <w:lang w:val="ro-RO"/>
              </w:rPr>
            </w:pPr>
            <w:r w:rsidRPr="00143CDE">
              <w:rPr>
                <w:rFonts w:cs="Arial"/>
                <w:sz w:val="20"/>
                <w:szCs w:val="20"/>
                <w:lang w:val="ro-RO"/>
              </w:rPr>
              <w:t>Ministerul pentru Societatea Informațională (responsabil)</w:t>
            </w:r>
          </w:p>
        </w:tc>
        <w:tc>
          <w:tcPr>
            <w:tcW w:w="1236" w:type="pct"/>
            <w:vMerge/>
          </w:tcPr>
          <w:p w:rsidR="00354296" w:rsidRPr="00143CDE" w:rsidRDefault="00354296" w:rsidP="00842439">
            <w:pPr>
              <w:spacing w:before="160" w:line="276" w:lineRule="auto"/>
              <w:rPr>
                <w:rFonts w:cs="Arial"/>
                <w:sz w:val="20"/>
                <w:szCs w:val="20"/>
                <w:lang w:val="ro-RO"/>
              </w:rPr>
            </w:pPr>
          </w:p>
        </w:tc>
      </w:tr>
    </w:tbl>
    <w:p w:rsidR="00354296" w:rsidRDefault="00354296" w:rsidP="0091221C">
      <w:pPr>
        <w:spacing w:before="160" w:line="276" w:lineRule="auto"/>
        <w:rPr>
          <w:rFonts w:cs="Arial"/>
          <w:lang w:val="ro-RO"/>
        </w:rPr>
      </w:pPr>
      <w:r w:rsidRPr="00143CDE">
        <w:rPr>
          <w:rFonts w:cs="Arial"/>
          <w:lang w:val="ro-RO"/>
        </w:rPr>
        <w:t>Ca regulă generală, chiar dacă indicatorii de mai sus nu sunt evaluați la momentul prezent sau datele pentru acești indicatori sunt extrem de greu de obținut</w:t>
      </w:r>
      <w:r w:rsidR="00802A8D">
        <w:rPr>
          <w:rFonts w:cs="Arial"/>
          <w:lang w:val="ro-RO"/>
        </w:rPr>
        <w:t>,</w:t>
      </w:r>
      <w:r w:rsidR="00802A8D" w:rsidRPr="00143CDE">
        <w:rPr>
          <w:rFonts w:cs="Arial"/>
          <w:lang w:val="ro-RO"/>
        </w:rPr>
        <w:t xml:space="preserve"> </w:t>
      </w:r>
      <w:r w:rsidRPr="00143CDE">
        <w:rPr>
          <w:rFonts w:cs="Arial"/>
          <w:lang w:val="ro-RO"/>
        </w:rPr>
        <w:t>fiecare entitate responsabilă pentru punerea în aplicare a unei linii de acțiune</w:t>
      </w:r>
      <w:r>
        <w:rPr>
          <w:rFonts w:cs="Arial"/>
          <w:lang w:val="ro-RO"/>
        </w:rPr>
        <w:t>,</w:t>
      </w:r>
      <w:r w:rsidRPr="00143CDE">
        <w:rPr>
          <w:rFonts w:cs="Arial"/>
          <w:lang w:val="ro-RO"/>
        </w:rPr>
        <w:t xml:space="preserve"> va trebui să se asigure că măsurătorile corespunzătoare sunt puse în aplicare și că fiecare strategie încorporează aceste valori-cheie, împreună cu o estimare a valorii lor actuale și </w:t>
      </w:r>
      <w:r w:rsidR="00802A8D">
        <w:rPr>
          <w:rFonts w:cs="Arial"/>
          <w:lang w:val="ro-RO"/>
        </w:rPr>
        <w:t xml:space="preserve">valori </w:t>
      </w:r>
      <w:r w:rsidRPr="00143CDE">
        <w:rPr>
          <w:rFonts w:cs="Arial"/>
          <w:lang w:val="ro-RO"/>
        </w:rPr>
        <w:t xml:space="preserve">țintă pentru îmbunătățiri viitoare. </w:t>
      </w:r>
      <w:r w:rsidR="00F0746B">
        <w:rPr>
          <w:rFonts w:cs="Arial"/>
          <w:lang w:val="ro-RO"/>
        </w:rPr>
        <w:t xml:space="preserve">Este recomandat să se consulte Anexa 5 – Metodologia de implementare, pentru o întelegere în profunzime a principiilor şi modalităţilor de implementare a Agendei Digitale pentru România. </w:t>
      </w:r>
    </w:p>
    <w:p w:rsidR="003D5AAE" w:rsidRDefault="003D5AAE" w:rsidP="0091221C">
      <w:pPr>
        <w:spacing w:before="160" w:line="276" w:lineRule="auto"/>
        <w:rPr>
          <w:rFonts w:cs="Arial"/>
          <w:lang w:val="ro-RO"/>
        </w:rPr>
      </w:pPr>
    </w:p>
    <w:p w:rsidR="001D07B5" w:rsidRPr="00143CDE" w:rsidRDefault="001D07B5" w:rsidP="0091221C">
      <w:pPr>
        <w:spacing w:before="160" w:line="276" w:lineRule="auto"/>
        <w:rPr>
          <w:rFonts w:cs="Arial"/>
          <w:lang w:val="ro-RO"/>
        </w:rPr>
      </w:pPr>
    </w:p>
    <w:p w:rsidR="00354296" w:rsidRPr="00143CDE" w:rsidRDefault="00354296" w:rsidP="0091221C">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 xml:space="preserve">Principii pentru Agenda Digitală în România – Investițiile ar trebui </w:t>
      </w:r>
      <w:r w:rsidR="00802A8D">
        <w:rPr>
          <w:rFonts w:cs="Arial"/>
          <w:b/>
          <w:color w:val="1F4E79"/>
          <w:lang w:val="ro-RO"/>
        </w:rPr>
        <w:t>corelate cu</w:t>
      </w:r>
      <w:r w:rsidRPr="00143CDE">
        <w:rPr>
          <w:rFonts w:cs="Arial"/>
          <w:b/>
          <w:color w:val="1F4E79"/>
          <w:lang w:val="ro-RO"/>
        </w:rPr>
        <w:t xml:space="preserve"> obiectivele</w:t>
      </w:r>
    </w:p>
    <w:p w:rsidR="00354296" w:rsidRPr="00143CDE" w:rsidRDefault="00354296" w:rsidP="0091221C">
      <w:pPr>
        <w:spacing w:before="160" w:line="276" w:lineRule="auto"/>
        <w:rPr>
          <w:rFonts w:cs="Arial"/>
          <w:lang w:val="ro-RO"/>
        </w:rPr>
      </w:pPr>
      <w:r w:rsidRPr="00143CDE">
        <w:rPr>
          <w:rFonts w:cs="Arial"/>
          <w:lang w:val="ro-RO"/>
        </w:rPr>
        <w:t xml:space="preserve">Principiile directoare pentru Agenda Digitală </w:t>
      </w:r>
      <w:r w:rsidR="00232550">
        <w:rPr>
          <w:rFonts w:cs="Arial"/>
          <w:lang w:val="ro-RO"/>
        </w:rPr>
        <w:t>a</w:t>
      </w:r>
      <w:r w:rsidRPr="00143CDE">
        <w:rPr>
          <w:rFonts w:cs="Arial"/>
          <w:lang w:val="ro-RO"/>
        </w:rPr>
        <w:t xml:space="preserve"> Români</w:t>
      </w:r>
      <w:r w:rsidR="00232550">
        <w:rPr>
          <w:rFonts w:cs="Arial"/>
          <w:lang w:val="ro-RO"/>
        </w:rPr>
        <w:t>ei</w:t>
      </w:r>
      <w:r w:rsidRPr="00143CDE">
        <w:rPr>
          <w:rFonts w:cs="Arial"/>
          <w:lang w:val="ro-RO"/>
        </w:rPr>
        <w:t xml:space="preserve"> care, la rândul lor, au efect asupra tuturor domeniilor </w:t>
      </w:r>
      <w:r>
        <w:rPr>
          <w:rFonts w:cs="Arial"/>
          <w:lang w:val="ro-RO"/>
        </w:rPr>
        <w:t xml:space="preserve">și liniilor </w:t>
      </w:r>
      <w:r w:rsidRPr="00143CDE">
        <w:rPr>
          <w:rFonts w:cs="Arial"/>
          <w:lang w:val="ro-RO"/>
        </w:rPr>
        <w:t>de acțiune sunt:</w:t>
      </w:r>
    </w:p>
    <w:p w:rsidR="00723470" w:rsidRDefault="00354296" w:rsidP="00CA22FB">
      <w:pPr>
        <w:numPr>
          <w:ilvl w:val="0"/>
          <w:numId w:val="18"/>
        </w:numPr>
        <w:spacing w:before="160" w:line="276" w:lineRule="auto"/>
        <w:rPr>
          <w:rFonts w:cs="Arial"/>
          <w:b/>
          <w:lang w:val="ro-RO"/>
        </w:rPr>
      </w:pPr>
      <w:r w:rsidRPr="00143CDE">
        <w:rPr>
          <w:rFonts w:cs="Arial"/>
          <w:b/>
          <w:lang w:val="ro-RO"/>
        </w:rPr>
        <w:t>Încuraja</w:t>
      </w:r>
      <w:r w:rsidR="00802A8D">
        <w:rPr>
          <w:rFonts w:cs="Arial"/>
          <w:b/>
          <w:lang w:val="ro-RO"/>
        </w:rPr>
        <w:t>rea</w:t>
      </w:r>
      <w:r w:rsidRPr="00143CDE">
        <w:rPr>
          <w:rFonts w:cs="Arial"/>
          <w:b/>
          <w:lang w:val="ro-RO"/>
        </w:rPr>
        <w:t xml:space="preserve"> și atragerea cetățenilor și întreprinderilor plătitoare de impozite</w:t>
      </w:r>
    </w:p>
    <w:p w:rsidR="00354296" w:rsidRDefault="00354296" w:rsidP="0091221C">
      <w:pPr>
        <w:spacing w:before="160" w:line="276" w:lineRule="auto"/>
        <w:rPr>
          <w:rFonts w:cs="Arial"/>
          <w:lang w:val="ro-RO"/>
        </w:rPr>
      </w:pPr>
      <w:r w:rsidRPr="00143CDE">
        <w:rPr>
          <w:rFonts w:cs="Arial"/>
          <w:lang w:val="ro-RO"/>
        </w:rPr>
        <w:t>Așa cum s</w:t>
      </w:r>
      <w:r>
        <w:rPr>
          <w:rFonts w:cs="Arial"/>
          <w:lang w:val="ro-RO"/>
        </w:rPr>
        <w:t>-</w:t>
      </w:r>
      <w:r w:rsidRPr="00143CDE">
        <w:rPr>
          <w:rFonts w:cs="Arial"/>
          <w:lang w:val="ro-RO"/>
        </w:rPr>
        <w:t xml:space="preserve">a menționat mai sus, acesta este principiul care stă la baza fiecărei inițiative majore în România, din punct de vedere strategic </w:t>
      </w:r>
      <w:r>
        <w:rPr>
          <w:rFonts w:cs="Arial"/>
          <w:lang w:val="ro-RO"/>
        </w:rPr>
        <w:t xml:space="preserve"> și </w:t>
      </w:r>
      <w:r w:rsidRPr="00143CDE">
        <w:rPr>
          <w:rFonts w:cs="Arial"/>
          <w:lang w:val="ro-RO"/>
        </w:rPr>
        <w:t xml:space="preserve">operațional. România trebuie să atragă cetățenii </w:t>
      </w:r>
      <w:r w:rsidR="00723470">
        <w:rPr>
          <w:rFonts w:cs="Arial"/>
          <w:lang w:val="ro-RO"/>
        </w:rPr>
        <w:t>corect</w:t>
      </w:r>
      <w:r w:rsidR="00723470" w:rsidRPr="00143CDE">
        <w:rPr>
          <w:rFonts w:cs="Arial"/>
          <w:lang w:val="ro-RO"/>
        </w:rPr>
        <w:t xml:space="preserve"> </w:t>
      </w:r>
      <w:r w:rsidRPr="00143CDE">
        <w:rPr>
          <w:rFonts w:cs="Arial"/>
          <w:lang w:val="ro-RO"/>
        </w:rPr>
        <w:t xml:space="preserve">plătitori de impozite și </w:t>
      </w:r>
      <w:r>
        <w:rPr>
          <w:rFonts w:cs="Arial"/>
          <w:lang w:val="ro-RO"/>
        </w:rPr>
        <w:t xml:space="preserve">cu afaceri </w:t>
      </w:r>
      <w:r w:rsidRPr="00143CDE">
        <w:rPr>
          <w:rFonts w:cs="Arial"/>
          <w:lang w:val="ro-RO"/>
        </w:rPr>
        <w:t xml:space="preserve">oneste, pentru a poziționa România ca o bază solidă de investiții și a păstra avantajul profesioniștilor cu înaltă </w:t>
      </w:r>
      <w:r w:rsidR="00723470">
        <w:rPr>
          <w:rFonts w:cs="Arial"/>
          <w:lang w:val="ro-RO"/>
        </w:rPr>
        <w:t>calificare</w:t>
      </w:r>
      <w:r w:rsidRPr="00143CDE">
        <w:rPr>
          <w:rFonts w:cs="Arial"/>
          <w:lang w:val="ro-RO"/>
        </w:rPr>
        <w:t>. O economie durabilă, transparentă și vizibilă este singura modalitate de a asigura reduce</w:t>
      </w:r>
      <w:r w:rsidR="00723470">
        <w:rPr>
          <w:rFonts w:cs="Arial"/>
          <w:lang w:val="ro-RO"/>
        </w:rPr>
        <w:t>rea</w:t>
      </w:r>
      <w:r w:rsidRPr="00143CDE">
        <w:rPr>
          <w:rFonts w:cs="Arial"/>
          <w:lang w:val="ro-RO"/>
        </w:rPr>
        <w:t xml:space="preserve"> decalajul</w:t>
      </w:r>
      <w:r w:rsidR="00B128CE">
        <w:rPr>
          <w:rFonts w:cs="Arial"/>
          <w:lang w:val="ro-RO"/>
        </w:rPr>
        <w:t>ui</w:t>
      </w:r>
      <w:r w:rsidRPr="00143CDE">
        <w:rPr>
          <w:rFonts w:cs="Arial"/>
          <w:lang w:val="ro-RO"/>
        </w:rPr>
        <w:t xml:space="preserve"> </w:t>
      </w:r>
      <w:r w:rsidR="00723470">
        <w:rPr>
          <w:rFonts w:cs="Arial"/>
          <w:lang w:val="ro-RO"/>
        </w:rPr>
        <w:t>dintre România și</w:t>
      </w:r>
      <w:r w:rsidRPr="00143CDE">
        <w:rPr>
          <w:rFonts w:cs="Arial"/>
          <w:lang w:val="ro-RO"/>
        </w:rPr>
        <w:t xml:space="preserve"> alte economii UE și </w:t>
      </w:r>
      <w:r w:rsidR="00723470">
        <w:rPr>
          <w:rFonts w:cs="Arial"/>
          <w:lang w:val="ro-RO"/>
        </w:rPr>
        <w:t>a</w:t>
      </w:r>
      <w:r w:rsidRPr="00143CDE">
        <w:rPr>
          <w:rFonts w:cs="Arial"/>
          <w:lang w:val="ro-RO"/>
        </w:rPr>
        <w:t xml:space="preserve"> </w:t>
      </w:r>
      <w:r w:rsidR="00723470" w:rsidRPr="00143CDE">
        <w:rPr>
          <w:rFonts w:cs="Arial"/>
          <w:lang w:val="ro-RO"/>
        </w:rPr>
        <w:t>posibilel</w:t>
      </w:r>
      <w:r w:rsidR="00723470">
        <w:rPr>
          <w:rFonts w:cs="Arial"/>
          <w:lang w:val="ro-RO"/>
        </w:rPr>
        <w:t>or</w:t>
      </w:r>
      <w:r w:rsidR="00723470" w:rsidRPr="00143CDE">
        <w:rPr>
          <w:rFonts w:cs="Arial"/>
          <w:lang w:val="ro-RO"/>
        </w:rPr>
        <w:t xml:space="preserve"> </w:t>
      </w:r>
      <w:r w:rsidRPr="00143CDE">
        <w:rPr>
          <w:rFonts w:cs="Arial"/>
          <w:lang w:val="ro-RO"/>
        </w:rPr>
        <w:t>neconcordanțe în ceea ce privește standardele de viață</w:t>
      </w:r>
      <w:r w:rsidR="001D07B5">
        <w:rPr>
          <w:rFonts w:cs="Arial"/>
          <w:lang w:val="ro-RO"/>
        </w:rPr>
        <w:t>.</w:t>
      </w:r>
    </w:p>
    <w:p w:rsidR="001D07B5" w:rsidRPr="00143CDE" w:rsidRDefault="00354296" w:rsidP="0091221C">
      <w:pPr>
        <w:pBdr>
          <w:top w:val="single" w:sz="4" w:space="1" w:color="9CC2E5"/>
          <w:left w:val="single" w:sz="4" w:space="4" w:color="9CC2E5"/>
          <w:bottom w:val="single" w:sz="4" w:space="1" w:color="9CC2E5"/>
          <w:right w:val="single" w:sz="4" w:space="4" w:color="9CC2E5"/>
        </w:pBdr>
        <w:shd w:val="clear" w:color="auto" w:fill="FCFDFE"/>
        <w:spacing w:line="276" w:lineRule="auto"/>
        <w:ind w:left="360" w:right="360"/>
        <w:rPr>
          <w:rStyle w:val="IntenseEmphasis"/>
          <w:rFonts w:cs="Arial"/>
          <w:b w:val="0"/>
          <w:i w:val="0"/>
          <w:caps w:val="0"/>
          <w:color w:val="1F4E79"/>
          <w:sz w:val="16"/>
          <w:szCs w:val="18"/>
          <w:lang w:val="ro-RO"/>
        </w:rPr>
      </w:pPr>
      <w:r w:rsidRPr="00143CDE">
        <w:rPr>
          <w:rStyle w:val="IntenseEmphasis"/>
          <w:rFonts w:cs="Arial"/>
          <w:b w:val="0"/>
          <w:i w:val="0"/>
          <w:caps w:val="0"/>
          <w:color w:val="1F4E79"/>
          <w:sz w:val="16"/>
          <w:szCs w:val="18"/>
          <w:lang w:val="ro-RO"/>
        </w:rPr>
        <w:t>Exemple: Toate investițiile trebuie să se bazeze pe stabilirea sau îmbunătățirea a cel puțin unuia dintre criteriile descrise în anexa 1</w:t>
      </w:r>
      <w:r w:rsidR="00723470">
        <w:rPr>
          <w:rStyle w:val="IntenseEmphasis"/>
          <w:rFonts w:cs="Arial"/>
          <w:b w:val="0"/>
          <w:i w:val="0"/>
          <w:caps w:val="0"/>
          <w:color w:val="1F4E79"/>
          <w:sz w:val="16"/>
          <w:szCs w:val="18"/>
          <w:lang w:val="ro-RO"/>
        </w:rPr>
        <w:t>.</w:t>
      </w:r>
      <w:r w:rsidRPr="00143CDE">
        <w:rPr>
          <w:rStyle w:val="IntenseEmphasis"/>
          <w:rFonts w:cs="Arial"/>
          <w:b w:val="0"/>
          <w:i w:val="0"/>
          <w:caps w:val="0"/>
          <w:color w:val="1F4E79"/>
          <w:sz w:val="16"/>
          <w:szCs w:val="18"/>
          <w:lang w:val="ro-RO"/>
        </w:rPr>
        <w:t xml:space="preserve"> Toate inițiativele trebuie să </w:t>
      </w:r>
      <w:r w:rsidR="00723470">
        <w:rPr>
          <w:rStyle w:val="IntenseEmphasis"/>
          <w:rFonts w:cs="Arial"/>
          <w:b w:val="0"/>
          <w:i w:val="0"/>
          <w:caps w:val="0"/>
          <w:color w:val="1F4E79"/>
          <w:sz w:val="16"/>
          <w:szCs w:val="18"/>
          <w:lang w:val="ro-RO"/>
        </w:rPr>
        <w:t>ducă la obținerea de</w:t>
      </w:r>
      <w:r w:rsidR="00723470" w:rsidRPr="00143CDE">
        <w:rPr>
          <w:rStyle w:val="IntenseEmphasis"/>
          <w:rFonts w:cs="Arial"/>
          <w:b w:val="0"/>
          <w:i w:val="0"/>
          <w:caps w:val="0"/>
          <w:color w:val="1F4E79"/>
          <w:sz w:val="16"/>
          <w:szCs w:val="18"/>
          <w:lang w:val="ro-RO"/>
        </w:rPr>
        <w:t xml:space="preserve"> </w:t>
      </w:r>
      <w:r w:rsidRPr="00143CDE">
        <w:rPr>
          <w:rStyle w:val="IntenseEmphasis"/>
          <w:rFonts w:cs="Arial"/>
          <w:b w:val="0"/>
          <w:i w:val="0"/>
          <w:caps w:val="0"/>
          <w:color w:val="1F4E79"/>
          <w:sz w:val="16"/>
          <w:szCs w:val="18"/>
          <w:lang w:val="ro-RO"/>
        </w:rPr>
        <w:t>rezultate concrete și cuantificabile, care pot fi măsurate și monitorizate pentru îndeplinirea acestui principiu</w:t>
      </w:r>
    </w:p>
    <w:p w:rsidR="00354296" w:rsidRPr="00143CDE" w:rsidRDefault="00723470" w:rsidP="00CA22FB">
      <w:pPr>
        <w:numPr>
          <w:ilvl w:val="0"/>
          <w:numId w:val="18"/>
        </w:numPr>
        <w:spacing w:before="160" w:line="276" w:lineRule="auto"/>
        <w:rPr>
          <w:rFonts w:cs="Arial"/>
          <w:b/>
          <w:lang w:val="ro-RO"/>
        </w:rPr>
      </w:pPr>
      <w:r>
        <w:rPr>
          <w:rFonts w:cs="Arial"/>
          <w:b/>
          <w:lang w:val="ro-RO"/>
        </w:rPr>
        <w:t xml:space="preserve">Promovarea inițiativelor centrate pe cetățeni și agenți economici </w:t>
      </w:r>
    </w:p>
    <w:p w:rsidR="00354296" w:rsidRPr="00143CDE" w:rsidRDefault="00354296" w:rsidP="0091221C">
      <w:pPr>
        <w:spacing w:before="160" w:line="276" w:lineRule="auto"/>
        <w:rPr>
          <w:rFonts w:cs="Arial"/>
          <w:lang w:val="ro-RO"/>
        </w:rPr>
      </w:pPr>
      <w:r w:rsidRPr="00143CDE">
        <w:rPr>
          <w:rFonts w:cs="Arial"/>
          <w:lang w:val="ro-RO"/>
        </w:rPr>
        <w:t xml:space="preserve">Fiecare inițiativă sau proiect ar trebui să țină cont de faptul că scopul său final este furnizarea de servicii de calitate, </w:t>
      </w:r>
      <w:r w:rsidR="00723470">
        <w:rPr>
          <w:rFonts w:cs="Arial"/>
          <w:lang w:val="ro-RO"/>
        </w:rPr>
        <w:t>cu valoare adăugată</w:t>
      </w:r>
      <w:r w:rsidRPr="00143CDE">
        <w:rPr>
          <w:rFonts w:cs="Arial"/>
          <w:lang w:val="ro-RO"/>
        </w:rPr>
        <w:t xml:space="preserve"> </w:t>
      </w:r>
      <w:r w:rsidR="00723470">
        <w:rPr>
          <w:rFonts w:cs="Arial"/>
          <w:lang w:val="ro-RO"/>
        </w:rPr>
        <w:t>pentru</w:t>
      </w:r>
      <w:r w:rsidR="00723470" w:rsidRPr="00143CDE">
        <w:rPr>
          <w:rFonts w:cs="Arial"/>
          <w:lang w:val="ro-RO"/>
        </w:rPr>
        <w:t xml:space="preserve"> </w:t>
      </w:r>
      <w:r w:rsidRPr="00143CDE">
        <w:rPr>
          <w:rFonts w:cs="Arial"/>
          <w:lang w:val="ro-RO"/>
        </w:rPr>
        <w:t xml:space="preserve">clienții finali - care sunt întotdeauna (chiar dacă în mod indirect), cetățenii și </w:t>
      </w:r>
      <w:r w:rsidR="00723470">
        <w:rPr>
          <w:rFonts w:cs="Arial"/>
          <w:lang w:val="ro-RO"/>
        </w:rPr>
        <w:t>agenții economici</w:t>
      </w:r>
      <w:r w:rsidRPr="00143CDE">
        <w:rPr>
          <w:rFonts w:cs="Arial"/>
          <w:lang w:val="ro-RO"/>
        </w:rPr>
        <w:t>.</w:t>
      </w:r>
    </w:p>
    <w:p w:rsidR="00354296" w:rsidRPr="00143CDE" w:rsidRDefault="00354296" w:rsidP="0091221C">
      <w:pPr>
        <w:pBdr>
          <w:top w:val="single" w:sz="4" w:space="1" w:color="9CC2E5"/>
          <w:left w:val="single" w:sz="4" w:space="4" w:color="9CC2E5"/>
          <w:bottom w:val="single" w:sz="4" w:space="1" w:color="9CC2E5"/>
          <w:right w:val="single" w:sz="4" w:space="4" w:color="9CC2E5"/>
        </w:pBdr>
        <w:shd w:val="clear" w:color="auto" w:fill="FCFDFE"/>
        <w:spacing w:line="276" w:lineRule="auto"/>
        <w:ind w:left="360" w:right="360"/>
        <w:rPr>
          <w:rStyle w:val="IntenseEmphasis"/>
          <w:rFonts w:cs="Arial"/>
          <w:b w:val="0"/>
          <w:i w:val="0"/>
          <w:caps w:val="0"/>
          <w:color w:val="1F4E79"/>
          <w:sz w:val="16"/>
          <w:szCs w:val="18"/>
          <w:lang w:val="ro-RO"/>
        </w:rPr>
      </w:pPr>
      <w:r w:rsidRPr="00143CDE">
        <w:rPr>
          <w:rStyle w:val="IntenseEmphasis"/>
          <w:rFonts w:cs="Arial"/>
          <w:b w:val="0"/>
          <w:i w:val="0"/>
          <w:caps w:val="0"/>
          <w:color w:val="1F4E79"/>
          <w:sz w:val="16"/>
          <w:szCs w:val="18"/>
          <w:lang w:val="ro-RO"/>
        </w:rPr>
        <w:lastRenderedPageBreak/>
        <w:t xml:space="preserve">Exemple: Fiecare </w:t>
      </w:r>
      <w:r w:rsidR="005205C0">
        <w:rPr>
          <w:rStyle w:val="IntenseEmphasis"/>
          <w:rFonts w:cs="Arial"/>
          <w:b w:val="0"/>
          <w:i w:val="0"/>
          <w:caps w:val="0"/>
          <w:color w:val="1F4E79"/>
          <w:sz w:val="16"/>
          <w:szCs w:val="18"/>
          <w:lang w:val="ro-RO"/>
        </w:rPr>
        <w:t xml:space="preserve">instituție </w:t>
      </w:r>
      <w:r w:rsidRPr="00143CDE">
        <w:rPr>
          <w:rStyle w:val="IntenseEmphasis"/>
          <w:rFonts w:cs="Arial"/>
          <w:b w:val="0"/>
          <w:i w:val="0"/>
          <w:caps w:val="0"/>
          <w:color w:val="1F4E79"/>
          <w:sz w:val="16"/>
          <w:szCs w:val="18"/>
          <w:lang w:val="ro-RO"/>
        </w:rPr>
        <w:t xml:space="preserve">care oferă un serviciu public ar trebui să identifice </w:t>
      </w:r>
      <w:r w:rsidR="005205C0">
        <w:rPr>
          <w:rStyle w:val="IntenseEmphasis"/>
          <w:rFonts w:cs="Arial"/>
          <w:b w:val="0"/>
          <w:i w:val="0"/>
          <w:caps w:val="0"/>
          <w:color w:val="1F4E79"/>
          <w:sz w:val="16"/>
          <w:szCs w:val="18"/>
          <w:lang w:val="ro-RO"/>
        </w:rPr>
        <w:t>și sa satisfacă nevoile clienților</w:t>
      </w:r>
      <w:r w:rsidRPr="00143CDE">
        <w:rPr>
          <w:rStyle w:val="IntenseEmphasis"/>
          <w:rFonts w:cs="Arial"/>
          <w:b w:val="0"/>
          <w:i w:val="0"/>
          <w:caps w:val="0"/>
          <w:color w:val="1F4E79"/>
          <w:sz w:val="16"/>
          <w:szCs w:val="18"/>
          <w:lang w:val="ro-RO"/>
        </w:rPr>
        <w:t xml:space="preserve">. </w:t>
      </w:r>
      <w:r w:rsidR="005205C0">
        <w:rPr>
          <w:rStyle w:val="IntenseEmphasis"/>
          <w:rFonts w:cs="Arial"/>
          <w:b w:val="0"/>
          <w:i w:val="0"/>
          <w:caps w:val="0"/>
          <w:color w:val="1F4E79"/>
          <w:sz w:val="16"/>
          <w:szCs w:val="18"/>
          <w:lang w:val="ro-RO"/>
        </w:rPr>
        <w:t xml:space="preserve">Aceste instituții ar trebui sa includă în procesul de optimizare al serviciilor oferite atât solicitările clienților cât și cele mai noi și inovative practici existente, astfel încât să ofere servicii publice cu beneficii reale  Instituțiile </w:t>
      </w:r>
      <w:r w:rsidRPr="00143CDE">
        <w:rPr>
          <w:rStyle w:val="IntenseEmphasis"/>
          <w:rFonts w:cs="Arial"/>
          <w:b w:val="0"/>
          <w:i w:val="0"/>
          <w:caps w:val="0"/>
          <w:color w:val="1F4E79"/>
          <w:sz w:val="16"/>
          <w:szCs w:val="18"/>
          <w:lang w:val="ro-RO"/>
        </w:rPr>
        <w:t xml:space="preserve">ar trebui să faciliteze clienților lor </w:t>
      </w:r>
      <w:r w:rsidR="005205C0">
        <w:rPr>
          <w:rStyle w:val="IntenseEmphasis"/>
          <w:rFonts w:cs="Arial"/>
          <w:b w:val="0"/>
          <w:i w:val="0"/>
          <w:caps w:val="0"/>
          <w:color w:val="1F4E79"/>
          <w:sz w:val="16"/>
          <w:szCs w:val="18"/>
          <w:lang w:val="ro-RO"/>
        </w:rPr>
        <w:t>identificarea</w:t>
      </w:r>
      <w:r w:rsidRPr="00143CDE">
        <w:rPr>
          <w:rStyle w:val="IntenseEmphasis"/>
          <w:rFonts w:cs="Arial"/>
          <w:b w:val="0"/>
          <w:i w:val="0"/>
          <w:caps w:val="0"/>
          <w:color w:val="1F4E79"/>
          <w:sz w:val="16"/>
          <w:szCs w:val="18"/>
          <w:lang w:val="ro-RO"/>
        </w:rPr>
        <w:t>, accesul și utilizarea serviciilor publice</w:t>
      </w:r>
    </w:p>
    <w:p w:rsidR="00354296" w:rsidRPr="00143CDE" w:rsidRDefault="005205C0" w:rsidP="00CA22FB">
      <w:pPr>
        <w:numPr>
          <w:ilvl w:val="0"/>
          <w:numId w:val="18"/>
        </w:numPr>
        <w:spacing w:before="160" w:line="276" w:lineRule="auto"/>
        <w:rPr>
          <w:rFonts w:cs="Arial"/>
          <w:b/>
          <w:lang w:val="ro-RO"/>
        </w:rPr>
      </w:pPr>
      <w:r>
        <w:rPr>
          <w:rFonts w:cs="Arial"/>
          <w:b/>
          <w:lang w:val="ro-RO"/>
        </w:rPr>
        <w:t xml:space="preserve">Utilizarea </w:t>
      </w:r>
      <w:r w:rsidR="00354296" w:rsidRPr="00143CDE">
        <w:rPr>
          <w:rFonts w:cs="Arial"/>
          <w:b/>
          <w:lang w:val="ro-RO"/>
        </w:rPr>
        <w:t>standarde</w:t>
      </w:r>
      <w:r>
        <w:rPr>
          <w:rFonts w:cs="Arial"/>
          <w:b/>
          <w:lang w:val="ro-RO"/>
        </w:rPr>
        <w:t>lor</w:t>
      </w:r>
      <w:r w:rsidR="00354296" w:rsidRPr="00143CDE">
        <w:rPr>
          <w:rFonts w:cs="Arial"/>
          <w:b/>
          <w:lang w:val="ro-RO"/>
        </w:rPr>
        <w:t xml:space="preserve"> și modele</w:t>
      </w:r>
      <w:r>
        <w:rPr>
          <w:rFonts w:cs="Arial"/>
          <w:b/>
          <w:lang w:val="ro-RO"/>
        </w:rPr>
        <w:t>lor</w:t>
      </w:r>
      <w:r w:rsidR="00354296" w:rsidRPr="00143CDE">
        <w:rPr>
          <w:rFonts w:cs="Arial"/>
          <w:b/>
          <w:lang w:val="ro-RO"/>
        </w:rPr>
        <w:t xml:space="preserve"> de referință</w:t>
      </w:r>
    </w:p>
    <w:p w:rsidR="00354296" w:rsidRPr="00143CDE" w:rsidRDefault="00354296" w:rsidP="0091221C">
      <w:pPr>
        <w:spacing w:before="160" w:line="276" w:lineRule="auto"/>
        <w:rPr>
          <w:rFonts w:cs="Arial"/>
          <w:lang w:val="ro-RO"/>
        </w:rPr>
      </w:pPr>
      <w:r w:rsidRPr="00143CDE">
        <w:rPr>
          <w:rFonts w:cs="Arial"/>
          <w:lang w:val="ro-RO"/>
        </w:rPr>
        <w:t xml:space="preserve">Pentru fiecare inițiativă, entitatea responsabilă pentru punerea sa în aplicare va căuta standarde sau modele de referință, care pot fi </w:t>
      </w:r>
      <w:r w:rsidR="00BB2E35">
        <w:rPr>
          <w:rFonts w:cs="Arial"/>
          <w:lang w:val="ro-RO"/>
        </w:rPr>
        <w:t>utilizate</w:t>
      </w:r>
      <w:r w:rsidR="00BB2E35" w:rsidRPr="00143CDE">
        <w:rPr>
          <w:rFonts w:cs="Arial"/>
          <w:lang w:val="ro-RO"/>
        </w:rPr>
        <w:t xml:space="preserve"> </w:t>
      </w:r>
      <w:r w:rsidR="00BB2E35">
        <w:rPr>
          <w:rFonts w:cs="Arial"/>
          <w:lang w:val="ro-RO"/>
        </w:rPr>
        <w:t xml:space="preserve">ca </w:t>
      </w:r>
      <w:r w:rsidRPr="00143CDE">
        <w:rPr>
          <w:rFonts w:cs="Arial"/>
          <w:lang w:val="ro-RO"/>
        </w:rPr>
        <w:t xml:space="preserve">bune practici, </w:t>
      </w:r>
      <w:r w:rsidR="00BB2E35">
        <w:rPr>
          <w:rFonts w:cs="Arial"/>
          <w:lang w:val="ro-RO"/>
        </w:rPr>
        <w:t xml:space="preserve">modele de implementare </w:t>
      </w:r>
      <w:r w:rsidRPr="00143CDE">
        <w:rPr>
          <w:rFonts w:cs="Arial"/>
          <w:lang w:val="ro-RO"/>
        </w:rPr>
        <w:t xml:space="preserve">și pot </w:t>
      </w:r>
      <w:r w:rsidR="00BB2E35">
        <w:rPr>
          <w:rFonts w:cs="Arial"/>
          <w:lang w:val="ro-RO"/>
        </w:rPr>
        <w:t>facilita implementarea unor modele de succes</w:t>
      </w:r>
      <w:r w:rsidRPr="00143CDE">
        <w:rPr>
          <w:rFonts w:cs="Arial"/>
          <w:lang w:val="ro-RO"/>
        </w:rPr>
        <w:t>.</w:t>
      </w:r>
    </w:p>
    <w:p w:rsidR="00354296" w:rsidRPr="00143CDE" w:rsidRDefault="00354296" w:rsidP="0091221C">
      <w:pPr>
        <w:pBdr>
          <w:top w:val="single" w:sz="4" w:space="1" w:color="9CC2E5"/>
          <w:left w:val="single" w:sz="4" w:space="4" w:color="9CC2E5"/>
          <w:bottom w:val="single" w:sz="4" w:space="1" w:color="9CC2E5"/>
          <w:right w:val="single" w:sz="4" w:space="4" w:color="9CC2E5"/>
        </w:pBdr>
        <w:shd w:val="clear" w:color="auto" w:fill="FCFDFE"/>
        <w:spacing w:line="276" w:lineRule="auto"/>
        <w:ind w:left="360" w:right="360"/>
        <w:rPr>
          <w:rStyle w:val="IntenseEmphasis"/>
          <w:rFonts w:cs="Arial"/>
          <w:b w:val="0"/>
          <w:i w:val="0"/>
          <w:caps w:val="0"/>
          <w:color w:val="1F4E79"/>
          <w:sz w:val="16"/>
          <w:szCs w:val="18"/>
          <w:lang w:val="ro-RO"/>
        </w:rPr>
      </w:pPr>
      <w:r w:rsidRPr="00143CDE">
        <w:rPr>
          <w:rStyle w:val="IntenseEmphasis"/>
          <w:rFonts w:cs="Arial"/>
          <w:b w:val="0"/>
          <w:i w:val="0"/>
          <w:caps w:val="0"/>
          <w:color w:val="1F4E79"/>
          <w:sz w:val="16"/>
          <w:szCs w:val="18"/>
          <w:lang w:val="ro-RO"/>
        </w:rPr>
        <w:t xml:space="preserve">Exemple: </w:t>
      </w:r>
      <w:r w:rsidR="00BB2E35">
        <w:rPr>
          <w:rStyle w:val="IntenseEmphasis"/>
          <w:rFonts w:cs="Arial"/>
          <w:b w:val="0"/>
          <w:i w:val="0"/>
          <w:caps w:val="0"/>
          <w:color w:val="1F4E79"/>
          <w:sz w:val="16"/>
          <w:szCs w:val="18"/>
          <w:lang w:val="ro-RO"/>
        </w:rPr>
        <w:t xml:space="preserve">Prioritizarea </w:t>
      </w:r>
      <w:r w:rsidRPr="00143CDE">
        <w:rPr>
          <w:rStyle w:val="IntenseEmphasis"/>
          <w:rFonts w:cs="Arial"/>
          <w:b w:val="0"/>
          <w:i w:val="0"/>
          <w:caps w:val="0"/>
          <w:color w:val="1F4E79"/>
          <w:sz w:val="16"/>
          <w:szCs w:val="18"/>
          <w:lang w:val="ro-RO"/>
        </w:rPr>
        <w:t>investiții</w:t>
      </w:r>
      <w:r w:rsidR="00BB2E35">
        <w:rPr>
          <w:rStyle w:val="IntenseEmphasis"/>
          <w:rFonts w:cs="Arial"/>
          <w:b w:val="0"/>
          <w:i w:val="0"/>
          <w:caps w:val="0"/>
          <w:color w:val="1F4E79"/>
          <w:sz w:val="16"/>
          <w:szCs w:val="18"/>
          <w:lang w:val="ro-RO"/>
        </w:rPr>
        <w:t>lor</w:t>
      </w:r>
      <w:r w:rsidRPr="00143CDE">
        <w:rPr>
          <w:rStyle w:val="IntenseEmphasis"/>
          <w:rFonts w:cs="Arial"/>
          <w:b w:val="0"/>
          <w:i w:val="0"/>
          <w:caps w:val="0"/>
          <w:color w:val="1F4E79"/>
          <w:sz w:val="16"/>
          <w:szCs w:val="18"/>
          <w:lang w:val="ro-RO"/>
        </w:rPr>
        <w:t xml:space="preserve"> în </w:t>
      </w:r>
      <w:r w:rsidR="00BB2E35">
        <w:rPr>
          <w:rStyle w:val="IntenseEmphasis"/>
          <w:rFonts w:cs="Arial"/>
          <w:b w:val="0"/>
          <w:i w:val="0"/>
          <w:caps w:val="0"/>
          <w:color w:val="1F4E79"/>
          <w:sz w:val="16"/>
          <w:szCs w:val="18"/>
          <w:lang w:val="ro-RO"/>
        </w:rPr>
        <w:t>TIC</w:t>
      </w:r>
      <w:r w:rsidRPr="00143CDE">
        <w:rPr>
          <w:rStyle w:val="IntenseEmphasis"/>
          <w:rFonts w:cs="Arial"/>
          <w:b w:val="0"/>
          <w:i w:val="0"/>
          <w:caps w:val="0"/>
          <w:color w:val="1F4E79"/>
          <w:sz w:val="16"/>
          <w:szCs w:val="18"/>
          <w:lang w:val="ro-RO"/>
        </w:rPr>
        <w:t xml:space="preserve"> este: </w:t>
      </w:r>
      <w:r w:rsidR="00BB2E35">
        <w:rPr>
          <w:rStyle w:val="IntenseEmphasis"/>
          <w:rFonts w:cs="Arial"/>
          <w:b w:val="0"/>
          <w:i w:val="0"/>
          <w:caps w:val="0"/>
          <w:color w:val="1F4E79"/>
          <w:sz w:val="16"/>
          <w:szCs w:val="18"/>
          <w:lang w:val="ro-RO"/>
        </w:rPr>
        <w:t>Achiziția unei soluții existente</w:t>
      </w:r>
      <w:r w:rsidRPr="00143CDE">
        <w:rPr>
          <w:rStyle w:val="IntenseEmphasis"/>
          <w:rFonts w:cs="Arial"/>
          <w:b w:val="0"/>
          <w:i w:val="0"/>
          <w:caps w:val="0"/>
          <w:color w:val="1F4E79"/>
          <w:sz w:val="16"/>
          <w:szCs w:val="18"/>
          <w:lang w:val="ro-RO"/>
        </w:rPr>
        <w:t>, Personalizare</w:t>
      </w:r>
      <w:r w:rsidR="00BB2E35">
        <w:rPr>
          <w:rStyle w:val="IntenseEmphasis"/>
          <w:rFonts w:cs="Arial"/>
          <w:b w:val="0"/>
          <w:i w:val="0"/>
          <w:caps w:val="0"/>
          <w:color w:val="1F4E79"/>
          <w:sz w:val="16"/>
          <w:szCs w:val="18"/>
          <w:lang w:val="ro-RO"/>
        </w:rPr>
        <w:t>a acesteia sau, în final, Dezvoltarea unei soluții noi</w:t>
      </w:r>
      <w:r w:rsidRPr="00143CDE">
        <w:rPr>
          <w:rStyle w:val="IntenseEmphasis"/>
          <w:rFonts w:cs="Arial"/>
          <w:b w:val="0"/>
          <w:i w:val="0"/>
          <w:caps w:val="0"/>
          <w:color w:val="1F4E79"/>
          <w:sz w:val="16"/>
          <w:szCs w:val="18"/>
          <w:lang w:val="ro-RO"/>
        </w:rPr>
        <w:t>.</w:t>
      </w:r>
      <w:r w:rsidR="00BB2E35">
        <w:rPr>
          <w:rStyle w:val="IntenseEmphasis"/>
          <w:rFonts w:cs="Arial"/>
          <w:b w:val="0"/>
          <w:i w:val="0"/>
          <w:caps w:val="0"/>
          <w:color w:val="1F4E79"/>
          <w:sz w:val="16"/>
          <w:szCs w:val="18"/>
          <w:lang w:val="ro-RO"/>
        </w:rPr>
        <w:t xml:space="preserve"> </w:t>
      </w:r>
      <w:r w:rsidRPr="00143CDE">
        <w:rPr>
          <w:rStyle w:val="IntenseEmphasis"/>
          <w:rFonts w:cs="Arial"/>
          <w:b w:val="0"/>
          <w:i w:val="0"/>
          <w:caps w:val="0"/>
          <w:color w:val="1F4E79"/>
          <w:sz w:val="16"/>
          <w:szCs w:val="18"/>
          <w:lang w:val="ro-RO"/>
        </w:rPr>
        <w:t xml:space="preserve"> Acest lucru înseamnă că, în general, o entitate c</w:t>
      </w:r>
      <w:r>
        <w:rPr>
          <w:rStyle w:val="IntenseEmphasis"/>
          <w:rFonts w:cs="Arial"/>
          <w:b w:val="0"/>
          <w:i w:val="0"/>
          <w:caps w:val="0"/>
          <w:color w:val="1F4E79"/>
          <w:sz w:val="16"/>
          <w:szCs w:val="18"/>
          <w:lang w:val="ro-RO"/>
        </w:rPr>
        <w:t>a</w:t>
      </w:r>
      <w:r w:rsidRPr="00143CDE">
        <w:rPr>
          <w:rStyle w:val="IntenseEmphasis"/>
          <w:rFonts w:cs="Arial"/>
          <w:b w:val="0"/>
          <w:i w:val="0"/>
          <w:caps w:val="0"/>
          <w:color w:val="1F4E79"/>
          <w:sz w:val="16"/>
          <w:szCs w:val="18"/>
          <w:lang w:val="ro-RO"/>
        </w:rPr>
        <w:t>ut</w:t>
      </w:r>
      <w:r>
        <w:rPr>
          <w:rStyle w:val="IntenseEmphasis"/>
          <w:rFonts w:cs="Arial"/>
          <w:b w:val="0"/>
          <w:i w:val="0"/>
          <w:caps w:val="0"/>
          <w:color w:val="1F4E79"/>
          <w:sz w:val="16"/>
          <w:szCs w:val="18"/>
          <w:lang w:val="ro-RO"/>
        </w:rPr>
        <w:t>ă</w:t>
      </w:r>
      <w:r w:rsidRPr="00143CDE">
        <w:rPr>
          <w:rStyle w:val="IntenseEmphasis"/>
          <w:rFonts w:cs="Arial"/>
          <w:b w:val="0"/>
          <w:i w:val="0"/>
          <w:caps w:val="0"/>
          <w:color w:val="1F4E79"/>
          <w:sz w:val="16"/>
          <w:szCs w:val="18"/>
          <w:lang w:val="ro-RO"/>
        </w:rPr>
        <w:t xml:space="preserve"> în primul rând soluții deja existente, care satisfac nevoile clienților lor, chiar dacă asta presupune un proiect de transformare pentru acea entitate. Acest lucru diminu</w:t>
      </w:r>
      <w:r>
        <w:rPr>
          <w:rStyle w:val="IntenseEmphasis"/>
          <w:rFonts w:cs="Arial"/>
          <w:b w:val="0"/>
          <w:i w:val="0"/>
          <w:caps w:val="0"/>
          <w:color w:val="1F4E79"/>
          <w:sz w:val="16"/>
          <w:szCs w:val="18"/>
          <w:lang w:val="ro-RO"/>
        </w:rPr>
        <w:t>ează</w:t>
      </w:r>
      <w:r w:rsidRPr="00143CDE">
        <w:rPr>
          <w:rStyle w:val="IntenseEmphasis"/>
          <w:rFonts w:cs="Arial"/>
          <w:b w:val="0"/>
          <w:i w:val="0"/>
          <w:caps w:val="0"/>
          <w:color w:val="1F4E79"/>
          <w:sz w:val="16"/>
          <w:szCs w:val="18"/>
          <w:lang w:val="ro-RO"/>
        </w:rPr>
        <w:t xml:space="preserve"> complexitatea mediului, costurile de dezvoltare și timpul de desfășurare. </w:t>
      </w:r>
    </w:p>
    <w:p w:rsidR="00354296" w:rsidRPr="00143CDE" w:rsidRDefault="00BB2E35" w:rsidP="00CA22FB">
      <w:pPr>
        <w:numPr>
          <w:ilvl w:val="0"/>
          <w:numId w:val="18"/>
        </w:numPr>
        <w:spacing w:before="160" w:line="276" w:lineRule="auto"/>
        <w:rPr>
          <w:rFonts w:cs="Arial"/>
          <w:b/>
          <w:lang w:val="ro-RO"/>
        </w:rPr>
      </w:pPr>
      <w:r>
        <w:rPr>
          <w:rFonts w:cs="Arial"/>
          <w:b/>
          <w:lang w:val="ro-RO"/>
        </w:rPr>
        <w:t>Promovarea proiectelor legislative</w:t>
      </w:r>
      <w:r w:rsidRPr="00143CDE">
        <w:rPr>
          <w:rFonts w:cs="Arial"/>
          <w:b/>
          <w:lang w:val="ro-RO"/>
        </w:rPr>
        <w:t xml:space="preserve"> </w:t>
      </w:r>
      <w:r w:rsidR="00354296" w:rsidRPr="00143CDE">
        <w:rPr>
          <w:rFonts w:cs="Arial"/>
          <w:b/>
          <w:lang w:val="ro-RO"/>
        </w:rPr>
        <w:t xml:space="preserve">care </w:t>
      </w:r>
      <w:r>
        <w:rPr>
          <w:rFonts w:cs="Arial"/>
          <w:b/>
          <w:lang w:val="ro-RO"/>
        </w:rPr>
        <w:t xml:space="preserve">susțin </w:t>
      </w:r>
      <w:r w:rsidR="00354296" w:rsidRPr="00143CDE">
        <w:rPr>
          <w:rFonts w:cs="Arial"/>
          <w:b/>
          <w:lang w:val="ro-RO"/>
        </w:rPr>
        <w:t>inițiativele</w:t>
      </w:r>
      <w:r>
        <w:rPr>
          <w:rFonts w:cs="Arial"/>
          <w:b/>
          <w:lang w:val="ro-RO"/>
        </w:rPr>
        <w:t xml:space="preserve"> TIC</w:t>
      </w:r>
    </w:p>
    <w:p w:rsidR="00354296" w:rsidRPr="00143CDE" w:rsidRDefault="00BB2E35" w:rsidP="0091221C">
      <w:pPr>
        <w:spacing w:before="160" w:line="276" w:lineRule="auto"/>
        <w:rPr>
          <w:rFonts w:cs="Arial"/>
          <w:lang w:val="ro-RO"/>
        </w:rPr>
      </w:pPr>
      <w:r>
        <w:rPr>
          <w:rFonts w:cs="Arial"/>
          <w:lang w:val="ro-RO"/>
        </w:rPr>
        <w:t>Având în vedere</w:t>
      </w:r>
      <w:r w:rsidR="00354296" w:rsidRPr="00143CDE">
        <w:rPr>
          <w:rFonts w:cs="Arial"/>
          <w:lang w:val="ro-RO"/>
        </w:rPr>
        <w:t xml:space="preserve"> că pot exista unele lacune în legislație, referitoare la utilizarea, exploatarea sau întreținerea sistemelor </w:t>
      </w:r>
      <w:r>
        <w:rPr>
          <w:rFonts w:cs="Arial"/>
          <w:lang w:val="ro-RO"/>
        </w:rPr>
        <w:t>TIC, e</w:t>
      </w:r>
      <w:r w:rsidR="00354296" w:rsidRPr="00143CDE">
        <w:rPr>
          <w:rFonts w:cs="Arial"/>
          <w:lang w:val="ro-RO"/>
        </w:rPr>
        <w:t xml:space="preserve">ste important să se creeze </w:t>
      </w:r>
      <w:r>
        <w:rPr>
          <w:rFonts w:cs="Arial"/>
          <w:lang w:val="ro-RO"/>
        </w:rPr>
        <w:t xml:space="preserve">un climat </w:t>
      </w:r>
      <w:r w:rsidR="00354296" w:rsidRPr="00143CDE">
        <w:rPr>
          <w:rFonts w:cs="Arial"/>
          <w:lang w:val="ro-RO"/>
        </w:rPr>
        <w:t>corect pentru schimbare</w:t>
      </w:r>
      <w:r>
        <w:rPr>
          <w:rFonts w:cs="Arial"/>
          <w:lang w:val="ro-RO"/>
        </w:rPr>
        <w:t>. C</w:t>
      </w:r>
      <w:r w:rsidR="00354296" w:rsidRPr="00143CDE">
        <w:rPr>
          <w:rFonts w:cs="Arial"/>
          <w:lang w:val="ro-RO"/>
        </w:rPr>
        <w:t xml:space="preserve">adrul legislativ care ar trebui să definească în mod clar </w:t>
      </w:r>
      <w:r w:rsidR="006A5E2B">
        <w:rPr>
          <w:rFonts w:cs="Arial"/>
          <w:lang w:val="ro-RO"/>
        </w:rPr>
        <w:t xml:space="preserve">tranziția spre noua paradigma centrata pe TIC, </w:t>
      </w:r>
      <w:r w:rsidR="00354296" w:rsidRPr="00143CDE">
        <w:rPr>
          <w:rFonts w:cs="Arial"/>
          <w:lang w:val="ro-RO"/>
        </w:rPr>
        <w:t>pentru toate funcțiile de bază.</w:t>
      </w:r>
    </w:p>
    <w:p w:rsidR="00354296" w:rsidRPr="00143CDE" w:rsidRDefault="00354296" w:rsidP="0091221C">
      <w:pPr>
        <w:pBdr>
          <w:top w:val="single" w:sz="4" w:space="1" w:color="9CC2E5"/>
          <w:left w:val="single" w:sz="4" w:space="4" w:color="9CC2E5"/>
          <w:bottom w:val="single" w:sz="4" w:space="1" w:color="9CC2E5"/>
          <w:right w:val="single" w:sz="4" w:space="4" w:color="9CC2E5"/>
        </w:pBdr>
        <w:shd w:val="clear" w:color="auto" w:fill="FCFDFE"/>
        <w:spacing w:line="276" w:lineRule="auto"/>
        <w:ind w:left="360" w:right="360"/>
        <w:rPr>
          <w:rStyle w:val="IntenseEmphasis"/>
          <w:rFonts w:cs="Arial"/>
          <w:b w:val="0"/>
          <w:i w:val="0"/>
          <w:caps w:val="0"/>
          <w:color w:val="1F4E79"/>
          <w:sz w:val="16"/>
          <w:szCs w:val="18"/>
          <w:lang w:val="ro-RO"/>
        </w:rPr>
      </w:pPr>
      <w:r w:rsidRPr="00143CDE">
        <w:rPr>
          <w:rStyle w:val="IntenseEmphasis"/>
          <w:rFonts w:cs="Arial"/>
          <w:b w:val="0"/>
          <w:i w:val="0"/>
          <w:caps w:val="0"/>
          <w:color w:val="1F4E79"/>
          <w:sz w:val="16"/>
          <w:szCs w:val="18"/>
          <w:lang w:val="ro-RO"/>
        </w:rPr>
        <w:t xml:space="preserve">Exemple: În </w:t>
      </w:r>
      <w:r w:rsidR="006A5E2B">
        <w:rPr>
          <w:rStyle w:val="IntenseEmphasis"/>
          <w:rFonts w:cs="Arial"/>
          <w:b w:val="0"/>
          <w:i w:val="0"/>
          <w:caps w:val="0"/>
          <w:color w:val="1F4E79"/>
          <w:sz w:val="16"/>
          <w:szCs w:val="18"/>
          <w:lang w:val="ro-RO"/>
        </w:rPr>
        <w:t>cazurile</w:t>
      </w:r>
      <w:r w:rsidR="006A5E2B" w:rsidRPr="00143CDE">
        <w:rPr>
          <w:rStyle w:val="IntenseEmphasis"/>
          <w:rFonts w:cs="Arial"/>
          <w:b w:val="0"/>
          <w:i w:val="0"/>
          <w:caps w:val="0"/>
          <w:color w:val="1F4E79"/>
          <w:sz w:val="16"/>
          <w:szCs w:val="18"/>
          <w:lang w:val="ro-RO"/>
        </w:rPr>
        <w:t xml:space="preserve"> </w:t>
      </w:r>
      <w:r w:rsidRPr="00143CDE">
        <w:rPr>
          <w:rStyle w:val="IntenseEmphasis"/>
          <w:rFonts w:cs="Arial"/>
          <w:b w:val="0"/>
          <w:i w:val="0"/>
          <w:caps w:val="0"/>
          <w:color w:val="1F4E79"/>
          <w:sz w:val="16"/>
          <w:szCs w:val="18"/>
          <w:lang w:val="ro-RO"/>
        </w:rPr>
        <w:t xml:space="preserve">în care se constată diferențe între legislația </w:t>
      </w:r>
      <w:r w:rsidR="006A5E2B">
        <w:rPr>
          <w:rStyle w:val="IntenseEmphasis"/>
          <w:rFonts w:cs="Arial"/>
          <w:b w:val="0"/>
          <w:i w:val="0"/>
          <w:caps w:val="0"/>
          <w:color w:val="1F4E79"/>
          <w:sz w:val="16"/>
          <w:szCs w:val="18"/>
          <w:lang w:val="ro-RO"/>
        </w:rPr>
        <w:t xml:space="preserve">în vigoare </w:t>
      </w:r>
      <w:r w:rsidRPr="00143CDE">
        <w:rPr>
          <w:rStyle w:val="IntenseEmphasis"/>
          <w:rFonts w:cs="Arial"/>
          <w:b w:val="0"/>
          <w:i w:val="0"/>
          <w:caps w:val="0"/>
          <w:color w:val="1F4E79"/>
          <w:sz w:val="16"/>
          <w:szCs w:val="18"/>
          <w:lang w:val="ro-RO"/>
        </w:rPr>
        <w:t xml:space="preserve">și </w:t>
      </w:r>
      <w:r w:rsidR="006A5E2B">
        <w:rPr>
          <w:rStyle w:val="IntenseEmphasis"/>
          <w:rFonts w:cs="Arial"/>
          <w:b w:val="0"/>
          <w:i w:val="0"/>
          <w:caps w:val="0"/>
          <w:color w:val="1F4E79"/>
          <w:sz w:val="16"/>
          <w:szCs w:val="18"/>
          <w:lang w:val="ro-RO"/>
        </w:rPr>
        <w:t>modelul țintă de implementat</w:t>
      </w:r>
      <w:r w:rsidRPr="00143CDE">
        <w:rPr>
          <w:rStyle w:val="IntenseEmphasis"/>
          <w:rFonts w:cs="Arial"/>
          <w:b w:val="0"/>
          <w:i w:val="0"/>
          <w:caps w:val="0"/>
          <w:color w:val="1F4E79"/>
          <w:sz w:val="16"/>
          <w:szCs w:val="18"/>
          <w:lang w:val="ro-RO"/>
        </w:rPr>
        <w:t xml:space="preserve">, </w:t>
      </w:r>
      <w:r w:rsidR="006A5E2B">
        <w:rPr>
          <w:rStyle w:val="IntenseEmphasis"/>
          <w:rFonts w:cs="Arial"/>
          <w:b w:val="0"/>
          <w:i w:val="0"/>
          <w:caps w:val="0"/>
          <w:color w:val="1F4E79"/>
          <w:sz w:val="16"/>
          <w:szCs w:val="18"/>
          <w:lang w:val="ro-RO"/>
        </w:rPr>
        <w:t>instituțiile vor promova proiecte legislative, monitorizând, în același timp, implementarea acestora.</w:t>
      </w:r>
    </w:p>
    <w:p w:rsidR="00354296" w:rsidRPr="00143CDE" w:rsidRDefault="006A5E2B" w:rsidP="00CA22FB">
      <w:pPr>
        <w:numPr>
          <w:ilvl w:val="0"/>
          <w:numId w:val="18"/>
        </w:numPr>
        <w:spacing w:before="160" w:line="276" w:lineRule="auto"/>
        <w:rPr>
          <w:rFonts w:cs="Arial"/>
          <w:b/>
          <w:lang w:val="ro-RO"/>
        </w:rPr>
      </w:pPr>
      <w:r>
        <w:rPr>
          <w:rFonts w:cs="Arial"/>
          <w:b/>
          <w:lang w:val="ro-RO"/>
        </w:rPr>
        <w:t>Asigurarea</w:t>
      </w:r>
      <w:r w:rsidRPr="00143CDE">
        <w:rPr>
          <w:rFonts w:cs="Arial"/>
          <w:b/>
          <w:lang w:val="ro-RO"/>
        </w:rPr>
        <w:t xml:space="preserve"> </w:t>
      </w:r>
      <w:r w:rsidR="00354296" w:rsidRPr="00143CDE">
        <w:rPr>
          <w:rFonts w:cs="Arial"/>
          <w:b/>
          <w:lang w:val="ro-RO"/>
        </w:rPr>
        <w:t>securității și a confidențialității</w:t>
      </w:r>
    </w:p>
    <w:p w:rsidR="00354296" w:rsidRPr="00143CDE" w:rsidRDefault="00354296" w:rsidP="0091221C">
      <w:pPr>
        <w:spacing w:before="160" w:line="276" w:lineRule="auto"/>
        <w:rPr>
          <w:rFonts w:cs="Arial"/>
          <w:lang w:val="ro-RO"/>
        </w:rPr>
      </w:pPr>
      <w:r w:rsidRPr="00143CDE">
        <w:rPr>
          <w:rFonts w:cs="Arial"/>
          <w:lang w:val="ro-RO"/>
        </w:rPr>
        <w:t xml:space="preserve">Asigurarea unui mediu de încredere pentru servicii publice este </w:t>
      </w:r>
      <w:r w:rsidR="006A5E2B">
        <w:rPr>
          <w:rFonts w:cs="Arial"/>
          <w:lang w:val="ro-RO"/>
        </w:rPr>
        <w:t>necesară</w:t>
      </w:r>
      <w:r w:rsidR="006A5E2B" w:rsidRPr="00143CDE">
        <w:rPr>
          <w:rFonts w:cs="Arial"/>
          <w:lang w:val="ro-RO"/>
        </w:rPr>
        <w:t xml:space="preserve"> </w:t>
      </w:r>
      <w:r w:rsidRPr="00143CDE">
        <w:rPr>
          <w:rFonts w:cs="Arial"/>
          <w:lang w:val="ro-RO"/>
        </w:rPr>
        <w:t>pentru adoptare</w:t>
      </w:r>
      <w:r w:rsidR="006A5E2B">
        <w:rPr>
          <w:rFonts w:cs="Arial"/>
          <w:lang w:val="ro-RO"/>
        </w:rPr>
        <w:t>a</w:t>
      </w:r>
      <w:r w:rsidRPr="00143CDE">
        <w:rPr>
          <w:rFonts w:cs="Arial"/>
          <w:lang w:val="ro-RO"/>
        </w:rPr>
        <w:t xml:space="preserve"> acestora într-un mediu </w:t>
      </w:r>
      <w:r w:rsidR="008235C4">
        <w:rPr>
          <w:rFonts w:cs="Arial"/>
          <w:lang w:val="ro-RO"/>
        </w:rPr>
        <w:t>online</w:t>
      </w:r>
      <w:r w:rsidRPr="00143CDE">
        <w:rPr>
          <w:rFonts w:cs="Arial"/>
          <w:lang w:val="ro-RO"/>
        </w:rPr>
        <w:t xml:space="preserve">. </w:t>
      </w:r>
      <w:r w:rsidR="006A5E2B">
        <w:rPr>
          <w:rFonts w:cs="Arial"/>
          <w:lang w:val="ro-RO"/>
        </w:rPr>
        <w:t>Orice</w:t>
      </w:r>
      <w:r w:rsidRPr="00143CDE">
        <w:rPr>
          <w:rFonts w:cs="Arial"/>
          <w:lang w:val="ro-RO"/>
        </w:rPr>
        <w:t xml:space="preserve"> breșă de securitate </w:t>
      </w:r>
      <w:r w:rsidR="006A5E2B">
        <w:rPr>
          <w:rFonts w:cs="Arial"/>
          <w:lang w:val="ro-RO"/>
        </w:rPr>
        <w:t xml:space="preserve">a unui serviciu oferit </w:t>
      </w:r>
      <w:r w:rsidRPr="00143CDE">
        <w:rPr>
          <w:rFonts w:cs="Arial"/>
          <w:lang w:val="ro-RO"/>
        </w:rPr>
        <w:t xml:space="preserve">poate avea un efect negativ asupra beneficiilor </w:t>
      </w:r>
      <w:r w:rsidR="006A5E2B">
        <w:rPr>
          <w:rFonts w:cs="Arial"/>
          <w:lang w:val="ro-RO"/>
        </w:rPr>
        <w:t>oferite</w:t>
      </w:r>
      <w:r w:rsidR="006A5E2B" w:rsidRPr="00143CDE">
        <w:rPr>
          <w:rFonts w:cs="Arial"/>
          <w:lang w:val="ro-RO"/>
        </w:rPr>
        <w:t xml:space="preserve"> </w:t>
      </w:r>
      <w:r w:rsidRPr="00143CDE">
        <w:rPr>
          <w:rFonts w:cs="Arial"/>
          <w:lang w:val="ro-RO"/>
        </w:rPr>
        <w:t>de toate celelalte servicii și</w:t>
      </w:r>
      <w:r w:rsidR="006A5E2B">
        <w:rPr>
          <w:rFonts w:cs="Arial"/>
          <w:lang w:val="ro-RO"/>
        </w:rPr>
        <w:t xml:space="preserve">, în consecință, este necesară asigurarea că mecanismele de securitate implementate vor preveni pierderile sau accesările neautorizate la datele din sistem. </w:t>
      </w:r>
      <w:r w:rsidRPr="00143CDE">
        <w:rPr>
          <w:rFonts w:cs="Arial"/>
          <w:lang w:val="ro-RO"/>
        </w:rPr>
        <w:t xml:space="preserve"> </w:t>
      </w:r>
    </w:p>
    <w:p w:rsidR="00354296" w:rsidRPr="00143CDE" w:rsidRDefault="00354296" w:rsidP="0091221C">
      <w:pPr>
        <w:pBdr>
          <w:top w:val="single" w:sz="4" w:space="1" w:color="9CC2E5"/>
          <w:left w:val="single" w:sz="4" w:space="4" w:color="9CC2E5"/>
          <w:bottom w:val="single" w:sz="4" w:space="1" w:color="9CC2E5"/>
          <w:right w:val="single" w:sz="4" w:space="4" w:color="9CC2E5"/>
        </w:pBdr>
        <w:shd w:val="clear" w:color="auto" w:fill="FCFDFE"/>
        <w:spacing w:line="276" w:lineRule="auto"/>
        <w:ind w:left="360" w:right="360"/>
        <w:rPr>
          <w:rStyle w:val="IntenseEmphasis"/>
          <w:rFonts w:cs="Arial"/>
          <w:b w:val="0"/>
          <w:i w:val="0"/>
          <w:caps w:val="0"/>
          <w:color w:val="1F4E79"/>
          <w:sz w:val="16"/>
          <w:szCs w:val="18"/>
          <w:lang w:val="ro-RO"/>
        </w:rPr>
      </w:pPr>
      <w:r w:rsidRPr="00143CDE">
        <w:rPr>
          <w:rStyle w:val="IntenseEmphasis"/>
          <w:rFonts w:cs="Arial"/>
          <w:b w:val="0"/>
          <w:i w:val="0"/>
          <w:caps w:val="0"/>
          <w:color w:val="1F4E79"/>
          <w:sz w:val="16"/>
          <w:szCs w:val="18"/>
          <w:lang w:val="ro-RO"/>
        </w:rPr>
        <w:t xml:space="preserve">Exemple: Toate </w:t>
      </w:r>
      <w:r w:rsidR="002352AC">
        <w:rPr>
          <w:rStyle w:val="IntenseEmphasis"/>
          <w:rFonts w:cs="Arial"/>
          <w:b w:val="0"/>
          <w:i w:val="0"/>
          <w:caps w:val="0"/>
          <w:color w:val="1F4E79"/>
          <w:sz w:val="16"/>
          <w:szCs w:val="18"/>
          <w:lang w:val="ro-RO"/>
        </w:rPr>
        <w:t>instituțiile</w:t>
      </w:r>
      <w:r w:rsidR="002352AC" w:rsidRPr="00143CDE">
        <w:rPr>
          <w:rStyle w:val="IntenseEmphasis"/>
          <w:rFonts w:cs="Arial"/>
          <w:b w:val="0"/>
          <w:i w:val="0"/>
          <w:caps w:val="0"/>
          <w:color w:val="1F4E79"/>
          <w:sz w:val="16"/>
          <w:szCs w:val="18"/>
          <w:lang w:val="ro-RO"/>
        </w:rPr>
        <w:t xml:space="preserve"> </w:t>
      </w:r>
      <w:r w:rsidRPr="00143CDE">
        <w:rPr>
          <w:rStyle w:val="IntenseEmphasis"/>
          <w:rFonts w:cs="Arial"/>
          <w:b w:val="0"/>
          <w:i w:val="0"/>
          <w:caps w:val="0"/>
          <w:color w:val="1F4E79"/>
          <w:sz w:val="16"/>
          <w:szCs w:val="18"/>
          <w:lang w:val="ro-RO"/>
        </w:rPr>
        <w:t>vor lua măsurile necesare pentru asigurarea securității servicii</w:t>
      </w:r>
      <w:r w:rsidR="002352AC">
        <w:rPr>
          <w:rStyle w:val="IntenseEmphasis"/>
          <w:rFonts w:cs="Arial"/>
          <w:b w:val="0"/>
          <w:i w:val="0"/>
          <w:caps w:val="0"/>
          <w:color w:val="1F4E79"/>
          <w:sz w:val="16"/>
          <w:szCs w:val="18"/>
          <w:lang w:val="ro-RO"/>
        </w:rPr>
        <w:t>lor publice electronice</w:t>
      </w:r>
      <w:r w:rsidRPr="00143CDE">
        <w:rPr>
          <w:rStyle w:val="IntenseEmphasis"/>
          <w:rFonts w:cs="Arial"/>
          <w:b w:val="0"/>
          <w:i w:val="0"/>
          <w:caps w:val="0"/>
          <w:color w:val="1F4E79"/>
          <w:sz w:val="16"/>
          <w:szCs w:val="18"/>
          <w:lang w:val="ro-RO"/>
        </w:rPr>
        <w:t xml:space="preserve">. </w:t>
      </w:r>
      <w:r w:rsidR="002352AC">
        <w:rPr>
          <w:rStyle w:val="IntenseEmphasis"/>
          <w:rFonts w:cs="Arial"/>
          <w:b w:val="0"/>
          <w:i w:val="0"/>
          <w:caps w:val="0"/>
          <w:color w:val="1F4E79"/>
          <w:sz w:val="16"/>
          <w:szCs w:val="18"/>
          <w:lang w:val="ro-RO"/>
        </w:rPr>
        <w:t xml:space="preserve">Măsurile de securitate </w:t>
      </w:r>
      <w:r w:rsidRPr="00143CDE">
        <w:rPr>
          <w:rStyle w:val="IntenseEmphasis"/>
          <w:rFonts w:cs="Arial"/>
          <w:b w:val="0"/>
          <w:i w:val="0"/>
          <w:caps w:val="0"/>
          <w:color w:val="1F4E79"/>
          <w:sz w:val="16"/>
          <w:szCs w:val="18"/>
          <w:lang w:val="ro-RO"/>
        </w:rPr>
        <w:t xml:space="preserve">ar trebui să acopere toate aspectele </w:t>
      </w:r>
      <w:r w:rsidR="002352AC">
        <w:rPr>
          <w:rStyle w:val="IntenseEmphasis"/>
          <w:rFonts w:cs="Arial"/>
          <w:b w:val="0"/>
          <w:i w:val="0"/>
          <w:caps w:val="0"/>
          <w:color w:val="1F4E79"/>
          <w:sz w:val="16"/>
          <w:szCs w:val="18"/>
          <w:lang w:val="ro-RO"/>
        </w:rPr>
        <w:t xml:space="preserve">unui </w:t>
      </w:r>
      <w:r w:rsidRPr="00143CDE">
        <w:rPr>
          <w:rStyle w:val="IntenseEmphasis"/>
          <w:rFonts w:cs="Arial"/>
          <w:b w:val="0"/>
          <w:i w:val="0"/>
          <w:caps w:val="0"/>
          <w:color w:val="1F4E79"/>
          <w:sz w:val="16"/>
          <w:szCs w:val="18"/>
          <w:lang w:val="ro-RO"/>
        </w:rPr>
        <w:t>serviciu (securitatea financiară, securitatea operațională, securitatea tranzacțională</w:t>
      </w:r>
      <w:r w:rsidR="002352AC">
        <w:rPr>
          <w:rStyle w:val="IntenseEmphasis"/>
          <w:rFonts w:cs="Arial"/>
          <w:b w:val="0"/>
          <w:i w:val="0"/>
          <w:caps w:val="0"/>
          <w:color w:val="1F4E79"/>
          <w:sz w:val="16"/>
          <w:szCs w:val="18"/>
          <w:lang w:val="ro-RO"/>
        </w:rPr>
        <w:t>, etc.</w:t>
      </w:r>
      <w:r w:rsidRPr="00143CDE">
        <w:rPr>
          <w:rStyle w:val="IntenseEmphasis"/>
          <w:rFonts w:cs="Arial"/>
          <w:b w:val="0"/>
          <w:i w:val="0"/>
          <w:caps w:val="0"/>
          <w:color w:val="1F4E79"/>
          <w:sz w:val="16"/>
          <w:szCs w:val="18"/>
          <w:lang w:val="ro-RO"/>
        </w:rPr>
        <w:t xml:space="preserve">). </w:t>
      </w:r>
      <w:r w:rsidR="002352AC">
        <w:rPr>
          <w:rStyle w:val="IntenseEmphasis"/>
          <w:rFonts w:cs="Arial"/>
          <w:b w:val="0"/>
          <w:i w:val="0"/>
          <w:caps w:val="0"/>
          <w:color w:val="1F4E79"/>
          <w:sz w:val="16"/>
          <w:szCs w:val="18"/>
          <w:lang w:val="ro-RO"/>
        </w:rPr>
        <w:t>Măsurile de securitate</w:t>
      </w:r>
      <w:r w:rsidR="002352AC" w:rsidRPr="00143CDE">
        <w:rPr>
          <w:rStyle w:val="IntenseEmphasis"/>
          <w:rFonts w:cs="Arial"/>
          <w:b w:val="0"/>
          <w:i w:val="0"/>
          <w:caps w:val="0"/>
          <w:color w:val="1F4E79"/>
          <w:sz w:val="16"/>
          <w:szCs w:val="18"/>
          <w:lang w:val="ro-RO"/>
        </w:rPr>
        <w:t xml:space="preserve"> </w:t>
      </w:r>
      <w:r w:rsidRPr="00143CDE">
        <w:rPr>
          <w:rStyle w:val="IntenseEmphasis"/>
          <w:rFonts w:cs="Arial"/>
          <w:b w:val="0"/>
          <w:i w:val="0"/>
          <w:caps w:val="0"/>
          <w:color w:val="1F4E79"/>
          <w:sz w:val="16"/>
          <w:szCs w:val="18"/>
          <w:lang w:val="ro-RO"/>
        </w:rPr>
        <w:t xml:space="preserve">nu ar trebui să compromită </w:t>
      </w:r>
      <w:r w:rsidR="002352AC">
        <w:rPr>
          <w:rStyle w:val="IntenseEmphasis"/>
          <w:rFonts w:cs="Arial"/>
          <w:b w:val="0"/>
          <w:i w:val="0"/>
          <w:caps w:val="0"/>
          <w:color w:val="1F4E79"/>
          <w:sz w:val="16"/>
          <w:szCs w:val="18"/>
          <w:lang w:val="ro-RO"/>
        </w:rPr>
        <w:t>performanța și modul de utilizare a unui serviciu</w:t>
      </w:r>
      <w:r w:rsidRPr="00143CDE">
        <w:rPr>
          <w:rStyle w:val="IntenseEmphasis"/>
          <w:rFonts w:cs="Arial"/>
          <w:b w:val="0"/>
          <w:i w:val="0"/>
          <w:caps w:val="0"/>
          <w:color w:val="1F4E79"/>
          <w:sz w:val="16"/>
          <w:szCs w:val="18"/>
          <w:lang w:val="ro-RO"/>
        </w:rPr>
        <w:t xml:space="preserve"> (de exemplu, nu ar trebui </w:t>
      </w:r>
      <w:r w:rsidR="002352AC">
        <w:rPr>
          <w:rStyle w:val="IntenseEmphasis"/>
          <w:rFonts w:cs="Arial"/>
          <w:b w:val="0"/>
          <w:i w:val="0"/>
          <w:caps w:val="0"/>
          <w:color w:val="1F4E79"/>
          <w:sz w:val="16"/>
          <w:szCs w:val="18"/>
          <w:lang w:val="ro-RO"/>
        </w:rPr>
        <w:t xml:space="preserve">implementate modalități </w:t>
      </w:r>
      <w:r w:rsidRPr="00143CDE">
        <w:rPr>
          <w:rStyle w:val="IntenseEmphasis"/>
          <w:rFonts w:cs="Arial"/>
          <w:b w:val="0"/>
          <w:i w:val="0"/>
          <w:caps w:val="0"/>
          <w:color w:val="1F4E79"/>
          <w:sz w:val="16"/>
          <w:szCs w:val="18"/>
          <w:lang w:val="ro-RO"/>
        </w:rPr>
        <w:t xml:space="preserve">non-standard pentru autentificare, înregistrare, autorizare; </w:t>
      </w:r>
      <w:r w:rsidR="002352AC">
        <w:rPr>
          <w:rStyle w:val="IntenseEmphasis"/>
          <w:rFonts w:cs="Arial"/>
          <w:b w:val="0"/>
          <w:i w:val="0"/>
          <w:caps w:val="0"/>
          <w:color w:val="1F4E79"/>
          <w:sz w:val="16"/>
          <w:szCs w:val="18"/>
          <w:lang w:val="ro-RO"/>
        </w:rPr>
        <w:t xml:space="preserve">instituțiile </w:t>
      </w:r>
      <w:r w:rsidRPr="00143CDE">
        <w:rPr>
          <w:rStyle w:val="IntenseEmphasis"/>
          <w:rFonts w:cs="Arial"/>
          <w:b w:val="0"/>
          <w:i w:val="0"/>
          <w:caps w:val="0"/>
          <w:color w:val="1F4E79"/>
          <w:sz w:val="16"/>
          <w:szCs w:val="18"/>
          <w:lang w:val="ro-RO"/>
        </w:rPr>
        <w:t xml:space="preserve">nu ar trebui să emită </w:t>
      </w:r>
      <w:r w:rsidR="002352AC">
        <w:rPr>
          <w:rStyle w:val="IntenseEmphasis"/>
          <w:rFonts w:cs="Arial"/>
          <w:b w:val="0"/>
          <w:i w:val="0"/>
          <w:caps w:val="0"/>
          <w:color w:val="1F4E79"/>
          <w:sz w:val="16"/>
          <w:szCs w:val="18"/>
          <w:lang w:val="ro-RO"/>
        </w:rPr>
        <w:t xml:space="preserve">dispozitive de autentificare securizată </w:t>
      </w:r>
      <w:r w:rsidRPr="00143CDE">
        <w:rPr>
          <w:rStyle w:val="IntenseEmphasis"/>
          <w:rFonts w:cs="Arial"/>
          <w:b w:val="0"/>
          <w:i w:val="0"/>
          <w:caps w:val="0"/>
          <w:color w:val="1F4E79"/>
          <w:sz w:val="16"/>
          <w:szCs w:val="18"/>
          <w:lang w:val="ro-RO"/>
        </w:rPr>
        <w:t>diferit</w:t>
      </w:r>
      <w:r w:rsidR="002352AC">
        <w:rPr>
          <w:rStyle w:val="IntenseEmphasis"/>
          <w:rFonts w:cs="Arial"/>
          <w:b w:val="0"/>
          <w:i w:val="0"/>
          <w:caps w:val="0"/>
          <w:color w:val="1F4E79"/>
          <w:sz w:val="16"/>
          <w:szCs w:val="18"/>
          <w:lang w:val="ro-RO"/>
        </w:rPr>
        <w:t>e</w:t>
      </w:r>
      <w:r w:rsidRPr="00143CDE">
        <w:rPr>
          <w:rStyle w:val="IntenseEmphasis"/>
          <w:rFonts w:cs="Arial"/>
          <w:b w:val="0"/>
          <w:i w:val="0"/>
          <w:caps w:val="0"/>
          <w:color w:val="1F4E79"/>
          <w:sz w:val="16"/>
          <w:szCs w:val="18"/>
          <w:lang w:val="ro-RO"/>
        </w:rPr>
        <w:t xml:space="preserve"> de cel</w:t>
      </w:r>
      <w:r w:rsidR="002352AC">
        <w:rPr>
          <w:rStyle w:val="IntenseEmphasis"/>
          <w:rFonts w:cs="Arial"/>
          <w:b w:val="0"/>
          <w:i w:val="0"/>
          <w:caps w:val="0"/>
          <w:color w:val="1F4E79"/>
          <w:sz w:val="16"/>
          <w:szCs w:val="18"/>
          <w:lang w:val="ro-RO"/>
        </w:rPr>
        <w:t>e</w:t>
      </w:r>
      <w:r w:rsidRPr="00143CDE">
        <w:rPr>
          <w:rStyle w:val="IntenseEmphasis"/>
          <w:rFonts w:cs="Arial"/>
          <w:b w:val="0"/>
          <w:i w:val="0"/>
          <w:caps w:val="0"/>
          <w:color w:val="1F4E79"/>
          <w:sz w:val="16"/>
          <w:szCs w:val="18"/>
          <w:lang w:val="ro-RO"/>
        </w:rPr>
        <w:t xml:space="preserve"> </w:t>
      </w:r>
      <w:r w:rsidR="002352AC" w:rsidRPr="00143CDE">
        <w:rPr>
          <w:rStyle w:val="IntenseEmphasis"/>
          <w:rFonts w:cs="Arial"/>
          <w:b w:val="0"/>
          <w:i w:val="0"/>
          <w:caps w:val="0"/>
          <w:color w:val="1F4E79"/>
          <w:sz w:val="16"/>
          <w:szCs w:val="18"/>
          <w:lang w:val="ro-RO"/>
        </w:rPr>
        <w:t>marcat</w:t>
      </w:r>
      <w:r w:rsidR="002352AC">
        <w:rPr>
          <w:rStyle w:val="IntenseEmphasis"/>
          <w:rFonts w:cs="Arial"/>
          <w:b w:val="0"/>
          <w:i w:val="0"/>
          <w:caps w:val="0"/>
          <w:color w:val="1F4E79"/>
          <w:sz w:val="16"/>
          <w:szCs w:val="18"/>
          <w:lang w:val="ro-RO"/>
        </w:rPr>
        <w:t>e</w:t>
      </w:r>
      <w:r w:rsidR="002352AC" w:rsidRPr="00143CDE">
        <w:rPr>
          <w:rStyle w:val="IntenseEmphasis"/>
          <w:rFonts w:cs="Arial"/>
          <w:b w:val="0"/>
          <w:i w:val="0"/>
          <w:caps w:val="0"/>
          <w:color w:val="1F4E79"/>
          <w:sz w:val="16"/>
          <w:szCs w:val="18"/>
          <w:lang w:val="ro-RO"/>
        </w:rPr>
        <w:t xml:space="preserve"> </w:t>
      </w:r>
      <w:r w:rsidRPr="00143CDE">
        <w:rPr>
          <w:rStyle w:val="IntenseEmphasis"/>
          <w:rFonts w:cs="Arial"/>
          <w:b w:val="0"/>
          <w:i w:val="0"/>
          <w:caps w:val="0"/>
          <w:color w:val="1F4E79"/>
          <w:sz w:val="16"/>
          <w:szCs w:val="18"/>
          <w:lang w:val="ro-RO"/>
        </w:rPr>
        <w:t>ca standard de către Guvernul român</w:t>
      </w:r>
      <w:r w:rsidR="002352AC">
        <w:rPr>
          <w:rStyle w:val="IntenseEmphasis"/>
          <w:rFonts w:cs="Arial"/>
          <w:b w:val="0"/>
          <w:i w:val="0"/>
          <w:caps w:val="0"/>
          <w:color w:val="1F4E79"/>
          <w:sz w:val="16"/>
          <w:szCs w:val="18"/>
          <w:lang w:val="ro-RO"/>
        </w:rPr>
        <w:t>, etc</w:t>
      </w:r>
      <w:r w:rsidRPr="00143CDE">
        <w:rPr>
          <w:rStyle w:val="IntenseEmphasis"/>
          <w:rFonts w:cs="Arial"/>
          <w:b w:val="0"/>
          <w:i w:val="0"/>
          <w:caps w:val="0"/>
          <w:color w:val="1F4E79"/>
          <w:sz w:val="16"/>
          <w:szCs w:val="18"/>
          <w:lang w:val="ro-RO"/>
        </w:rPr>
        <w:t>)</w:t>
      </w:r>
    </w:p>
    <w:p w:rsidR="00354296" w:rsidRPr="00143CDE" w:rsidRDefault="00354296" w:rsidP="00CA22FB">
      <w:pPr>
        <w:numPr>
          <w:ilvl w:val="0"/>
          <w:numId w:val="18"/>
        </w:numPr>
        <w:spacing w:before="160" w:line="276" w:lineRule="auto"/>
        <w:rPr>
          <w:rFonts w:cs="Arial"/>
          <w:b/>
          <w:lang w:val="ro-RO"/>
        </w:rPr>
      </w:pPr>
      <w:r w:rsidRPr="00143CDE">
        <w:rPr>
          <w:rFonts w:cs="Arial"/>
          <w:b/>
          <w:lang w:val="ro-RO"/>
        </w:rPr>
        <w:t>Încurajarea transparenței și a deschiderii</w:t>
      </w:r>
    </w:p>
    <w:p w:rsidR="00354296" w:rsidRPr="00143CDE" w:rsidRDefault="00354296" w:rsidP="0091221C">
      <w:pPr>
        <w:spacing w:line="276" w:lineRule="auto"/>
        <w:rPr>
          <w:rFonts w:cs="Arial"/>
          <w:lang w:val="ro-RO"/>
        </w:rPr>
      </w:pPr>
      <w:r w:rsidRPr="00143CDE">
        <w:rPr>
          <w:rFonts w:cs="Arial"/>
          <w:lang w:val="ro-RO"/>
        </w:rPr>
        <w:t xml:space="preserve">Ce, cum și </w:t>
      </w:r>
      <w:r>
        <w:rPr>
          <w:rFonts w:cs="Arial"/>
          <w:lang w:val="ro-RO"/>
        </w:rPr>
        <w:t xml:space="preserve">unde </w:t>
      </w:r>
      <w:r w:rsidRPr="00143CDE">
        <w:rPr>
          <w:rFonts w:cs="Arial"/>
          <w:lang w:val="ro-RO"/>
        </w:rPr>
        <w:t xml:space="preserve">oferă statul servicii publice (indiferent de forma lor online), ar trebui să fie întrebări fundamentale și linii directoare pentru fiecare entitate din Guvernul român. Cetățenii </w:t>
      </w:r>
      <w:r w:rsidR="00B7156B">
        <w:rPr>
          <w:rFonts w:cs="Arial"/>
          <w:lang w:val="ro-RO"/>
        </w:rPr>
        <w:t xml:space="preserve">și mediul de afaceri ar </w:t>
      </w:r>
      <w:r w:rsidRPr="00143CDE">
        <w:rPr>
          <w:rFonts w:cs="Arial"/>
          <w:lang w:val="ro-RO"/>
        </w:rPr>
        <w:t xml:space="preserve">trebui să aibă posibilitatea de a găsi </w:t>
      </w:r>
      <w:r w:rsidR="00B7156B">
        <w:rPr>
          <w:rFonts w:cs="Arial"/>
          <w:lang w:val="ro-RO"/>
        </w:rPr>
        <w:t xml:space="preserve">rapid și ușor </w:t>
      </w:r>
      <w:r w:rsidRPr="00143CDE">
        <w:rPr>
          <w:rFonts w:cs="Arial"/>
          <w:lang w:val="ro-RO"/>
        </w:rPr>
        <w:t>răspunsuri.</w:t>
      </w:r>
    </w:p>
    <w:p w:rsidR="00354296" w:rsidRPr="00143CDE" w:rsidRDefault="00354296" w:rsidP="0091221C">
      <w:pPr>
        <w:pBdr>
          <w:top w:val="single" w:sz="4" w:space="1" w:color="9CC2E5"/>
          <w:left w:val="single" w:sz="4" w:space="4" w:color="9CC2E5"/>
          <w:bottom w:val="single" w:sz="4" w:space="1" w:color="9CC2E5"/>
          <w:right w:val="single" w:sz="4" w:space="4" w:color="9CC2E5"/>
        </w:pBdr>
        <w:shd w:val="clear" w:color="auto" w:fill="FCFDFE"/>
        <w:spacing w:line="276" w:lineRule="auto"/>
        <w:ind w:left="360" w:right="360"/>
        <w:rPr>
          <w:rStyle w:val="IntenseEmphasis"/>
          <w:rFonts w:cs="Arial"/>
          <w:b w:val="0"/>
          <w:i w:val="0"/>
          <w:caps w:val="0"/>
          <w:color w:val="1F4E79"/>
          <w:sz w:val="16"/>
          <w:szCs w:val="18"/>
          <w:lang w:val="ro-RO"/>
        </w:rPr>
      </w:pPr>
      <w:r w:rsidRPr="00143CDE">
        <w:rPr>
          <w:rStyle w:val="IntenseEmphasis"/>
          <w:rFonts w:cs="Arial"/>
          <w:b w:val="0"/>
          <w:i w:val="0"/>
          <w:caps w:val="0"/>
          <w:color w:val="1F4E79"/>
          <w:sz w:val="16"/>
          <w:szCs w:val="18"/>
          <w:lang w:val="ro-RO"/>
        </w:rPr>
        <w:t xml:space="preserve">Exemple: În cazul în care nu intră în conflict cu nici o mențiune explicită în lege, </w:t>
      </w:r>
      <w:r w:rsidR="00B7156B">
        <w:rPr>
          <w:rStyle w:val="IntenseEmphasis"/>
          <w:rFonts w:cs="Arial"/>
          <w:b w:val="0"/>
          <w:i w:val="0"/>
          <w:caps w:val="0"/>
          <w:color w:val="1F4E79"/>
          <w:sz w:val="16"/>
          <w:szCs w:val="18"/>
          <w:lang w:val="ro-RO"/>
        </w:rPr>
        <w:t>ins</w:t>
      </w:r>
      <w:r w:rsidR="00C64583">
        <w:rPr>
          <w:rStyle w:val="IntenseEmphasis"/>
          <w:rFonts w:cs="Arial"/>
          <w:b w:val="0"/>
          <w:i w:val="0"/>
          <w:caps w:val="0"/>
          <w:color w:val="1F4E79"/>
          <w:sz w:val="16"/>
          <w:szCs w:val="18"/>
          <w:lang w:val="ro-RO"/>
        </w:rPr>
        <w:t>t</w:t>
      </w:r>
      <w:r w:rsidR="00B7156B">
        <w:rPr>
          <w:rStyle w:val="IntenseEmphasis"/>
          <w:rFonts w:cs="Arial"/>
          <w:b w:val="0"/>
          <w:i w:val="0"/>
          <w:caps w:val="0"/>
          <w:color w:val="1F4E79"/>
          <w:sz w:val="16"/>
          <w:szCs w:val="18"/>
          <w:lang w:val="ro-RO"/>
        </w:rPr>
        <w:t>ituțiile</w:t>
      </w:r>
      <w:r w:rsidR="00B7156B" w:rsidRPr="00143CDE">
        <w:rPr>
          <w:rStyle w:val="IntenseEmphasis"/>
          <w:rFonts w:cs="Arial"/>
          <w:b w:val="0"/>
          <w:i w:val="0"/>
          <w:caps w:val="0"/>
          <w:color w:val="1F4E79"/>
          <w:sz w:val="16"/>
          <w:szCs w:val="18"/>
          <w:lang w:val="ro-RO"/>
        </w:rPr>
        <w:t xml:space="preserve"> </w:t>
      </w:r>
      <w:r w:rsidRPr="00143CDE">
        <w:rPr>
          <w:rStyle w:val="IntenseEmphasis"/>
          <w:rFonts w:cs="Arial"/>
          <w:b w:val="0"/>
          <w:i w:val="0"/>
          <w:caps w:val="0"/>
          <w:color w:val="1F4E79"/>
          <w:sz w:val="16"/>
          <w:szCs w:val="18"/>
          <w:lang w:val="ro-RO"/>
        </w:rPr>
        <w:t xml:space="preserve">publice trebuie să pună datele lor la dispoziția publicului. Acest lucru va asigura o mai bună calitate </w:t>
      </w:r>
      <w:r w:rsidR="00C64583">
        <w:rPr>
          <w:rStyle w:val="IntenseEmphasis"/>
          <w:rFonts w:cs="Arial"/>
          <w:b w:val="0"/>
          <w:i w:val="0"/>
          <w:caps w:val="0"/>
          <w:color w:val="1F4E79"/>
          <w:sz w:val="16"/>
          <w:szCs w:val="18"/>
          <w:lang w:val="ro-RO"/>
        </w:rPr>
        <w:t xml:space="preserve">a </w:t>
      </w:r>
      <w:r w:rsidRPr="00143CDE">
        <w:rPr>
          <w:rStyle w:val="IntenseEmphasis"/>
          <w:rFonts w:cs="Arial"/>
          <w:b w:val="0"/>
          <w:i w:val="0"/>
          <w:caps w:val="0"/>
          <w:color w:val="1F4E79"/>
          <w:sz w:val="16"/>
          <w:szCs w:val="18"/>
          <w:lang w:val="ro-RO"/>
        </w:rPr>
        <w:t>servicii</w:t>
      </w:r>
      <w:r w:rsidR="00C64583">
        <w:rPr>
          <w:rStyle w:val="IntenseEmphasis"/>
          <w:rFonts w:cs="Arial"/>
          <w:b w:val="0"/>
          <w:i w:val="0"/>
          <w:caps w:val="0"/>
          <w:color w:val="1F4E79"/>
          <w:sz w:val="16"/>
          <w:szCs w:val="18"/>
          <w:lang w:val="ro-RO"/>
        </w:rPr>
        <w:t>lor</w:t>
      </w:r>
      <w:r w:rsidRPr="00143CDE">
        <w:rPr>
          <w:rStyle w:val="IntenseEmphasis"/>
          <w:rFonts w:cs="Arial"/>
          <w:b w:val="0"/>
          <w:i w:val="0"/>
          <w:caps w:val="0"/>
          <w:color w:val="1F4E79"/>
          <w:sz w:val="16"/>
          <w:szCs w:val="18"/>
          <w:lang w:val="ro-RO"/>
        </w:rPr>
        <w:t xml:space="preserve"> și, de asemenea, </w:t>
      </w:r>
      <w:r w:rsidR="00C64583">
        <w:rPr>
          <w:rStyle w:val="IntenseEmphasis"/>
          <w:rFonts w:cs="Arial"/>
          <w:b w:val="0"/>
          <w:i w:val="0"/>
          <w:caps w:val="0"/>
          <w:color w:val="1F4E79"/>
          <w:sz w:val="16"/>
          <w:szCs w:val="18"/>
          <w:lang w:val="ro-RO"/>
        </w:rPr>
        <w:t>va avea un impact asupra costurilor asociate cu administrarea și calitatea datelor</w:t>
      </w:r>
      <w:r w:rsidRPr="00143CDE">
        <w:rPr>
          <w:rStyle w:val="IntenseEmphasis"/>
          <w:rFonts w:cs="Arial"/>
          <w:b w:val="0"/>
          <w:i w:val="0"/>
          <w:caps w:val="0"/>
          <w:color w:val="1F4E79"/>
          <w:sz w:val="16"/>
          <w:szCs w:val="18"/>
          <w:lang w:val="ro-RO"/>
        </w:rPr>
        <w:t xml:space="preserve">. Această acțiune va permite persoanelor fizice și juridice să utilizeze datele, inclusiv să dezvolte aplicații relevante pentru propriile lor nevoi și interese și astfel să </w:t>
      </w:r>
      <w:r w:rsidR="00C64583">
        <w:rPr>
          <w:rStyle w:val="IntenseEmphasis"/>
          <w:rFonts w:cs="Arial"/>
          <w:b w:val="0"/>
          <w:i w:val="0"/>
          <w:caps w:val="0"/>
          <w:color w:val="1F4E79"/>
          <w:sz w:val="16"/>
          <w:szCs w:val="18"/>
          <w:lang w:val="ro-RO"/>
        </w:rPr>
        <w:t>fie sprijinit procesul</w:t>
      </w:r>
      <w:r w:rsidRPr="00143CDE">
        <w:rPr>
          <w:rStyle w:val="IntenseEmphasis"/>
          <w:rFonts w:cs="Arial"/>
          <w:b w:val="0"/>
          <w:i w:val="0"/>
          <w:caps w:val="0"/>
          <w:color w:val="1F4E79"/>
          <w:sz w:val="16"/>
          <w:szCs w:val="18"/>
          <w:lang w:val="ro-RO"/>
        </w:rPr>
        <w:t xml:space="preserve"> </w:t>
      </w:r>
      <w:r w:rsidR="00C64583" w:rsidRPr="00143CDE">
        <w:rPr>
          <w:rStyle w:val="IntenseEmphasis"/>
          <w:rFonts w:cs="Arial"/>
          <w:b w:val="0"/>
          <w:i w:val="0"/>
          <w:caps w:val="0"/>
          <w:color w:val="1F4E79"/>
          <w:sz w:val="16"/>
          <w:szCs w:val="18"/>
          <w:lang w:val="ro-RO"/>
        </w:rPr>
        <w:t>inov</w:t>
      </w:r>
      <w:r w:rsidR="00C64583">
        <w:rPr>
          <w:rStyle w:val="IntenseEmphasis"/>
          <w:rFonts w:cs="Arial"/>
          <w:b w:val="0"/>
          <w:i w:val="0"/>
          <w:caps w:val="0"/>
          <w:color w:val="1F4E79"/>
          <w:sz w:val="16"/>
          <w:szCs w:val="18"/>
          <w:lang w:val="ro-RO"/>
        </w:rPr>
        <w:t>ativ</w:t>
      </w:r>
      <w:r w:rsidRPr="00143CDE">
        <w:rPr>
          <w:rStyle w:val="IntenseEmphasis"/>
          <w:rFonts w:cs="Arial"/>
          <w:b w:val="0"/>
          <w:i w:val="0"/>
          <w:caps w:val="0"/>
          <w:color w:val="1F4E79"/>
          <w:sz w:val="16"/>
          <w:szCs w:val="18"/>
          <w:lang w:val="ro-RO"/>
        </w:rPr>
        <w:t>. Toate procesele interne și externe trebuie să fie transparente pentru clienții</w:t>
      </w:r>
      <w:r w:rsidR="00C64583">
        <w:rPr>
          <w:rStyle w:val="IntenseEmphasis"/>
          <w:rFonts w:cs="Arial"/>
          <w:b w:val="0"/>
          <w:i w:val="0"/>
          <w:caps w:val="0"/>
          <w:color w:val="1F4E79"/>
          <w:sz w:val="16"/>
          <w:szCs w:val="18"/>
          <w:lang w:val="ro-RO"/>
        </w:rPr>
        <w:t>.</w:t>
      </w:r>
    </w:p>
    <w:p w:rsidR="00354296" w:rsidRPr="00143CDE" w:rsidRDefault="00C64583" w:rsidP="00CA22FB">
      <w:pPr>
        <w:numPr>
          <w:ilvl w:val="0"/>
          <w:numId w:val="18"/>
        </w:numPr>
        <w:spacing w:before="160" w:line="276" w:lineRule="auto"/>
        <w:rPr>
          <w:rFonts w:cs="Arial"/>
          <w:b/>
          <w:lang w:val="ro-RO"/>
        </w:rPr>
      </w:pPr>
      <w:r>
        <w:rPr>
          <w:rFonts w:cs="Arial"/>
          <w:b/>
          <w:lang w:val="ro-RO"/>
        </w:rPr>
        <w:t>Promovarea dezvoltării continue</w:t>
      </w:r>
    </w:p>
    <w:p w:rsidR="00626418" w:rsidRDefault="00354296" w:rsidP="0091221C">
      <w:pPr>
        <w:spacing w:before="160" w:line="276" w:lineRule="auto"/>
        <w:rPr>
          <w:rFonts w:cs="Arial"/>
          <w:lang w:val="ro-RO"/>
        </w:rPr>
      </w:pPr>
      <w:r w:rsidRPr="00143CDE">
        <w:rPr>
          <w:rFonts w:cs="Arial"/>
          <w:lang w:val="ro-RO"/>
        </w:rPr>
        <w:t xml:space="preserve">Procesele și sistemele </w:t>
      </w:r>
      <w:r w:rsidR="00626418">
        <w:rPr>
          <w:rFonts w:cs="Arial"/>
          <w:lang w:val="ro-RO"/>
        </w:rPr>
        <w:t xml:space="preserve">implementate ar trebui să fie supuse unui proces de evaluare continuă din punct de vedere al eficienței, eficacității și flexibilității acestora, în vederea îmbunătățirii acestora. </w:t>
      </w:r>
    </w:p>
    <w:p w:rsidR="00354296" w:rsidRPr="00143CDE" w:rsidRDefault="00354296" w:rsidP="0091221C">
      <w:pPr>
        <w:spacing w:before="160" w:line="276" w:lineRule="auto"/>
        <w:rPr>
          <w:rFonts w:cs="Arial"/>
          <w:lang w:val="ro-RO"/>
        </w:rPr>
      </w:pPr>
      <w:r w:rsidRPr="00143CDE">
        <w:rPr>
          <w:rFonts w:cs="Arial"/>
          <w:lang w:val="ro-RO"/>
        </w:rPr>
        <w:lastRenderedPageBreak/>
        <w:t>Ace</w:t>
      </w:r>
      <w:r w:rsidR="00626418">
        <w:rPr>
          <w:rFonts w:cs="Arial"/>
          <w:lang w:val="ro-RO"/>
        </w:rPr>
        <w:t>a</w:t>
      </w:r>
      <w:r w:rsidRPr="00143CDE">
        <w:rPr>
          <w:rFonts w:cs="Arial"/>
          <w:lang w:val="ro-RO"/>
        </w:rPr>
        <w:t>st</w:t>
      </w:r>
      <w:r w:rsidR="00626418">
        <w:rPr>
          <w:rFonts w:cs="Arial"/>
          <w:lang w:val="ro-RO"/>
        </w:rPr>
        <w:t>ă</w:t>
      </w:r>
      <w:r w:rsidRPr="00143CDE">
        <w:rPr>
          <w:rFonts w:cs="Arial"/>
          <w:lang w:val="ro-RO"/>
        </w:rPr>
        <w:t xml:space="preserve"> </w:t>
      </w:r>
      <w:r w:rsidR="00626418">
        <w:rPr>
          <w:rFonts w:cs="Arial"/>
          <w:lang w:val="ro-RO"/>
        </w:rPr>
        <w:t xml:space="preserve">evaluare </w:t>
      </w:r>
      <w:r w:rsidRPr="00143CDE">
        <w:rPr>
          <w:rFonts w:cs="Arial"/>
          <w:lang w:val="ro-RO"/>
        </w:rPr>
        <w:t xml:space="preserve">ar trebui să se aplice în primul rând </w:t>
      </w:r>
      <w:r w:rsidR="00626418">
        <w:rPr>
          <w:rFonts w:cs="Arial"/>
          <w:lang w:val="ro-RO"/>
        </w:rPr>
        <w:t xml:space="preserve">în cazul </w:t>
      </w:r>
      <w:r w:rsidR="00626418" w:rsidRPr="00143CDE">
        <w:rPr>
          <w:rFonts w:cs="Arial"/>
          <w:lang w:val="ro-RO"/>
        </w:rPr>
        <w:t>noi</w:t>
      </w:r>
      <w:r w:rsidR="00626418">
        <w:rPr>
          <w:rFonts w:cs="Arial"/>
          <w:lang w:val="ro-RO"/>
        </w:rPr>
        <w:t>lor</w:t>
      </w:r>
      <w:r w:rsidR="00626418" w:rsidRPr="00143CDE">
        <w:rPr>
          <w:rFonts w:cs="Arial"/>
          <w:lang w:val="ro-RO"/>
        </w:rPr>
        <w:t xml:space="preserve"> </w:t>
      </w:r>
      <w:r w:rsidRPr="00143CDE">
        <w:rPr>
          <w:rFonts w:cs="Arial"/>
          <w:lang w:val="ro-RO"/>
        </w:rPr>
        <w:t xml:space="preserve">investiții, care </w:t>
      </w:r>
      <w:r w:rsidR="00626418">
        <w:rPr>
          <w:rFonts w:cs="Arial"/>
          <w:lang w:val="ro-RO"/>
        </w:rPr>
        <w:t xml:space="preserve">constituie o premieră </w:t>
      </w:r>
      <w:r w:rsidRPr="00143CDE">
        <w:rPr>
          <w:rFonts w:cs="Arial"/>
          <w:lang w:val="ro-RO"/>
        </w:rPr>
        <w:t xml:space="preserve">pentru Guvernul român, pentru a </w:t>
      </w:r>
      <w:r w:rsidR="00626418">
        <w:rPr>
          <w:rFonts w:cs="Arial"/>
          <w:lang w:val="ro-RO"/>
        </w:rPr>
        <w:t>evita</w:t>
      </w:r>
      <w:r w:rsidR="00626418" w:rsidRPr="00143CDE">
        <w:rPr>
          <w:rFonts w:cs="Arial"/>
          <w:lang w:val="ro-RO"/>
        </w:rPr>
        <w:t xml:space="preserve"> </w:t>
      </w:r>
      <w:r w:rsidRPr="00143CDE">
        <w:rPr>
          <w:rFonts w:cs="Arial"/>
          <w:lang w:val="ro-RO"/>
        </w:rPr>
        <w:t>investițiil</w:t>
      </w:r>
      <w:r>
        <w:rPr>
          <w:rFonts w:cs="Arial"/>
          <w:lang w:val="ro-RO"/>
        </w:rPr>
        <w:t>e</w:t>
      </w:r>
      <w:r w:rsidRPr="00143CDE">
        <w:rPr>
          <w:rFonts w:cs="Arial"/>
          <w:lang w:val="ro-RO"/>
        </w:rPr>
        <w:t xml:space="preserve"> care aduc o valoare adăugată redusă. În plus, </w:t>
      </w:r>
      <w:r w:rsidR="00626418">
        <w:rPr>
          <w:rFonts w:cs="Arial"/>
          <w:lang w:val="ro-RO"/>
        </w:rPr>
        <w:t xml:space="preserve">acest proces de evaluare </w:t>
      </w:r>
      <w:r w:rsidRPr="00143CDE">
        <w:rPr>
          <w:rFonts w:cs="Arial"/>
          <w:lang w:val="ro-RO"/>
        </w:rPr>
        <w:t xml:space="preserve">ar trebui să fie aplicat pentru toate inițiativele </w:t>
      </w:r>
      <w:r w:rsidR="00626418">
        <w:rPr>
          <w:rFonts w:cs="Arial"/>
          <w:lang w:val="ro-RO"/>
        </w:rPr>
        <w:t>în derulare</w:t>
      </w:r>
      <w:r w:rsidRPr="00143CDE">
        <w:rPr>
          <w:rFonts w:cs="Arial"/>
          <w:lang w:val="ro-RO"/>
        </w:rPr>
        <w:t>.</w:t>
      </w:r>
    </w:p>
    <w:p w:rsidR="00354296" w:rsidRPr="00143CDE" w:rsidRDefault="00354296" w:rsidP="0091221C">
      <w:pPr>
        <w:pBdr>
          <w:top w:val="single" w:sz="4" w:space="1" w:color="9CC2E5"/>
          <w:left w:val="single" w:sz="4" w:space="4" w:color="9CC2E5"/>
          <w:bottom w:val="single" w:sz="4" w:space="1" w:color="9CC2E5"/>
          <w:right w:val="single" w:sz="4" w:space="4" w:color="9CC2E5"/>
        </w:pBdr>
        <w:shd w:val="clear" w:color="auto" w:fill="FCFDFE"/>
        <w:spacing w:line="276" w:lineRule="auto"/>
        <w:ind w:left="360" w:right="360"/>
        <w:rPr>
          <w:rStyle w:val="IntenseEmphasis"/>
          <w:rFonts w:cs="Arial"/>
          <w:b w:val="0"/>
          <w:i w:val="0"/>
          <w:caps w:val="0"/>
          <w:color w:val="1F4E79"/>
          <w:sz w:val="16"/>
          <w:szCs w:val="18"/>
          <w:lang w:val="ro-RO"/>
        </w:rPr>
      </w:pPr>
      <w:r w:rsidRPr="00143CDE">
        <w:rPr>
          <w:rStyle w:val="IntenseEmphasis"/>
          <w:rFonts w:cs="Arial"/>
          <w:b w:val="0"/>
          <w:i w:val="0"/>
          <w:caps w:val="0"/>
          <w:color w:val="1F4E79"/>
          <w:sz w:val="16"/>
          <w:szCs w:val="18"/>
          <w:lang w:val="ro-RO"/>
        </w:rPr>
        <w:t xml:space="preserve">Exemple: Un mecanism de monitorizare, feedback și îmbunătățire va fi </w:t>
      </w:r>
      <w:r w:rsidR="00626418">
        <w:rPr>
          <w:rStyle w:val="IntenseEmphasis"/>
          <w:rFonts w:cs="Arial"/>
          <w:b w:val="0"/>
          <w:i w:val="0"/>
          <w:caps w:val="0"/>
          <w:color w:val="1F4E79"/>
          <w:sz w:val="16"/>
          <w:szCs w:val="18"/>
          <w:lang w:val="ro-RO"/>
        </w:rPr>
        <w:t>implementat</w:t>
      </w:r>
      <w:r w:rsidRPr="00143CDE">
        <w:rPr>
          <w:rStyle w:val="IntenseEmphasis"/>
          <w:rFonts w:cs="Arial"/>
          <w:b w:val="0"/>
          <w:i w:val="0"/>
          <w:caps w:val="0"/>
          <w:color w:val="1F4E79"/>
          <w:sz w:val="16"/>
          <w:szCs w:val="18"/>
          <w:lang w:val="ro-RO"/>
        </w:rPr>
        <w:t xml:space="preserve"> de către fiecare </w:t>
      </w:r>
      <w:r w:rsidR="00626418">
        <w:rPr>
          <w:rStyle w:val="IntenseEmphasis"/>
          <w:rFonts w:cs="Arial"/>
          <w:b w:val="0"/>
          <w:i w:val="0"/>
          <w:caps w:val="0"/>
          <w:color w:val="1F4E79"/>
          <w:sz w:val="16"/>
          <w:szCs w:val="18"/>
          <w:lang w:val="ro-RO"/>
        </w:rPr>
        <w:t>ins</w:t>
      </w:r>
      <w:r w:rsidR="007943B0">
        <w:rPr>
          <w:rStyle w:val="IntenseEmphasis"/>
          <w:rFonts w:cs="Arial"/>
          <w:b w:val="0"/>
          <w:i w:val="0"/>
          <w:caps w:val="0"/>
          <w:color w:val="1F4E79"/>
          <w:sz w:val="16"/>
          <w:szCs w:val="18"/>
          <w:lang w:val="ro-RO"/>
        </w:rPr>
        <w:t>t</w:t>
      </w:r>
      <w:r w:rsidR="00626418">
        <w:rPr>
          <w:rStyle w:val="IntenseEmphasis"/>
          <w:rFonts w:cs="Arial"/>
          <w:b w:val="0"/>
          <w:i w:val="0"/>
          <w:caps w:val="0"/>
          <w:color w:val="1F4E79"/>
          <w:sz w:val="16"/>
          <w:szCs w:val="18"/>
          <w:lang w:val="ro-RO"/>
        </w:rPr>
        <w:t xml:space="preserve">ituție </w:t>
      </w:r>
      <w:r w:rsidRPr="00143CDE">
        <w:rPr>
          <w:rStyle w:val="IntenseEmphasis"/>
          <w:rFonts w:cs="Arial"/>
          <w:b w:val="0"/>
          <w:i w:val="0"/>
          <w:caps w:val="0"/>
          <w:color w:val="1F4E79"/>
          <w:sz w:val="16"/>
          <w:szCs w:val="18"/>
          <w:lang w:val="ro-RO"/>
        </w:rPr>
        <w:t xml:space="preserve"> </w:t>
      </w:r>
      <w:r w:rsidR="007943B0">
        <w:rPr>
          <w:rStyle w:val="IntenseEmphasis"/>
          <w:rFonts w:cs="Arial"/>
          <w:b w:val="0"/>
          <w:i w:val="0"/>
          <w:caps w:val="0"/>
          <w:color w:val="1F4E79"/>
          <w:sz w:val="16"/>
          <w:szCs w:val="18"/>
          <w:lang w:val="ro-RO"/>
        </w:rPr>
        <w:t>ce investește în implementarea de servicii publice electronice</w:t>
      </w:r>
      <w:r w:rsidRPr="00143CDE">
        <w:rPr>
          <w:rStyle w:val="IntenseEmphasis"/>
          <w:rFonts w:cs="Arial"/>
          <w:b w:val="0"/>
          <w:i w:val="0"/>
          <w:caps w:val="0"/>
          <w:color w:val="1F4E79"/>
          <w:sz w:val="16"/>
          <w:szCs w:val="18"/>
          <w:lang w:val="ro-RO"/>
        </w:rPr>
        <w:t xml:space="preserve">. </w:t>
      </w:r>
    </w:p>
    <w:p w:rsidR="00354296" w:rsidRPr="00143CDE" w:rsidRDefault="007943B0" w:rsidP="00CA22FB">
      <w:pPr>
        <w:numPr>
          <w:ilvl w:val="0"/>
          <w:numId w:val="18"/>
        </w:numPr>
        <w:spacing w:before="160" w:line="276" w:lineRule="auto"/>
        <w:rPr>
          <w:rFonts w:cs="Arial"/>
          <w:b/>
          <w:lang w:val="ro-RO"/>
        </w:rPr>
      </w:pPr>
      <w:r>
        <w:rPr>
          <w:rFonts w:cs="Arial"/>
          <w:b/>
          <w:lang w:val="ro-RO"/>
        </w:rPr>
        <w:t>Orientarea către</w:t>
      </w:r>
      <w:r w:rsidRPr="00143CDE">
        <w:rPr>
          <w:rFonts w:cs="Arial"/>
          <w:b/>
          <w:lang w:val="ro-RO"/>
        </w:rPr>
        <w:t xml:space="preserve"> </w:t>
      </w:r>
      <w:r w:rsidR="00354296" w:rsidRPr="00143CDE">
        <w:rPr>
          <w:rFonts w:cs="Arial"/>
          <w:b/>
          <w:lang w:val="ro-RO"/>
        </w:rPr>
        <w:t>inițiative sustenabile</w:t>
      </w:r>
    </w:p>
    <w:p w:rsidR="00354296" w:rsidRPr="00143CDE" w:rsidRDefault="007943B0" w:rsidP="0091221C">
      <w:pPr>
        <w:spacing w:before="160" w:line="276" w:lineRule="auto"/>
        <w:rPr>
          <w:rFonts w:cs="Arial"/>
          <w:lang w:val="ro-RO"/>
        </w:rPr>
      </w:pPr>
      <w:r>
        <w:rPr>
          <w:rFonts w:cs="Arial"/>
          <w:lang w:val="ro-RO"/>
        </w:rPr>
        <w:t>T</w:t>
      </w:r>
      <w:r w:rsidR="00354296" w:rsidRPr="00143CDE">
        <w:rPr>
          <w:rFonts w:cs="Arial"/>
          <w:lang w:val="ro-RO"/>
        </w:rPr>
        <w:t xml:space="preserve">oate investițiile în TIC trebuie să fie </w:t>
      </w:r>
      <w:r>
        <w:rPr>
          <w:rFonts w:cs="Arial"/>
          <w:lang w:val="ro-RO"/>
        </w:rPr>
        <w:t>sustenabile</w:t>
      </w:r>
      <w:r w:rsidRPr="00143CDE">
        <w:rPr>
          <w:rFonts w:cs="Arial"/>
          <w:lang w:val="ro-RO"/>
        </w:rPr>
        <w:t xml:space="preserve"> </w:t>
      </w:r>
      <w:r w:rsidR="00354296" w:rsidRPr="00143CDE">
        <w:rPr>
          <w:rFonts w:cs="Arial"/>
          <w:lang w:val="ro-RO"/>
        </w:rPr>
        <w:t xml:space="preserve">- aceasta înseamnă </w:t>
      </w:r>
      <w:r>
        <w:rPr>
          <w:rFonts w:cs="Arial"/>
          <w:lang w:val="ro-RO"/>
        </w:rPr>
        <w:t xml:space="preserve">capacitate de </w:t>
      </w:r>
      <w:r w:rsidR="00354296" w:rsidRPr="00143CDE">
        <w:rPr>
          <w:rFonts w:cs="Arial"/>
          <w:lang w:val="ro-RO"/>
        </w:rPr>
        <w:t xml:space="preserve">auto-finanțare sau </w:t>
      </w:r>
      <w:r>
        <w:rPr>
          <w:rFonts w:cs="Arial"/>
          <w:lang w:val="ro-RO"/>
        </w:rPr>
        <w:t>o bună rentabilitate a investițiilor pentru</w:t>
      </w:r>
      <w:r w:rsidR="00354296" w:rsidRPr="00143CDE">
        <w:rPr>
          <w:rFonts w:cs="Arial"/>
          <w:lang w:val="ro-RO"/>
        </w:rPr>
        <w:t xml:space="preserve"> Guvern, chiar dacă nu din punct de vedere financiar. Acest principiu va asigura că inițiativele din România sunt prioritizate </w:t>
      </w:r>
      <w:r>
        <w:rPr>
          <w:rFonts w:cs="Arial"/>
          <w:lang w:val="ro-RO"/>
        </w:rPr>
        <w:t xml:space="preserve">în funcție de </w:t>
      </w:r>
      <w:r w:rsidR="00354296" w:rsidRPr="00143CDE">
        <w:rPr>
          <w:rFonts w:cs="Arial"/>
          <w:lang w:val="ro-RO"/>
        </w:rPr>
        <w:t xml:space="preserve">costuri (inițiale și recurente pentru întreaga durată de viață a inițiativei), și nu vor </w:t>
      </w:r>
      <w:r>
        <w:rPr>
          <w:rFonts w:cs="Arial"/>
          <w:lang w:val="ro-RO"/>
        </w:rPr>
        <w:t xml:space="preserve">avea un impact </w:t>
      </w:r>
      <w:r w:rsidRPr="00143CDE">
        <w:rPr>
          <w:rFonts w:cs="Arial"/>
          <w:lang w:val="ro-RO"/>
        </w:rPr>
        <w:t>semnificativ</w:t>
      </w:r>
      <w:r>
        <w:rPr>
          <w:rFonts w:cs="Arial"/>
          <w:lang w:val="ro-RO"/>
        </w:rPr>
        <w:t xml:space="preserve"> </w:t>
      </w:r>
      <w:r w:rsidRPr="00143CDE">
        <w:rPr>
          <w:rFonts w:cs="Arial"/>
          <w:lang w:val="ro-RO"/>
        </w:rPr>
        <w:t xml:space="preserve"> </w:t>
      </w:r>
      <w:r>
        <w:rPr>
          <w:rFonts w:cs="Arial"/>
          <w:lang w:val="ro-RO"/>
        </w:rPr>
        <w:t xml:space="preserve">asupra </w:t>
      </w:r>
      <w:r w:rsidR="00354296" w:rsidRPr="00143CDE">
        <w:rPr>
          <w:rFonts w:cs="Arial"/>
          <w:lang w:val="ro-RO"/>
        </w:rPr>
        <w:t>buget</w:t>
      </w:r>
      <w:r>
        <w:rPr>
          <w:rFonts w:cs="Arial"/>
          <w:lang w:val="ro-RO"/>
        </w:rPr>
        <w:t>ului</w:t>
      </w:r>
      <w:r w:rsidR="00354296" w:rsidRPr="00143CDE">
        <w:rPr>
          <w:rFonts w:cs="Arial"/>
          <w:lang w:val="ro-RO"/>
        </w:rPr>
        <w:t xml:space="preserve"> fără</w:t>
      </w:r>
      <w:r>
        <w:rPr>
          <w:rFonts w:cs="Arial"/>
          <w:lang w:val="ro-RO"/>
        </w:rPr>
        <w:t xml:space="preserve"> a aduce </w:t>
      </w:r>
      <w:r w:rsidR="00354296" w:rsidRPr="00143CDE">
        <w:rPr>
          <w:rFonts w:cs="Arial"/>
          <w:lang w:val="ro-RO"/>
        </w:rPr>
        <w:t xml:space="preserve">rezultate clare, în detrimentul altor investiții </w:t>
      </w:r>
      <w:r>
        <w:rPr>
          <w:rFonts w:cs="Arial"/>
          <w:lang w:val="ro-RO"/>
        </w:rPr>
        <w:t xml:space="preserve">ce ar putea </w:t>
      </w:r>
      <w:r w:rsidR="00354296" w:rsidRPr="00143CDE">
        <w:rPr>
          <w:rFonts w:cs="Arial"/>
          <w:lang w:val="ro-RO"/>
        </w:rPr>
        <w:t xml:space="preserve">aduce beneficii </w:t>
      </w:r>
      <w:r>
        <w:rPr>
          <w:rFonts w:cs="Arial"/>
          <w:lang w:val="ro-RO"/>
        </w:rPr>
        <w:t>reale</w:t>
      </w:r>
      <w:r w:rsidR="00354296" w:rsidRPr="00143CDE">
        <w:rPr>
          <w:rFonts w:cs="Arial"/>
          <w:lang w:val="ro-RO"/>
        </w:rPr>
        <w:t>.</w:t>
      </w:r>
    </w:p>
    <w:p w:rsidR="00354296" w:rsidRPr="00143CDE" w:rsidRDefault="00354296" w:rsidP="0091221C">
      <w:pPr>
        <w:pBdr>
          <w:top w:val="single" w:sz="4" w:space="1" w:color="9CC2E5"/>
          <w:left w:val="single" w:sz="4" w:space="4" w:color="9CC2E5"/>
          <w:bottom w:val="single" w:sz="4" w:space="1" w:color="9CC2E5"/>
          <w:right w:val="single" w:sz="4" w:space="4" w:color="9CC2E5"/>
        </w:pBdr>
        <w:shd w:val="clear" w:color="auto" w:fill="FCFDFE"/>
        <w:spacing w:line="276" w:lineRule="auto"/>
        <w:ind w:left="360" w:right="360"/>
        <w:rPr>
          <w:rStyle w:val="IntenseEmphasis"/>
          <w:rFonts w:cs="Arial"/>
          <w:b w:val="0"/>
          <w:i w:val="0"/>
          <w:caps w:val="0"/>
          <w:color w:val="1F4E79"/>
          <w:sz w:val="16"/>
          <w:szCs w:val="18"/>
          <w:lang w:val="ro-RO"/>
        </w:rPr>
      </w:pPr>
      <w:r w:rsidRPr="00143CDE">
        <w:rPr>
          <w:rStyle w:val="IntenseEmphasis"/>
          <w:rFonts w:cs="Arial"/>
          <w:b w:val="0"/>
          <w:i w:val="0"/>
          <w:caps w:val="0"/>
          <w:color w:val="1F4E79"/>
          <w:sz w:val="16"/>
          <w:szCs w:val="18"/>
          <w:lang w:val="ro-RO"/>
        </w:rPr>
        <w:t xml:space="preserve">Exemple: </w:t>
      </w:r>
      <w:r w:rsidR="007943B0">
        <w:rPr>
          <w:rStyle w:val="IntenseEmphasis"/>
          <w:rFonts w:cs="Arial"/>
          <w:b w:val="0"/>
          <w:i w:val="0"/>
          <w:caps w:val="0"/>
          <w:color w:val="1F4E79"/>
          <w:sz w:val="16"/>
          <w:szCs w:val="18"/>
          <w:lang w:val="ro-RO"/>
        </w:rPr>
        <w:t>Instituțiile</w:t>
      </w:r>
      <w:r w:rsidR="007943B0" w:rsidRPr="00143CDE">
        <w:rPr>
          <w:rStyle w:val="IntenseEmphasis"/>
          <w:rFonts w:cs="Arial"/>
          <w:b w:val="0"/>
          <w:i w:val="0"/>
          <w:caps w:val="0"/>
          <w:color w:val="1F4E79"/>
          <w:sz w:val="16"/>
          <w:szCs w:val="18"/>
          <w:lang w:val="ro-RO"/>
        </w:rPr>
        <w:t xml:space="preserve"> </w:t>
      </w:r>
      <w:r w:rsidRPr="00143CDE">
        <w:rPr>
          <w:rStyle w:val="IntenseEmphasis"/>
          <w:rFonts w:cs="Arial"/>
          <w:b w:val="0"/>
          <w:i w:val="0"/>
          <w:caps w:val="0"/>
          <w:color w:val="1F4E79"/>
          <w:sz w:val="16"/>
          <w:szCs w:val="18"/>
          <w:lang w:val="ro-RO"/>
        </w:rPr>
        <w:t xml:space="preserve">ar trebui să </w:t>
      </w:r>
      <w:r w:rsidR="007943B0">
        <w:rPr>
          <w:rStyle w:val="IntenseEmphasis"/>
          <w:rFonts w:cs="Arial"/>
          <w:b w:val="0"/>
          <w:i w:val="0"/>
          <w:caps w:val="0"/>
          <w:color w:val="1F4E79"/>
          <w:sz w:val="16"/>
          <w:szCs w:val="18"/>
          <w:lang w:val="ro-RO"/>
        </w:rPr>
        <w:t>aloce</w:t>
      </w:r>
      <w:r w:rsidR="007943B0" w:rsidRPr="00143CDE">
        <w:rPr>
          <w:rStyle w:val="IntenseEmphasis"/>
          <w:rFonts w:cs="Arial"/>
          <w:b w:val="0"/>
          <w:i w:val="0"/>
          <w:caps w:val="0"/>
          <w:color w:val="1F4E79"/>
          <w:sz w:val="16"/>
          <w:szCs w:val="18"/>
          <w:lang w:val="ro-RO"/>
        </w:rPr>
        <w:t xml:space="preserve"> </w:t>
      </w:r>
      <w:r w:rsidRPr="00143CDE">
        <w:rPr>
          <w:rStyle w:val="IntenseEmphasis"/>
          <w:rFonts w:cs="Arial"/>
          <w:b w:val="0"/>
          <w:i w:val="0"/>
          <w:caps w:val="0"/>
          <w:color w:val="1F4E79"/>
          <w:sz w:val="16"/>
          <w:szCs w:val="18"/>
          <w:lang w:val="ro-RO"/>
        </w:rPr>
        <w:t>fonduri pentru investiții pentru o perioadă de până la 5 ani pentru toate costurile</w:t>
      </w:r>
      <w:r w:rsidR="007943B0">
        <w:rPr>
          <w:rStyle w:val="IntenseEmphasis"/>
          <w:rFonts w:cs="Arial"/>
          <w:b w:val="0"/>
          <w:i w:val="0"/>
          <w:caps w:val="0"/>
          <w:color w:val="1F4E79"/>
          <w:sz w:val="16"/>
          <w:szCs w:val="18"/>
          <w:lang w:val="ro-RO"/>
        </w:rPr>
        <w:t xml:space="preserve"> </w:t>
      </w:r>
      <w:r w:rsidRPr="00143CDE">
        <w:rPr>
          <w:rStyle w:val="IntenseEmphasis"/>
          <w:rFonts w:cs="Arial"/>
          <w:b w:val="0"/>
          <w:i w:val="0"/>
          <w:caps w:val="0"/>
          <w:color w:val="1F4E79"/>
          <w:sz w:val="16"/>
          <w:szCs w:val="18"/>
          <w:lang w:val="ro-RO"/>
        </w:rPr>
        <w:t xml:space="preserve">recurente </w:t>
      </w:r>
      <w:r w:rsidR="007943B0">
        <w:rPr>
          <w:rStyle w:val="IntenseEmphasis"/>
          <w:rFonts w:cs="Arial"/>
          <w:b w:val="0"/>
          <w:i w:val="0"/>
          <w:caps w:val="0"/>
          <w:color w:val="1F4E79"/>
          <w:sz w:val="16"/>
          <w:szCs w:val="18"/>
          <w:lang w:val="ro-RO"/>
        </w:rPr>
        <w:t xml:space="preserve">unui proiect </w:t>
      </w:r>
      <w:r w:rsidRPr="00143CDE">
        <w:rPr>
          <w:rStyle w:val="IntenseEmphasis"/>
          <w:rFonts w:cs="Arial"/>
          <w:b w:val="0"/>
          <w:i w:val="0"/>
          <w:caps w:val="0"/>
          <w:color w:val="1F4E79"/>
          <w:sz w:val="16"/>
          <w:szCs w:val="18"/>
          <w:lang w:val="ro-RO"/>
        </w:rPr>
        <w:t xml:space="preserve">(inclusiv investiția inițială, întreținere, </w:t>
      </w:r>
      <w:r w:rsidR="00E42CA8">
        <w:rPr>
          <w:rStyle w:val="IntenseEmphasis"/>
          <w:rFonts w:cs="Arial"/>
          <w:b w:val="0"/>
          <w:i w:val="0"/>
          <w:caps w:val="0"/>
          <w:color w:val="1F4E79"/>
          <w:sz w:val="16"/>
          <w:szCs w:val="18"/>
          <w:lang w:val="ro-RO"/>
        </w:rPr>
        <w:t xml:space="preserve">actualizări, </w:t>
      </w:r>
      <w:r w:rsidRPr="00143CDE">
        <w:rPr>
          <w:rStyle w:val="IntenseEmphasis"/>
          <w:rFonts w:cs="Arial"/>
          <w:b w:val="0"/>
          <w:i w:val="0"/>
          <w:caps w:val="0"/>
          <w:color w:val="1F4E79"/>
          <w:sz w:val="16"/>
          <w:szCs w:val="18"/>
          <w:lang w:val="ro-RO"/>
        </w:rPr>
        <w:t xml:space="preserve"> etc.). Pentru toate inițiativele descentralizate, </w:t>
      </w:r>
      <w:r w:rsidR="00E42CA8">
        <w:rPr>
          <w:rStyle w:val="IntenseEmphasis"/>
          <w:rFonts w:cs="Arial"/>
          <w:b w:val="0"/>
          <w:i w:val="0"/>
          <w:caps w:val="0"/>
          <w:color w:val="1F4E79"/>
          <w:sz w:val="16"/>
          <w:szCs w:val="18"/>
          <w:lang w:val="ro-RO"/>
        </w:rPr>
        <w:t xml:space="preserve">este necesară implementarea unui </w:t>
      </w:r>
      <w:r w:rsidRPr="00143CDE">
        <w:rPr>
          <w:rStyle w:val="IntenseEmphasis"/>
          <w:rFonts w:cs="Arial"/>
          <w:b w:val="0"/>
          <w:i w:val="0"/>
          <w:caps w:val="0"/>
          <w:color w:val="1F4E79"/>
          <w:sz w:val="16"/>
          <w:szCs w:val="18"/>
          <w:lang w:val="ro-RO"/>
        </w:rPr>
        <w:t xml:space="preserve">sistem centralizat </w:t>
      </w:r>
      <w:r w:rsidR="00E42CA8">
        <w:rPr>
          <w:rStyle w:val="IntenseEmphasis"/>
          <w:rFonts w:cs="Arial"/>
          <w:b w:val="0"/>
          <w:i w:val="0"/>
          <w:caps w:val="0"/>
          <w:color w:val="1F4E79"/>
          <w:sz w:val="16"/>
          <w:szCs w:val="18"/>
          <w:lang w:val="ro-RO"/>
        </w:rPr>
        <w:t xml:space="preserve">în vederea </w:t>
      </w:r>
      <w:r w:rsidR="00E42CA8" w:rsidRPr="00143CDE">
        <w:rPr>
          <w:rStyle w:val="IntenseEmphasis"/>
          <w:rFonts w:cs="Arial"/>
          <w:b w:val="0"/>
          <w:i w:val="0"/>
          <w:caps w:val="0"/>
          <w:color w:val="1F4E79"/>
          <w:sz w:val="16"/>
          <w:szCs w:val="18"/>
          <w:lang w:val="ro-RO"/>
        </w:rPr>
        <w:t>asigur</w:t>
      </w:r>
      <w:r w:rsidR="00E42CA8">
        <w:rPr>
          <w:rStyle w:val="IntenseEmphasis"/>
          <w:rFonts w:cs="Arial"/>
          <w:b w:val="0"/>
          <w:i w:val="0"/>
          <w:caps w:val="0"/>
          <w:color w:val="1F4E79"/>
          <w:sz w:val="16"/>
          <w:szCs w:val="18"/>
          <w:lang w:val="ro-RO"/>
        </w:rPr>
        <w:t>ării</w:t>
      </w:r>
      <w:r w:rsidR="00E42CA8" w:rsidRPr="00143CDE">
        <w:rPr>
          <w:rStyle w:val="IntenseEmphasis"/>
          <w:rFonts w:cs="Arial"/>
          <w:b w:val="0"/>
          <w:i w:val="0"/>
          <w:caps w:val="0"/>
          <w:color w:val="1F4E79"/>
          <w:sz w:val="16"/>
          <w:szCs w:val="18"/>
          <w:lang w:val="ro-RO"/>
        </w:rPr>
        <w:t xml:space="preserve"> eficienței </w:t>
      </w:r>
      <w:r w:rsidR="00E42CA8">
        <w:rPr>
          <w:rStyle w:val="IntenseEmphasis"/>
          <w:rFonts w:cs="Arial"/>
          <w:b w:val="0"/>
          <w:i w:val="0"/>
          <w:caps w:val="0"/>
          <w:color w:val="1F4E79"/>
          <w:sz w:val="16"/>
          <w:szCs w:val="18"/>
          <w:lang w:val="ro-RO"/>
        </w:rPr>
        <w:t xml:space="preserve">și </w:t>
      </w:r>
      <w:r w:rsidR="00E42CA8" w:rsidRPr="00143CDE">
        <w:rPr>
          <w:rStyle w:val="IntenseEmphasis"/>
          <w:rFonts w:cs="Arial"/>
          <w:b w:val="0"/>
          <w:i w:val="0"/>
          <w:caps w:val="0"/>
          <w:color w:val="1F4E79"/>
          <w:sz w:val="16"/>
          <w:szCs w:val="18"/>
          <w:lang w:val="ro-RO"/>
        </w:rPr>
        <w:t>uniformi</w:t>
      </w:r>
      <w:r w:rsidR="00E42CA8">
        <w:rPr>
          <w:rStyle w:val="IntenseEmphasis"/>
          <w:rFonts w:cs="Arial"/>
          <w:b w:val="0"/>
          <w:i w:val="0"/>
          <w:caps w:val="0"/>
          <w:color w:val="1F4E79"/>
          <w:sz w:val="16"/>
          <w:szCs w:val="18"/>
          <w:lang w:val="ro-RO"/>
        </w:rPr>
        <w:t>zării</w:t>
      </w:r>
      <w:r w:rsidR="00E42CA8" w:rsidRPr="00143CDE">
        <w:rPr>
          <w:rStyle w:val="IntenseEmphasis"/>
          <w:rFonts w:cs="Arial"/>
          <w:b w:val="0"/>
          <w:i w:val="0"/>
          <w:caps w:val="0"/>
          <w:color w:val="1F4E79"/>
          <w:sz w:val="16"/>
          <w:szCs w:val="18"/>
          <w:lang w:val="ro-RO"/>
        </w:rPr>
        <w:t xml:space="preserve"> </w:t>
      </w:r>
      <w:r w:rsidRPr="00143CDE">
        <w:rPr>
          <w:rStyle w:val="IntenseEmphasis"/>
          <w:rFonts w:cs="Arial"/>
          <w:b w:val="0"/>
          <w:i w:val="0"/>
          <w:caps w:val="0"/>
          <w:color w:val="1F4E79"/>
          <w:sz w:val="16"/>
          <w:szCs w:val="18"/>
          <w:lang w:val="ro-RO"/>
        </w:rPr>
        <w:t>procese</w:t>
      </w:r>
      <w:r w:rsidR="00E42CA8">
        <w:rPr>
          <w:rStyle w:val="IntenseEmphasis"/>
          <w:rFonts w:cs="Arial"/>
          <w:b w:val="0"/>
          <w:i w:val="0"/>
          <w:caps w:val="0"/>
          <w:color w:val="1F4E79"/>
          <w:sz w:val="16"/>
          <w:szCs w:val="18"/>
          <w:lang w:val="ro-RO"/>
        </w:rPr>
        <w:t>lor</w:t>
      </w:r>
      <w:r w:rsidRPr="00143CDE">
        <w:rPr>
          <w:rStyle w:val="IntenseEmphasis"/>
          <w:rFonts w:cs="Arial"/>
          <w:b w:val="0"/>
          <w:i w:val="0"/>
          <w:caps w:val="0"/>
          <w:color w:val="1F4E79"/>
          <w:sz w:val="16"/>
          <w:szCs w:val="18"/>
          <w:lang w:val="ro-RO"/>
        </w:rPr>
        <w:t>, date</w:t>
      </w:r>
      <w:r w:rsidR="00E42CA8">
        <w:rPr>
          <w:rStyle w:val="IntenseEmphasis"/>
          <w:rFonts w:cs="Arial"/>
          <w:b w:val="0"/>
          <w:i w:val="0"/>
          <w:caps w:val="0"/>
          <w:color w:val="1F4E79"/>
          <w:sz w:val="16"/>
          <w:szCs w:val="18"/>
          <w:lang w:val="ro-RO"/>
        </w:rPr>
        <w:t>lor</w:t>
      </w:r>
      <w:r w:rsidRPr="00143CDE">
        <w:rPr>
          <w:rStyle w:val="IntenseEmphasis"/>
          <w:rFonts w:cs="Arial"/>
          <w:b w:val="0"/>
          <w:i w:val="0"/>
          <w:caps w:val="0"/>
          <w:color w:val="1F4E79"/>
          <w:sz w:val="16"/>
          <w:szCs w:val="18"/>
          <w:lang w:val="ro-RO"/>
        </w:rPr>
        <w:t xml:space="preserve"> și </w:t>
      </w:r>
      <w:r w:rsidR="00E42CA8" w:rsidRPr="00143CDE">
        <w:rPr>
          <w:rStyle w:val="IntenseEmphasis"/>
          <w:rFonts w:cs="Arial"/>
          <w:b w:val="0"/>
          <w:i w:val="0"/>
          <w:caps w:val="0"/>
          <w:color w:val="1F4E79"/>
          <w:sz w:val="16"/>
          <w:szCs w:val="18"/>
          <w:lang w:val="ro-RO"/>
        </w:rPr>
        <w:t>tehnologi</w:t>
      </w:r>
      <w:r w:rsidR="00E42CA8">
        <w:rPr>
          <w:rStyle w:val="IntenseEmphasis"/>
          <w:rFonts w:cs="Arial"/>
          <w:b w:val="0"/>
          <w:i w:val="0"/>
          <w:caps w:val="0"/>
          <w:color w:val="1F4E79"/>
          <w:sz w:val="16"/>
          <w:szCs w:val="18"/>
          <w:lang w:val="ro-RO"/>
        </w:rPr>
        <w:t>ilor folosite.</w:t>
      </w:r>
    </w:p>
    <w:p w:rsidR="00354296" w:rsidRPr="00143CDE" w:rsidRDefault="00354296" w:rsidP="00CA22FB">
      <w:pPr>
        <w:numPr>
          <w:ilvl w:val="0"/>
          <w:numId w:val="18"/>
        </w:numPr>
        <w:spacing w:before="160" w:line="276" w:lineRule="auto"/>
        <w:rPr>
          <w:rFonts w:cs="Arial"/>
          <w:b/>
          <w:lang w:val="ro-RO"/>
        </w:rPr>
      </w:pPr>
      <w:r w:rsidRPr="00143CDE">
        <w:rPr>
          <w:rFonts w:cs="Arial"/>
          <w:b/>
          <w:lang w:val="ro-RO"/>
        </w:rPr>
        <w:t>Facilitarea inovării</w:t>
      </w:r>
    </w:p>
    <w:p w:rsidR="00354296" w:rsidRPr="00143CDE" w:rsidRDefault="00FC020B" w:rsidP="0091221C">
      <w:pPr>
        <w:spacing w:line="276" w:lineRule="auto"/>
        <w:rPr>
          <w:rFonts w:cs="Arial"/>
          <w:lang w:val="ro-RO"/>
        </w:rPr>
      </w:pPr>
      <w:r>
        <w:rPr>
          <w:rFonts w:cs="Arial"/>
          <w:lang w:val="ro-RO"/>
        </w:rPr>
        <w:t>Pentru a susține</w:t>
      </w:r>
      <w:r w:rsidR="00354296" w:rsidRPr="00143CDE">
        <w:rPr>
          <w:rFonts w:cs="Arial"/>
          <w:lang w:val="ro-RO"/>
        </w:rPr>
        <w:t xml:space="preserve"> </w:t>
      </w:r>
      <w:r w:rsidRPr="00143CDE">
        <w:rPr>
          <w:rFonts w:cs="Arial"/>
          <w:lang w:val="ro-RO"/>
        </w:rPr>
        <w:t>de</w:t>
      </w:r>
      <w:r>
        <w:rPr>
          <w:rFonts w:cs="Arial"/>
          <w:lang w:val="ro-RO"/>
        </w:rPr>
        <w:t>zvoltarea</w:t>
      </w:r>
      <w:r w:rsidRPr="00143CDE">
        <w:rPr>
          <w:rFonts w:cs="Arial"/>
          <w:lang w:val="ro-RO"/>
        </w:rPr>
        <w:t xml:space="preserve"> </w:t>
      </w:r>
      <w:r>
        <w:rPr>
          <w:rFonts w:cs="Arial"/>
          <w:lang w:val="ro-RO"/>
        </w:rPr>
        <w:t xml:space="preserve">și </w:t>
      </w:r>
      <w:r w:rsidR="00354296" w:rsidRPr="00143CDE">
        <w:rPr>
          <w:rFonts w:cs="Arial"/>
          <w:lang w:val="ro-RO"/>
        </w:rPr>
        <w:t>inovare</w:t>
      </w:r>
      <w:r>
        <w:rPr>
          <w:rFonts w:cs="Arial"/>
          <w:lang w:val="ro-RO"/>
        </w:rPr>
        <w:t>a</w:t>
      </w:r>
      <w:r w:rsidR="00354296" w:rsidRPr="00143CDE">
        <w:rPr>
          <w:rFonts w:cs="Arial"/>
          <w:lang w:val="ro-RO"/>
        </w:rPr>
        <w:t xml:space="preserve"> tehnologică, </w:t>
      </w:r>
      <w:r>
        <w:rPr>
          <w:rFonts w:cs="Arial"/>
          <w:lang w:val="ro-RO"/>
        </w:rPr>
        <w:t>ce poate avea un impact pozitiv asupra serviciilor publice electronice oferite</w:t>
      </w:r>
      <w:r w:rsidR="00354296" w:rsidRPr="00143CDE">
        <w:rPr>
          <w:rFonts w:cs="Arial"/>
          <w:lang w:val="ro-RO"/>
        </w:rPr>
        <w:t xml:space="preserve">, </w:t>
      </w:r>
      <w:r>
        <w:rPr>
          <w:rFonts w:cs="Arial"/>
          <w:lang w:val="ro-RO"/>
        </w:rPr>
        <w:t>este necesară promovarea unui mediu competitiv care să asigure șanse egale tuturor inițiativelor</w:t>
      </w:r>
      <w:r w:rsidR="00354296" w:rsidRPr="00143CDE">
        <w:rPr>
          <w:rFonts w:cs="Arial"/>
          <w:lang w:val="ro-RO"/>
        </w:rPr>
        <w:t>.</w:t>
      </w:r>
    </w:p>
    <w:p w:rsidR="00354296" w:rsidRPr="00143CDE" w:rsidRDefault="00354296" w:rsidP="0091221C">
      <w:pPr>
        <w:pBdr>
          <w:top w:val="single" w:sz="4" w:space="1" w:color="9CC2E5"/>
          <w:left w:val="single" w:sz="4" w:space="4" w:color="9CC2E5"/>
          <w:bottom w:val="single" w:sz="4" w:space="1" w:color="9CC2E5"/>
          <w:right w:val="single" w:sz="4" w:space="4" w:color="9CC2E5"/>
        </w:pBdr>
        <w:shd w:val="clear" w:color="auto" w:fill="FCFDFE"/>
        <w:spacing w:line="276" w:lineRule="auto"/>
        <w:ind w:left="360" w:right="360"/>
        <w:rPr>
          <w:rStyle w:val="IntenseEmphasis"/>
          <w:rFonts w:cs="Arial"/>
          <w:b w:val="0"/>
          <w:i w:val="0"/>
          <w:caps w:val="0"/>
          <w:color w:val="1F4E79"/>
          <w:sz w:val="16"/>
          <w:szCs w:val="18"/>
          <w:lang w:val="ro-RO"/>
        </w:rPr>
      </w:pPr>
      <w:r w:rsidRPr="00143CDE">
        <w:rPr>
          <w:rStyle w:val="IntenseEmphasis"/>
          <w:rFonts w:cs="Arial"/>
          <w:b w:val="0"/>
          <w:i w:val="0"/>
          <w:caps w:val="0"/>
          <w:color w:val="1F4E79"/>
          <w:sz w:val="16"/>
          <w:szCs w:val="18"/>
          <w:lang w:val="ro-RO"/>
        </w:rPr>
        <w:t xml:space="preserve">Exemple: </w:t>
      </w:r>
      <w:r w:rsidR="00FC020B">
        <w:rPr>
          <w:rStyle w:val="IntenseEmphasis"/>
          <w:rFonts w:cs="Arial"/>
          <w:b w:val="0"/>
          <w:i w:val="0"/>
          <w:caps w:val="0"/>
          <w:color w:val="1F4E79"/>
          <w:sz w:val="16"/>
          <w:szCs w:val="18"/>
          <w:lang w:val="ro-RO"/>
        </w:rPr>
        <w:t>Noile t</w:t>
      </w:r>
      <w:r w:rsidR="00FC020B" w:rsidRPr="00143CDE">
        <w:rPr>
          <w:rStyle w:val="IntenseEmphasis"/>
          <w:rFonts w:cs="Arial"/>
          <w:b w:val="0"/>
          <w:i w:val="0"/>
          <w:caps w:val="0"/>
          <w:color w:val="1F4E79"/>
          <w:sz w:val="16"/>
          <w:szCs w:val="18"/>
          <w:lang w:val="ro-RO"/>
        </w:rPr>
        <w:t>ehnologi</w:t>
      </w:r>
      <w:r w:rsidR="00FC020B">
        <w:rPr>
          <w:rStyle w:val="IntenseEmphasis"/>
          <w:rFonts w:cs="Arial"/>
          <w:b w:val="0"/>
          <w:i w:val="0"/>
          <w:caps w:val="0"/>
          <w:color w:val="1F4E79"/>
          <w:sz w:val="16"/>
          <w:szCs w:val="18"/>
          <w:lang w:val="ro-RO"/>
        </w:rPr>
        <w:t xml:space="preserve">i rezultate în urma procesului de inovare constituie </w:t>
      </w:r>
      <w:r w:rsidRPr="00143CDE">
        <w:rPr>
          <w:rStyle w:val="IntenseEmphasis"/>
          <w:rFonts w:cs="Arial"/>
          <w:b w:val="0"/>
          <w:i w:val="0"/>
          <w:caps w:val="0"/>
          <w:color w:val="1F4E79"/>
          <w:sz w:val="16"/>
          <w:szCs w:val="18"/>
          <w:lang w:val="ro-RO"/>
        </w:rPr>
        <w:t>un stimulent pentru minimizarea disparităților</w:t>
      </w:r>
      <w:r w:rsidR="00FC020B">
        <w:rPr>
          <w:rStyle w:val="IntenseEmphasis"/>
          <w:rFonts w:cs="Arial"/>
          <w:b w:val="0"/>
          <w:i w:val="0"/>
          <w:caps w:val="0"/>
          <w:color w:val="1F4E79"/>
          <w:sz w:val="16"/>
          <w:szCs w:val="18"/>
          <w:lang w:val="ro-RO"/>
        </w:rPr>
        <w:t xml:space="preserve"> și pentru</w:t>
      </w:r>
      <w:r w:rsidR="00FC020B" w:rsidRPr="00143CDE">
        <w:rPr>
          <w:rStyle w:val="IntenseEmphasis"/>
          <w:rFonts w:cs="Arial"/>
          <w:b w:val="0"/>
          <w:i w:val="0"/>
          <w:caps w:val="0"/>
          <w:color w:val="1F4E79"/>
          <w:sz w:val="16"/>
          <w:szCs w:val="18"/>
          <w:lang w:val="ro-RO"/>
        </w:rPr>
        <w:t xml:space="preserve"> </w:t>
      </w:r>
      <w:r w:rsidRPr="00143CDE">
        <w:rPr>
          <w:rStyle w:val="IntenseEmphasis"/>
          <w:rFonts w:cs="Arial"/>
          <w:b w:val="0"/>
          <w:i w:val="0"/>
          <w:caps w:val="0"/>
          <w:color w:val="1F4E79"/>
          <w:sz w:val="16"/>
          <w:szCs w:val="18"/>
          <w:lang w:val="ro-RO"/>
        </w:rPr>
        <w:t xml:space="preserve">reducerea inechității </w:t>
      </w:r>
      <w:r w:rsidR="00FC020B">
        <w:rPr>
          <w:rStyle w:val="IntenseEmphasis"/>
          <w:rFonts w:cs="Arial"/>
          <w:b w:val="0"/>
          <w:i w:val="0"/>
          <w:caps w:val="0"/>
          <w:color w:val="1F4E79"/>
          <w:sz w:val="16"/>
          <w:szCs w:val="18"/>
          <w:lang w:val="ro-RO"/>
        </w:rPr>
        <w:t xml:space="preserve">din perspectiva </w:t>
      </w:r>
      <w:r w:rsidR="00FC020B" w:rsidRPr="00143CDE">
        <w:rPr>
          <w:rStyle w:val="IntenseEmphasis"/>
          <w:rFonts w:cs="Arial"/>
          <w:b w:val="0"/>
          <w:i w:val="0"/>
          <w:caps w:val="0"/>
          <w:color w:val="1F4E79"/>
          <w:sz w:val="16"/>
          <w:szCs w:val="18"/>
          <w:lang w:val="ro-RO"/>
        </w:rPr>
        <w:t>cetățe</w:t>
      </w:r>
      <w:r w:rsidR="00FC020B">
        <w:rPr>
          <w:rStyle w:val="IntenseEmphasis"/>
          <w:rFonts w:cs="Arial"/>
          <w:b w:val="0"/>
          <w:i w:val="0"/>
          <w:caps w:val="0"/>
          <w:color w:val="1F4E79"/>
          <w:sz w:val="16"/>
          <w:szCs w:val="18"/>
          <w:lang w:val="ro-RO"/>
        </w:rPr>
        <w:t>nilor</w:t>
      </w:r>
      <w:r w:rsidRPr="00143CDE">
        <w:rPr>
          <w:rStyle w:val="IntenseEmphasis"/>
          <w:rFonts w:cs="Arial"/>
          <w:b w:val="0"/>
          <w:i w:val="0"/>
          <w:caps w:val="0"/>
          <w:color w:val="1F4E79"/>
          <w:sz w:val="16"/>
          <w:szCs w:val="18"/>
          <w:lang w:val="ro-RO"/>
        </w:rPr>
        <w:t xml:space="preserve">. Cu tehnologia adecvată, mediul actual poate fi monitorizat și evaluat, </w:t>
      </w:r>
      <w:r w:rsidR="00FC020B">
        <w:rPr>
          <w:rStyle w:val="IntenseEmphasis"/>
          <w:rFonts w:cs="Arial"/>
          <w:b w:val="0"/>
          <w:i w:val="0"/>
          <w:caps w:val="0"/>
          <w:color w:val="1F4E79"/>
          <w:sz w:val="16"/>
          <w:szCs w:val="18"/>
          <w:lang w:val="ro-RO"/>
        </w:rPr>
        <w:t xml:space="preserve">ducând </w:t>
      </w:r>
      <w:r w:rsidRPr="00143CDE">
        <w:rPr>
          <w:rStyle w:val="IntenseEmphasis"/>
          <w:rFonts w:cs="Arial"/>
          <w:b w:val="0"/>
          <w:i w:val="0"/>
          <w:caps w:val="0"/>
          <w:color w:val="1F4E79"/>
          <w:sz w:val="16"/>
          <w:szCs w:val="18"/>
          <w:lang w:val="ro-RO"/>
        </w:rPr>
        <w:t xml:space="preserve">la </w:t>
      </w:r>
      <w:r w:rsidR="00FC020B">
        <w:rPr>
          <w:rStyle w:val="IntenseEmphasis"/>
          <w:rFonts w:cs="Arial"/>
          <w:b w:val="0"/>
          <w:i w:val="0"/>
          <w:caps w:val="0"/>
          <w:color w:val="1F4E79"/>
          <w:sz w:val="16"/>
          <w:szCs w:val="18"/>
          <w:lang w:val="ro-RO"/>
        </w:rPr>
        <w:t>progrese</w:t>
      </w:r>
      <w:r w:rsidR="00FC020B" w:rsidRPr="00143CDE">
        <w:rPr>
          <w:rStyle w:val="IntenseEmphasis"/>
          <w:rFonts w:cs="Arial"/>
          <w:b w:val="0"/>
          <w:i w:val="0"/>
          <w:caps w:val="0"/>
          <w:color w:val="1F4E79"/>
          <w:sz w:val="16"/>
          <w:szCs w:val="18"/>
          <w:lang w:val="ro-RO"/>
        </w:rPr>
        <w:t xml:space="preserve"> </w:t>
      </w:r>
      <w:r w:rsidRPr="00143CDE">
        <w:rPr>
          <w:rStyle w:val="IntenseEmphasis"/>
          <w:rFonts w:cs="Arial"/>
          <w:b w:val="0"/>
          <w:i w:val="0"/>
          <w:caps w:val="0"/>
          <w:color w:val="1F4E79"/>
          <w:sz w:val="16"/>
          <w:szCs w:val="18"/>
          <w:lang w:val="ro-RO"/>
        </w:rPr>
        <w:t xml:space="preserve">în zonele </w:t>
      </w:r>
      <w:r w:rsidR="00FC020B">
        <w:rPr>
          <w:rStyle w:val="IntenseEmphasis"/>
          <w:rFonts w:cs="Arial"/>
          <w:b w:val="0"/>
          <w:i w:val="0"/>
          <w:caps w:val="0"/>
          <w:color w:val="1F4E79"/>
          <w:sz w:val="16"/>
          <w:szCs w:val="18"/>
          <w:lang w:val="ro-RO"/>
        </w:rPr>
        <w:t>inadecvate</w:t>
      </w:r>
      <w:r w:rsidRPr="00143CDE">
        <w:rPr>
          <w:rStyle w:val="IntenseEmphasis"/>
          <w:rFonts w:cs="Arial"/>
          <w:b w:val="0"/>
          <w:i w:val="0"/>
          <w:caps w:val="0"/>
          <w:color w:val="1F4E79"/>
          <w:sz w:val="16"/>
          <w:szCs w:val="18"/>
          <w:lang w:val="ro-RO"/>
        </w:rPr>
        <w:t xml:space="preserve">. </w:t>
      </w:r>
      <w:r w:rsidR="00FC020B">
        <w:rPr>
          <w:rStyle w:val="IntenseEmphasis"/>
          <w:rFonts w:cs="Arial"/>
          <w:b w:val="0"/>
          <w:i w:val="0"/>
          <w:caps w:val="0"/>
          <w:color w:val="1F4E79"/>
          <w:sz w:val="16"/>
          <w:szCs w:val="18"/>
          <w:lang w:val="ro-RO"/>
        </w:rPr>
        <w:t>De asemenea</w:t>
      </w:r>
      <w:r w:rsidRPr="00143CDE">
        <w:rPr>
          <w:rStyle w:val="IntenseEmphasis"/>
          <w:rFonts w:cs="Arial"/>
          <w:b w:val="0"/>
          <w:i w:val="0"/>
          <w:caps w:val="0"/>
          <w:color w:val="1F4E79"/>
          <w:sz w:val="16"/>
          <w:szCs w:val="18"/>
          <w:lang w:val="ro-RO"/>
        </w:rPr>
        <w:t xml:space="preserve">, serviciile potrivite pot fi livrate prin utilizarea </w:t>
      </w:r>
      <w:r w:rsidR="000E4E79">
        <w:rPr>
          <w:rStyle w:val="IntenseEmphasis"/>
          <w:rFonts w:cs="Arial"/>
          <w:b w:val="0"/>
          <w:i w:val="0"/>
          <w:caps w:val="0"/>
          <w:color w:val="1F4E79"/>
          <w:sz w:val="16"/>
          <w:szCs w:val="18"/>
          <w:lang w:val="ro-RO"/>
        </w:rPr>
        <w:t>noilor tehnologii</w:t>
      </w:r>
      <w:r w:rsidRPr="00143CDE">
        <w:rPr>
          <w:rStyle w:val="IntenseEmphasis"/>
          <w:rFonts w:cs="Arial"/>
          <w:b w:val="0"/>
          <w:i w:val="0"/>
          <w:caps w:val="0"/>
          <w:color w:val="1F4E79"/>
          <w:sz w:val="16"/>
          <w:szCs w:val="18"/>
          <w:lang w:val="ro-RO"/>
        </w:rPr>
        <w:t>.</w:t>
      </w:r>
    </w:p>
    <w:p w:rsidR="00354296" w:rsidRPr="00143CDE" w:rsidRDefault="00354296" w:rsidP="00CA22FB">
      <w:pPr>
        <w:numPr>
          <w:ilvl w:val="0"/>
          <w:numId w:val="18"/>
        </w:numPr>
        <w:spacing w:before="160" w:line="276" w:lineRule="auto"/>
        <w:rPr>
          <w:rFonts w:cs="Arial"/>
          <w:b/>
          <w:lang w:val="ro-RO"/>
        </w:rPr>
      </w:pPr>
      <w:r w:rsidRPr="00143CDE">
        <w:rPr>
          <w:rFonts w:cs="Arial"/>
          <w:b/>
          <w:lang w:val="ro-RO"/>
        </w:rPr>
        <w:t>Maximizarea investiției inițiale</w:t>
      </w:r>
    </w:p>
    <w:p w:rsidR="00354296" w:rsidRPr="00143CDE" w:rsidRDefault="00354296" w:rsidP="0091221C">
      <w:pPr>
        <w:spacing w:line="276" w:lineRule="auto"/>
        <w:rPr>
          <w:rFonts w:cs="Arial"/>
          <w:lang w:val="ro-RO"/>
        </w:rPr>
      </w:pPr>
      <w:r w:rsidRPr="00143CDE">
        <w:rPr>
          <w:rFonts w:cs="Arial"/>
          <w:lang w:val="ro-RO"/>
        </w:rPr>
        <w:t xml:space="preserve">Toate investițiile trebuie </w:t>
      </w:r>
      <w:r w:rsidR="000E4E79">
        <w:rPr>
          <w:rFonts w:cs="Arial"/>
          <w:lang w:val="ro-RO"/>
        </w:rPr>
        <w:t xml:space="preserve">să își atingă </w:t>
      </w:r>
      <w:r w:rsidRPr="00143CDE">
        <w:rPr>
          <w:rFonts w:cs="Arial"/>
          <w:lang w:val="ro-RO"/>
        </w:rPr>
        <w:t>întregul potențial.</w:t>
      </w:r>
    </w:p>
    <w:p w:rsidR="000E4E79" w:rsidRDefault="00354296" w:rsidP="0091221C">
      <w:pPr>
        <w:pBdr>
          <w:top w:val="single" w:sz="4" w:space="1" w:color="9CC2E5"/>
          <w:left w:val="single" w:sz="4" w:space="4" w:color="9CC2E5"/>
          <w:bottom w:val="single" w:sz="4" w:space="1" w:color="9CC2E5"/>
          <w:right w:val="single" w:sz="4" w:space="4" w:color="9CC2E5"/>
        </w:pBdr>
        <w:shd w:val="clear" w:color="auto" w:fill="FCFDFE"/>
        <w:spacing w:line="276" w:lineRule="auto"/>
        <w:ind w:left="360" w:right="360"/>
        <w:rPr>
          <w:rStyle w:val="IntenseEmphasis"/>
          <w:rFonts w:cs="Arial"/>
          <w:b w:val="0"/>
          <w:i w:val="0"/>
          <w:caps w:val="0"/>
          <w:color w:val="1F4E79"/>
          <w:sz w:val="16"/>
          <w:szCs w:val="18"/>
          <w:lang w:val="ro-RO"/>
        </w:rPr>
      </w:pPr>
      <w:r w:rsidRPr="00143CDE">
        <w:rPr>
          <w:rStyle w:val="IntenseEmphasis"/>
          <w:rFonts w:cs="Arial"/>
          <w:b w:val="0"/>
          <w:i w:val="0"/>
          <w:caps w:val="0"/>
          <w:color w:val="1F4E79"/>
          <w:sz w:val="16"/>
          <w:szCs w:val="18"/>
          <w:lang w:val="ro-RO"/>
        </w:rPr>
        <w:t xml:space="preserve">Exemple: </w:t>
      </w:r>
      <w:r w:rsidR="000E4E79">
        <w:rPr>
          <w:rStyle w:val="IntenseEmphasis"/>
          <w:rFonts w:cs="Arial"/>
          <w:b w:val="0"/>
          <w:i w:val="0"/>
          <w:caps w:val="0"/>
          <w:color w:val="1F4E79"/>
          <w:sz w:val="16"/>
          <w:szCs w:val="18"/>
          <w:lang w:val="ro-RO"/>
        </w:rPr>
        <w:t xml:space="preserve">Instituțiile </w:t>
      </w:r>
      <w:r w:rsidRPr="00143CDE">
        <w:rPr>
          <w:rStyle w:val="IntenseEmphasis"/>
          <w:rFonts w:cs="Arial"/>
          <w:b w:val="0"/>
          <w:i w:val="0"/>
          <w:caps w:val="0"/>
          <w:color w:val="1F4E79"/>
          <w:sz w:val="16"/>
          <w:szCs w:val="18"/>
          <w:lang w:val="ro-RO"/>
        </w:rPr>
        <w:t xml:space="preserve">ar trebui să </w:t>
      </w:r>
      <w:r w:rsidR="000E4E79">
        <w:rPr>
          <w:rStyle w:val="IntenseEmphasis"/>
          <w:rFonts w:cs="Arial"/>
          <w:b w:val="0"/>
          <w:i w:val="0"/>
          <w:caps w:val="0"/>
          <w:color w:val="1F4E79"/>
          <w:sz w:val="16"/>
          <w:szCs w:val="18"/>
          <w:lang w:val="ro-RO"/>
        </w:rPr>
        <w:t>promoveze folosirea serviciilor electronice în rândul clienților prin mecanisme de motivare a acestora, cum ar fi: reducerea timpului necesar pentru parcurgerea unui anumit proces oferit de instituție, stabilirea unor taxe mai reduse pentru clienții ce folosesc serviciile electronice, etc.</w:t>
      </w:r>
    </w:p>
    <w:p w:rsidR="008616D6" w:rsidRDefault="008616D6" w:rsidP="0091221C">
      <w:pPr>
        <w:spacing w:line="276" w:lineRule="auto"/>
        <w:rPr>
          <w:rFonts w:cs="Arial"/>
          <w:lang w:val="ro-RO"/>
        </w:rPr>
      </w:pPr>
    </w:p>
    <w:p w:rsidR="00354296" w:rsidRPr="00143CDE" w:rsidRDefault="00354296" w:rsidP="0091221C">
      <w:pPr>
        <w:spacing w:line="276" w:lineRule="auto"/>
        <w:rPr>
          <w:rFonts w:cs="Arial"/>
          <w:lang w:val="ro-RO"/>
        </w:rPr>
      </w:pPr>
      <w:r w:rsidRPr="00143CDE">
        <w:rPr>
          <w:rFonts w:cs="Arial"/>
          <w:lang w:val="ro-RO"/>
        </w:rPr>
        <w:t xml:space="preserve">Din punct de vedere tactic, bazat pe consultarea cu părțile interesate din România (atât în ceea ce privește cetățenii / </w:t>
      </w:r>
      <w:r w:rsidR="000E4E79">
        <w:rPr>
          <w:rFonts w:cs="Arial"/>
          <w:lang w:val="ro-RO"/>
        </w:rPr>
        <w:t>mediul de afaceri</w:t>
      </w:r>
      <w:r w:rsidRPr="00143CDE">
        <w:rPr>
          <w:rFonts w:cs="Arial"/>
          <w:lang w:val="ro-RO"/>
        </w:rPr>
        <w:t xml:space="preserve">, precum și reprezentanți din sectorul public), următorul tabel prezintă pe scurt principalele </w:t>
      </w:r>
      <w:r w:rsidR="000E4E79">
        <w:rPr>
          <w:rFonts w:cs="Arial"/>
          <w:lang w:val="ro-RO"/>
        </w:rPr>
        <w:t>subiecte</w:t>
      </w:r>
      <w:r w:rsidR="000E4E79" w:rsidRPr="00143CDE">
        <w:rPr>
          <w:rFonts w:cs="Arial"/>
          <w:lang w:val="ro-RO"/>
        </w:rPr>
        <w:t xml:space="preserve"> </w:t>
      </w:r>
      <w:r w:rsidRPr="00143CDE">
        <w:rPr>
          <w:rFonts w:cs="Arial"/>
          <w:lang w:val="ro-RO"/>
        </w:rPr>
        <w:t>care stau la baza nevoii de schimbare.</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tblPr>
      <w:tblGrid>
        <w:gridCol w:w="2802"/>
        <w:gridCol w:w="3177"/>
        <w:gridCol w:w="3177"/>
      </w:tblGrid>
      <w:tr w:rsidR="00354296" w:rsidRPr="000A68C1" w:rsidTr="002742AA">
        <w:trPr>
          <w:tblHeader/>
        </w:trPr>
        <w:tc>
          <w:tcPr>
            <w:tcW w:w="2802" w:type="dxa"/>
            <w:shd w:val="clear" w:color="auto" w:fill="404040"/>
          </w:tcPr>
          <w:p w:rsidR="00354296" w:rsidRPr="00143CDE" w:rsidRDefault="000E4E79" w:rsidP="00842439">
            <w:pPr>
              <w:spacing w:line="276" w:lineRule="auto"/>
              <w:outlineLvl w:val="0"/>
              <w:rPr>
                <w:rFonts w:cs="Arial"/>
                <w:b/>
                <w:color w:val="FFFFFF"/>
                <w:sz w:val="20"/>
                <w:szCs w:val="18"/>
                <w:lang w:val="ro-RO"/>
              </w:rPr>
            </w:pPr>
            <w:bookmarkStart w:id="60" w:name="_Toc393972969"/>
            <w:r>
              <w:rPr>
                <w:rFonts w:cs="Arial"/>
                <w:b/>
                <w:color w:val="FFFFFF"/>
                <w:sz w:val="20"/>
                <w:szCs w:val="18"/>
                <w:lang w:val="ro-RO"/>
              </w:rPr>
              <w:t>Subiect</w:t>
            </w:r>
            <w:bookmarkEnd w:id="60"/>
          </w:p>
        </w:tc>
        <w:tc>
          <w:tcPr>
            <w:tcW w:w="3177" w:type="dxa"/>
            <w:shd w:val="clear" w:color="auto" w:fill="404040"/>
          </w:tcPr>
          <w:p w:rsidR="00354296" w:rsidRPr="00143CDE" w:rsidRDefault="000E4E79" w:rsidP="00842439">
            <w:pPr>
              <w:spacing w:line="276" w:lineRule="auto"/>
              <w:outlineLvl w:val="0"/>
              <w:rPr>
                <w:rFonts w:cs="Arial"/>
                <w:b/>
                <w:color w:val="FFFFFF"/>
                <w:sz w:val="20"/>
                <w:szCs w:val="18"/>
                <w:lang w:val="ro-RO"/>
              </w:rPr>
            </w:pPr>
            <w:bookmarkStart w:id="61" w:name="_Toc393972970"/>
            <w:r>
              <w:rPr>
                <w:rFonts w:cs="Arial"/>
                <w:b/>
                <w:color w:val="FFFFFF"/>
                <w:sz w:val="20"/>
                <w:szCs w:val="18"/>
                <w:lang w:val="ro-RO"/>
              </w:rPr>
              <w:t>Motivație</w:t>
            </w:r>
            <w:bookmarkEnd w:id="61"/>
          </w:p>
        </w:tc>
        <w:tc>
          <w:tcPr>
            <w:tcW w:w="3177" w:type="dxa"/>
            <w:shd w:val="clear" w:color="auto" w:fill="404040"/>
          </w:tcPr>
          <w:p w:rsidR="00354296" w:rsidRPr="00143CDE" w:rsidRDefault="00354296" w:rsidP="000E4E79">
            <w:pPr>
              <w:spacing w:line="276" w:lineRule="auto"/>
              <w:outlineLvl w:val="0"/>
              <w:rPr>
                <w:rFonts w:cs="Arial"/>
                <w:b/>
                <w:color w:val="FFFFFF"/>
                <w:sz w:val="20"/>
                <w:szCs w:val="18"/>
                <w:lang w:val="ro-RO"/>
              </w:rPr>
            </w:pPr>
            <w:bookmarkStart w:id="62" w:name="_Toc393972971"/>
            <w:r w:rsidRPr="00143CDE">
              <w:rPr>
                <w:rFonts w:cs="Arial"/>
                <w:b/>
                <w:color w:val="FFFFFF"/>
                <w:sz w:val="20"/>
                <w:szCs w:val="18"/>
                <w:lang w:val="ro-RO"/>
              </w:rPr>
              <w:t>Domeniu de acțiune</w:t>
            </w:r>
            <w:bookmarkEnd w:id="62"/>
            <w:r w:rsidRPr="00143CDE">
              <w:rPr>
                <w:rFonts w:cs="Arial"/>
                <w:b/>
                <w:color w:val="FFFFFF"/>
                <w:sz w:val="20"/>
                <w:szCs w:val="18"/>
                <w:lang w:val="ro-RO"/>
              </w:rPr>
              <w:t xml:space="preserve"> </w:t>
            </w:r>
            <w:r w:rsidR="008616D6">
              <w:rPr>
                <w:rFonts w:cs="Arial"/>
                <w:b/>
                <w:color w:val="FFFFFF"/>
                <w:sz w:val="20"/>
                <w:szCs w:val="18"/>
                <w:lang w:val="ro-RO"/>
              </w:rPr>
              <w:t>de sprijinit</w:t>
            </w:r>
          </w:p>
        </w:tc>
      </w:tr>
      <w:tr w:rsidR="00354296" w:rsidRPr="000A68C1" w:rsidTr="002742AA">
        <w:tc>
          <w:tcPr>
            <w:tcW w:w="2802" w:type="dxa"/>
          </w:tcPr>
          <w:p w:rsidR="00354296" w:rsidRPr="00143CDE" w:rsidRDefault="000E4E79" w:rsidP="000E4E79">
            <w:pPr>
              <w:spacing w:line="276" w:lineRule="auto"/>
              <w:outlineLvl w:val="0"/>
              <w:rPr>
                <w:rFonts w:cs="Arial"/>
                <w:sz w:val="20"/>
                <w:szCs w:val="18"/>
                <w:lang w:val="ro-RO"/>
              </w:rPr>
            </w:pPr>
            <w:bookmarkStart w:id="63" w:name="_Toc393972972"/>
            <w:r>
              <w:rPr>
                <w:rFonts w:cs="Arial"/>
                <w:sz w:val="20"/>
                <w:szCs w:val="18"/>
                <w:lang w:val="ro-RO"/>
              </w:rPr>
              <w:t>S</w:t>
            </w:r>
            <w:r w:rsidRPr="00143CDE">
              <w:rPr>
                <w:rFonts w:cs="Arial"/>
                <w:sz w:val="20"/>
                <w:szCs w:val="18"/>
                <w:lang w:val="ro-RO"/>
              </w:rPr>
              <w:t>istem</w:t>
            </w:r>
            <w:r>
              <w:rPr>
                <w:rFonts w:cs="Arial"/>
                <w:sz w:val="20"/>
                <w:szCs w:val="18"/>
                <w:lang w:val="ro-RO"/>
              </w:rPr>
              <w:t xml:space="preserve"> </w:t>
            </w:r>
            <w:r w:rsidRPr="00143CDE">
              <w:rPr>
                <w:rFonts w:cs="Arial"/>
                <w:sz w:val="20"/>
                <w:szCs w:val="18"/>
                <w:lang w:val="ro-RO"/>
              </w:rPr>
              <w:t>sustenabil de taxare</w:t>
            </w:r>
            <w:r>
              <w:rPr>
                <w:rFonts w:cs="Arial"/>
                <w:sz w:val="20"/>
                <w:szCs w:val="18"/>
                <w:lang w:val="ro-RO"/>
              </w:rPr>
              <w:t xml:space="preserve"> și </w:t>
            </w:r>
            <w:r w:rsidRPr="00143CDE">
              <w:rPr>
                <w:rFonts w:cs="Arial"/>
                <w:sz w:val="20"/>
                <w:szCs w:val="18"/>
                <w:lang w:val="ro-RO"/>
              </w:rPr>
              <w:t>finanțele publice</w:t>
            </w:r>
            <w:r>
              <w:rPr>
                <w:rFonts w:cs="Arial"/>
                <w:sz w:val="20"/>
                <w:szCs w:val="18"/>
                <w:lang w:val="ro-RO"/>
              </w:rPr>
              <w:t>.</w:t>
            </w:r>
            <w:bookmarkEnd w:id="63"/>
          </w:p>
        </w:tc>
        <w:tc>
          <w:tcPr>
            <w:tcW w:w="3177" w:type="dxa"/>
          </w:tcPr>
          <w:p w:rsidR="003B1FEB" w:rsidRDefault="003B1FEB" w:rsidP="00842439">
            <w:pPr>
              <w:spacing w:line="276" w:lineRule="auto"/>
              <w:rPr>
                <w:rFonts w:cs="Arial"/>
                <w:sz w:val="20"/>
                <w:szCs w:val="18"/>
                <w:lang w:val="ro-RO"/>
              </w:rPr>
            </w:pPr>
            <w:r>
              <w:rPr>
                <w:rFonts w:cs="Arial"/>
                <w:sz w:val="20"/>
                <w:szCs w:val="18"/>
                <w:lang w:val="ro-RO"/>
              </w:rPr>
              <w:t>Nivelul scăzut de colectare / plată a taxelor reprezintă o provocare majoră pentru statul Român.</w:t>
            </w:r>
          </w:p>
          <w:p w:rsidR="00354296" w:rsidRPr="00143CDE" w:rsidRDefault="003B1FEB" w:rsidP="003B1FEB">
            <w:pPr>
              <w:spacing w:line="276" w:lineRule="auto"/>
              <w:rPr>
                <w:rFonts w:cs="Arial"/>
                <w:sz w:val="20"/>
                <w:szCs w:val="18"/>
                <w:lang w:val="ro-RO"/>
              </w:rPr>
            </w:pPr>
            <w:r>
              <w:rPr>
                <w:rFonts w:cs="Arial"/>
                <w:sz w:val="20"/>
                <w:szCs w:val="18"/>
                <w:lang w:val="ro-RO"/>
              </w:rPr>
              <w:t>Spre exemplu, se estimează că exista un risc mediu privind fiabilitatea sistemului public de pensii pe termen lung.</w:t>
            </w:r>
          </w:p>
        </w:tc>
        <w:tc>
          <w:tcPr>
            <w:tcW w:w="3177" w:type="dxa"/>
          </w:tcPr>
          <w:p w:rsidR="00354296" w:rsidRPr="00143CDE" w:rsidRDefault="00354296" w:rsidP="00842439">
            <w:pPr>
              <w:spacing w:line="276" w:lineRule="auto"/>
              <w:outlineLvl w:val="0"/>
              <w:rPr>
                <w:rFonts w:cs="Arial"/>
                <w:sz w:val="20"/>
                <w:szCs w:val="18"/>
                <w:lang w:val="ro-RO"/>
              </w:rPr>
            </w:pPr>
            <w:bookmarkStart w:id="64" w:name="_Toc393972973"/>
            <w:r w:rsidRPr="00143CDE">
              <w:rPr>
                <w:rFonts w:cs="Arial"/>
                <w:sz w:val="20"/>
                <w:szCs w:val="18"/>
                <w:lang w:val="ro-RO"/>
              </w:rPr>
              <w:t>Domeniu</w:t>
            </w:r>
            <w:r w:rsidR="009E1DA2">
              <w:rPr>
                <w:rFonts w:cs="Arial"/>
                <w:sz w:val="20"/>
                <w:szCs w:val="18"/>
                <w:lang w:val="ro-RO"/>
              </w:rPr>
              <w:t>l</w:t>
            </w:r>
            <w:r w:rsidRPr="00143CDE">
              <w:rPr>
                <w:rFonts w:cs="Arial"/>
                <w:sz w:val="20"/>
                <w:szCs w:val="18"/>
                <w:lang w:val="ro-RO"/>
              </w:rPr>
              <w:t xml:space="preserve"> de acțiune 1</w:t>
            </w:r>
            <w:bookmarkEnd w:id="64"/>
          </w:p>
          <w:p w:rsidR="00354296" w:rsidRPr="00143CDE" w:rsidRDefault="00354296" w:rsidP="00842439">
            <w:pPr>
              <w:spacing w:line="276" w:lineRule="auto"/>
              <w:outlineLvl w:val="0"/>
              <w:rPr>
                <w:rFonts w:cs="Arial"/>
                <w:sz w:val="20"/>
                <w:szCs w:val="18"/>
                <w:lang w:val="ro-RO"/>
              </w:rPr>
            </w:pPr>
            <w:bookmarkStart w:id="65" w:name="_Toc393972974"/>
            <w:r w:rsidRPr="00143CDE">
              <w:rPr>
                <w:rFonts w:cs="Arial"/>
                <w:sz w:val="20"/>
                <w:szCs w:val="18"/>
                <w:lang w:val="ro-RO"/>
              </w:rPr>
              <w:t>Domeniu</w:t>
            </w:r>
            <w:r w:rsidR="009E1DA2">
              <w:rPr>
                <w:rFonts w:cs="Arial"/>
                <w:sz w:val="20"/>
                <w:szCs w:val="18"/>
                <w:lang w:val="ro-RO"/>
              </w:rPr>
              <w:t>l</w:t>
            </w:r>
            <w:r w:rsidRPr="00143CDE">
              <w:rPr>
                <w:rFonts w:cs="Arial"/>
                <w:sz w:val="20"/>
                <w:szCs w:val="18"/>
                <w:lang w:val="ro-RO"/>
              </w:rPr>
              <w:t xml:space="preserve"> de acțiune 4</w:t>
            </w:r>
            <w:bookmarkEnd w:id="65"/>
          </w:p>
        </w:tc>
      </w:tr>
      <w:tr w:rsidR="00354296" w:rsidRPr="00143CDE" w:rsidTr="002742AA">
        <w:tc>
          <w:tcPr>
            <w:tcW w:w="2802" w:type="dxa"/>
          </w:tcPr>
          <w:p w:rsidR="002742AA" w:rsidRDefault="00354296" w:rsidP="00195A86">
            <w:pPr>
              <w:spacing w:after="0" w:line="276" w:lineRule="auto"/>
              <w:outlineLvl w:val="0"/>
              <w:rPr>
                <w:rFonts w:cs="Arial"/>
                <w:sz w:val="20"/>
                <w:szCs w:val="18"/>
                <w:lang w:val="ro-RO"/>
              </w:rPr>
            </w:pPr>
            <w:bookmarkStart w:id="66" w:name="_Toc393972975"/>
            <w:r w:rsidRPr="00143CDE">
              <w:rPr>
                <w:rFonts w:cs="Arial"/>
                <w:sz w:val="20"/>
                <w:szCs w:val="18"/>
                <w:lang w:val="ro-RO"/>
              </w:rPr>
              <w:t xml:space="preserve">Administrație </w:t>
            </w:r>
            <w:r w:rsidR="000E4E79">
              <w:rPr>
                <w:rFonts w:cs="Arial"/>
                <w:sz w:val="20"/>
                <w:szCs w:val="18"/>
                <w:lang w:val="ro-RO"/>
              </w:rPr>
              <w:t>p</w:t>
            </w:r>
            <w:r w:rsidR="000E4E79" w:rsidRPr="00143CDE">
              <w:rPr>
                <w:rFonts w:cs="Arial"/>
                <w:sz w:val="20"/>
                <w:szCs w:val="18"/>
                <w:lang w:val="ro-RO"/>
              </w:rPr>
              <w:t>ublică</w:t>
            </w:r>
            <w:bookmarkEnd w:id="66"/>
            <w:r w:rsidR="000E4E79" w:rsidRPr="00143CDE">
              <w:rPr>
                <w:rFonts w:cs="Arial"/>
                <w:sz w:val="20"/>
                <w:szCs w:val="18"/>
                <w:lang w:val="ro-RO"/>
              </w:rPr>
              <w:t xml:space="preserve"> </w:t>
            </w:r>
          </w:p>
          <w:p w:rsidR="00354296" w:rsidRPr="00143CDE" w:rsidRDefault="00195A86" w:rsidP="00195A86">
            <w:pPr>
              <w:spacing w:after="0" w:line="276" w:lineRule="auto"/>
              <w:outlineLvl w:val="0"/>
              <w:rPr>
                <w:rFonts w:cs="Arial"/>
                <w:sz w:val="20"/>
                <w:szCs w:val="18"/>
                <w:lang w:val="ro-RO"/>
              </w:rPr>
            </w:pPr>
            <w:bookmarkStart w:id="67" w:name="_Toc393972976"/>
            <w:r>
              <w:rPr>
                <w:rFonts w:cs="Arial"/>
                <w:sz w:val="20"/>
                <w:szCs w:val="18"/>
                <w:lang w:val="ro-RO"/>
              </w:rPr>
              <w:t>P</w:t>
            </w:r>
            <w:r w:rsidR="002742AA">
              <w:rPr>
                <w:rFonts w:cs="Arial"/>
                <w:sz w:val="20"/>
                <w:szCs w:val="18"/>
                <w:lang w:val="ro-RO"/>
              </w:rPr>
              <w:t>erformantă</w:t>
            </w:r>
            <w:r>
              <w:rPr>
                <w:rFonts w:cs="Arial"/>
                <w:sz w:val="20"/>
                <w:szCs w:val="18"/>
                <w:lang w:val="ro-RO"/>
              </w:rPr>
              <w:t>.</w:t>
            </w:r>
            <w:bookmarkEnd w:id="67"/>
          </w:p>
          <w:p w:rsidR="00354296" w:rsidRPr="00143CDE" w:rsidRDefault="00354296" w:rsidP="00842439">
            <w:pPr>
              <w:spacing w:line="276" w:lineRule="auto"/>
              <w:outlineLvl w:val="0"/>
              <w:rPr>
                <w:rFonts w:cs="Arial"/>
                <w:sz w:val="20"/>
                <w:szCs w:val="18"/>
                <w:lang w:val="ro-RO"/>
              </w:rPr>
            </w:pPr>
          </w:p>
        </w:tc>
        <w:tc>
          <w:tcPr>
            <w:tcW w:w="3177" w:type="dxa"/>
          </w:tcPr>
          <w:p w:rsidR="002742AA" w:rsidRDefault="00354296" w:rsidP="00842439">
            <w:pPr>
              <w:spacing w:line="276" w:lineRule="auto"/>
              <w:rPr>
                <w:rFonts w:cs="Arial"/>
                <w:sz w:val="20"/>
                <w:szCs w:val="18"/>
                <w:lang w:val="ro-RO"/>
              </w:rPr>
            </w:pPr>
            <w:r w:rsidRPr="00143CDE">
              <w:rPr>
                <w:rFonts w:cs="Arial"/>
                <w:sz w:val="20"/>
                <w:szCs w:val="18"/>
                <w:lang w:val="ro-RO"/>
              </w:rPr>
              <w:lastRenderedPageBreak/>
              <w:t xml:space="preserve">Slaba capacitate administrativă contribuie la absorbția scăzută a </w:t>
            </w:r>
            <w:r w:rsidRPr="00143CDE">
              <w:rPr>
                <w:rFonts w:cs="Arial"/>
                <w:sz w:val="20"/>
                <w:szCs w:val="18"/>
                <w:lang w:val="ro-RO"/>
              </w:rPr>
              <w:lastRenderedPageBreak/>
              <w:t xml:space="preserve">fondurilor UE. </w:t>
            </w:r>
          </w:p>
          <w:p w:rsidR="00354296" w:rsidRPr="00143CDE" w:rsidRDefault="00354296" w:rsidP="00842439">
            <w:pPr>
              <w:spacing w:line="276" w:lineRule="auto"/>
              <w:rPr>
                <w:rFonts w:cs="Arial"/>
                <w:sz w:val="20"/>
                <w:szCs w:val="18"/>
                <w:lang w:val="ro-RO"/>
              </w:rPr>
            </w:pPr>
            <w:r w:rsidRPr="00143CDE">
              <w:rPr>
                <w:rFonts w:cs="Arial"/>
                <w:sz w:val="20"/>
                <w:szCs w:val="18"/>
                <w:lang w:val="ro-RO"/>
              </w:rPr>
              <w:t xml:space="preserve">Prin urmare, </w:t>
            </w:r>
            <w:r w:rsidR="002742AA">
              <w:rPr>
                <w:rFonts w:cs="Arial"/>
                <w:sz w:val="20"/>
                <w:szCs w:val="18"/>
                <w:lang w:val="ro-RO"/>
              </w:rPr>
              <w:t>organizarea</w:t>
            </w:r>
            <w:r w:rsidR="002742AA" w:rsidRPr="00143CDE">
              <w:rPr>
                <w:rFonts w:cs="Arial"/>
                <w:sz w:val="20"/>
                <w:szCs w:val="18"/>
                <w:lang w:val="ro-RO"/>
              </w:rPr>
              <w:t xml:space="preserve"> </w:t>
            </w:r>
            <w:r w:rsidRPr="00143CDE">
              <w:rPr>
                <w:rFonts w:cs="Arial"/>
                <w:sz w:val="20"/>
                <w:szCs w:val="18"/>
                <w:lang w:val="ro-RO"/>
              </w:rPr>
              <w:t xml:space="preserve">și calitatea administrației publice ar trebui să fie </w:t>
            </w:r>
            <w:r w:rsidR="002742AA">
              <w:rPr>
                <w:rFonts w:cs="Arial"/>
                <w:sz w:val="20"/>
                <w:szCs w:val="18"/>
                <w:lang w:val="ro-RO"/>
              </w:rPr>
              <w:t>îmbunătățite.</w:t>
            </w:r>
          </w:p>
          <w:p w:rsidR="00354296" w:rsidRPr="00143CDE" w:rsidRDefault="002742AA" w:rsidP="0003248F">
            <w:pPr>
              <w:spacing w:line="276" w:lineRule="auto"/>
              <w:rPr>
                <w:rFonts w:cs="Arial"/>
                <w:sz w:val="20"/>
                <w:szCs w:val="18"/>
                <w:lang w:val="ro-RO"/>
              </w:rPr>
            </w:pPr>
            <w:r>
              <w:rPr>
                <w:rFonts w:cs="Arial"/>
                <w:sz w:val="20"/>
                <w:szCs w:val="18"/>
                <w:lang w:val="ro-RO"/>
              </w:rPr>
              <w:t>În ceea ce privește p</w:t>
            </w:r>
            <w:r w:rsidRPr="00143CDE">
              <w:rPr>
                <w:rFonts w:cs="Arial"/>
                <w:sz w:val="20"/>
                <w:szCs w:val="18"/>
                <w:lang w:val="ro-RO"/>
              </w:rPr>
              <w:t xml:space="preserve">iața </w:t>
            </w:r>
            <w:r>
              <w:rPr>
                <w:rFonts w:cs="Arial"/>
                <w:sz w:val="20"/>
                <w:szCs w:val="18"/>
                <w:lang w:val="ro-RO"/>
              </w:rPr>
              <w:t>m</w:t>
            </w:r>
            <w:r w:rsidRPr="00143CDE">
              <w:rPr>
                <w:rFonts w:cs="Arial"/>
                <w:sz w:val="20"/>
                <w:szCs w:val="18"/>
                <w:lang w:val="ro-RO"/>
              </w:rPr>
              <w:t>uncii</w:t>
            </w:r>
            <w:r w:rsidR="00354296" w:rsidRPr="00143CDE">
              <w:rPr>
                <w:rFonts w:cs="Arial"/>
                <w:sz w:val="20"/>
                <w:szCs w:val="18"/>
                <w:lang w:val="ro-RO"/>
              </w:rPr>
              <w:t xml:space="preserve">, </w:t>
            </w:r>
            <w:r w:rsidR="0003248F">
              <w:rPr>
                <w:rFonts w:cs="Arial"/>
                <w:sz w:val="20"/>
                <w:szCs w:val="18"/>
                <w:lang w:val="ro-RO"/>
              </w:rPr>
              <w:t>ș</w:t>
            </w:r>
            <w:r w:rsidRPr="00143CDE">
              <w:rPr>
                <w:rFonts w:cs="Arial"/>
                <w:sz w:val="20"/>
                <w:szCs w:val="18"/>
                <w:lang w:val="ro-RO"/>
              </w:rPr>
              <w:t xml:space="preserve">omajul </w:t>
            </w:r>
            <w:r w:rsidR="00354296" w:rsidRPr="00143CDE">
              <w:rPr>
                <w:rFonts w:cs="Arial"/>
                <w:sz w:val="20"/>
                <w:szCs w:val="18"/>
                <w:lang w:val="ro-RO"/>
              </w:rPr>
              <w:t>în rândul tinerilor și Sărăcia</w:t>
            </w:r>
            <w:r>
              <w:rPr>
                <w:rFonts w:cs="Arial"/>
                <w:sz w:val="20"/>
                <w:szCs w:val="18"/>
                <w:lang w:val="ro-RO"/>
              </w:rPr>
              <w:t xml:space="preserve"> în </w:t>
            </w:r>
            <w:r w:rsidR="00354296" w:rsidRPr="00143CDE">
              <w:rPr>
                <w:rFonts w:cs="Arial"/>
                <w:sz w:val="20"/>
                <w:szCs w:val="18"/>
                <w:lang w:val="ro-RO"/>
              </w:rPr>
              <w:t>România</w:t>
            </w:r>
            <w:r>
              <w:rPr>
                <w:rFonts w:cs="Arial"/>
                <w:sz w:val="20"/>
                <w:szCs w:val="18"/>
                <w:lang w:val="ro-RO"/>
              </w:rPr>
              <w:t xml:space="preserve">, </w:t>
            </w:r>
            <w:r w:rsidR="00354296" w:rsidRPr="00143CDE">
              <w:rPr>
                <w:rFonts w:cs="Arial"/>
                <w:sz w:val="20"/>
                <w:szCs w:val="18"/>
                <w:lang w:val="ro-RO"/>
              </w:rPr>
              <w:t xml:space="preserve"> ar trebui să </w:t>
            </w:r>
            <w:r>
              <w:rPr>
                <w:rFonts w:cs="Arial"/>
                <w:sz w:val="20"/>
                <w:szCs w:val="18"/>
                <w:lang w:val="ro-RO"/>
              </w:rPr>
              <w:t xml:space="preserve">fie avute ]n vedere demararea de </w:t>
            </w:r>
            <w:r w:rsidR="00354296" w:rsidRPr="00143CDE">
              <w:rPr>
                <w:rFonts w:cs="Arial"/>
                <w:sz w:val="20"/>
                <w:szCs w:val="18"/>
                <w:lang w:val="ro-RO"/>
              </w:rPr>
              <w:t xml:space="preserve">politici active pe piața muncii, </w:t>
            </w:r>
            <w:r w:rsidR="0003248F">
              <w:rPr>
                <w:rFonts w:cs="Arial"/>
                <w:sz w:val="20"/>
                <w:szCs w:val="18"/>
                <w:lang w:val="ro-RO"/>
              </w:rPr>
              <w:t xml:space="preserve">cum ar fi asigurarea </w:t>
            </w:r>
            <w:r w:rsidR="00354296" w:rsidRPr="00143CDE">
              <w:rPr>
                <w:rFonts w:cs="Arial"/>
                <w:sz w:val="20"/>
                <w:szCs w:val="18"/>
                <w:lang w:val="ro-RO"/>
              </w:rPr>
              <w:t xml:space="preserve">disponibilitatea informațiilor privind  ocuparea forței de muncă, sporirea eficienței programului social pentru </w:t>
            </w:r>
            <w:r w:rsidR="0003248F">
              <w:rPr>
                <w:rFonts w:cs="Arial"/>
                <w:sz w:val="20"/>
                <w:szCs w:val="18"/>
                <w:lang w:val="ro-RO"/>
              </w:rPr>
              <w:t>reducerea</w:t>
            </w:r>
            <w:r w:rsidR="00354296" w:rsidRPr="00143CDE">
              <w:rPr>
                <w:rFonts w:cs="Arial"/>
                <w:sz w:val="20"/>
                <w:szCs w:val="18"/>
                <w:lang w:val="ro-RO"/>
              </w:rPr>
              <w:t xml:space="preserve"> riscul</w:t>
            </w:r>
            <w:r w:rsidR="0003248F">
              <w:rPr>
                <w:rFonts w:cs="Arial"/>
                <w:sz w:val="20"/>
                <w:szCs w:val="18"/>
                <w:lang w:val="ro-RO"/>
              </w:rPr>
              <w:t>ui</w:t>
            </w:r>
            <w:r w:rsidR="00354296" w:rsidRPr="00143CDE">
              <w:rPr>
                <w:rFonts w:cs="Arial"/>
                <w:sz w:val="20"/>
                <w:szCs w:val="18"/>
                <w:lang w:val="ro-RO"/>
              </w:rPr>
              <w:t xml:space="preserve"> de sărăcie</w:t>
            </w:r>
            <w:r w:rsidR="0003248F">
              <w:rPr>
                <w:rFonts w:cs="Arial"/>
                <w:sz w:val="20"/>
                <w:szCs w:val="18"/>
                <w:lang w:val="ro-RO"/>
              </w:rPr>
              <w:t>, ș.a.</w:t>
            </w:r>
          </w:p>
        </w:tc>
        <w:tc>
          <w:tcPr>
            <w:tcW w:w="3177" w:type="dxa"/>
          </w:tcPr>
          <w:p w:rsidR="00354296" w:rsidRPr="00143CDE" w:rsidRDefault="00354296" w:rsidP="00842439">
            <w:pPr>
              <w:spacing w:line="276" w:lineRule="auto"/>
              <w:outlineLvl w:val="0"/>
              <w:rPr>
                <w:rFonts w:cs="Arial"/>
                <w:sz w:val="20"/>
                <w:szCs w:val="18"/>
                <w:lang w:val="ro-RO"/>
              </w:rPr>
            </w:pPr>
            <w:bookmarkStart w:id="68" w:name="_Toc393972977"/>
            <w:r w:rsidRPr="00143CDE">
              <w:rPr>
                <w:rFonts w:cs="Arial"/>
                <w:sz w:val="20"/>
                <w:szCs w:val="18"/>
                <w:lang w:val="ro-RO"/>
              </w:rPr>
              <w:lastRenderedPageBreak/>
              <w:t>Domeniu</w:t>
            </w:r>
            <w:r w:rsidR="009E1DA2">
              <w:rPr>
                <w:rFonts w:cs="Arial"/>
                <w:sz w:val="20"/>
                <w:szCs w:val="18"/>
                <w:lang w:val="ro-RO"/>
              </w:rPr>
              <w:t>l</w:t>
            </w:r>
            <w:r w:rsidRPr="00143CDE">
              <w:rPr>
                <w:rFonts w:cs="Arial"/>
                <w:sz w:val="20"/>
                <w:szCs w:val="18"/>
                <w:lang w:val="ro-RO"/>
              </w:rPr>
              <w:t xml:space="preserve"> de acțiune 1</w:t>
            </w:r>
            <w:bookmarkEnd w:id="68"/>
          </w:p>
          <w:p w:rsidR="00354296" w:rsidRPr="00143CDE" w:rsidRDefault="00354296" w:rsidP="00842439">
            <w:pPr>
              <w:spacing w:line="276" w:lineRule="auto"/>
              <w:outlineLvl w:val="0"/>
              <w:rPr>
                <w:rFonts w:cs="Arial"/>
                <w:sz w:val="20"/>
                <w:szCs w:val="18"/>
                <w:lang w:val="ro-RO"/>
              </w:rPr>
            </w:pPr>
            <w:bookmarkStart w:id="69" w:name="_Toc393972978"/>
            <w:r w:rsidRPr="00143CDE">
              <w:rPr>
                <w:rFonts w:cs="Arial"/>
                <w:sz w:val="20"/>
                <w:szCs w:val="18"/>
                <w:lang w:val="ro-RO"/>
              </w:rPr>
              <w:lastRenderedPageBreak/>
              <w:t>Domeniu</w:t>
            </w:r>
            <w:r w:rsidR="009E1DA2">
              <w:rPr>
                <w:rFonts w:cs="Arial"/>
                <w:sz w:val="20"/>
                <w:szCs w:val="18"/>
                <w:lang w:val="ro-RO"/>
              </w:rPr>
              <w:t>l</w:t>
            </w:r>
            <w:r w:rsidRPr="00143CDE">
              <w:rPr>
                <w:rFonts w:cs="Arial"/>
                <w:sz w:val="20"/>
                <w:szCs w:val="18"/>
                <w:lang w:val="ro-RO"/>
              </w:rPr>
              <w:t xml:space="preserve"> de acțiune 2</w:t>
            </w:r>
            <w:bookmarkEnd w:id="69"/>
          </w:p>
          <w:p w:rsidR="00354296" w:rsidRPr="00143CDE" w:rsidRDefault="00354296" w:rsidP="00842439">
            <w:pPr>
              <w:spacing w:line="276" w:lineRule="auto"/>
              <w:outlineLvl w:val="0"/>
              <w:rPr>
                <w:rFonts w:cs="Arial"/>
                <w:sz w:val="20"/>
                <w:szCs w:val="18"/>
                <w:lang w:val="ro-RO"/>
              </w:rPr>
            </w:pPr>
            <w:bookmarkStart w:id="70" w:name="_Toc393972979"/>
            <w:r w:rsidRPr="00143CDE">
              <w:rPr>
                <w:rFonts w:cs="Arial"/>
                <w:sz w:val="20"/>
                <w:szCs w:val="18"/>
                <w:lang w:val="ro-RO"/>
              </w:rPr>
              <w:t>Domeniu</w:t>
            </w:r>
            <w:r w:rsidR="009E1DA2">
              <w:rPr>
                <w:rFonts w:cs="Arial"/>
                <w:sz w:val="20"/>
                <w:szCs w:val="18"/>
                <w:lang w:val="ro-RO"/>
              </w:rPr>
              <w:t>l</w:t>
            </w:r>
            <w:r w:rsidRPr="00143CDE">
              <w:rPr>
                <w:rFonts w:cs="Arial"/>
                <w:sz w:val="20"/>
                <w:szCs w:val="18"/>
                <w:lang w:val="ro-RO"/>
              </w:rPr>
              <w:t xml:space="preserve"> de acțiune 4</w:t>
            </w:r>
            <w:bookmarkEnd w:id="70"/>
          </w:p>
        </w:tc>
      </w:tr>
      <w:tr w:rsidR="00354296" w:rsidRPr="000A68C1" w:rsidTr="002742AA">
        <w:tc>
          <w:tcPr>
            <w:tcW w:w="2802" w:type="dxa"/>
          </w:tcPr>
          <w:p w:rsidR="00354296" w:rsidRPr="00143CDE" w:rsidRDefault="00354296" w:rsidP="00842439">
            <w:pPr>
              <w:spacing w:line="276" w:lineRule="auto"/>
              <w:outlineLvl w:val="0"/>
              <w:rPr>
                <w:rFonts w:cs="Arial"/>
                <w:sz w:val="20"/>
                <w:szCs w:val="18"/>
                <w:lang w:val="ro-RO"/>
              </w:rPr>
            </w:pPr>
            <w:bookmarkStart w:id="71" w:name="_Toc393972980"/>
            <w:r w:rsidRPr="00143CDE">
              <w:rPr>
                <w:rFonts w:cs="Arial"/>
                <w:sz w:val="20"/>
                <w:szCs w:val="18"/>
                <w:lang w:val="ro-RO"/>
              </w:rPr>
              <w:lastRenderedPageBreak/>
              <w:t xml:space="preserve">Punerea în aplicare a </w:t>
            </w:r>
            <w:r w:rsidR="0003248F">
              <w:rPr>
                <w:rFonts w:cs="Arial"/>
                <w:sz w:val="20"/>
                <w:szCs w:val="18"/>
                <w:lang w:val="ro-RO"/>
              </w:rPr>
              <w:t>p</w:t>
            </w:r>
            <w:r w:rsidR="0003248F" w:rsidRPr="00143CDE">
              <w:rPr>
                <w:rFonts w:cs="Arial"/>
                <w:sz w:val="20"/>
                <w:szCs w:val="18"/>
                <w:lang w:val="ro-RO"/>
              </w:rPr>
              <w:t xml:space="preserve">rogramului </w:t>
            </w:r>
            <w:r w:rsidR="0003248F">
              <w:rPr>
                <w:rFonts w:cs="Arial"/>
                <w:sz w:val="20"/>
                <w:szCs w:val="18"/>
                <w:lang w:val="ro-RO"/>
              </w:rPr>
              <w:t>preventiv</w:t>
            </w:r>
            <w:r w:rsidR="00195A86">
              <w:rPr>
                <w:rFonts w:cs="Arial"/>
                <w:sz w:val="20"/>
                <w:szCs w:val="18"/>
                <w:lang w:val="ro-RO"/>
              </w:rPr>
              <w:t>.</w:t>
            </w:r>
            <w:bookmarkEnd w:id="71"/>
          </w:p>
          <w:p w:rsidR="00354296" w:rsidRPr="00143CDE" w:rsidRDefault="00354296" w:rsidP="00842439">
            <w:pPr>
              <w:spacing w:line="276" w:lineRule="auto"/>
              <w:outlineLvl w:val="0"/>
              <w:rPr>
                <w:rFonts w:cs="Arial"/>
                <w:sz w:val="20"/>
                <w:szCs w:val="18"/>
                <w:lang w:val="ro-RO"/>
              </w:rPr>
            </w:pPr>
          </w:p>
        </w:tc>
        <w:tc>
          <w:tcPr>
            <w:tcW w:w="3177" w:type="dxa"/>
          </w:tcPr>
          <w:p w:rsidR="00354296" w:rsidRPr="00143CDE" w:rsidRDefault="00354296" w:rsidP="00842439">
            <w:pPr>
              <w:spacing w:line="276" w:lineRule="auto"/>
              <w:rPr>
                <w:rFonts w:cs="Arial"/>
                <w:sz w:val="20"/>
                <w:szCs w:val="18"/>
                <w:lang w:val="ro-RO"/>
              </w:rPr>
            </w:pPr>
            <w:r w:rsidRPr="00143CDE">
              <w:rPr>
                <w:rFonts w:cs="Arial"/>
                <w:sz w:val="20"/>
                <w:szCs w:val="18"/>
                <w:lang w:val="ro-RO"/>
              </w:rPr>
              <w:t>România a negociat cu Comisia Europeană și FMI un program preventiv de ajustare economică în 2011</w:t>
            </w:r>
            <w:r w:rsidR="0003248F">
              <w:rPr>
                <w:rFonts w:cs="Arial"/>
                <w:sz w:val="20"/>
                <w:szCs w:val="18"/>
                <w:lang w:val="ro-RO"/>
              </w:rPr>
              <w:t>.</w:t>
            </w:r>
          </w:p>
        </w:tc>
        <w:tc>
          <w:tcPr>
            <w:tcW w:w="3177" w:type="dxa"/>
          </w:tcPr>
          <w:p w:rsidR="00354296" w:rsidRPr="00143CDE" w:rsidRDefault="00354296" w:rsidP="00842439">
            <w:pPr>
              <w:spacing w:line="276" w:lineRule="auto"/>
              <w:outlineLvl w:val="0"/>
              <w:rPr>
                <w:rFonts w:cs="Arial"/>
                <w:sz w:val="20"/>
                <w:szCs w:val="18"/>
                <w:lang w:val="ro-RO"/>
              </w:rPr>
            </w:pPr>
            <w:bookmarkStart w:id="72" w:name="_Toc393972981"/>
            <w:r w:rsidRPr="00143CDE">
              <w:rPr>
                <w:rFonts w:cs="Arial"/>
                <w:sz w:val="20"/>
                <w:szCs w:val="18"/>
                <w:lang w:val="ro-RO"/>
              </w:rPr>
              <w:t>Domeniu</w:t>
            </w:r>
            <w:r w:rsidR="00BD0AB1">
              <w:rPr>
                <w:rFonts w:cs="Arial"/>
                <w:sz w:val="20"/>
                <w:szCs w:val="18"/>
                <w:lang w:val="ro-RO"/>
              </w:rPr>
              <w:t>l</w:t>
            </w:r>
            <w:r w:rsidRPr="00143CDE">
              <w:rPr>
                <w:rFonts w:cs="Arial"/>
                <w:sz w:val="20"/>
                <w:szCs w:val="18"/>
                <w:lang w:val="ro-RO"/>
              </w:rPr>
              <w:t xml:space="preserve"> de acțiune 1</w:t>
            </w:r>
            <w:bookmarkEnd w:id="72"/>
          </w:p>
          <w:p w:rsidR="00354296" w:rsidRPr="00143CDE" w:rsidRDefault="00354296" w:rsidP="00842439">
            <w:pPr>
              <w:spacing w:line="276" w:lineRule="auto"/>
              <w:outlineLvl w:val="0"/>
              <w:rPr>
                <w:rFonts w:cs="Arial"/>
                <w:sz w:val="20"/>
                <w:szCs w:val="18"/>
                <w:lang w:val="ro-RO"/>
              </w:rPr>
            </w:pPr>
            <w:bookmarkStart w:id="73" w:name="_Toc393972982"/>
            <w:r w:rsidRPr="00143CDE">
              <w:rPr>
                <w:rFonts w:cs="Arial"/>
                <w:sz w:val="20"/>
                <w:szCs w:val="18"/>
                <w:lang w:val="ro-RO"/>
              </w:rPr>
              <w:t>Domeniu</w:t>
            </w:r>
            <w:r w:rsidR="00BD0AB1">
              <w:rPr>
                <w:rFonts w:cs="Arial"/>
                <w:sz w:val="20"/>
                <w:szCs w:val="18"/>
                <w:lang w:val="ro-RO"/>
              </w:rPr>
              <w:t>l</w:t>
            </w:r>
            <w:r w:rsidRPr="00143CDE">
              <w:rPr>
                <w:rFonts w:cs="Arial"/>
                <w:sz w:val="20"/>
                <w:szCs w:val="18"/>
                <w:lang w:val="ro-RO"/>
              </w:rPr>
              <w:t xml:space="preserve"> de acțiune 3</w:t>
            </w:r>
            <w:bookmarkEnd w:id="73"/>
          </w:p>
        </w:tc>
      </w:tr>
      <w:tr w:rsidR="00354296" w:rsidRPr="00143CDE" w:rsidTr="002742AA">
        <w:tc>
          <w:tcPr>
            <w:tcW w:w="2802" w:type="dxa"/>
          </w:tcPr>
          <w:p w:rsidR="00354296" w:rsidRPr="00143CDE" w:rsidRDefault="00354296" w:rsidP="00842439">
            <w:pPr>
              <w:spacing w:line="276" w:lineRule="auto"/>
              <w:outlineLvl w:val="0"/>
              <w:rPr>
                <w:rFonts w:cs="Arial"/>
                <w:sz w:val="20"/>
                <w:szCs w:val="18"/>
                <w:lang w:val="ro-RO"/>
              </w:rPr>
            </w:pPr>
            <w:bookmarkStart w:id="74" w:name="_Toc393972983"/>
            <w:r w:rsidRPr="00143CDE">
              <w:rPr>
                <w:rFonts w:cs="Arial"/>
                <w:sz w:val="20"/>
                <w:szCs w:val="18"/>
                <w:lang w:val="ro-RO"/>
              </w:rPr>
              <w:t xml:space="preserve">Reforma </w:t>
            </w:r>
            <w:r w:rsidR="0003248F">
              <w:rPr>
                <w:rFonts w:cs="Arial"/>
                <w:sz w:val="20"/>
                <w:szCs w:val="18"/>
                <w:lang w:val="ro-RO"/>
              </w:rPr>
              <w:t>s</w:t>
            </w:r>
            <w:r w:rsidR="0003248F" w:rsidRPr="00143CDE">
              <w:rPr>
                <w:rFonts w:cs="Arial"/>
                <w:sz w:val="20"/>
                <w:szCs w:val="18"/>
                <w:lang w:val="ro-RO"/>
              </w:rPr>
              <w:t xml:space="preserve">ectorului </w:t>
            </w:r>
            <w:r w:rsidRPr="00143CDE">
              <w:rPr>
                <w:rFonts w:cs="Arial"/>
                <w:sz w:val="20"/>
                <w:szCs w:val="18"/>
                <w:lang w:val="ro-RO"/>
              </w:rPr>
              <w:t xml:space="preserve">de </w:t>
            </w:r>
            <w:r w:rsidR="0003248F">
              <w:rPr>
                <w:rFonts w:cs="Arial"/>
                <w:sz w:val="20"/>
                <w:szCs w:val="18"/>
                <w:lang w:val="ro-RO"/>
              </w:rPr>
              <w:t>s</w:t>
            </w:r>
            <w:r w:rsidR="0003248F" w:rsidRPr="00143CDE">
              <w:rPr>
                <w:rFonts w:cs="Arial"/>
                <w:sz w:val="20"/>
                <w:szCs w:val="18"/>
                <w:lang w:val="ro-RO"/>
              </w:rPr>
              <w:t>ănătate</w:t>
            </w:r>
            <w:r w:rsidR="00195A86">
              <w:rPr>
                <w:rFonts w:cs="Arial"/>
                <w:sz w:val="20"/>
                <w:szCs w:val="18"/>
                <w:lang w:val="ro-RO"/>
              </w:rPr>
              <w:t>.</w:t>
            </w:r>
            <w:bookmarkEnd w:id="74"/>
          </w:p>
          <w:p w:rsidR="00354296" w:rsidRPr="00143CDE" w:rsidRDefault="00354296" w:rsidP="00842439">
            <w:pPr>
              <w:spacing w:line="276" w:lineRule="auto"/>
              <w:outlineLvl w:val="0"/>
              <w:rPr>
                <w:rFonts w:cs="Arial"/>
                <w:sz w:val="20"/>
                <w:szCs w:val="18"/>
                <w:lang w:val="ro-RO"/>
              </w:rPr>
            </w:pPr>
          </w:p>
        </w:tc>
        <w:tc>
          <w:tcPr>
            <w:tcW w:w="3177" w:type="dxa"/>
          </w:tcPr>
          <w:p w:rsidR="00354296" w:rsidRPr="00143CDE" w:rsidRDefault="00354296" w:rsidP="00842439">
            <w:pPr>
              <w:spacing w:line="276" w:lineRule="auto"/>
              <w:rPr>
                <w:rFonts w:cs="Arial"/>
                <w:sz w:val="20"/>
                <w:szCs w:val="18"/>
                <w:lang w:val="ro-RO"/>
              </w:rPr>
            </w:pPr>
            <w:r w:rsidRPr="00143CDE">
              <w:rPr>
                <w:rFonts w:cs="Arial"/>
                <w:sz w:val="20"/>
                <w:szCs w:val="18"/>
                <w:lang w:val="ro-RO"/>
              </w:rPr>
              <w:t xml:space="preserve">Există inegalități majore în sectorul românesc de sănătate, în principal ca urmare a utilizării ineficiente a resurselor și </w:t>
            </w:r>
            <w:r w:rsidR="0003248F">
              <w:rPr>
                <w:rFonts w:cs="Arial"/>
                <w:sz w:val="20"/>
                <w:szCs w:val="18"/>
                <w:lang w:val="ro-RO"/>
              </w:rPr>
              <w:t xml:space="preserve">a </w:t>
            </w:r>
            <w:r w:rsidRPr="00143CDE">
              <w:rPr>
                <w:rFonts w:cs="Arial"/>
                <w:sz w:val="20"/>
                <w:szCs w:val="18"/>
                <w:lang w:val="ro-RO"/>
              </w:rPr>
              <w:t>managementului defectuos</w:t>
            </w:r>
            <w:r w:rsidR="0003248F">
              <w:rPr>
                <w:rFonts w:cs="Arial"/>
                <w:sz w:val="20"/>
                <w:szCs w:val="18"/>
                <w:lang w:val="ro-RO"/>
              </w:rPr>
              <w:t>.</w:t>
            </w:r>
          </w:p>
        </w:tc>
        <w:tc>
          <w:tcPr>
            <w:tcW w:w="3177" w:type="dxa"/>
          </w:tcPr>
          <w:p w:rsidR="00354296" w:rsidRPr="00143CDE" w:rsidRDefault="00354296" w:rsidP="00842439">
            <w:pPr>
              <w:spacing w:line="276" w:lineRule="auto"/>
              <w:outlineLvl w:val="0"/>
              <w:rPr>
                <w:rFonts w:cs="Arial"/>
                <w:sz w:val="20"/>
                <w:szCs w:val="18"/>
                <w:lang w:val="ro-RO"/>
              </w:rPr>
            </w:pPr>
            <w:bookmarkStart w:id="75" w:name="_Toc393972984"/>
            <w:r w:rsidRPr="00143CDE">
              <w:rPr>
                <w:rFonts w:cs="Arial"/>
                <w:sz w:val="20"/>
                <w:szCs w:val="18"/>
                <w:lang w:val="ro-RO"/>
              </w:rPr>
              <w:t>Domeniu</w:t>
            </w:r>
            <w:r w:rsidR="00BD0AB1">
              <w:rPr>
                <w:rFonts w:cs="Arial"/>
                <w:sz w:val="20"/>
                <w:szCs w:val="18"/>
                <w:lang w:val="ro-RO"/>
              </w:rPr>
              <w:t>l</w:t>
            </w:r>
            <w:r w:rsidRPr="00143CDE">
              <w:rPr>
                <w:rFonts w:cs="Arial"/>
                <w:sz w:val="20"/>
                <w:szCs w:val="18"/>
                <w:lang w:val="ro-RO"/>
              </w:rPr>
              <w:t xml:space="preserve"> de acțiune 2</w:t>
            </w:r>
            <w:bookmarkEnd w:id="75"/>
          </w:p>
        </w:tc>
      </w:tr>
      <w:tr w:rsidR="00354296" w:rsidRPr="00143CDE" w:rsidTr="002742AA">
        <w:tc>
          <w:tcPr>
            <w:tcW w:w="2802" w:type="dxa"/>
          </w:tcPr>
          <w:p w:rsidR="00354296" w:rsidRPr="00143CDE" w:rsidRDefault="00354296" w:rsidP="00842439">
            <w:pPr>
              <w:spacing w:line="276" w:lineRule="auto"/>
              <w:outlineLvl w:val="0"/>
              <w:rPr>
                <w:rFonts w:cs="Arial"/>
                <w:sz w:val="20"/>
                <w:szCs w:val="18"/>
                <w:lang w:val="ro-RO"/>
              </w:rPr>
            </w:pPr>
            <w:bookmarkStart w:id="76" w:name="_Toc393972985"/>
            <w:r w:rsidRPr="00143CDE">
              <w:rPr>
                <w:rFonts w:cs="Arial"/>
                <w:sz w:val="20"/>
                <w:szCs w:val="18"/>
                <w:lang w:val="ro-RO"/>
              </w:rPr>
              <w:t xml:space="preserve">Mediul de </w:t>
            </w:r>
            <w:r w:rsidR="0003248F">
              <w:rPr>
                <w:rFonts w:cs="Arial"/>
                <w:sz w:val="20"/>
                <w:szCs w:val="18"/>
                <w:lang w:val="ro-RO"/>
              </w:rPr>
              <w:t>a</w:t>
            </w:r>
            <w:r w:rsidR="0003248F" w:rsidRPr="00143CDE">
              <w:rPr>
                <w:rFonts w:cs="Arial"/>
                <w:sz w:val="20"/>
                <w:szCs w:val="18"/>
                <w:lang w:val="ro-RO"/>
              </w:rPr>
              <w:t>faceri</w:t>
            </w:r>
            <w:r w:rsidR="00195A86">
              <w:rPr>
                <w:rFonts w:cs="Arial"/>
                <w:sz w:val="20"/>
                <w:szCs w:val="18"/>
                <w:lang w:val="ro-RO"/>
              </w:rPr>
              <w:t>.</w:t>
            </w:r>
            <w:bookmarkEnd w:id="76"/>
          </w:p>
          <w:p w:rsidR="00354296" w:rsidRPr="00143CDE" w:rsidRDefault="00354296" w:rsidP="00842439">
            <w:pPr>
              <w:spacing w:line="276" w:lineRule="auto"/>
              <w:outlineLvl w:val="0"/>
              <w:rPr>
                <w:rFonts w:cs="Arial"/>
                <w:sz w:val="20"/>
                <w:szCs w:val="18"/>
                <w:lang w:val="ro-RO"/>
              </w:rPr>
            </w:pPr>
          </w:p>
        </w:tc>
        <w:tc>
          <w:tcPr>
            <w:tcW w:w="3177" w:type="dxa"/>
          </w:tcPr>
          <w:p w:rsidR="00354296" w:rsidRPr="00143CDE" w:rsidRDefault="00354296" w:rsidP="00B128CE">
            <w:pPr>
              <w:spacing w:line="276" w:lineRule="auto"/>
              <w:rPr>
                <w:rFonts w:cs="Arial"/>
                <w:sz w:val="20"/>
                <w:szCs w:val="18"/>
                <w:lang w:val="ro-RO"/>
              </w:rPr>
            </w:pPr>
            <w:r w:rsidRPr="00143CDE">
              <w:rPr>
                <w:rFonts w:cs="Arial"/>
                <w:sz w:val="20"/>
                <w:szCs w:val="18"/>
                <w:lang w:val="ro-RO"/>
              </w:rPr>
              <w:t xml:space="preserve">Autoritățile române ar trebui să asigure o </w:t>
            </w:r>
            <w:r w:rsidR="0003248F">
              <w:rPr>
                <w:rFonts w:cs="Arial"/>
                <w:sz w:val="20"/>
                <w:szCs w:val="18"/>
                <w:lang w:val="ro-RO"/>
              </w:rPr>
              <w:t>strategie</w:t>
            </w:r>
            <w:r w:rsidR="0003248F" w:rsidRPr="00143CDE">
              <w:rPr>
                <w:rFonts w:cs="Arial"/>
                <w:sz w:val="20"/>
                <w:szCs w:val="18"/>
                <w:lang w:val="ro-RO"/>
              </w:rPr>
              <w:t xml:space="preserve"> </w:t>
            </w:r>
            <w:r w:rsidRPr="00143CDE">
              <w:rPr>
                <w:rFonts w:cs="Arial"/>
                <w:sz w:val="20"/>
                <w:szCs w:val="18"/>
                <w:lang w:val="ro-RO"/>
              </w:rPr>
              <w:t xml:space="preserve">de </w:t>
            </w:r>
            <w:r w:rsidR="00CD3008">
              <w:rPr>
                <w:rFonts w:cs="Arial"/>
                <w:sz w:val="20"/>
                <w:szCs w:val="18"/>
                <w:lang w:val="ro-RO"/>
              </w:rPr>
              <w:t>eGuvernare</w:t>
            </w:r>
            <w:r w:rsidRPr="00143CDE">
              <w:rPr>
                <w:rFonts w:cs="Arial"/>
                <w:sz w:val="20"/>
                <w:szCs w:val="18"/>
                <w:lang w:val="ro-RO"/>
              </w:rPr>
              <w:t xml:space="preserve"> coerentă și să depună eforturi pentru a facilita accesul la finanțare </w:t>
            </w:r>
            <w:r w:rsidR="0003248F">
              <w:rPr>
                <w:rFonts w:cs="Arial"/>
                <w:sz w:val="20"/>
                <w:szCs w:val="18"/>
                <w:lang w:val="ro-RO"/>
              </w:rPr>
              <w:t xml:space="preserve">precum </w:t>
            </w:r>
            <w:r w:rsidRPr="00143CDE">
              <w:rPr>
                <w:rFonts w:cs="Arial"/>
                <w:sz w:val="20"/>
                <w:szCs w:val="18"/>
                <w:lang w:val="ro-RO"/>
              </w:rPr>
              <w:t>și pentru a reduce povara administrativă asupra IMM-urilor</w:t>
            </w:r>
            <w:r w:rsidR="00195A86">
              <w:rPr>
                <w:rFonts w:cs="Arial"/>
                <w:sz w:val="20"/>
                <w:szCs w:val="18"/>
                <w:lang w:val="ro-RO"/>
              </w:rPr>
              <w:t>.</w:t>
            </w:r>
          </w:p>
        </w:tc>
        <w:tc>
          <w:tcPr>
            <w:tcW w:w="3177" w:type="dxa"/>
          </w:tcPr>
          <w:p w:rsidR="00354296" w:rsidRPr="00143CDE" w:rsidRDefault="00354296" w:rsidP="00842439">
            <w:pPr>
              <w:spacing w:line="276" w:lineRule="auto"/>
              <w:outlineLvl w:val="0"/>
              <w:rPr>
                <w:rFonts w:cs="Arial"/>
                <w:sz w:val="20"/>
                <w:szCs w:val="18"/>
                <w:lang w:val="ro-RO"/>
              </w:rPr>
            </w:pPr>
            <w:bookmarkStart w:id="77" w:name="_Toc393972986"/>
            <w:r w:rsidRPr="00143CDE">
              <w:rPr>
                <w:rFonts w:cs="Arial"/>
                <w:sz w:val="20"/>
                <w:szCs w:val="18"/>
                <w:lang w:val="ro-RO"/>
              </w:rPr>
              <w:t>Domeniu</w:t>
            </w:r>
            <w:r w:rsidR="00BD0AB1">
              <w:rPr>
                <w:rFonts w:cs="Arial"/>
                <w:sz w:val="20"/>
                <w:szCs w:val="18"/>
                <w:lang w:val="ro-RO"/>
              </w:rPr>
              <w:t>l</w:t>
            </w:r>
            <w:r w:rsidRPr="00143CDE">
              <w:rPr>
                <w:rFonts w:cs="Arial"/>
                <w:sz w:val="20"/>
                <w:szCs w:val="18"/>
                <w:lang w:val="ro-RO"/>
              </w:rPr>
              <w:t xml:space="preserve"> de acțiune 1</w:t>
            </w:r>
            <w:bookmarkEnd w:id="77"/>
          </w:p>
          <w:p w:rsidR="00354296" w:rsidRPr="00143CDE" w:rsidRDefault="00354296" w:rsidP="00842439">
            <w:pPr>
              <w:spacing w:line="276" w:lineRule="auto"/>
              <w:outlineLvl w:val="0"/>
              <w:rPr>
                <w:rFonts w:cs="Arial"/>
                <w:sz w:val="20"/>
                <w:szCs w:val="18"/>
                <w:lang w:val="ro-RO"/>
              </w:rPr>
            </w:pPr>
            <w:bookmarkStart w:id="78" w:name="_Toc393972987"/>
            <w:r w:rsidRPr="00143CDE">
              <w:rPr>
                <w:rFonts w:cs="Arial"/>
                <w:sz w:val="20"/>
                <w:szCs w:val="18"/>
                <w:lang w:val="ro-RO"/>
              </w:rPr>
              <w:t>Domeniu</w:t>
            </w:r>
            <w:r w:rsidR="00BD0AB1">
              <w:rPr>
                <w:rFonts w:cs="Arial"/>
                <w:sz w:val="20"/>
                <w:szCs w:val="18"/>
                <w:lang w:val="ro-RO"/>
              </w:rPr>
              <w:t>l</w:t>
            </w:r>
            <w:r w:rsidRPr="00143CDE">
              <w:rPr>
                <w:rFonts w:cs="Arial"/>
                <w:sz w:val="20"/>
                <w:szCs w:val="18"/>
                <w:lang w:val="ro-RO"/>
              </w:rPr>
              <w:t xml:space="preserve"> de acțiune 3</w:t>
            </w:r>
            <w:bookmarkEnd w:id="78"/>
          </w:p>
          <w:p w:rsidR="00354296" w:rsidRPr="00143CDE" w:rsidRDefault="00354296" w:rsidP="00842439">
            <w:pPr>
              <w:spacing w:line="276" w:lineRule="auto"/>
              <w:outlineLvl w:val="0"/>
              <w:rPr>
                <w:rFonts w:cs="Arial"/>
                <w:sz w:val="20"/>
                <w:szCs w:val="18"/>
                <w:lang w:val="ro-RO"/>
              </w:rPr>
            </w:pPr>
            <w:bookmarkStart w:id="79" w:name="_Toc393972988"/>
            <w:r w:rsidRPr="00143CDE">
              <w:rPr>
                <w:rFonts w:cs="Arial"/>
                <w:sz w:val="20"/>
                <w:szCs w:val="18"/>
                <w:lang w:val="ro-RO"/>
              </w:rPr>
              <w:t>Domeniu</w:t>
            </w:r>
            <w:r w:rsidR="00BD0AB1">
              <w:rPr>
                <w:rFonts w:cs="Arial"/>
                <w:sz w:val="20"/>
                <w:szCs w:val="18"/>
                <w:lang w:val="ro-RO"/>
              </w:rPr>
              <w:t>l</w:t>
            </w:r>
            <w:r w:rsidRPr="00143CDE">
              <w:rPr>
                <w:rFonts w:cs="Arial"/>
                <w:sz w:val="20"/>
                <w:szCs w:val="18"/>
                <w:lang w:val="ro-RO"/>
              </w:rPr>
              <w:t xml:space="preserve"> de acțiune 4</w:t>
            </w:r>
            <w:bookmarkEnd w:id="79"/>
          </w:p>
        </w:tc>
      </w:tr>
      <w:tr w:rsidR="00354296" w:rsidRPr="000A68C1" w:rsidTr="002742AA">
        <w:tc>
          <w:tcPr>
            <w:tcW w:w="2802" w:type="dxa"/>
          </w:tcPr>
          <w:p w:rsidR="00354296" w:rsidRPr="00143CDE" w:rsidRDefault="00354296" w:rsidP="0003248F">
            <w:pPr>
              <w:spacing w:line="276" w:lineRule="auto"/>
              <w:outlineLvl w:val="0"/>
              <w:rPr>
                <w:rFonts w:cs="Arial"/>
                <w:sz w:val="20"/>
                <w:szCs w:val="18"/>
                <w:lang w:val="ro-RO"/>
              </w:rPr>
            </w:pPr>
            <w:bookmarkStart w:id="80" w:name="_Toc393972989"/>
            <w:r w:rsidRPr="00143CDE">
              <w:rPr>
                <w:rFonts w:cs="Arial"/>
                <w:sz w:val="20"/>
                <w:szCs w:val="18"/>
                <w:lang w:val="ro-RO"/>
              </w:rPr>
              <w:t xml:space="preserve">Reforma </w:t>
            </w:r>
            <w:r w:rsidR="0003248F">
              <w:rPr>
                <w:rFonts w:cs="Arial"/>
                <w:sz w:val="20"/>
                <w:szCs w:val="18"/>
                <w:lang w:val="ro-RO"/>
              </w:rPr>
              <w:t>e</w:t>
            </w:r>
            <w:r w:rsidR="0003248F" w:rsidRPr="00143CDE">
              <w:rPr>
                <w:rFonts w:cs="Arial"/>
                <w:sz w:val="20"/>
                <w:szCs w:val="18"/>
                <w:lang w:val="ro-RO"/>
              </w:rPr>
              <w:t>ducației</w:t>
            </w:r>
            <w:r w:rsidR="00195A86">
              <w:rPr>
                <w:rFonts w:cs="Arial"/>
                <w:sz w:val="20"/>
                <w:szCs w:val="18"/>
                <w:lang w:val="ro-RO"/>
              </w:rPr>
              <w:t>.</w:t>
            </w:r>
            <w:bookmarkEnd w:id="80"/>
          </w:p>
        </w:tc>
        <w:tc>
          <w:tcPr>
            <w:tcW w:w="3177" w:type="dxa"/>
          </w:tcPr>
          <w:p w:rsidR="00354296" w:rsidRPr="00143CDE" w:rsidRDefault="00354296" w:rsidP="00842439">
            <w:pPr>
              <w:spacing w:line="276" w:lineRule="auto"/>
              <w:rPr>
                <w:rFonts w:cs="Arial"/>
                <w:sz w:val="20"/>
                <w:szCs w:val="18"/>
                <w:lang w:val="ro-RO"/>
              </w:rPr>
            </w:pPr>
            <w:r w:rsidRPr="00143CDE">
              <w:rPr>
                <w:rFonts w:cs="Arial"/>
                <w:sz w:val="20"/>
                <w:szCs w:val="18"/>
                <w:lang w:val="ro-RO"/>
              </w:rPr>
              <w:t>România se confruntă cu o provocare majoră în creșterea calității educației și sistemului de instruire. România ar trebui să își consolideze capacitatea administrativă și să alinieze educația la cerințele pieței forței de muncă</w:t>
            </w:r>
            <w:r w:rsidR="00195A86">
              <w:rPr>
                <w:rFonts w:cs="Arial"/>
                <w:sz w:val="20"/>
                <w:szCs w:val="18"/>
                <w:lang w:val="ro-RO"/>
              </w:rPr>
              <w:t>.</w:t>
            </w:r>
          </w:p>
        </w:tc>
        <w:tc>
          <w:tcPr>
            <w:tcW w:w="3177" w:type="dxa"/>
          </w:tcPr>
          <w:p w:rsidR="00354296" w:rsidRPr="00143CDE" w:rsidRDefault="00354296" w:rsidP="00842439">
            <w:pPr>
              <w:spacing w:line="276" w:lineRule="auto"/>
              <w:outlineLvl w:val="0"/>
              <w:rPr>
                <w:rFonts w:cs="Arial"/>
                <w:sz w:val="20"/>
                <w:szCs w:val="18"/>
                <w:lang w:val="ro-RO"/>
              </w:rPr>
            </w:pPr>
            <w:bookmarkStart w:id="81" w:name="_Toc393972990"/>
            <w:r w:rsidRPr="00143CDE">
              <w:rPr>
                <w:rFonts w:cs="Arial"/>
                <w:sz w:val="20"/>
                <w:szCs w:val="18"/>
                <w:lang w:val="ro-RO"/>
              </w:rPr>
              <w:t>Domeniu</w:t>
            </w:r>
            <w:r w:rsidR="00BD0AB1">
              <w:rPr>
                <w:rFonts w:cs="Arial"/>
                <w:sz w:val="20"/>
                <w:szCs w:val="18"/>
                <w:lang w:val="ro-RO"/>
              </w:rPr>
              <w:t>l</w:t>
            </w:r>
            <w:r w:rsidRPr="00143CDE">
              <w:rPr>
                <w:rFonts w:cs="Arial"/>
                <w:sz w:val="20"/>
                <w:szCs w:val="18"/>
                <w:lang w:val="ro-RO"/>
              </w:rPr>
              <w:t xml:space="preserve"> de acțiune 1</w:t>
            </w:r>
            <w:bookmarkEnd w:id="81"/>
          </w:p>
          <w:p w:rsidR="00354296" w:rsidRPr="00143CDE" w:rsidRDefault="00354296" w:rsidP="00842439">
            <w:pPr>
              <w:spacing w:line="276" w:lineRule="auto"/>
              <w:outlineLvl w:val="0"/>
              <w:rPr>
                <w:rFonts w:cs="Arial"/>
                <w:sz w:val="20"/>
                <w:szCs w:val="18"/>
                <w:lang w:val="ro-RO"/>
              </w:rPr>
            </w:pPr>
            <w:bookmarkStart w:id="82" w:name="_Toc393972991"/>
            <w:r w:rsidRPr="00143CDE">
              <w:rPr>
                <w:rFonts w:cs="Arial"/>
                <w:sz w:val="20"/>
                <w:szCs w:val="18"/>
                <w:lang w:val="ro-RO"/>
              </w:rPr>
              <w:t>Domeniu</w:t>
            </w:r>
            <w:r w:rsidR="00BD0AB1">
              <w:rPr>
                <w:rFonts w:cs="Arial"/>
                <w:sz w:val="20"/>
                <w:szCs w:val="18"/>
                <w:lang w:val="ro-RO"/>
              </w:rPr>
              <w:t>l</w:t>
            </w:r>
            <w:r w:rsidRPr="00143CDE">
              <w:rPr>
                <w:rFonts w:cs="Arial"/>
                <w:sz w:val="20"/>
                <w:szCs w:val="18"/>
                <w:lang w:val="ro-RO"/>
              </w:rPr>
              <w:t xml:space="preserve"> de acțiune 2</w:t>
            </w:r>
            <w:bookmarkEnd w:id="82"/>
          </w:p>
        </w:tc>
      </w:tr>
      <w:tr w:rsidR="00354296" w:rsidRPr="000A68C1" w:rsidTr="002742AA">
        <w:tc>
          <w:tcPr>
            <w:tcW w:w="2802" w:type="dxa"/>
          </w:tcPr>
          <w:p w:rsidR="00354296" w:rsidRPr="00143CDE" w:rsidRDefault="00354296" w:rsidP="0003248F">
            <w:pPr>
              <w:spacing w:line="276" w:lineRule="auto"/>
              <w:outlineLvl w:val="0"/>
              <w:rPr>
                <w:rFonts w:cs="Arial"/>
                <w:sz w:val="20"/>
                <w:szCs w:val="18"/>
                <w:lang w:val="ro-RO"/>
              </w:rPr>
            </w:pPr>
            <w:bookmarkStart w:id="83" w:name="_Toc393972992"/>
            <w:r w:rsidRPr="00143CDE">
              <w:rPr>
                <w:rFonts w:cs="Arial"/>
                <w:sz w:val="20"/>
                <w:szCs w:val="18"/>
                <w:lang w:val="ro-RO"/>
              </w:rPr>
              <w:t xml:space="preserve">Energie </w:t>
            </w:r>
            <w:r w:rsidR="0003248F">
              <w:rPr>
                <w:rFonts w:cs="Arial"/>
                <w:sz w:val="20"/>
                <w:szCs w:val="18"/>
                <w:lang w:val="ro-RO"/>
              </w:rPr>
              <w:t>ș</w:t>
            </w:r>
            <w:r w:rsidR="0003248F" w:rsidRPr="00143CDE">
              <w:rPr>
                <w:rFonts w:cs="Arial"/>
                <w:sz w:val="20"/>
                <w:szCs w:val="18"/>
                <w:lang w:val="ro-RO"/>
              </w:rPr>
              <w:t xml:space="preserve">i </w:t>
            </w:r>
            <w:r w:rsidR="0003248F">
              <w:rPr>
                <w:rFonts w:cs="Arial"/>
                <w:sz w:val="20"/>
                <w:szCs w:val="18"/>
                <w:lang w:val="ro-RO"/>
              </w:rPr>
              <w:t>t</w:t>
            </w:r>
            <w:r w:rsidR="0003248F" w:rsidRPr="00143CDE">
              <w:rPr>
                <w:rFonts w:cs="Arial"/>
                <w:sz w:val="20"/>
                <w:szCs w:val="18"/>
                <w:lang w:val="ro-RO"/>
              </w:rPr>
              <w:t>ransport</w:t>
            </w:r>
            <w:r w:rsidR="00195A86">
              <w:rPr>
                <w:rFonts w:cs="Arial"/>
                <w:sz w:val="20"/>
                <w:szCs w:val="18"/>
                <w:lang w:val="ro-RO"/>
              </w:rPr>
              <w:t>.</w:t>
            </w:r>
            <w:bookmarkEnd w:id="83"/>
          </w:p>
        </w:tc>
        <w:tc>
          <w:tcPr>
            <w:tcW w:w="3177" w:type="dxa"/>
          </w:tcPr>
          <w:p w:rsidR="0003248F" w:rsidRDefault="00354296" w:rsidP="00842439">
            <w:pPr>
              <w:spacing w:line="276" w:lineRule="auto"/>
              <w:rPr>
                <w:rFonts w:cs="Arial"/>
                <w:sz w:val="20"/>
                <w:szCs w:val="18"/>
                <w:lang w:val="ro-RO"/>
              </w:rPr>
            </w:pPr>
            <w:r w:rsidRPr="00143CDE">
              <w:rPr>
                <w:rFonts w:cs="Arial"/>
                <w:sz w:val="20"/>
                <w:szCs w:val="18"/>
                <w:lang w:val="ro-RO"/>
              </w:rPr>
              <w:t xml:space="preserve">România are un grad scăzut de concurență și eficiență în industria de energie și de transport. </w:t>
            </w:r>
          </w:p>
          <w:p w:rsidR="00354296" w:rsidRPr="00143CDE" w:rsidRDefault="00354296" w:rsidP="001D07B5">
            <w:pPr>
              <w:spacing w:line="276" w:lineRule="auto"/>
              <w:rPr>
                <w:rFonts w:cs="Arial"/>
                <w:sz w:val="20"/>
                <w:szCs w:val="18"/>
                <w:lang w:val="ro-RO"/>
              </w:rPr>
            </w:pPr>
            <w:r w:rsidRPr="00143CDE">
              <w:rPr>
                <w:rFonts w:cs="Arial"/>
                <w:sz w:val="20"/>
                <w:szCs w:val="18"/>
                <w:lang w:val="ro-RO"/>
              </w:rPr>
              <w:t>Guvernul trebuie să asigure transparența agenții</w:t>
            </w:r>
            <w:r w:rsidR="0003248F">
              <w:rPr>
                <w:rFonts w:cs="Arial"/>
                <w:sz w:val="20"/>
                <w:szCs w:val="18"/>
                <w:lang w:val="ro-RO"/>
              </w:rPr>
              <w:t>lor implicate în aceste domenii</w:t>
            </w:r>
            <w:r w:rsidRPr="00143CDE">
              <w:rPr>
                <w:rFonts w:cs="Arial"/>
                <w:sz w:val="20"/>
                <w:szCs w:val="18"/>
                <w:lang w:val="ro-RO"/>
              </w:rPr>
              <w:t>.</w:t>
            </w:r>
          </w:p>
        </w:tc>
        <w:tc>
          <w:tcPr>
            <w:tcW w:w="3177" w:type="dxa"/>
          </w:tcPr>
          <w:p w:rsidR="00354296" w:rsidRPr="00143CDE" w:rsidRDefault="00354296" w:rsidP="00842439">
            <w:pPr>
              <w:spacing w:line="276" w:lineRule="auto"/>
              <w:outlineLvl w:val="0"/>
              <w:rPr>
                <w:rFonts w:cs="Arial"/>
                <w:sz w:val="20"/>
                <w:szCs w:val="18"/>
                <w:lang w:val="ro-RO"/>
              </w:rPr>
            </w:pPr>
            <w:bookmarkStart w:id="84" w:name="_Toc393972993"/>
            <w:r w:rsidRPr="00143CDE">
              <w:rPr>
                <w:rFonts w:cs="Arial"/>
                <w:sz w:val="20"/>
                <w:szCs w:val="18"/>
                <w:lang w:val="ro-RO"/>
              </w:rPr>
              <w:t>Domeniu</w:t>
            </w:r>
            <w:r w:rsidR="00BD0AB1">
              <w:rPr>
                <w:rFonts w:cs="Arial"/>
                <w:sz w:val="20"/>
                <w:szCs w:val="18"/>
                <w:lang w:val="ro-RO"/>
              </w:rPr>
              <w:t>l</w:t>
            </w:r>
            <w:r w:rsidRPr="00143CDE">
              <w:rPr>
                <w:rFonts w:cs="Arial"/>
                <w:sz w:val="20"/>
                <w:szCs w:val="18"/>
                <w:lang w:val="ro-RO"/>
              </w:rPr>
              <w:t xml:space="preserve"> de acțiune 1</w:t>
            </w:r>
            <w:bookmarkEnd w:id="84"/>
          </w:p>
          <w:p w:rsidR="00354296" w:rsidRPr="00143CDE" w:rsidRDefault="00354296" w:rsidP="00842439">
            <w:pPr>
              <w:spacing w:line="276" w:lineRule="auto"/>
              <w:outlineLvl w:val="0"/>
              <w:rPr>
                <w:rFonts w:cs="Arial"/>
                <w:sz w:val="20"/>
                <w:szCs w:val="18"/>
                <w:lang w:val="ro-RO"/>
              </w:rPr>
            </w:pPr>
            <w:bookmarkStart w:id="85" w:name="_Toc393972994"/>
            <w:r w:rsidRPr="00143CDE">
              <w:rPr>
                <w:rFonts w:cs="Arial"/>
                <w:sz w:val="20"/>
                <w:szCs w:val="18"/>
                <w:lang w:val="ro-RO"/>
              </w:rPr>
              <w:t>Domeniu</w:t>
            </w:r>
            <w:r w:rsidR="00BD0AB1">
              <w:rPr>
                <w:rFonts w:cs="Arial"/>
                <w:sz w:val="20"/>
                <w:szCs w:val="18"/>
                <w:lang w:val="ro-RO"/>
              </w:rPr>
              <w:t>l</w:t>
            </w:r>
            <w:r w:rsidRPr="00143CDE">
              <w:rPr>
                <w:rFonts w:cs="Arial"/>
                <w:sz w:val="20"/>
                <w:szCs w:val="18"/>
                <w:lang w:val="ro-RO"/>
              </w:rPr>
              <w:t xml:space="preserve"> de acțiune 4</w:t>
            </w:r>
            <w:bookmarkEnd w:id="85"/>
          </w:p>
        </w:tc>
      </w:tr>
    </w:tbl>
    <w:p w:rsidR="00354296" w:rsidRPr="00143CDE" w:rsidRDefault="00354296" w:rsidP="0091221C">
      <w:pPr>
        <w:spacing w:line="276" w:lineRule="auto"/>
        <w:rPr>
          <w:rFonts w:cs="Arial"/>
          <w:lang w:val="ro-RO"/>
        </w:rPr>
      </w:pPr>
    </w:p>
    <w:p w:rsidR="00354296" w:rsidRPr="00143CDE" w:rsidRDefault="00354296" w:rsidP="0091221C">
      <w:pPr>
        <w:rPr>
          <w:lang w:val="ro-RO"/>
        </w:rPr>
      </w:pPr>
      <w:r w:rsidRPr="00143CDE">
        <w:rPr>
          <w:lang w:val="ro-RO"/>
        </w:rPr>
        <w:lastRenderedPageBreak/>
        <w:t xml:space="preserve">România s-a angajat într-un proiect ambițios aliniindu-se la cele mai recente tendințe în </w:t>
      </w:r>
      <w:r w:rsidR="00326B3C">
        <w:rPr>
          <w:lang w:val="ro-RO"/>
        </w:rPr>
        <w:t>eGuvernare</w:t>
      </w:r>
      <w:r w:rsidRPr="00143CDE">
        <w:rPr>
          <w:lang w:val="ro-RO"/>
        </w:rPr>
        <w:t xml:space="preserve"> </w:t>
      </w:r>
      <w:r w:rsidR="0003248F">
        <w:rPr>
          <w:lang w:val="ro-RO"/>
        </w:rPr>
        <w:t>prin</w:t>
      </w:r>
      <w:r w:rsidR="0003248F" w:rsidRPr="00143CDE">
        <w:rPr>
          <w:lang w:val="ro-RO"/>
        </w:rPr>
        <w:t xml:space="preserve"> </w:t>
      </w:r>
      <w:r w:rsidRPr="00143CDE">
        <w:rPr>
          <w:lang w:val="ro-RO"/>
        </w:rPr>
        <w:t xml:space="preserve">introducerea sistemelor electronice cele mai avansate în furnizarea de servicii publice pentru cetățenii săi. </w:t>
      </w:r>
      <w:r w:rsidR="008616D6">
        <w:rPr>
          <w:lang w:val="ro-RO"/>
        </w:rPr>
        <w:t>Calificativele României pe mediul de afaceri (</w:t>
      </w:r>
      <w:r w:rsidR="008616D6">
        <w:t>“Doing Business” (DB)) indic</w:t>
      </w:r>
      <w:r w:rsidR="008616D6">
        <w:rPr>
          <w:lang w:val="ro-RO"/>
        </w:rPr>
        <w:t xml:space="preserve">ă </w:t>
      </w:r>
      <w:r w:rsidR="00D6789F">
        <w:rPr>
          <w:lang w:val="ro-RO"/>
        </w:rPr>
        <w:t xml:space="preserve">îmbunătăţiri semnificative în crearea unui mediu de afaceri propice. </w:t>
      </w:r>
      <w:r w:rsidRPr="00143CDE">
        <w:rPr>
          <w:lang w:val="ro-RO"/>
        </w:rPr>
        <w:t xml:space="preserve">TIC joacă un rol important în îmbunătățirea eficienței afacerilor și extinderea </w:t>
      </w:r>
      <w:r w:rsidR="00DF63C3">
        <w:rPr>
          <w:lang w:val="ro-RO"/>
        </w:rPr>
        <w:t>cotei</w:t>
      </w:r>
      <w:r w:rsidR="00DF63C3" w:rsidRPr="00143CDE">
        <w:rPr>
          <w:lang w:val="ro-RO"/>
        </w:rPr>
        <w:t xml:space="preserve"> </w:t>
      </w:r>
      <w:r w:rsidRPr="00143CDE">
        <w:rPr>
          <w:lang w:val="ro-RO"/>
        </w:rPr>
        <w:t>de piață</w:t>
      </w:r>
      <w:r w:rsidR="00D6789F">
        <w:rPr>
          <w:lang w:val="ro-RO"/>
        </w:rPr>
        <w:t>,</w:t>
      </w:r>
      <w:r w:rsidRPr="00143CDE">
        <w:rPr>
          <w:lang w:val="ro-RO"/>
        </w:rPr>
        <w:t xml:space="preserve"> iar impactul social al TIC a devenit semnificativ. Dezvoltarea TIC este un </w:t>
      </w:r>
      <w:r w:rsidR="00DF63C3">
        <w:rPr>
          <w:lang w:val="ro-RO"/>
        </w:rPr>
        <w:t>factor</w:t>
      </w:r>
      <w:r w:rsidRPr="00143CDE">
        <w:rPr>
          <w:lang w:val="ro-RO"/>
        </w:rPr>
        <w:t>-cheie pentru îmbunătățirea competitivității mediului de afaceri, pentru creșterea eficienței sectorului public și pentru reducerea birocrației.</w:t>
      </w:r>
    </w:p>
    <w:p w:rsidR="00354296" w:rsidRPr="00143CDE" w:rsidRDefault="00354296" w:rsidP="0091221C">
      <w:pPr>
        <w:rPr>
          <w:rFonts w:eastAsia="MS Minngs" w:cs="Calibri"/>
          <w:lang w:val="ro-RO"/>
        </w:rPr>
      </w:pPr>
      <w:r w:rsidRPr="00143CDE">
        <w:rPr>
          <w:rFonts w:eastAsia="MS Minngs" w:cs="Calibri"/>
          <w:lang w:val="ro-RO"/>
        </w:rPr>
        <w:t xml:space="preserve">Impactul economic al TIC reprezintă 5% din PIB-ul european, iar în România procentul a fost de 4,1% în anul 2011, valoare diminuată față de 2010. În sectorul TIC, în 2011, investițiile au fost de aproximativ 3 miliarde de lei, semnificativ mai mici decât în alte țări, cu un număr </w:t>
      </w:r>
      <w:r w:rsidR="00DF63C3">
        <w:rPr>
          <w:rFonts w:eastAsia="MS Minngs" w:cs="Calibri"/>
          <w:lang w:val="ro-RO"/>
        </w:rPr>
        <w:t xml:space="preserve">total </w:t>
      </w:r>
      <w:r w:rsidRPr="00143CDE">
        <w:rPr>
          <w:rFonts w:eastAsia="MS Minngs" w:cs="Calibri"/>
          <w:lang w:val="ro-RO"/>
        </w:rPr>
        <w:t>de angajați de 128.000 în domeniul TIC. Obiectivul pentru 2020 este de a ajunge la 250.000 de angajați</w:t>
      </w:r>
      <w:r w:rsidR="00DF63C3">
        <w:rPr>
          <w:rFonts w:eastAsia="MS Minngs" w:cs="Calibri"/>
          <w:lang w:val="ro-RO"/>
        </w:rPr>
        <w:t xml:space="preserve"> </w:t>
      </w:r>
      <w:r w:rsidRPr="00143CDE">
        <w:rPr>
          <w:rFonts w:eastAsia="MS Minngs" w:cs="Calibri"/>
          <w:lang w:val="ro-RO"/>
        </w:rPr>
        <w:t xml:space="preserve"> pentru România.</w:t>
      </w:r>
      <w:r w:rsidR="00D6789F">
        <w:rPr>
          <w:rFonts w:eastAsia="MS Minngs" w:cs="Calibri"/>
          <w:lang w:val="ro-RO"/>
        </w:rPr>
        <w:t xml:space="preserve"> Dacă în anii trecuţi </w:t>
      </w:r>
      <w:r w:rsidR="00DB6C45">
        <w:rPr>
          <w:rFonts w:eastAsia="MS Minngs" w:cs="Calibri"/>
          <w:lang w:val="ro-RO"/>
        </w:rPr>
        <w:t>sectorul TIC a înregistrat o evoluţie mai lentă în ceea ce priveşte dezvoltarea şi ocuparea locurilor de muncă, acest lucru se datorează creşterii</w:t>
      </w:r>
      <w:r w:rsidR="009E0D62">
        <w:rPr>
          <w:rFonts w:eastAsia="MS Minngs" w:cs="Calibri"/>
          <w:lang w:val="ro-RO"/>
        </w:rPr>
        <w:t xml:space="preserve"> medii a</w:t>
      </w:r>
      <w:r w:rsidR="00DB6C45">
        <w:rPr>
          <w:rFonts w:eastAsia="MS Minngs" w:cs="Calibri"/>
          <w:lang w:val="ro-RO"/>
        </w:rPr>
        <w:t xml:space="preserve"> ratei de ocupare a forţei de muncă din sectorul TIC din România (</w:t>
      </w:r>
      <w:r w:rsidR="009E0D62">
        <w:rPr>
          <w:rFonts w:eastAsia="MS Minngs" w:cs="Calibri"/>
          <w:lang w:val="ro-RO"/>
        </w:rPr>
        <w:t>7%</w:t>
      </w:r>
      <w:r w:rsidR="00DB6C45">
        <w:rPr>
          <w:rFonts w:eastAsia="MS Minngs" w:cs="Calibri"/>
          <w:lang w:val="ro-RO"/>
        </w:rPr>
        <w:t xml:space="preserve"> </w:t>
      </w:r>
      <w:r w:rsidR="009E0D62">
        <w:rPr>
          <w:rFonts w:eastAsia="MS Minngs" w:cs="Calibri"/>
          <w:lang w:val="ro-RO"/>
        </w:rPr>
        <w:t xml:space="preserve">pe an) dinaintea crizei economice şi o proiectează ca o ţintă de investiţii viitoare pentru perioada 2014 – 2020. </w:t>
      </w:r>
      <w:r w:rsidR="009813F6">
        <w:rPr>
          <w:rFonts w:eastAsia="MS Minngs" w:cs="Calibri"/>
          <w:lang w:val="ro-RO"/>
        </w:rPr>
        <w:t>Contribuţii majore au fost făcute deja de către Guvernul României în sensul imbunătăţirii ratei de angajare din sectorul IT&amp;C (de exemplu, schema de ajutor de stat pentru crearea unui număr minim de noi locuri de muncă.)</w:t>
      </w:r>
    </w:p>
    <w:p w:rsidR="00DF63C3" w:rsidRDefault="00354296" w:rsidP="0091221C">
      <w:pPr>
        <w:rPr>
          <w:rFonts w:eastAsia="MS Minngs" w:cs="Calibri"/>
          <w:lang w:val="ro-RO"/>
        </w:rPr>
      </w:pPr>
      <w:r w:rsidRPr="00143CDE">
        <w:rPr>
          <w:rFonts w:eastAsia="MS Minngs" w:cs="Calibri"/>
          <w:lang w:val="ro-RO"/>
        </w:rPr>
        <w:t>TIC a contribuit la creșterea PIB în toate economiile, dar productivitatea a crescut, în principal în economiile dezvoltate</w:t>
      </w:r>
      <w:r w:rsidR="00DF63C3">
        <w:rPr>
          <w:rFonts w:eastAsia="MS Minngs" w:cs="Calibri"/>
          <w:lang w:val="ro-RO"/>
        </w:rPr>
        <w:t>.</w:t>
      </w:r>
      <w:r w:rsidRPr="00143CDE">
        <w:rPr>
          <w:rFonts w:eastAsia="MS Minngs" w:cs="Calibri"/>
          <w:lang w:val="ro-RO"/>
        </w:rPr>
        <w:t xml:space="preserve"> </w:t>
      </w:r>
    </w:p>
    <w:p w:rsidR="00354296" w:rsidRPr="00143CDE" w:rsidRDefault="00DF63C3" w:rsidP="0091221C">
      <w:pPr>
        <w:rPr>
          <w:rFonts w:eastAsia="MS Minngs" w:cs="Calibri"/>
          <w:lang w:val="ro-RO"/>
        </w:rPr>
      </w:pPr>
      <w:r>
        <w:rPr>
          <w:rFonts w:eastAsia="MS Minngs" w:cs="Calibri"/>
          <w:lang w:val="ro-RO"/>
        </w:rPr>
        <w:t xml:space="preserve">Din analiza </w:t>
      </w:r>
      <w:r w:rsidR="00354296" w:rsidRPr="00143CDE">
        <w:rPr>
          <w:rFonts w:eastAsia="MS Minngs" w:cs="Calibri"/>
          <w:lang w:val="ro-RO"/>
        </w:rPr>
        <w:t>indicatori</w:t>
      </w:r>
      <w:r>
        <w:rPr>
          <w:rFonts w:eastAsia="MS Minngs" w:cs="Calibri"/>
          <w:lang w:val="ro-RO"/>
        </w:rPr>
        <w:t>lor</w:t>
      </w:r>
      <w:r w:rsidR="00354296" w:rsidRPr="00143CDE">
        <w:rPr>
          <w:rFonts w:eastAsia="MS Minngs" w:cs="Calibri"/>
          <w:lang w:val="ro-RO"/>
        </w:rPr>
        <w:t xml:space="preserve"> de mai jos, </w:t>
      </w:r>
      <w:r>
        <w:rPr>
          <w:rFonts w:eastAsia="MS Minngs" w:cs="Calibri"/>
          <w:lang w:val="ro-RO"/>
        </w:rPr>
        <w:t xml:space="preserve">reiese că </w:t>
      </w:r>
      <w:r w:rsidR="00354296" w:rsidRPr="00143CDE">
        <w:rPr>
          <w:rFonts w:eastAsia="MS Minngs" w:cs="Calibri"/>
          <w:lang w:val="ro-RO"/>
        </w:rPr>
        <w:t>România trebuie să îşi îmbunătățească creșterea generală a ocupării forței de muncă.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4"/>
        <w:gridCol w:w="583"/>
        <w:gridCol w:w="535"/>
        <w:gridCol w:w="829"/>
        <w:gridCol w:w="632"/>
        <w:gridCol w:w="802"/>
        <w:gridCol w:w="780"/>
        <w:gridCol w:w="880"/>
        <w:gridCol w:w="619"/>
        <w:gridCol w:w="825"/>
        <w:gridCol w:w="848"/>
      </w:tblGrid>
      <w:tr w:rsidR="00354296" w:rsidRPr="00143CDE" w:rsidTr="00842439">
        <w:tc>
          <w:tcPr>
            <w:tcW w:w="0" w:type="auto"/>
          </w:tcPr>
          <w:p w:rsidR="00354296" w:rsidRPr="00172570" w:rsidRDefault="00354296" w:rsidP="00842439">
            <w:pPr>
              <w:rPr>
                <w:rFonts w:cs="Tahoma"/>
                <w:sz w:val="18"/>
                <w:szCs w:val="18"/>
                <w:lang w:val="ro-RO"/>
              </w:rPr>
            </w:pPr>
          </w:p>
        </w:tc>
        <w:tc>
          <w:tcPr>
            <w:tcW w:w="0" w:type="auto"/>
          </w:tcPr>
          <w:p w:rsidR="00354296" w:rsidRPr="00172570" w:rsidRDefault="00354296" w:rsidP="00842439">
            <w:pPr>
              <w:rPr>
                <w:rFonts w:cs="Tahoma"/>
                <w:b/>
                <w:sz w:val="18"/>
                <w:szCs w:val="18"/>
                <w:lang w:val="ro-RO"/>
              </w:rPr>
            </w:pPr>
            <w:r w:rsidRPr="00172570">
              <w:rPr>
                <w:rFonts w:cs="Tahoma"/>
                <w:b/>
                <w:sz w:val="18"/>
                <w:szCs w:val="18"/>
                <w:lang w:val="ro-RO"/>
              </w:rPr>
              <w:t>Eu15</w:t>
            </w:r>
          </w:p>
        </w:tc>
        <w:tc>
          <w:tcPr>
            <w:tcW w:w="0" w:type="auto"/>
          </w:tcPr>
          <w:p w:rsidR="00354296" w:rsidRPr="00172570" w:rsidRDefault="00354296" w:rsidP="00842439">
            <w:pPr>
              <w:rPr>
                <w:rFonts w:cs="Tahoma"/>
                <w:b/>
                <w:sz w:val="18"/>
                <w:szCs w:val="18"/>
                <w:lang w:val="ro-RO"/>
              </w:rPr>
            </w:pPr>
            <w:r w:rsidRPr="00172570">
              <w:rPr>
                <w:rFonts w:cs="Tahoma"/>
                <w:b/>
                <w:sz w:val="18"/>
                <w:szCs w:val="18"/>
                <w:lang w:val="ro-RO"/>
              </w:rPr>
              <w:t>SUA</w:t>
            </w:r>
          </w:p>
        </w:tc>
        <w:tc>
          <w:tcPr>
            <w:tcW w:w="0" w:type="auto"/>
          </w:tcPr>
          <w:p w:rsidR="00354296" w:rsidRPr="00172570" w:rsidRDefault="00354296" w:rsidP="00842439">
            <w:pPr>
              <w:rPr>
                <w:rFonts w:cs="Tahoma"/>
                <w:b/>
                <w:sz w:val="18"/>
                <w:szCs w:val="18"/>
                <w:lang w:val="ro-RO"/>
              </w:rPr>
            </w:pPr>
            <w:r w:rsidRPr="00172570">
              <w:rPr>
                <w:rFonts w:cs="Tahoma"/>
                <w:b/>
                <w:sz w:val="18"/>
                <w:szCs w:val="18"/>
                <w:lang w:val="ro-RO"/>
              </w:rPr>
              <w:t>Bulgaria</w:t>
            </w:r>
          </w:p>
        </w:tc>
        <w:tc>
          <w:tcPr>
            <w:tcW w:w="0" w:type="auto"/>
          </w:tcPr>
          <w:p w:rsidR="00354296" w:rsidRPr="00172570" w:rsidRDefault="00354296" w:rsidP="00842439">
            <w:pPr>
              <w:rPr>
                <w:rFonts w:cs="Tahoma"/>
                <w:b/>
                <w:sz w:val="18"/>
                <w:szCs w:val="18"/>
                <w:lang w:val="ro-RO"/>
              </w:rPr>
            </w:pPr>
            <w:r w:rsidRPr="00172570">
              <w:rPr>
                <w:rFonts w:cs="Tahoma"/>
                <w:b/>
                <w:sz w:val="18"/>
                <w:szCs w:val="18"/>
                <w:lang w:val="ro-RO"/>
              </w:rPr>
              <w:t>Cehia</w:t>
            </w:r>
          </w:p>
        </w:tc>
        <w:tc>
          <w:tcPr>
            <w:tcW w:w="0" w:type="auto"/>
          </w:tcPr>
          <w:p w:rsidR="00354296" w:rsidRPr="00172570" w:rsidRDefault="00354296" w:rsidP="00842439">
            <w:pPr>
              <w:rPr>
                <w:rFonts w:cs="Tahoma"/>
                <w:b/>
                <w:sz w:val="18"/>
                <w:szCs w:val="18"/>
                <w:lang w:val="ro-RO"/>
              </w:rPr>
            </w:pPr>
            <w:r w:rsidRPr="00172570">
              <w:rPr>
                <w:rFonts w:cs="Tahoma"/>
                <w:b/>
                <w:sz w:val="18"/>
                <w:szCs w:val="18"/>
                <w:lang w:val="ro-RO"/>
              </w:rPr>
              <w:t>Ungaria</w:t>
            </w:r>
          </w:p>
        </w:tc>
        <w:tc>
          <w:tcPr>
            <w:tcW w:w="0" w:type="auto"/>
          </w:tcPr>
          <w:p w:rsidR="00354296" w:rsidRPr="00172570" w:rsidRDefault="00354296" w:rsidP="00842439">
            <w:pPr>
              <w:rPr>
                <w:rFonts w:cs="Tahoma"/>
                <w:b/>
                <w:sz w:val="18"/>
                <w:szCs w:val="18"/>
                <w:lang w:val="ro-RO"/>
              </w:rPr>
            </w:pPr>
            <w:r w:rsidRPr="00172570">
              <w:rPr>
                <w:rFonts w:cs="Tahoma"/>
                <w:b/>
                <w:sz w:val="18"/>
                <w:szCs w:val="18"/>
                <w:lang w:val="ro-RO"/>
              </w:rPr>
              <w:t>Polonia</w:t>
            </w:r>
          </w:p>
        </w:tc>
        <w:tc>
          <w:tcPr>
            <w:tcW w:w="0" w:type="auto"/>
          </w:tcPr>
          <w:p w:rsidR="00354296" w:rsidRPr="00172570" w:rsidRDefault="00354296" w:rsidP="00842439">
            <w:pPr>
              <w:rPr>
                <w:rFonts w:cs="Tahoma"/>
                <w:b/>
                <w:sz w:val="18"/>
                <w:szCs w:val="18"/>
                <w:lang w:val="ro-RO"/>
              </w:rPr>
            </w:pPr>
            <w:r w:rsidRPr="00172570">
              <w:rPr>
                <w:rFonts w:cs="Tahoma"/>
                <w:b/>
                <w:sz w:val="18"/>
                <w:szCs w:val="18"/>
                <w:lang w:val="ro-RO"/>
              </w:rPr>
              <w:t>România</w:t>
            </w:r>
          </w:p>
        </w:tc>
        <w:tc>
          <w:tcPr>
            <w:tcW w:w="0" w:type="auto"/>
          </w:tcPr>
          <w:p w:rsidR="00354296" w:rsidRPr="00172570" w:rsidRDefault="00354296" w:rsidP="00842439">
            <w:pPr>
              <w:rPr>
                <w:rFonts w:cs="Tahoma"/>
                <w:b/>
                <w:sz w:val="18"/>
                <w:szCs w:val="18"/>
                <w:lang w:val="ro-RO"/>
              </w:rPr>
            </w:pPr>
            <w:r w:rsidRPr="00172570">
              <w:rPr>
                <w:rFonts w:cs="Tahoma"/>
                <w:b/>
                <w:sz w:val="18"/>
                <w:szCs w:val="18"/>
                <w:lang w:val="ro-RO"/>
              </w:rPr>
              <w:t>Rusia</w:t>
            </w:r>
          </w:p>
        </w:tc>
        <w:tc>
          <w:tcPr>
            <w:tcW w:w="0" w:type="auto"/>
          </w:tcPr>
          <w:p w:rsidR="00354296" w:rsidRPr="00172570" w:rsidRDefault="00354296" w:rsidP="00842439">
            <w:pPr>
              <w:rPr>
                <w:rFonts w:cs="Tahoma"/>
                <w:b/>
                <w:sz w:val="18"/>
                <w:szCs w:val="18"/>
                <w:lang w:val="ro-RO"/>
              </w:rPr>
            </w:pPr>
            <w:r w:rsidRPr="00172570">
              <w:rPr>
                <w:rFonts w:cs="Tahoma"/>
                <w:b/>
                <w:sz w:val="18"/>
                <w:szCs w:val="18"/>
                <w:lang w:val="ro-RO"/>
              </w:rPr>
              <w:t>Slovacia</w:t>
            </w:r>
          </w:p>
        </w:tc>
        <w:tc>
          <w:tcPr>
            <w:tcW w:w="0" w:type="auto"/>
          </w:tcPr>
          <w:p w:rsidR="00354296" w:rsidRPr="00172570" w:rsidRDefault="00354296" w:rsidP="00842439">
            <w:pPr>
              <w:rPr>
                <w:rFonts w:cs="Tahoma"/>
                <w:b/>
                <w:sz w:val="18"/>
                <w:szCs w:val="18"/>
                <w:lang w:val="ro-RO"/>
              </w:rPr>
            </w:pPr>
            <w:r w:rsidRPr="00172570">
              <w:rPr>
                <w:rFonts w:cs="Tahoma"/>
                <w:b/>
                <w:sz w:val="18"/>
                <w:szCs w:val="18"/>
                <w:lang w:val="ro-RO"/>
              </w:rPr>
              <w:t>Slovenia</w:t>
            </w:r>
          </w:p>
        </w:tc>
      </w:tr>
      <w:tr w:rsidR="00354296" w:rsidRPr="00143CDE" w:rsidTr="00842439">
        <w:tc>
          <w:tcPr>
            <w:tcW w:w="0" w:type="auto"/>
          </w:tcPr>
          <w:p w:rsidR="00354296" w:rsidRPr="00172570" w:rsidRDefault="00354296" w:rsidP="00842439">
            <w:pPr>
              <w:rPr>
                <w:rFonts w:cs="Tahoma"/>
                <w:b/>
                <w:sz w:val="18"/>
                <w:szCs w:val="18"/>
                <w:lang w:val="ro-RO"/>
              </w:rPr>
            </w:pPr>
            <w:r w:rsidRPr="00172570">
              <w:rPr>
                <w:rFonts w:cs="Tahoma"/>
                <w:b/>
                <w:sz w:val="18"/>
                <w:szCs w:val="18"/>
                <w:lang w:val="ro-RO"/>
              </w:rPr>
              <w:t>Creștere PIB</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2,42</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3,52</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0,51</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2,27</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3,64</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4,81</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0,79</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1,12</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4,1</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4,1</w:t>
            </w:r>
          </w:p>
        </w:tc>
      </w:tr>
      <w:tr w:rsidR="00354296" w:rsidRPr="00143CDE" w:rsidTr="00842439">
        <w:tc>
          <w:tcPr>
            <w:tcW w:w="0" w:type="auto"/>
          </w:tcPr>
          <w:p w:rsidR="00354296" w:rsidRPr="00172570" w:rsidRDefault="00354296" w:rsidP="00842439">
            <w:pPr>
              <w:rPr>
                <w:rFonts w:cs="Tahoma"/>
                <w:sz w:val="18"/>
                <w:szCs w:val="18"/>
                <w:lang w:val="ro-RO"/>
              </w:rPr>
            </w:pPr>
            <w:r w:rsidRPr="00172570">
              <w:rPr>
                <w:rFonts w:cs="Tahoma"/>
                <w:sz w:val="18"/>
                <w:szCs w:val="18"/>
                <w:lang w:val="ro-RO"/>
              </w:rPr>
              <w:t>Contribuție capital TIC</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0,46</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0,82</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0,45</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0,73</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0,71</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0,55</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0,22</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0,09</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0,55</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0,54</w:t>
            </w:r>
          </w:p>
        </w:tc>
      </w:tr>
      <w:tr w:rsidR="00354296" w:rsidRPr="00143CDE" w:rsidTr="00842439">
        <w:tc>
          <w:tcPr>
            <w:tcW w:w="0" w:type="auto"/>
          </w:tcPr>
          <w:p w:rsidR="00354296" w:rsidRPr="00172570" w:rsidRDefault="00354296" w:rsidP="00842439">
            <w:pPr>
              <w:rPr>
                <w:rFonts w:cs="Tahoma"/>
                <w:sz w:val="18"/>
                <w:szCs w:val="18"/>
                <w:lang w:val="ro-RO"/>
              </w:rPr>
            </w:pPr>
            <w:r w:rsidRPr="00172570">
              <w:rPr>
                <w:rFonts w:cs="Tahoma"/>
                <w:sz w:val="18"/>
                <w:szCs w:val="18"/>
                <w:lang w:val="ro-RO"/>
              </w:rPr>
              <w:t>Contribuție sector TIC la FTP</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0,27</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0,44</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0,13</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0,58</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0,14</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0,09</w:t>
            </w:r>
          </w:p>
        </w:tc>
        <w:tc>
          <w:tcPr>
            <w:tcW w:w="0" w:type="auto"/>
            <w:vAlign w:val="center"/>
          </w:tcPr>
          <w:p w:rsidR="00354296" w:rsidRPr="00172570" w:rsidRDefault="00354296" w:rsidP="00842439">
            <w:pPr>
              <w:jc w:val="center"/>
              <w:rPr>
                <w:rFonts w:cs="Tahoma"/>
                <w:sz w:val="18"/>
                <w:szCs w:val="18"/>
                <w:lang w:val="ro-RO"/>
              </w:rPr>
            </w:pPr>
          </w:p>
        </w:tc>
      </w:tr>
      <w:tr w:rsidR="00354296" w:rsidRPr="00143CDE" w:rsidTr="00842439">
        <w:tc>
          <w:tcPr>
            <w:tcW w:w="0" w:type="auto"/>
          </w:tcPr>
          <w:p w:rsidR="00354296" w:rsidRPr="00172570" w:rsidRDefault="00354296" w:rsidP="00842439">
            <w:pPr>
              <w:rPr>
                <w:rFonts w:cs="Tahoma"/>
                <w:sz w:val="18"/>
                <w:szCs w:val="18"/>
                <w:lang w:val="ro-RO"/>
              </w:rPr>
            </w:pPr>
            <w:r w:rsidRPr="00172570">
              <w:rPr>
                <w:rFonts w:cs="Tahoma"/>
                <w:sz w:val="18"/>
                <w:szCs w:val="18"/>
                <w:lang w:val="ro-RO"/>
              </w:rPr>
              <w:t>Contribuție totală TIC</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0,73</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1,26</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0,45</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0,86</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1,29</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0,69</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0,22</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0,09</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0,64</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0,54</w:t>
            </w:r>
          </w:p>
        </w:tc>
      </w:tr>
      <w:tr w:rsidR="00354296" w:rsidRPr="00143CDE" w:rsidTr="00842439">
        <w:tc>
          <w:tcPr>
            <w:tcW w:w="0" w:type="auto"/>
          </w:tcPr>
          <w:p w:rsidR="00354296" w:rsidRPr="00172570" w:rsidRDefault="00354296" w:rsidP="00842439">
            <w:pPr>
              <w:rPr>
                <w:rFonts w:cs="Tahoma"/>
                <w:sz w:val="18"/>
                <w:szCs w:val="18"/>
                <w:lang w:val="ro-RO"/>
              </w:rPr>
            </w:pPr>
            <w:r w:rsidRPr="00172570">
              <w:rPr>
                <w:rFonts w:cs="Tahoma"/>
                <w:sz w:val="18"/>
                <w:szCs w:val="18"/>
                <w:lang w:val="ro-RO"/>
              </w:rPr>
              <w:t>Contribuție TIC ca % vârsta din creșterea PIB</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30%</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36%</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88%</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38%</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35%</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14%</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28%</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8%</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16%</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13%</w:t>
            </w:r>
          </w:p>
        </w:tc>
      </w:tr>
      <w:tr w:rsidR="00354296" w:rsidRPr="00143CDE" w:rsidTr="00842439">
        <w:tc>
          <w:tcPr>
            <w:tcW w:w="0" w:type="auto"/>
          </w:tcPr>
          <w:p w:rsidR="00354296" w:rsidRPr="00172570" w:rsidRDefault="00354296" w:rsidP="00842439">
            <w:pP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r>
      <w:tr w:rsidR="00354296" w:rsidRPr="00143CDE" w:rsidTr="00842439">
        <w:tc>
          <w:tcPr>
            <w:tcW w:w="0" w:type="auto"/>
          </w:tcPr>
          <w:p w:rsidR="00354296" w:rsidRPr="00172570" w:rsidRDefault="00354296" w:rsidP="00842439">
            <w:pPr>
              <w:rPr>
                <w:rFonts w:cs="Tahoma"/>
                <w:b/>
                <w:sz w:val="18"/>
                <w:szCs w:val="18"/>
                <w:lang w:val="ro-RO"/>
              </w:rPr>
            </w:pPr>
            <w:r w:rsidRPr="00172570">
              <w:rPr>
                <w:rFonts w:cs="Tahoma"/>
                <w:b/>
                <w:sz w:val="18"/>
                <w:szCs w:val="18"/>
                <w:lang w:val="ro-RO"/>
              </w:rPr>
              <w:t>Creștere PIB per angajat</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1,13</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2,21</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1,91</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2,8</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3,25</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4,45</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3,55</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1,66</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4,76</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3,75</w:t>
            </w:r>
          </w:p>
        </w:tc>
      </w:tr>
      <w:tr w:rsidR="00354296" w:rsidRPr="00143CDE" w:rsidTr="00842439">
        <w:tc>
          <w:tcPr>
            <w:tcW w:w="0" w:type="auto"/>
          </w:tcPr>
          <w:p w:rsidR="00354296" w:rsidRPr="00172570" w:rsidRDefault="00354296" w:rsidP="00842439">
            <w:pPr>
              <w:rPr>
                <w:rFonts w:cs="Tahoma"/>
                <w:sz w:val="18"/>
                <w:szCs w:val="18"/>
                <w:lang w:val="ro-RO"/>
              </w:rPr>
            </w:pPr>
            <w:r w:rsidRPr="00172570">
              <w:rPr>
                <w:rFonts w:cs="Tahoma"/>
                <w:sz w:val="18"/>
                <w:szCs w:val="18"/>
                <w:lang w:val="ro-RO"/>
              </w:rPr>
              <w:t>Contribuție capital TIC</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0,41</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0,74</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0,49</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0,75</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0,71</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0,58</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0,26</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0,13</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0,57</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0,54</w:t>
            </w:r>
          </w:p>
        </w:tc>
      </w:tr>
      <w:tr w:rsidR="00354296" w:rsidRPr="00143CDE" w:rsidTr="00842439">
        <w:tc>
          <w:tcPr>
            <w:tcW w:w="0" w:type="auto"/>
          </w:tcPr>
          <w:p w:rsidR="00354296" w:rsidRPr="00172570" w:rsidRDefault="00354296" w:rsidP="00842439">
            <w:pPr>
              <w:rPr>
                <w:rFonts w:cs="Tahoma"/>
                <w:sz w:val="18"/>
                <w:szCs w:val="18"/>
                <w:lang w:val="ro-RO"/>
              </w:rPr>
            </w:pPr>
            <w:r w:rsidRPr="00172570">
              <w:rPr>
                <w:rFonts w:cs="Tahoma"/>
                <w:sz w:val="18"/>
                <w:szCs w:val="18"/>
                <w:lang w:val="ro-RO"/>
              </w:rPr>
              <w:t>Contribuție sector TIC la FTP</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0,27</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0,44</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0,13</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0,58</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0,14</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0,09</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w:t>
            </w:r>
          </w:p>
        </w:tc>
      </w:tr>
      <w:tr w:rsidR="00354296" w:rsidRPr="00143CDE" w:rsidTr="00842439">
        <w:tc>
          <w:tcPr>
            <w:tcW w:w="0" w:type="auto"/>
          </w:tcPr>
          <w:p w:rsidR="00354296" w:rsidRPr="00172570" w:rsidRDefault="00354296" w:rsidP="00842439">
            <w:pPr>
              <w:rPr>
                <w:rFonts w:cs="Tahoma"/>
                <w:sz w:val="18"/>
                <w:szCs w:val="18"/>
                <w:lang w:val="ro-RO"/>
              </w:rPr>
            </w:pPr>
            <w:r w:rsidRPr="00172570">
              <w:rPr>
                <w:rFonts w:cs="Tahoma"/>
                <w:sz w:val="18"/>
                <w:szCs w:val="18"/>
                <w:lang w:val="ro-RO"/>
              </w:rPr>
              <w:t>Contribuție totală TIC</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0,68</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1,18</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0,49</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0,88</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1,29</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0,72</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0,26</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0,13</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0,66</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0,54</w:t>
            </w:r>
          </w:p>
        </w:tc>
      </w:tr>
      <w:tr w:rsidR="00354296" w:rsidRPr="00143CDE" w:rsidTr="00842439">
        <w:tc>
          <w:tcPr>
            <w:tcW w:w="0" w:type="auto"/>
          </w:tcPr>
          <w:p w:rsidR="00354296" w:rsidRPr="00172570" w:rsidRDefault="00354296" w:rsidP="00842439">
            <w:pPr>
              <w:rPr>
                <w:rFonts w:cs="Tahoma"/>
                <w:sz w:val="18"/>
                <w:szCs w:val="18"/>
                <w:lang w:val="ro-RO"/>
              </w:rPr>
            </w:pPr>
            <w:r w:rsidRPr="00172570">
              <w:rPr>
                <w:rFonts w:cs="Tahoma"/>
                <w:sz w:val="18"/>
                <w:szCs w:val="18"/>
                <w:lang w:val="ro-RO"/>
              </w:rPr>
              <w:t xml:space="preserve">Contribuție TIC ca % vârsta </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60%</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53%</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26%</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31%</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40%</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16%</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7%</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8%</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14%</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14%</w:t>
            </w:r>
          </w:p>
        </w:tc>
      </w:tr>
      <w:tr w:rsidR="00354296" w:rsidRPr="00143CDE" w:rsidTr="00842439">
        <w:tc>
          <w:tcPr>
            <w:tcW w:w="0" w:type="auto"/>
          </w:tcPr>
          <w:p w:rsidR="00354296" w:rsidRPr="00172570" w:rsidRDefault="00354296" w:rsidP="00842439">
            <w:pP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r>
      <w:tr w:rsidR="00354296" w:rsidRPr="00DF63C3" w:rsidTr="00842439">
        <w:tc>
          <w:tcPr>
            <w:tcW w:w="0" w:type="auto"/>
          </w:tcPr>
          <w:p w:rsidR="00354296" w:rsidRPr="00172570" w:rsidRDefault="00354296" w:rsidP="00DF63C3">
            <w:pPr>
              <w:rPr>
                <w:rFonts w:cs="Tahoma"/>
                <w:sz w:val="18"/>
                <w:szCs w:val="18"/>
                <w:lang w:val="ro-RO"/>
              </w:rPr>
            </w:pPr>
            <w:r w:rsidRPr="00172570">
              <w:rPr>
                <w:rFonts w:cs="Tahoma"/>
                <w:b/>
                <w:sz w:val="18"/>
                <w:szCs w:val="18"/>
                <w:lang w:val="ro-RO"/>
              </w:rPr>
              <w:t>Creștere</w:t>
            </w:r>
            <w:r w:rsidR="00DF63C3">
              <w:rPr>
                <w:rFonts w:cs="Tahoma"/>
                <w:b/>
                <w:sz w:val="18"/>
                <w:szCs w:val="18"/>
                <w:lang w:val="ro-RO"/>
              </w:rPr>
              <w:t>a</w:t>
            </w:r>
            <w:r w:rsidRPr="00172570">
              <w:rPr>
                <w:rFonts w:cs="Tahoma"/>
                <w:b/>
                <w:sz w:val="18"/>
                <w:szCs w:val="18"/>
                <w:lang w:val="ro-RO"/>
              </w:rPr>
              <w:t xml:space="preserve"> </w:t>
            </w:r>
            <w:r w:rsidR="00DF63C3">
              <w:rPr>
                <w:rFonts w:cs="Tahoma"/>
                <w:b/>
                <w:sz w:val="18"/>
                <w:szCs w:val="18"/>
                <w:lang w:val="ro-RO"/>
              </w:rPr>
              <w:t xml:space="preserve">numărului de </w:t>
            </w:r>
            <w:r w:rsidRPr="00172570">
              <w:rPr>
                <w:rFonts w:cs="Tahoma"/>
                <w:b/>
                <w:sz w:val="18"/>
                <w:szCs w:val="18"/>
                <w:lang w:val="ro-RO"/>
              </w:rPr>
              <w:t>persoane</w:t>
            </w:r>
            <w:r w:rsidRPr="00172570">
              <w:rPr>
                <w:rFonts w:cs="Tahoma"/>
                <w:sz w:val="18"/>
                <w:szCs w:val="18"/>
                <w:lang w:val="ro-RO"/>
              </w:rPr>
              <w:t xml:space="preserve"> </w:t>
            </w:r>
            <w:r w:rsidRPr="00172570">
              <w:rPr>
                <w:rFonts w:cs="Tahoma"/>
                <w:b/>
                <w:sz w:val="18"/>
                <w:szCs w:val="18"/>
                <w:lang w:val="ro-RO"/>
              </w:rPr>
              <w:t>angajate</w:t>
            </w: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c>
          <w:tcPr>
            <w:tcW w:w="0" w:type="auto"/>
            <w:vAlign w:val="center"/>
          </w:tcPr>
          <w:p w:rsidR="00354296" w:rsidRPr="00172570" w:rsidRDefault="00354296" w:rsidP="00842439">
            <w:pPr>
              <w:jc w:val="center"/>
              <w:rPr>
                <w:rFonts w:cs="Tahoma"/>
                <w:sz w:val="18"/>
                <w:szCs w:val="18"/>
                <w:lang w:val="ro-RO"/>
              </w:rPr>
            </w:pPr>
          </w:p>
        </w:tc>
      </w:tr>
      <w:tr w:rsidR="00354296" w:rsidRPr="00143CDE" w:rsidTr="00842439">
        <w:tc>
          <w:tcPr>
            <w:tcW w:w="0" w:type="auto"/>
          </w:tcPr>
          <w:p w:rsidR="00354296" w:rsidRPr="00172570" w:rsidRDefault="00354296" w:rsidP="00842439">
            <w:pPr>
              <w:rPr>
                <w:rFonts w:cs="Tahoma"/>
                <w:sz w:val="18"/>
                <w:szCs w:val="18"/>
                <w:lang w:val="ro-RO"/>
              </w:rPr>
            </w:pPr>
            <w:r w:rsidRPr="00172570">
              <w:rPr>
                <w:rFonts w:cs="Tahoma"/>
                <w:sz w:val="18"/>
                <w:szCs w:val="18"/>
                <w:lang w:val="ro-RO"/>
              </w:rPr>
              <w:t>Creștere în angajare per ansamblu</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1,28</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1,28</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-1,37</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-0,52</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0,38</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0,34</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-2,67</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-0,53</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-0,63</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0,34</w:t>
            </w:r>
          </w:p>
        </w:tc>
      </w:tr>
      <w:tr w:rsidR="00354296" w:rsidRPr="00143CDE" w:rsidTr="00842439">
        <w:tc>
          <w:tcPr>
            <w:tcW w:w="0" w:type="auto"/>
          </w:tcPr>
          <w:p w:rsidR="00354296" w:rsidRPr="00172570" w:rsidRDefault="00354296" w:rsidP="00842439">
            <w:pPr>
              <w:rPr>
                <w:rFonts w:cs="Tahoma"/>
                <w:sz w:val="18"/>
                <w:szCs w:val="18"/>
                <w:lang w:val="ro-RO"/>
              </w:rPr>
            </w:pPr>
            <w:r w:rsidRPr="00172570">
              <w:rPr>
                <w:rFonts w:cs="Tahoma"/>
                <w:sz w:val="18"/>
                <w:szCs w:val="18"/>
                <w:lang w:val="ro-RO"/>
              </w:rPr>
              <w:t>Contribuție TIC</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0,05</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0,08</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-0,04</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-0,02</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0,00</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-0,03</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-0,04</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-0,04</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-0,02</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0,00</w:t>
            </w:r>
          </w:p>
        </w:tc>
      </w:tr>
      <w:tr w:rsidR="00354296" w:rsidRPr="00143CDE" w:rsidTr="00842439">
        <w:tc>
          <w:tcPr>
            <w:tcW w:w="0" w:type="auto"/>
          </w:tcPr>
          <w:p w:rsidR="00354296" w:rsidRPr="00172570" w:rsidRDefault="00354296" w:rsidP="00842439">
            <w:pPr>
              <w:rPr>
                <w:rFonts w:cs="Tahoma"/>
                <w:sz w:val="18"/>
                <w:szCs w:val="18"/>
                <w:lang w:val="ro-RO"/>
              </w:rPr>
            </w:pPr>
            <w:r w:rsidRPr="00172570">
              <w:rPr>
                <w:rFonts w:cs="Tahoma"/>
                <w:sz w:val="18"/>
                <w:szCs w:val="18"/>
                <w:lang w:val="ro-RO"/>
              </w:rPr>
              <w:lastRenderedPageBreak/>
              <w:t>Contribuție TIC ca % vârsta</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3,9%</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62%</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2,9%</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3,8%</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0,0%</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-8,6%</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1,5%</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7,5%</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3,2%</w:t>
            </w:r>
          </w:p>
        </w:tc>
        <w:tc>
          <w:tcPr>
            <w:tcW w:w="0" w:type="auto"/>
            <w:vAlign w:val="center"/>
          </w:tcPr>
          <w:p w:rsidR="00354296" w:rsidRPr="00172570" w:rsidRDefault="00354296" w:rsidP="00842439">
            <w:pPr>
              <w:jc w:val="center"/>
              <w:rPr>
                <w:rFonts w:cs="Tahoma"/>
                <w:sz w:val="18"/>
                <w:szCs w:val="18"/>
                <w:lang w:val="ro-RO"/>
              </w:rPr>
            </w:pPr>
            <w:r w:rsidRPr="00172570">
              <w:rPr>
                <w:rFonts w:cs="Tahoma"/>
                <w:sz w:val="18"/>
                <w:szCs w:val="18"/>
                <w:lang w:val="ro-RO"/>
              </w:rPr>
              <w:t>0,0%</w:t>
            </w:r>
          </w:p>
        </w:tc>
      </w:tr>
    </w:tbl>
    <w:p w:rsidR="00354296" w:rsidRPr="00143CDE" w:rsidRDefault="00354296" w:rsidP="0091221C">
      <w:pPr>
        <w:rPr>
          <w:rFonts w:cs="Arial"/>
          <w:i/>
          <w:sz w:val="20"/>
          <w:lang w:val="ro-RO"/>
        </w:rPr>
      </w:pPr>
      <w:r w:rsidRPr="00143CDE">
        <w:rPr>
          <w:rFonts w:cs="Arial"/>
          <w:i/>
          <w:sz w:val="20"/>
          <w:lang w:val="ro-RO"/>
        </w:rPr>
        <w:t xml:space="preserve">Sursa: Impactul TIC asupra creșterii în economiile în tranziție, Marcin Piatkowski, Varșovia 2004; </w:t>
      </w:r>
    </w:p>
    <w:p w:rsidR="00354296" w:rsidRDefault="00354296" w:rsidP="0091221C">
      <w:pPr>
        <w:rPr>
          <w:rFonts w:eastAsia="MS Minngs" w:cs="Calibri"/>
          <w:lang w:val="ro-RO"/>
        </w:rPr>
      </w:pPr>
      <w:r w:rsidRPr="00143CDE">
        <w:rPr>
          <w:rFonts w:eastAsia="MS Minngs" w:cs="Calibri"/>
          <w:lang w:val="ro-RO"/>
        </w:rPr>
        <w:t>Mai multe informații referitoare la indicatorii detaliați ai economiei românești pot fi găsiți în Anexa 1 - Indicatori românești.</w:t>
      </w:r>
    </w:p>
    <w:p w:rsidR="009813F6" w:rsidRPr="00143CDE" w:rsidRDefault="009813F6" w:rsidP="0091221C">
      <w:pPr>
        <w:rPr>
          <w:rFonts w:eastAsia="MS Minngs" w:cs="Calibri"/>
          <w:lang w:val="ro-RO"/>
        </w:rPr>
      </w:pPr>
    </w:p>
    <w:p w:rsidR="00354296" w:rsidRPr="00143CDE" w:rsidRDefault="00DF63C3" w:rsidP="0091221C">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Pr>
          <w:rFonts w:cs="Arial"/>
          <w:b/>
          <w:color w:val="1F4E79"/>
          <w:lang w:val="ro-RO"/>
        </w:rPr>
        <w:t xml:space="preserve">Planificare </w:t>
      </w:r>
      <w:r w:rsidR="00354296" w:rsidRPr="00143CDE">
        <w:rPr>
          <w:rFonts w:cs="Arial"/>
          <w:b/>
          <w:color w:val="1F4E79"/>
          <w:lang w:val="ro-RO"/>
        </w:rPr>
        <w:t>pentru Agenda Digitală în România</w:t>
      </w:r>
    </w:p>
    <w:p w:rsidR="00354296" w:rsidRPr="00143CDE" w:rsidRDefault="00354296" w:rsidP="0091221C">
      <w:pPr>
        <w:rPr>
          <w:rFonts w:eastAsia="MS Minngs" w:cs="Calibri"/>
          <w:lang w:val="ro-RO"/>
        </w:rPr>
      </w:pPr>
      <w:r w:rsidRPr="00143CDE">
        <w:rPr>
          <w:rFonts w:eastAsia="MS Minngs" w:cs="Calibri"/>
          <w:lang w:val="ro-RO"/>
        </w:rPr>
        <w:t xml:space="preserve">Luând în considerare toți factorii și principiile enumerate mai sus, </w:t>
      </w:r>
      <w:r w:rsidR="00DF63C3">
        <w:rPr>
          <w:rFonts w:eastAsia="MS Minngs" w:cs="Calibri"/>
          <w:lang w:val="ro-RO"/>
        </w:rPr>
        <w:t xml:space="preserve">a fost dezvoltată </w:t>
      </w:r>
      <w:r w:rsidRPr="00143CDE">
        <w:rPr>
          <w:rFonts w:eastAsia="MS Minngs" w:cs="Calibri"/>
          <w:lang w:val="ro-RO"/>
        </w:rPr>
        <w:t xml:space="preserve">următoarea </w:t>
      </w:r>
      <w:r w:rsidR="00DF63C3">
        <w:rPr>
          <w:rFonts w:eastAsia="MS Minngs" w:cs="Calibri"/>
          <w:lang w:val="ro-RO"/>
        </w:rPr>
        <w:t>planificare</w:t>
      </w:r>
      <w:r w:rsidR="00DF63C3" w:rsidRPr="00143CDE">
        <w:rPr>
          <w:rFonts w:eastAsia="MS Minngs" w:cs="Calibri"/>
          <w:lang w:val="ro-RO"/>
        </w:rPr>
        <w:t xml:space="preserve"> </w:t>
      </w:r>
      <w:r w:rsidRPr="00143CDE">
        <w:rPr>
          <w:rFonts w:eastAsia="MS Minngs" w:cs="Calibri"/>
          <w:lang w:val="ro-RO"/>
        </w:rPr>
        <w:t xml:space="preserve">de implementare. Aceasta conține o scurtă descriere a următorilor noștri pași și o divizie a </w:t>
      </w:r>
      <w:r w:rsidR="00DF63C3">
        <w:rPr>
          <w:rFonts w:eastAsia="MS Minngs" w:cs="Calibri"/>
          <w:lang w:val="ro-RO"/>
        </w:rPr>
        <w:t>l</w:t>
      </w:r>
      <w:r w:rsidR="00DF63C3" w:rsidRPr="00143CDE">
        <w:rPr>
          <w:rFonts w:eastAsia="MS Minngs" w:cs="Calibri"/>
          <w:lang w:val="ro-RO"/>
        </w:rPr>
        <w:t xml:space="preserve">iniilor </w:t>
      </w:r>
      <w:r w:rsidRPr="00143CDE">
        <w:rPr>
          <w:rFonts w:eastAsia="MS Minngs" w:cs="Calibri"/>
          <w:lang w:val="ro-RO"/>
        </w:rPr>
        <w:t>de acțiune pentru următorii ani.</w:t>
      </w:r>
    </w:p>
    <w:p w:rsidR="009813F6" w:rsidRPr="00143CDE" w:rsidRDefault="009813F6" w:rsidP="009813F6">
      <w:pPr>
        <w:rPr>
          <w:b/>
          <w:lang w:val="ro-RO"/>
        </w:rPr>
      </w:pPr>
      <w:r w:rsidRPr="00143CDE">
        <w:rPr>
          <w:b/>
          <w:lang w:val="ro-RO"/>
        </w:rPr>
        <w:t xml:space="preserve">Agenda Digitală – </w:t>
      </w:r>
      <w:r>
        <w:rPr>
          <w:b/>
          <w:lang w:val="ro-RO"/>
        </w:rPr>
        <w:t>Planificare</w:t>
      </w:r>
      <w:r w:rsidRPr="00143CDE">
        <w:rPr>
          <w:b/>
          <w:lang w:val="ro-RO"/>
        </w:rPr>
        <w:t xml:space="preserve"> pentru implementarea inițiativelor strategice</w:t>
      </w:r>
    </w:p>
    <w:p w:rsidR="00354296" w:rsidRPr="00143CDE" w:rsidRDefault="003A4612" w:rsidP="0091221C">
      <w:pPr>
        <w:rPr>
          <w:lang w:val="ro-RO"/>
        </w:rPr>
        <w:sectPr w:rsidR="00354296" w:rsidRPr="00143CDE" w:rsidSect="009813F6">
          <w:headerReference w:type="default" r:id="rId10"/>
          <w:footerReference w:type="default" r:id="rId11"/>
          <w:headerReference w:type="first" r:id="rId12"/>
          <w:pgSz w:w="11907" w:h="16840" w:code="9"/>
          <w:pgMar w:top="1454" w:right="1109" w:bottom="1080" w:left="1267" w:header="360" w:footer="259" w:gutter="0"/>
          <w:cols w:space="720"/>
          <w:docGrid w:linePitch="360"/>
        </w:sectPr>
      </w:pPr>
      <w:r w:rsidRPr="003A4612">
        <w:rPr>
          <w:rFonts w:eastAsia="MS Minngs"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0;text-align:left;margin-left:-44.6pt;margin-top:3.75pt;width:529.55pt;height:443.8pt;z-index:251659776">
            <v:imagedata r:id="rId13" o:title=""/>
            <w10:wrap type="topAndBottom"/>
          </v:shape>
          <o:OLEObject Type="Embed" ProgID="Visio.Drawing.11" ShapeID="_x0000_s1061" DrawAspect="Content" ObjectID="_1471707173" r:id="rId14"/>
        </w:pict>
      </w:r>
    </w:p>
    <w:p w:rsidR="00354296" w:rsidRDefault="009813F6" w:rsidP="00CA22FB">
      <w:pPr>
        <w:pStyle w:val="Heading2"/>
        <w:numPr>
          <w:ilvl w:val="1"/>
          <w:numId w:val="24"/>
        </w:numPr>
        <w:rPr>
          <w:rFonts w:ascii="Calibri" w:hAnsi="Calibri"/>
          <w:color w:val="auto"/>
          <w:lang w:val="ro-RO" w:eastAsia="ja-JP"/>
        </w:rPr>
      </w:pPr>
      <w:bookmarkStart w:id="86" w:name="_Toc393972995"/>
      <w:r>
        <w:rPr>
          <w:rFonts w:ascii="Calibri" w:hAnsi="Calibri"/>
          <w:color w:val="auto"/>
          <w:lang w:val="ro-RO" w:eastAsia="ja-JP"/>
        </w:rPr>
        <w:lastRenderedPageBreak/>
        <w:t xml:space="preserve"> </w:t>
      </w:r>
      <w:r w:rsidR="00354296" w:rsidRPr="00143CDE">
        <w:rPr>
          <w:rFonts w:ascii="Calibri" w:hAnsi="Calibri"/>
          <w:color w:val="auto"/>
          <w:lang w:val="ro-RO" w:eastAsia="ja-JP"/>
        </w:rPr>
        <w:t>N</w:t>
      </w:r>
      <w:r w:rsidR="002A58B7">
        <w:rPr>
          <w:rFonts w:ascii="Calibri" w:hAnsi="Calibri"/>
          <w:color w:val="auto"/>
          <w:lang w:val="ro-RO" w:eastAsia="ja-JP"/>
        </w:rPr>
        <w:t>e</w:t>
      </w:r>
      <w:r w:rsidR="000A68C1">
        <w:rPr>
          <w:rFonts w:ascii="Calibri" w:hAnsi="Calibri"/>
          <w:color w:val="auto"/>
          <w:lang w:val="ro-RO" w:eastAsia="ja-JP"/>
        </w:rPr>
        <w:t>cesar de investiții</w:t>
      </w:r>
      <w:bookmarkEnd w:id="86"/>
    </w:p>
    <w:p w:rsidR="00354296" w:rsidRPr="00143CDE" w:rsidRDefault="00354296" w:rsidP="0091221C">
      <w:pPr>
        <w:rPr>
          <w:rFonts w:eastAsia="MS Minngs"/>
          <w:lang w:val="ro-RO" w:eastAsia="ja-JP"/>
        </w:rPr>
      </w:pPr>
      <w:r w:rsidRPr="00143CDE">
        <w:rPr>
          <w:rFonts w:eastAsia="MS Minngs"/>
          <w:lang w:val="ro-RO" w:eastAsia="ja-JP"/>
        </w:rPr>
        <w:t xml:space="preserve">O implementare completă a viziunii strategice pentru sectorul TIC în România care va îndeplini obiectivele specificate pentru România va necesita o investiție totală de </w:t>
      </w:r>
      <w:r w:rsidR="00B95F3B">
        <w:rPr>
          <w:rFonts w:eastAsia="MS Minngs"/>
          <w:lang w:val="ro-RO" w:eastAsia="ja-JP"/>
        </w:rPr>
        <w:t xml:space="preserve">peste </w:t>
      </w:r>
      <w:r w:rsidR="00371B64">
        <w:rPr>
          <w:rFonts w:eastAsia="MS Minngs"/>
          <w:lang w:val="ro-RO" w:eastAsia="ja-JP"/>
        </w:rPr>
        <w:t>3,9</w:t>
      </w:r>
      <w:r w:rsidR="00D92D2B">
        <w:rPr>
          <w:rFonts w:eastAsia="MS Minngs"/>
          <w:lang w:val="ro-RO" w:eastAsia="ja-JP"/>
        </w:rPr>
        <w:t xml:space="preserve"> miliarde de E</w:t>
      </w:r>
      <w:r w:rsidRPr="00143CDE">
        <w:rPr>
          <w:rFonts w:eastAsia="MS Minngs"/>
          <w:lang w:val="ro-RO" w:eastAsia="ja-JP"/>
        </w:rPr>
        <w:t xml:space="preserve">uro. Impactul direct și indirect asupra economiei, calculat în conformitate cu bunele practici </w:t>
      </w:r>
      <w:r w:rsidR="002A58B7">
        <w:rPr>
          <w:rFonts w:eastAsia="MS Minngs"/>
          <w:lang w:val="ro-RO" w:eastAsia="ja-JP"/>
        </w:rPr>
        <w:t>din</w:t>
      </w:r>
      <w:r w:rsidRPr="00143CDE">
        <w:rPr>
          <w:rFonts w:eastAsia="MS Minngs"/>
          <w:lang w:val="ro-RO" w:eastAsia="ja-JP"/>
        </w:rPr>
        <w:t xml:space="preserve"> alte țări europene care au făcut investiții similare poate fi tradus într-o creștere PIB de 13%, creșterea numărului de locuri de muncă cu 11%, și reducerea costurilor de administrare cu 12%  în intervalul </w:t>
      </w:r>
      <w:r w:rsidR="0046083D">
        <w:rPr>
          <w:rFonts w:eastAsia="MS Minngs"/>
          <w:lang w:val="ro-RO" w:eastAsia="ja-JP"/>
        </w:rPr>
        <w:t>2014 - 2020</w:t>
      </w:r>
      <w:r w:rsidRPr="00143CDE">
        <w:rPr>
          <w:rFonts w:eastAsia="MS Minngs"/>
          <w:lang w:val="ro-RO" w:eastAsia="ja-JP"/>
        </w:rPr>
        <w:t>.</w:t>
      </w:r>
    </w:p>
    <w:p w:rsidR="00354296" w:rsidRPr="00143CDE" w:rsidRDefault="00354296" w:rsidP="0091221C">
      <w:pPr>
        <w:rPr>
          <w:rFonts w:eastAsia="MS Minngs"/>
          <w:lang w:val="ro-RO" w:eastAsia="ja-JP"/>
        </w:rPr>
      </w:pPr>
      <w:r w:rsidRPr="00143CDE">
        <w:rPr>
          <w:rFonts w:eastAsia="MS Minngs"/>
          <w:lang w:val="ro-RO" w:eastAsia="ja-JP"/>
        </w:rPr>
        <w:t xml:space="preserve">Obiectivele României și </w:t>
      </w:r>
      <w:r w:rsidR="002A58B7">
        <w:rPr>
          <w:rFonts w:eastAsia="MS Minngs"/>
          <w:lang w:val="ro-RO" w:eastAsia="ja-JP"/>
        </w:rPr>
        <w:t xml:space="preserve">ale </w:t>
      </w:r>
      <w:r w:rsidRPr="00143CDE">
        <w:rPr>
          <w:rFonts w:eastAsia="MS Minngs"/>
          <w:lang w:val="ro-RO" w:eastAsia="ja-JP"/>
        </w:rPr>
        <w:t xml:space="preserve">Uniunii Europene </w:t>
      </w:r>
      <w:r w:rsidR="002A58B7">
        <w:rPr>
          <w:rFonts w:eastAsia="MS Minngs"/>
          <w:lang w:val="ro-RO" w:eastAsia="ja-JP"/>
        </w:rPr>
        <w:t xml:space="preserve">enunțate în </w:t>
      </w:r>
      <w:r w:rsidRPr="00143CDE">
        <w:rPr>
          <w:rFonts w:eastAsia="MS Minngs"/>
          <w:lang w:val="ro-RO" w:eastAsia="ja-JP"/>
        </w:rPr>
        <w:t xml:space="preserve">Agenda Digitală sunt ambițioase și implică parteneriatul și participarea tuturor actorilor din sector, fie că este vorba de reprezentanți </w:t>
      </w:r>
      <w:r w:rsidR="002A58B7">
        <w:rPr>
          <w:rFonts w:eastAsia="MS Minngs"/>
          <w:lang w:val="ro-RO" w:eastAsia="ja-JP"/>
        </w:rPr>
        <w:t xml:space="preserve">semnificativi </w:t>
      </w:r>
      <w:r w:rsidRPr="00143CDE">
        <w:rPr>
          <w:rFonts w:eastAsia="MS Minngs"/>
          <w:lang w:val="ro-RO" w:eastAsia="ja-JP"/>
        </w:rPr>
        <w:t>ai sectorului TIC, reprezentanți ai instituțiilor financiare sau organizații internaționale de susținere.</w:t>
      </w:r>
    </w:p>
    <w:p w:rsidR="00354296" w:rsidRPr="00143CDE" w:rsidRDefault="00354296" w:rsidP="0091221C">
      <w:pPr>
        <w:rPr>
          <w:rFonts w:eastAsia="MS Minngs"/>
          <w:lang w:val="ro-RO" w:eastAsia="ja-JP"/>
        </w:rPr>
      </w:pPr>
      <w:r w:rsidRPr="00143CDE">
        <w:rPr>
          <w:rFonts w:eastAsia="MS Minngs"/>
          <w:lang w:val="ro-RO" w:eastAsia="ja-JP"/>
        </w:rPr>
        <w:t xml:space="preserve">Din punct de vedere metodologic, cerințele de investiții au fost evaluate pentru fiecare linie de acțiune prin comparație cu investiții similare pentru același obiectiv </w:t>
      </w:r>
      <w:r w:rsidR="002A58B7">
        <w:rPr>
          <w:rFonts w:eastAsia="MS Minngs"/>
          <w:lang w:val="ro-RO" w:eastAsia="ja-JP"/>
        </w:rPr>
        <w:t xml:space="preserve">realizat </w:t>
      </w:r>
      <w:r w:rsidRPr="00143CDE">
        <w:rPr>
          <w:rFonts w:eastAsia="MS Minngs"/>
          <w:lang w:val="ro-RO" w:eastAsia="ja-JP"/>
        </w:rPr>
        <w:t xml:space="preserve">de către alte țări și </w:t>
      </w:r>
      <w:r w:rsidR="002A58B7">
        <w:rPr>
          <w:rFonts w:eastAsia="MS Minngs"/>
          <w:lang w:val="ro-RO" w:eastAsia="ja-JP"/>
        </w:rPr>
        <w:t xml:space="preserve">au fost adaptate luând </w:t>
      </w:r>
      <w:r w:rsidRPr="00143CDE">
        <w:rPr>
          <w:rFonts w:eastAsia="MS Minngs"/>
          <w:lang w:val="ro-RO" w:eastAsia="ja-JP"/>
        </w:rPr>
        <w:t xml:space="preserve">în considerare contextul socio-economic specific românesc. Impactul estimat pentru fiecare </w:t>
      </w:r>
      <w:r w:rsidR="002A58B7">
        <w:rPr>
          <w:rFonts w:eastAsia="MS Minngs"/>
          <w:lang w:val="ro-RO" w:eastAsia="ja-JP"/>
        </w:rPr>
        <w:t>d</w:t>
      </w:r>
      <w:r w:rsidR="002A58B7" w:rsidRPr="00143CDE">
        <w:rPr>
          <w:rFonts w:eastAsia="MS Minngs"/>
          <w:lang w:val="ro-RO" w:eastAsia="ja-JP"/>
        </w:rPr>
        <w:t xml:space="preserve">omeniu </w:t>
      </w:r>
      <w:r w:rsidRPr="00143CDE">
        <w:rPr>
          <w:rFonts w:eastAsia="MS Minngs"/>
          <w:lang w:val="ro-RO" w:eastAsia="ja-JP"/>
        </w:rPr>
        <w:t xml:space="preserve">de </w:t>
      </w:r>
      <w:r w:rsidR="002A58B7" w:rsidRPr="00143CDE">
        <w:rPr>
          <w:rFonts w:eastAsia="MS Minngs"/>
          <w:lang w:val="ro-RO" w:eastAsia="ja-JP"/>
        </w:rPr>
        <w:t>acțiun</w:t>
      </w:r>
      <w:r w:rsidR="002A58B7">
        <w:rPr>
          <w:rFonts w:eastAsia="MS Minngs"/>
          <w:lang w:val="ro-RO" w:eastAsia="ja-JP"/>
        </w:rPr>
        <w:t>e</w:t>
      </w:r>
      <w:r w:rsidR="002A58B7" w:rsidRPr="00143CDE">
        <w:rPr>
          <w:rFonts w:eastAsia="MS Minngs"/>
          <w:lang w:val="ro-RO" w:eastAsia="ja-JP"/>
        </w:rPr>
        <w:t xml:space="preserve"> </w:t>
      </w:r>
      <w:r w:rsidRPr="00143CDE">
        <w:rPr>
          <w:rFonts w:eastAsia="MS Minngs"/>
          <w:lang w:val="ro-RO" w:eastAsia="ja-JP"/>
        </w:rPr>
        <w:t>a fost derivat din analiza statistică a datelor istorice în țările care au implementat proiecte similare sau studii de impact publicate de Comisia Europeană/ Banca Mondială.</w:t>
      </w:r>
    </w:p>
    <w:p w:rsidR="00354296" w:rsidRPr="00143CDE" w:rsidRDefault="009225C2" w:rsidP="0091221C">
      <w:pPr>
        <w:rPr>
          <w:rFonts w:eastAsia="MS Minngs"/>
          <w:lang w:val="ro-RO" w:eastAsia="ja-JP"/>
        </w:rPr>
      </w:pPr>
      <w:r>
        <w:rPr>
          <w:rFonts w:eastAsia="MS Minngs"/>
          <w:lang w:val="ro-RO" w:eastAsia="ja-JP"/>
        </w:rPr>
        <w:t>E</w:t>
      </w:r>
      <w:r w:rsidR="00354296" w:rsidRPr="00143CDE">
        <w:rPr>
          <w:rFonts w:eastAsia="MS Minngs"/>
          <w:lang w:val="ro-RO" w:eastAsia="ja-JP"/>
        </w:rPr>
        <w:t>valua</w:t>
      </w:r>
      <w:r>
        <w:rPr>
          <w:rFonts w:eastAsia="MS Minngs"/>
          <w:lang w:val="ro-RO" w:eastAsia="ja-JP"/>
        </w:rPr>
        <w:t>rea</w:t>
      </w:r>
      <w:r w:rsidR="00354296" w:rsidRPr="00143CDE">
        <w:rPr>
          <w:rFonts w:eastAsia="MS Minngs"/>
          <w:lang w:val="ro-RO" w:eastAsia="ja-JP"/>
        </w:rPr>
        <w:t xml:space="preserve"> pentru fiecare linie de investiții, a fost realizat</w:t>
      </w:r>
      <w:r>
        <w:rPr>
          <w:rFonts w:eastAsia="MS Minngs"/>
          <w:lang w:val="ro-RO" w:eastAsia="ja-JP"/>
        </w:rPr>
        <w:t>ă</w:t>
      </w:r>
      <w:r w:rsidR="00354296" w:rsidRPr="00143CDE">
        <w:rPr>
          <w:rFonts w:eastAsia="MS Minngs"/>
          <w:lang w:val="ro-RO" w:eastAsia="ja-JP"/>
        </w:rPr>
        <w:t xml:space="preserve"> pe baza următoare</w:t>
      </w:r>
      <w:r>
        <w:rPr>
          <w:rFonts w:eastAsia="MS Minngs"/>
          <w:lang w:val="ro-RO" w:eastAsia="ja-JP"/>
        </w:rPr>
        <w:t>lor considerente</w:t>
      </w:r>
      <w:r w:rsidR="00354296" w:rsidRPr="00143CDE">
        <w:rPr>
          <w:rFonts w:eastAsia="MS Minngs"/>
          <w:lang w:val="ro-RO" w:eastAsia="ja-JP"/>
        </w:rPr>
        <w:t>:</w:t>
      </w:r>
    </w:p>
    <w:p w:rsidR="00354296" w:rsidRPr="00143CDE" w:rsidRDefault="00354296" w:rsidP="00CA22FB">
      <w:pPr>
        <w:pStyle w:val="ListParagraph"/>
        <w:numPr>
          <w:ilvl w:val="0"/>
          <w:numId w:val="69"/>
        </w:numPr>
        <w:rPr>
          <w:rFonts w:eastAsia="MS Minngs"/>
          <w:lang w:val="ro-RO" w:eastAsia="ja-JP"/>
        </w:rPr>
      </w:pPr>
      <w:r w:rsidRPr="00143CDE">
        <w:rPr>
          <w:rFonts w:eastAsia="MS Minngs"/>
          <w:lang w:val="ro-RO" w:eastAsia="ja-JP"/>
        </w:rPr>
        <w:t xml:space="preserve">Valorile estimate la nivelul Uniunii Europene pentru punerea în aplicare a Agenda Digitală și prezentate în cadrul analizei de impact a măsurilor propuse </w:t>
      </w:r>
    </w:p>
    <w:p w:rsidR="00354296" w:rsidRPr="00143CDE" w:rsidRDefault="00354296" w:rsidP="00CA22FB">
      <w:pPr>
        <w:pStyle w:val="ListParagraph"/>
        <w:numPr>
          <w:ilvl w:val="0"/>
          <w:numId w:val="69"/>
        </w:numPr>
        <w:rPr>
          <w:rFonts w:eastAsia="MS Minngs"/>
          <w:lang w:val="ro-RO" w:eastAsia="ja-JP"/>
        </w:rPr>
      </w:pPr>
      <w:r w:rsidRPr="00143CDE">
        <w:rPr>
          <w:rFonts w:eastAsia="MS Minngs"/>
          <w:lang w:val="ro-RO" w:eastAsia="ja-JP"/>
        </w:rPr>
        <w:t>Valorile generate de studii publicate de către JRC – Centrul Comun de Cercetare, Comisia Europeană</w:t>
      </w:r>
    </w:p>
    <w:p w:rsidR="00354296" w:rsidRPr="00143CDE" w:rsidRDefault="00354296" w:rsidP="00CA22FB">
      <w:pPr>
        <w:pStyle w:val="ListParagraph"/>
        <w:numPr>
          <w:ilvl w:val="0"/>
          <w:numId w:val="69"/>
        </w:numPr>
        <w:rPr>
          <w:rFonts w:eastAsia="MS Minngs"/>
          <w:lang w:val="ro-RO" w:eastAsia="ja-JP"/>
        </w:rPr>
      </w:pPr>
      <w:r w:rsidRPr="00143CDE">
        <w:rPr>
          <w:rFonts w:eastAsia="MS Minngs"/>
          <w:lang w:val="ro-RO" w:eastAsia="ja-JP"/>
        </w:rPr>
        <w:t xml:space="preserve">Valorile publicate pentru investiții comparabile identificate la nivelul altor țări - se referă la investiții cu același perimetru, efectuate în condiții comparabile </w:t>
      </w:r>
    </w:p>
    <w:p w:rsidR="00354296" w:rsidRPr="00143CDE" w:rsidRDefault="00354296" w:rsidP="00CA22FB">
      <w:pPr>
        <w:pStyle w:val="ListParagraph"/>
        <w:numPr>
          <w:ilvl w:val="0"/>
          <w:numId w:val="69"/>
        </w:numPr>
        <w:rPr>
          <w:rFonts w:eastAsia="MS Minngs"/>
          <w:lang w:val="ro-RO" w:eastAsia="ja-JP"/>
        </w:rPr>
      </w:pPr>
      <w:r w:rsidRPr="00143CDE">
        <w:rPr>
          <w:rFonts w:eastAsia="MS Minngs"/>
          <w:lang w:val="ro-RO" w:eastAsia="ja-JP"/>
        </w:rPr>
        <w:t xml:space="preserve">Valorile rezultate din analiza statistică efectuată pe baza datelor înregistrate în țări care au finalizat investiții similare </w:t>
      </w:r>
    </w:p>
    <w:p w:rsidR="00354296" w:rsidRPr="00143CDE" w:rsidRDefault="00354296" w:rsidP="00CA22FB">
      <w:pPr>
        <w:pStyle w:val="ListParagraph"/>
        <w:numPr>
          <w:ilvl w:val="0"/>
          <w:numId w:val="69"/>
        </w:numPr>
        <w:rPr>
          <w:rFonts w:eastAsia="MS Minngs"/>
          <w:lang w:val="ro-RO" w:eastAsia="ja-JP"/>
        </w:rPr>
      </w:pPr>
      <w:r w:rsidRPr="00143CDE">
        <w:rPr>
          <w:rFonts w:eastAsia="MS Minngs"/>
          <w:lang w:val="ro-RO" w:eastAsia="ja-JP"/>
        </w:rPr>
        <w:t>Ratele de investiții similare</w:t>
      </w:r>
      <w:r w:rsidR="00195A86">
        <w:rPr>
          <w:rFonts w:eastAsia="MS Minngs"/>
          <w:lang w:val="ro-RO" w:eastAsia="ja-JP"/>
        </w:rPr>
        <w:t>.</w:t>
      </w:r>
    </w:p>
    <w:p w:rsidR="00354296" w:rsidRPr="00143CDE" w:rsidRDefault="00354296" w:rsidP="0091221C">
      <w:pPr>
        <w:rPr>
          <w:rFonts w:eastAsia="MS Minngs"/>
          <w:lang w:val="ro-RO" w:eastAsia="ja-JP"/>
        </w:rPr>
      </w:pPr>
      <w:r w:rsidRPr="00143CDE">
        <w:rPr>
          <w:rFonts w:eastAsia="MS Minngs"/>
          <w:lang w:val="ro-RO" w:eastAsia="ja-JP"/>
        </w:rPr>
        <w:t>Aceste valori au fost ajustate ulterior cu indicatori relevanți pentru România</w:t>
      </w:r>
      <w:r w:rsidR="009225C2">
        <w:rPr>
          <w:rFonts w:eastAsia="MS Minngs"/>
          <w:lang w:val="ro-RO" w:eastAsia="ja-JP"/>
        </w:rPr>
        <w:t>, cum ar fi</w:t>
      </w:r>
      <w:r w:rsidRPr="00143CDE">
        <w:rPr>
          <w:rFonts w:eastAsia="MS Minngs"/>
          <w:lang w:val="ro-RO" w:eastAsia="ja-JP"/>
        </w:rPr>
        <w:t>:</w:t>
      </w:r>
    </w:p>
    <w:p w:rsidR="00354296" w:rsidRPr="00143CDE" w:rsidRDefault="00354296" w:rsidP="00CA22FB">
      <w:pPr>
        <w:pStyle w:val="ListParagraph"/>
        <w:numPr>
          <w:ilvl w:val="0"/>
          <w:numId w:val="69"/>
        </w:numPr>
        <w:rPr>
          <w:rFonts w:eastAsia="MS Minngs"/>
          <w:lang w:val="ro-RO" w:eastAsia="ja-JP"/>
        </w:rPr>
      </w:pPr>
      <w:r w:rsidRPr="00143CDE">
        <w:rPr>
          <w:rFonts w:eastAsia="MS Minngs"/>
          <w:lang w:val="ro-RO" w:eastAsia="ja-JP"/>
        </w:rPr>
        <w:t xml:space="preserve">Numărul de locuitori – ex. </w:t>
      </w:r>
      <w:r w:rsidR="009225C2">
        <w:rPr>
          <w:rFonts w:eastAsia="MS Minngs"/>
          <w:lang w:val="ro-RO" w:eastAsia="ja-JP"/>
        </w:rPr>
        <w:t>t</w:t>
      </w:r>
      <w:r w:rsidRPr="00143CDE">
        <w:rPr>
          <w:rFonts w:eastAsia="MS Minngs"/>
          <w:lang w:val="ro-RO" w:eastAsia="ja-JP"/>
        </w:rPr>
        <w:t>otalul investiții</w:t>
      </w:r>
      <w:r w:rsidR="009225C2">
        <w:rPr>
          <w:rFonts w:eastAsia="MS Minngs"/>
          <w:lang w:val="ro-RO" w:eastAsia="ja-JP"/>
        </w:rPr>
        <w:t>lor</w:t>
      </w:r>
      <w:r w:rsidRPr="00143CDE">
        <w:rPr>
          <w:rFonts w:eastAsia="MS Minngs"/>
          <w:lang w:val="ro-RO" w:eastAsia="ja-JP"/>
        </w:rPr>
        <w:t xml:space="preserve"> pentru informatizarea serviciilor publice a fost estimat la un nivel total pentru Uniunea Europeană; </w:t>
      </w:r>
      <w:r w:rsidR="009225C2">
        <w:rPr>
          <w:rFonts w:eastAsia="MS Minngs"/>
          <w:lang w:val="ro-RO" w:eastAsia="ja-JP"/>
        </w:rPr>
        <w:t>r</w:t>
      </w:r>
      <w:r w:rsidRPr="00143CDE">
        <w:rPr>
          <w:rFonts w:eastAsia="MS Minngs"/>
          <w:lang w:val="ro-RO" w:eastAsia="ja-JP"/>
        </w:rPr>
        <w:t xml:space="preserve">ata României a fost estimată pe baza costului mediu pe cap de locuitor, </w:t>
      </w:r>
      <w:r w:rsidR="009225C2">
        <w:rPr>
          <w:rFonts w:eastAsia="MS Minngs"/>
          <w:lang w:val="ro-RO" w:eastAsia="ja-JP"/>
        </w:rPr>
        <w:t xml:space="preserve">a </w:t>
      </w:r>
      <w:r w:rsidRPr="00143CDE">
        <w:rPr>
          <w:rFonts w:eastAsia="MS Minngs"/>
          <w:lang w:val="ro-RO" w:eastAsia="ja-JP"/>
        </w:rPr>
        <w:t>populați</w:t>
      </w:r>
      <w:r w:rsidR="009225C2">
        <w:rPr>
          <w:rFonts w:eastAsia="MS Minngs"/>
          <w:lang w:val="ro-RO" w:eastAsia="ja-JP"/>
        </w:rPr>
        <w:t>ei</w:t>
      </w:r>
      <w:r w:rsidRPr="00143CDE">
        <w:rPr>
          <w:rFonts w:eastAsia="MS Minngs"/>
          <w:lang w:val="ro-RO" w:eastAsia="ja-JP"/>
        </w:rPr>
        <w:t xml:space="preserve"> României și a nivelului de dezvoltare a țării </w:t>
      </w:r>
    </w:p>
    <w:p w:rsidR="00354296" w:rsidRPr="00143CDE" w:rsidRDefault="00354296" w:rsidP="00CA22FB">
      <w:pPr>
        <w:pStyle w:val="ListParagraph"/>
        <w:numPr>
          <w:ilvl w:val="0"/>
          <w:numId w:val="69"/>
        </w:numPr>
        <w:rPr>
          <w:rFonts w:eastAsia="MS Minngs"/>
          <w:lang w:val="ro-RO" w:eastAsia="ja-JP"/>
        </w:rPr>
      </w:pPr>
      <w:r w:rsidRPr="00143CDE">
        <w:rPr>
          <w:rFonts w:eastAsia="MS Minngs"/>
          <w:lang w:val="ro-RO" w:eastAsia="ja-JP"/>
        </w:rPr>
        <w:t>Produsul Intern Brut – investițiile estimate pentru România au fost ajustate la valoarea economică totală exprimată prin Produsul Intern Brut</w:t>
      </w:r>
      <w:r w:rsidR="00195A86">
        <w:rPr>
          <w:rFonts w:eastAsia="MS Minngs"/>
          <w:lang w:val="ro-RO" w:eastAsia="ja-JP"/>
        </w:rPr>
        <w:t>.</w:t>
      </w:r>
      <w:r w:rsidRPr="00143CDE">
        <w:rPr>
          <w:rFonts w:eastAsia="MS Minngs"/>
          <w:lang w:val="ro-RO" w:eastAsia="ja-JP"/>
        </w:rPr>
        <w:t xml:space="preserve"> </w:t>
      </w:r>
    </w:p>
    <w:p w:rsidR="00354296" w:rsidRPr="00143CDE" w:rsidRDefault="00354296" w:rsidP="0091221C">
      <w:pPr>
        <w:rPr>
          <w:rFonts w:eastAsia="MS Minngs"/>
          <w:lang w:val="ro-RO" w:eastAsia="ja-JP"/>
        </w:rPr>
      </w:pPr>
      <w:r w:rsidRPr="00143CDE">
        <w:rPr>
          <w:rFonts w:eastAsia="MS Minngs"/>
          <w:lang w:val="ro-RO" w:eastAsia="ja-JP"/>
        </w:rPr>
        <w:t>De asemenea, calculele efectuate atât pentru estimarea viitoarelor investiții care vor fi efectuate de România în cadrul strategiei privind Agenda Digitală, precum și pentru estimarea impactului asupra economiei, au fost efectuate pornind de la și luând în considerare metodologia publicată de Comisia Europeană pentru efectuarea unor astfel de calcule.</w:t>
      </w:r>
    </w:p>
    <w:p w:rsidR="00354296" w:rsidRPr="00143CDE" w:rsidRDefault="00354296" w:rsidP="0091221C">
      <w:pPr>
        <w:rPr>
          <w:rFonts w:eastAsia="MS Minngs"/>
          <w:lang w:val="ro-RO" w:eastAsia="ja-JP"/>
        </w:rPr>
      </w:pPr>
      <w:r w:rsidRPr="00143CDE">
        <w:rPr>
          <w:rFonts w:eastAsia="MS Minngs"/>
          <w:lang w:val="ro-RO" w:eastAsia="ja-JP"/>
        </w:rPr>
        <w:t xml:space="preserve">Tabelul de mai jos prezintă investițiile necesare pentru fiecare Domeniu de acțiune cu scopul de a îndeplini obiectivele specifice pentru Agenda Digitală pentru Europa 2014 - 2020, provenind din Programul Operațional. </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20"/>
      </w:tblPr>
      <w:tblGrid>
        <w:gridCol w:w="4952"/>
        <w:gridCol w:w="3858"/>
        <w:gridCol w:w="946"/>
      </w:tblGrid>
      <w:tr w:rsidR="00354296" w:rsidRPr="00143CDE" w:rsidTr="00842439">
        <w:trPr>
          <w:trHeight w:val="300"/>
        </w:trPr>
        <w:tc>
          <w:tcPr>
            <w:tcW w:w="2538" w:type="pct"/>
            <w:tcBorders>
              <w:bottom w:val="single" w:sz="12" w:space="0" w:color="666666"/>
            </w:tcBorders>
            <w:shd w:val="clear" w:color="auto" w:fill="404040"/>
            <w:noWrap/>
            <w:vAlign w:val="center"/>
          </w:tcPr>
          <w:p w:rsidR="00354296" w:rsidRPr="00172570" w:rsidRDefault="00354296" w:rsidP="00842439">
            <w:pPr>
              <w:jc w:val="center"/>
              <w:rPr>
                <w:b/>
                <w:bCs/>
                <w:color w:val="FFFFFF"/>
                <w:sz w:val="18"/>
                <w:szCs w:val="18"/>
                <w:lang w:val="ro-RO" w:eastAsia="zh-CN"/>
              </w:rPr>
            </w:pPr>
            <w:r w:rsidRPr="00172570">
              <w:rPr>
                <w:b/>
                <w:bCs/>
                <w:color w:val="FFFFFF"/>
                <w:sz w:val="18"/>
                <w:szCs w:val="18"/>
                <w:lang w:val="ro-RO" w:eastAsia="zh-CN"/>
              </w:rPr>
              <w:t>Program Operațional</w:t>
            </w:r>
          </w:p>
        </w:tc>
        <w:tc>
          <w:tcPr>
            <w:tcW w:w="1977" w:type="pct"/>
            <w:tcBorders>
              <w:bottom w:val="single" w:sz="12" w:space="0" w:color="666666"/>
            </w:tcBorders>
            <w:shd w:val="clear" w:color="auto" w:fill="404040"/>
            <w:noWrap/>
            <w:vAlign w:val="center"/>
          </w:tcPr>
          <w:p w:rsidR="00354296" w:rsidRPr="00172570" w:rsidRDefault="002E17FF" w:rsidP="00842439">
            <w:pPr>
              <w:jc w:val="center"/>
              <w:rPr>
                <w:b/>
                <w:bCs/>
                <w:color w:val="FFFFFF"/>
                <w:sz w:val="18"/>
                <w:szCs w:val="18"/>
                <w:lang w:val="ro-RO" w:eastAsia="zh-CN"/>
              </w:rPr>
            </w:pPr>
            <w:r>
              <w:rPr>
                <w:b/>
                <w:bCs/>
                <w:color w:val="FFFFFF"/>
                <w:sz w:val="18"/>
                <w:szCs w:val="18"/>
                <w:lang w:val="ro-RO" w:eastAsia="zh-CN"/>
              </w:rPr>
              <w:t xml:space="preserve">Necesar de </w:t>
            </w:r>
            <w:r w:rsidR="00354296" w:rsidRPr="00172570">
              <w:rPr>
                <w:b/>
                <w:bCs/>
                <w:color w:val="FFFFFF"/>
                <w:sz w:val="18"/>
                <w:szCs w:val="18"/>
                <w:lang w:val="ro-RO" w:eastAsia="zh-CN"/>
              </w:rPr>
              <w:t>Investiție (EUR)</w:t>
            </w:r>
          </w:p>
        </w:tc>
        <w:tc>
          <w:tcPr>
            <w:tcW w:w="486" w:type="pct"/>
            <w:tcBorders>
              <w:bottom w:val="single" w:sz="12" w:space="0" w:color="666666"/>
            </w:tcBorders>
            <w:shd w:val="clear" w:color="auto" w:fill="404040"/>
            <w:vAlign w:val="center"/>
          </w:tcPr>
          <w:p w:rsidR="00354296" w:rsidRPr="00172570" w:rsidRDefault="00354296" w:rsidP="00842439">
            <w:pPr>
              <w:jc w:val="center"/>
              <w:rPr>
                <w:b/>
                <w:bCs/>
                <w:color w:val="FFFFFF"/>
                <w:sz w:val="18"/>
                <w:szCs w:val="18"/>
                <w:lang w:val="ro-RO" w:eastAsia="zh-CN"/>
              </w:rPr>
            </w:pPr>
            <w:r w:rsidRPr="00172570">
              <w:rPr>
                <w:b/>
                <w:bCs/>
                <w:color w:val="FFFFFF"/>
                <w:sz w:val="18"/>
                <w:szCs w:val="18"/>
                <w:lang w:val="ro-RO" w:eastAsia="zh-CN"/>
              </w:rPr>
              <w:t>%</w:t>
            </w:r>
          </w:p>
        </w:tc>
      </w:tr>
      <w:tr w:rsidR="00354296" w:rsidRPr="00143CDE" w:rsidTr="00842439">
        <w:trPr>
          <w:trHeight w:val="315"/>
        </w:trPr>
        <w:tc>
          <w:tcPr>
            <w:tcW w:w="2538" w:type="pct"/>
            <w:noWrap/>
          </w:tcPr>
          <w:p w:rsidR="00354296" w:rsidRPr="00172570" w:rsidRDefault="00354296" w:rsidP="00842439">
            <w:pPr>
              <w:rPr>
                <w:sz w:val="18"/>
                <w:szCs w:val="18"/>
                <w:lang w:val="ro-RO" w:eastAsia="zh-CN"/>
              </w:rPr>
            </w:pPr>
            <w:r w:rsidRPr="00172570">
              <w:rPr>
                <w:sz w:val="18"/>
                <w:szCs w:val="18"/>
                <w:lang w:val="ro-RO" w:eastAsia="zh-CN"/>
              </w:rPr>
              <w:t>E- guvernare și Interoperabilitate</w:t>
            </w:r>
          </w:p>
        </w:tc>
        <w:tc>
          <w:tcPr>
            <w:tcW w:w="1977" w:type="pct"/>
            <w:noWrap/>
          </w:tcPr>
          <w:p w:rsidR="00354296" w:rsidRPr="00172570" w:rsidRDefault="00354296" w:rsidP="009813F6">
            <w:pPr>
              <w:rPr>
                <w:color w:val="000000"/>
                <w:sz w:val="18"/>
                <w:szCs w:val="18"/>
                <w:lang w:val="ro-RO" w:eastAsia="zh-CN"/>
              </w:rPr>
            </w:pPr>
            <w:r w:rsidRPr="00172570">
              <w:rPr>
                <w:color w:val="000000"/>
                <w:sz w:val="18"/>
                <w:szCs w:val="18"/>
                <w:lang w:val="ro-RO" w:eastAsia="zh-CN"/>
              </w:rPr>
              <w:t xml:space="preserve">                          </w:t>
            </w:r>
            <w:r w:rsidR="009813F6">
              <w:rPr>
                <w:color w:val="000000"/>
                <w:sz w:val="18"/>
                <w:szCs w:val="18"/>
                <w:lang w:val="ro-RO" w:eastAsia="zh-CN"/>
              </w:rPr>
              <w:t>247,487,375 EUR</w:t>
            </w:r>
            <w:r w:rsidRPr="00172570">
              <w:rPr>
                <w:color w:val="000000"/>
                <w:sz w:val="18"/>
                <w:szCs w:val="18"/>
                <w:lang w:val="ro-RO" w:eastAsia="zh-CN"/>
              </w:rPr>
              <w:t xml:space="preserve"> </w:t>
            </w:r>
          </w:p>
        </w:tc>
        <w:tc>
          <w:tcPr>
            <w:tcW w:w="486" w:type="pct"/>
          </w:tcPr>
          <w:p w:rsidR="00354296" w:rsidRPr="00172570" w:rsidRDefault="00574E6E" w:rsidP="00842439">
            <w:pPr>
              <w:rPr>
                <w:color w:val="000000"/>
                <w:sz w:val="18"/>
                <w:szCs w:val="18"/>
                <w:lang w:val="ro-RO" w:eastAsia="zh-CN"/>
              </w:rPr>
            </w:pPr>
            <w:r>
              <w:rPr>
                <w:color w:val="000000"/>
                <w:sz w:val="18"/>
                <w:szCs w:val="18"/>
                <w:lang w:val="ro-RO" w:eastAsia="zh-CN"/>
              </w:rPr>
              <w:t>6,2</w:t>
            </w:r>
            <w:r w:rsidR="00354296" w:rsidRPr="00172570">
              <w:rPr>
                <w:color w:val="000000"/>
                <w:sz w:val="18"/>
                <w:szCs w:val="18"/>
                <w:lang w:val="ro-RO" w:eastAsia="zh-CN"/>
              </w:rPr>
              <w:t>%</w:t>
            </w:r>
          </w:p>
        </w:tc>
      </w:tr>
      <w:tr w:rsidR="00354296" w:rsidRPr="00143CDE" w:rsidTr="00842439">
        <w:trPr>
          <w:trHeight w:val="315"/>
        </w:trPr>
        <w:tc>
          <w:tcPr>
            <w:tcW w:w="2538" w:type="pct"/>
            <w:noWrap/>
          </w:tcPr>
          <w:p w:rsidR="00354296" w:rsidRPr="00172570" w:rsidRDefault="00354296" w:rsidP="009225C2">
            <w:pPr>
              <w:rPr>
                <w:sz w:val="18"/>
                <w:szCs w:val="18"/>
                <w:lang w:val="ro-RO" w:eastAsia="zh-CN"/>
              </w:rPr>
            </w:pPr>
            <w:r w:rsidRPr="00172570">
              <w:rPr>
                <w:sz w:val="18"/>
                <w:szCs w:val="18"/>
                <w:lang w:val="ro-RO" w:eastAsia="zh-CN"/>
              </w:rPr>
              <w:t xml:space="preserve">Cloud Computing și </w:t>
            </w:r>
            <w:r w:rsidR="00A972C3">
              <w:rPr>
                <w:sz w:val="18"/>
                <w:szCs w:val="18"/>
                <w:lang w:val="ro-RO" w:eastAsia="zh-CN"/>
              </w:rPr>
              <w:t>Media Sociale</w:t>
            </w:r>
          </w:p>
        </w:tc>
        <w:tc>
          <w:tcPr>
            <w:tcW w:w="1977" w:type="pct"/>
            <w:noWrap/>
          </w:tcPr>
          <w:p w:rsidR="00354296" w:rsidRPr="00172570" w:rsidRDefault="00354296" w:rsidP="009813F6">
            <w:pPr>
              <w:rPr>
                <w:color w:val="000000"/>
                <w:sz w:val="18"/>
                <w:szCs w:val="18"/>
                <w:lang w:val="ro-RO" w:eastAsia="zh-CN"/>
              </w:rPr>
            </w:pPr>
            <w:r w:rsidRPr="00172570">
              <w:rPr>
                <w:color w:val="000000"/>
                <w:sz w:val="18"/>
                <w:szCs w:val="18"/>
                <w:lang w:val="ro-RO" w:eastAsia="zh-CN"/>
              </w:rPr>
              <w:t xml:space="preserve">                            </w:t>
            </w:r>
            <w:r w:rsidR="009813F6">
              <w:rPr>
                <w:color w:val="000000"/>
                <w:sz w:val="18"/>
                <w:szCs w:val="18"/>
                <w:lang w:val="ro-RO" w:eastAsia="zh-CN"/>
              </w:rPr>
              <w:t>70,187,239 EUR</w:t>
            </w:r>
            <w:r w:rsidRPr="00172570">
              <w:rPr>
                <w:color w:val="000000"/>
                <w:sz w:val="18"/>
                <w:szCs w:val="18"/>
                <w:lang w:val="ro-RO" w:eastAsia="zh-CN"/>
              </w:rPr>
              <w:t xml:space="preserve"> </w:t>
            </w:r>
          </w:p>
        </w:tc>
        <w:tc>
          <w:tcPr>
            <w:tcW w:w="486" w:type="pct"/>
          </w:tcPr>
          <w:p w:rsidR="00354296" w:rsidRPr="00172570" w:rsidRDefault="00574E6E" w:rsidP="00842439">
            <w:pPr>
              <w:rPr>
                <w:color w:val="000000"/>
                <w:sz w:val="18"/>
                <w:szCs w:val="18"/>
                <w:lang w:val="ro-RO" w:eastAsia="zh-CN"/>
              </w:rPr>
            </w:pPr>
            <w:r>
              <w:rPr>
                <w:color w:val="000000"/>
                <w:sz w:val="18"/>
                <w:szCs w:val="18"/>
                <w:lang w:val="ro-RO" w:eastAsia="zh-CN"/>
              </w:rPr>
              <w:t>1,8</w:t>
            </w:r>
            <w:r w:rsidR="00354296" w:rsidRPr="00172570">
              <w:rPr>
                <w:color w:val="000000"/>
                <w:sz w:val="18"/>
                <w:szCs w:val="18"/>
                <w:lang w:val="ro-RO" w:eastAsia="zh-CN"/>
              </w:rPr>
              <w:t>%</w:t>
            </w:r>
          </w:p>
        </w:tc>
      </w:tr>
      <w:tr w:rsidR="00354296" w:rsidRPr="00143CDE" w:rsidTr="00842439">
        <w:trPr>
          <w:trHeight w:val="315"/>
        </w:trPr>
        <w:tc>
          <w:tcPr>
            <w:tcW w:w="2538" w:type="pct"/>
            <w:noWrap/>
          </w:tcPr>
          <w:p w:rsidR="00354296" w:rsidRPr="00172570" w:rsidRDefault="00354296" w:rsidP="00842439">
            <w:pPr>
              <w:rPr>
                <w:sz w:val="18"/>
                <w:szCs w:val="18"/>
                <w:lang w:val="ro-RO" w:eastAsia="zh-CN"/>
              </w:rPr>
            </w:pPr>
            <w:r w:rsidRPr="00172570">
              <w:rPr>
                <w:sz w:val="18"/>
                <w:szCs w:val="18"/>
                <w:lang w:val="ro-RO" w:eastAsia="zh-CN"/>
              </w:rPr>
              <w:t>TIC în Educație</w:t>
            </w:r>
          </w:p>
        </w:tc>
        <w:tc>
          <w:tcPr>
            <w:tcW w:w="1977" w:type="pct"/>
            <w:noWrap/>
          </w:tcPr>
          <w:p w:rsidR="00354296" w:rsidRPr="00172570" w:rsidRDefault="00354296" w:rsidP="009813F6">
            <w:pPr>
              <w:rPr>
                <w:color w:val="000000"/>
                <w:sz w:val="18"/>
                <w:szCs w:val="18"/>
                <w:lang w:val="ro-RO" w:eastAsia="zh-CN"/>
              </w:rPr>
            </w:pPr>
            <w:r w:rsidRPr="00172570">
              <w:rPr>
                <w:color w:val="000000"/>
                <w:sz w:val="18"/>
                <w:szCs w:val="18"/>
                <w:lang w:val="ro-RO" w:eastAsia="zh-CN"/>
              </w:rPr>
              <w:t xml:space="preserve">                            </w:t>
            </w:r>
            <w:r w:rsidR="009813F6">
              <w:rPr>
                <w:color w:val="000000"/>
                <w:sz w:val="18"/>
                <w:szCs w:val="18"/>
                <w:lang w:val="ro-RO" w:eastAsia="zh-CN"/>
              </w:rPr>
              <w:t>207,365,877 EUR</w:t>
            </w:r>
            <w:r w:rsidRPr="00172570">
              <w:rPr>
                <w:color w:val="000000"/>
                <w:sz w:val="18"/>
                <w:szCs w:val="18"/>
                <w:lang w:val="ro-RO" w:eastAsia="zh-CN"/>
              </w:rPr>
              <w:t xml:space="preserve"> </w:t>
            </w:r>
          </w:p>
        </w:tc>
        <w:tc>
          <w:tcPr>
            <w:tcW w:w="486" w:type="pct"/>
          </w:tcPr>
          <w:p w:rsidR="00354296" w:rsidRPr="00172570" w:rsidRDefault="00574E6E" w:rsidP="00842439">
            <w:pPr>
              <w:rPr>
                <w:color w:val="000000"/>
                <w:sz w:val="18"/>
                <w:szCs w:val="18"/>
                <w:lang w:val="ro-RO" w:eastAsia="zh-CN"/>
              </w:rPr>
            </w:pPr>
            <w:r>
              <w:rPr>
                <w:color w:val="000000"/>
                <w:sz w:val="18"/>
                <w:szCs w:val="18"/>
                <w:lang w:val="ro-RO" w:eastAsia="zh-CN"/>
              </w:rPr>
              <w:t>5,2</w:t>
            </w:r>
            <w:r w:rsidR="00354296" w:rsidRPr="00172570">
              <w:rPr>
                <w:color w:val="000000"/>
                <w:sz w:val="18"/>
                <w:szCs w:val="18"/>
                <w:lang w:val="ro-RO" w:eastAsia="zh-CN"/>
              </w:rPr>
              <w:t>%</w:t>
            </w:r>
          </w:p>
        </w:tc>
      </w:tr>
      <w:tr w:rsidR="00354296" w:rsidRPr="00143CDE" w:rsidTr="00842439">
        <w:trPr>
          <w:trHeight w:val="315"/>
        </w:trPr>
        <w:tc>
          <w:tcPr>
            <w:tcW w:w="2538" w:type="pct"/>
            <w:noWrap/>
          </w:tcPr>
          <w:p w:rsidR="00354296" w:rsidRPr="00172570" w:rsidRDefault="00354296" w:rsidP="00842439">
            <w:pPr>
              <w:rPr>
                <w:sz w:val="18"/>
                <w:szCs w:val="18"/>
                <w:lang w:val="ro-RO" w:eastAsia="zh-CN"/>
              </w:rPr>
            </w:pPr>
            <w:r w:rsidRPr="00172570">
              <w:rPr>
                <w:sz w:val="18"/>
                <w:szCs w:val="18"/>
                <w:lang w:val="ro-RO" w:eastAsia="zh-CN"/>
              </w:rPr>
              <w:lastRenderedPageBreak/>
              <w:t>TIC în Sănătate</w:t>
            </w:r>
          </w:p>
        </w:tc>
        <w:tc>
          <w:tcPr>
            <w:tcW w:w="1977" w:type="pct"/>
            <w:noWrap/>
          </w:tcPr>
          <w:p w:rsidR="00354296" w:rsidRPr="00172570" w:rsidRDefault="00354296" w:rsidP="009813F6">
            <w:pPr>
              <w:rPr>
                <w:color w:val="000000"/>
                <w:sz w:val="18"/>
                <w:szCs w:val="18"/>
                <w:lang w:val="ro-RO" w:eastAsia="zh-CN"/>
              </w:rPr>
            </w:pPr>
            <w:r w:rsidRPr="00172570">
              <w:rPr>
                <w:color w:val="000000"/>
                <w:sz w:val="18"/>
                <w:szCs w:val="18"/>
                <w:lang w:val="ro-RO" w:eastAsia="zh-CN"/>
              </w:rPr>
              <w:t xml:space="preserve">                            </w:t>
            </w:r>
            <w:r w:rsidR="009813F6">
              <w:rPr>
                <w:color w:val="000000"/>
                <w:sz w:val="18"/>
                <w:szCs w:val="18"/>
                <w:lang w:val="ro-RO" w:eastAsia="zh-CN"/>
              </w:rPr>
              <w:t>119,166,509 EUR</w:t>
            </w:r>
            <w:r w:rsidRPr="00172570">
              <w:rPr>
                <w:color w:val="000000"/>
                <w:sz w:val="18"/>
                <w:szCs w:val="18"/>
                <w:lang w:val="ro-RO" w:eastAsia="zh-CN"/>
              </w:rPr>
              <w:t xml:space="preserve"> </w:t>
            </w:r>
          </w:p>
        </w:tc>
        <w:tc>
          <w:tcPr>
            <w:tcW w:w="486" w:type="pct"/>
          </w:tcPr>
          <w:p w:rsidR="00354296" w:rsidRPr="00172570" w:rsidRDefault="00574E6E" w:rsidP="00842439">
            <w:pPr>
              <w:rPr>
                <w:color w:val="000000"/>
                <w:sz w:val="18"/>
                <w:szCs w:val="18"/>
                <w:lang w:val="ro-RO" w:eastAsia="zh-CN"/>
              </w:rPr>
            </w:pPr>
            <w:r>
              <w:rPr>
                <w:color w:val="000000"/>
                <w:sz w:val="18"/>
                <w:szCs w:val="18"/>
                <w:lang w:val="ro-RO" w:eastAsia="zh-CN"/>
              </w:rPr>
              <w:t>3</w:t>
            </w:r>
            <w:r w:rsidR="00354296" w:rsidRPr="00172570">
              <w:rPr>
                <w:color w:val="000000"/>
                <w:sz w:val="18"/>
                <w:szCs w:val="18"/>
                <w:lang w:val="ro-RO" w:eastAsia="zh-CN"/>
              </w:rPr>
              <w:t>%</w:t>
            </w:r>
          </w:p>
        </w:tc>
      </w:tr>
      <w:tr w:rsidR="00354296" w:rsidRPr="00143CDE" w:rsidTr="00842439">
        <w:trPr>
          <w:trHeight w:val="315"/>
        </w:trPr>
        <w:tc>
          <w:tcPr>
            <w:tcW w:w="2538" w:type="pct"/>
            <w:noWrap/>
          </w:tcPr>
          <w:p w:rsidR="00354296" w:rsidRPr="00172570" w:rsidRDefault="00354296" w:rsidP="00842439">
            <w:pPr>
              <w:rPr>
                <w:sz w:val="18"/>
                <w:szCs w:val="18"/>
                <w:lang w:val="ro-RO" w:eastAsia="zh-CN"/>
              </w:rPr>
            </w:pPr>
            <w:r w:rsidRPr="00172570">
              <w:rPr>
                <w:sz w:val="18"/>
                <w:szCs w:val="18"/>
                <w:lang w:val="ro-RO" w:eastAsia="zh-CN"/>
              </w:rPr>
              <w:t>TIC în Cultură</w:t>
            </w:r>
          </w:p>
        </w:tc>
        <w:tc>
          <w:tcPr>
            <w:tcW w:w="1977" w:type="pct"/>
            <w:noWrap/>
          </w:tcPr>
          <w:p w:rsidR="00354296" w:rsidRPr="00172570" w:rsidRDefault="00354296" w:rsidP="009813F6">
            <w:pPr>
              <w:rPr>
                <w:color w:val="000000"/>
                <w:sz w:val="18"/>
                <w:szCs w:val="18"/>
                <w:lang w:val="ro-RO" w:eastAsia="zh-CN"/>
              </w:rPr>
            </w:pPr>
            <w:r w:rsidRPr="00172570">
              <w:rPr>
                <w:color w:val="000000"/>
                <w:sz w:val="18"/>
                <w:szCs w:val="18"/>
                <w:lang w:val="ro-RO" w:eastAsia="zh-CN"/>
              </w:rPr>
              <w:t xml:space="preserve">                            </w:t>
            </w:r>
            <w:r w:rsidR="009813F6">
              <w:rPr>
                <w:color w:val="000000"/>
                <w:sz w:val="18"/>
                <w:szCs w:val="18"/>
                <w:lang w:val="ro-RO" w:eastAsia="zh-CN"/>
              </w:rPr>
              <w:t>37,500,000 EUR</w:t>
            </w:r>
            <w:r w:rsidRPr="00172570">
              <w:rPr>
                <w:color w:val="000000"/>
                <w:sz w:val="18"/>
                <w:szCs w:val="18"/>
                <w:lang w:val="ro-RO" w:eastAsia="zh-CN"/>
              </w:rPr>
              <w:t xml:space="preserve"> </w:t>
            </w:r>
          </w:p>
        </w:tc>
        <w:tc>
          <w:tcPr>
            <w:tcW w:w="486" w:type="pct"/>
          </w:tcPr>
          <w:p w:rsidR="00354296" w:rsidRPr="00172570" w:rsidRDefault="009813F6" w:rsidP="00842439">
            <w:pPr>
              <w:rPr>
                <w:color w:val="000000"/>
                <w:sz w:val="18"/>
                <w:szCs w:val="18"/>
                <w:lang w:val="ro-RO" w:eastAsia="zh-CN"/>
              </w:rPr>
            </w:pPr>
            <w:r>
              <w:rPr>
                <w:color w:val="000000"/>
                <w:sz w:val="18"/>
                <w:szCs w:val="18"/>
                <w:lang w:val="ro-RO" w:eastAsia="zh-CN"/>
              </w:rPr>
              <w:t>0,9</w:t>
            </w:r>
            <w:r w:rsidR="00354296" w:rsidRPr="00172570">
              <w:rPr>
                <w:color w:val="000000"/>
                <w:sz w:val="18"/>
                <w:szCs w:val="18"/>
                <w:lang w:val="ro-RO" w:eastAsia="zh-CN"/>
              </w:rPr>
              <w:t>%</w:t>
            </w:r>
          </w:p>
        </w:tc>
      </w:tr>
      <w:tr w:rsidR="00354296" w:rsidRPr="00143CDE" w:rsidTr="00842439">
        <w:trPr>
          <w:trHeight w:val="315"/>
        </w:trPr>
        <w:tc>
          <w:tcPr>
            <w:tcW w:w="2538" w:type="pct"/>
            <w:noWrap/>
          </w:tcPr>
          <w:p w:rsidR="00354296" w:rsidRPr="00172570" w:rsidRDefault="009813F6" w:rsidP="00842439">
            <w:pPr>
              <w:rPr>
                <w:sz w:val="18"/>
                <w:szCs w:val="18"/>
                <w:lang w:val="ro-RO" w:eastAsia="zh-CN"/>
              </w:rPr>
            </w:pPr>
            <w:r>
              <w:rPr>
                <w:sz w:val="18"/>
                <w:szCs w:val="18"/>
                <w:lang w:val="ro-RO" w:eastAsia="zh-CN"/>
              </w:rPr>
              <w:t>eCommerce</w:t>
            </w:r>
          </w:p>
        </w:tc>
        <w:tc>
          <w:tcPr>
            <w:tcW w:w="1977" w:type="pct"/>
            <w:noWrap/>
          </w:tcPr>
          <w:p w:rsidR="00354296" w:rsidRPr="00172570" w:rsidRDefault="00354296" w:rsidP="009813F6">
            <w:pPr>
              <w:rPr>
                <w:color w:val="000000"/>
                <w:sz w:val="18"/>
                <w:szCs w:val="18"/>
                <w:lang w:val="ro-RO" w:eastAsia="zh-CN"/>
              </w:rPr>
            </w:pPr>
            <w:r w:rsidRPr="00172570">
              <w:rPr>
                <w:color w:val="000000"/>
                <w:sz w:val="18"/>
                <w:szCs w:val="18"/>
                <w:lang w:val="ro-RO" w:eastAsia="zh-CN"/>
              </w:rPr>
              <w:t xml:space="preserve">                            </w:t>
            </w:r>
            <w:r w:rsidR="009813F6">
              <w:rPr>
                <w:color w:val="000000"/>
                <w:sz w:val="18"/>
                <w:szCs w:val="18"/>
                <w:lang w:val="ro-RO" w:eastAsia="zh-CN"/>
              </w:rPr>
              <w:t>171,489,313 EUR</w:t>
            </w:r>
            <w:r w:rsidRPr="00172570">
              <w:rPr>
                <w:color w:val="000000"/>
                <w:sz w:val="18"/>
                <w:szCs w:val="18"/>
                <w:lang w:val="ro-RO" w:eastAsia="zh-CN"/>
              </w:rPr>
              <w:t xml:space="preserve"> </w:t>
            </w:r>
          </w:p>
        </w:tc>
        <w:tc>
          <w:tcPr>
            <w:tcW w:w="486" w:type="pct"/>
          </w:tcPr>
          <w:p w:rsidR="00354296" w:rsidRPr="00172570" w:rsidRDefault="00574E6E" w:rsidP="00842439">
            <w:pPr>
              <w:rPr>
                <w:color w:val="000000"/>
                <w:sz w:val="18"/>
                <w:szCs w:val="18"/>
                <w:lang w:val="ro-RO" w:eastAsia="zh-CN"/>
              </w:rPr>
            </w:pPr>
            <w:r>
              <w:rPr>
                <w:color w:val="000000"/>
                <w:sz w:val="18"/>
                <w:szCs w:val="18"/>
                <w:lang w:val="ro-RO" w:eastAsia="zh-CN"/>
              </w:rPr>
              <w:t>4,3</w:t>
            </w:r>
            <w:r w:rsidR="00354296" w:rsidRPr="00172570">
              <w:rPr>
                <w:color w:val="000000"/>
                <w:sz w:val="18"/>
                <w:szCs w:val="18"/>
                <w:lang w:val="ro-RO" w:eastAsia="zh-CN"/>
              </w:rPr>
              <w:t>%</w:t>
            </w:r>
          </w:p>
        </w:tc>
      </w:tr>
      <w:tr w:rsidR="00354296" w:rsidRPr="00143CDE" w:rsidTr="00842439">
        <w:trPr>
          <w:trHeight w:val="315"/>
        </w:trPr>
        <w:tc>
          <w:tcPr>
            <w:tcW w:w="2538" w:type="pct"/>
            <w:noWrap/>
          </w:tcPr>
          <w:p w:rsidR="00354296" w:rsidRPr="00172570" w:rsidRDefault="009813F6" w:rsidP="00842439">
            <w:pPr>
              <w:rPr>
                <w:sz w:val="18"/>
                <w:szCs w:val="18"/>
                <w:lang w:val="ro-RO" w:eastAsia="zh-CN"/>
              </w:rPr>
            </w:pPr>
            <w:r>
              <w:rPr>
                <w:sz w:val="18"/>
                <w:szCs w:val="18"/>
                <w:lang w:val="ro-RO" w:eastAsia="zh-CN"/>
              </w:rPr>
              <w:t>Cercetare-Dezvoltare şi Inovare în TIC</w:t>
            </w:r>
          </w:p>
        </w:tc>
        <w:tc>
          <w:tcPr>
            <w:tcW w:w="1977" w:type="pct"/>
            <w:noWrap/>
          </w:tcPr>
          <w:p w:rsidR="00354296" w:rsidRPr="00172570" w:rsidRDefault="00354296" w:rsidP="009813F6">
            <w:pPr>
              <w:rPr>
                <w:color w:val="000000"/>
                <w:sz w:val="18"/>
                <w:szCs w:val="18"/>
                <w:lang w:val="ro-RO" w:eastAsia="zh-CN"/>
              </w:rPr>
            </w:pPr>
            <w:r w:rsidRPr="00172570">
              <w:rPr>
                <w:color w:val="000000"/>
                <w:sz w:val="18"/>
                <w:szCs w:val="18"/>
                <w:lang w:val="ro-RO" w:eastAsia="zh-CN"/>
              </w:rPr>
              <w:t xml:space="preserve">                             </w:t>
            </w:r>
            <w:r w:rsidR="009813F6">
              <w:rPr>
                <w:color w:val="000000"/>
                <w:sz w:val="18"/>
                <w:szCs w:val="18"/>
                <w:lang w:val="ro-RO" w:eastAsia="zh-CN"/>
              </w:rPr>
              <w:t>10,564,304 EUR</w:t>
            </w:r>
            <w:r w:rsidRPr="00172570">
              <w:rPr>
                <w:color w:val="000000"/>
                <w:sz w:val="18"/>
                <w:szCs w:val="18"/>
                <w:lang w:val="ro-RO" w:eastAsia="zh-CN"/>
              </w:rPr>
              <w:t xml:space="preserve"> </w:t>
            </w:r>
          </w:p>
        </w:tc>
        <w:tc>
          <w:tcPr>
            <w:tcW w:w="486" w:type="pct"/>
          </w:tcPr>
          <w:p w:rsidR="00354296" w:rsidRPr="00172570" w:rsidRDefault="00574E6E" w:rsidP="00842439">
            <w:pPr>
              <w:rPr>
                <w:color w:val="000000"/>
                <w:sz w:val="18"/>
                <w:szCs w:val="18"/>
                <w:lang w:val="ro-RO" w:eastAsia="zh-CN"/>
              </w:rPr>
            </w:pPr>
            <w:r>
              <w:rPr>
                <w:color w:val="000000"/>
                <w:sz w:val="18"/>
                <w:szCs w:val="18"/>
                <w:lang w:val="ro-RO" w:eastAsia="zh-CN"/>
              </w:rPr>
              <w:t>0,3</w:t>
            </w:r>
            <w:r w:rsidR="00354296" w:rsidRPr="00172570">
              <w:rPr>
                <w:color w:val="000000"/>
                <w:sz w:val="18"/>
                <w:szCs w:val="18"/>
                <w:lang w:val="ro-RO" w:eastAsia="zh-CN"/>
              </w:rPr>
              <w:t>%</w:t>
            </w:r>
          </w:p>
        </w:tc>
      </w:tr>
      <w:tr w:rsidR="00354296" w:rsidRPr="00143CDE" w:rsidTr="00842439">
        <w:trPr>
          <w:trHeight w:val="315"/>
        </w:trPr>
        <w:tc>
          <w:tcPr>
            <w:tcW w:w="2538" w:type="pct"/>
            <w:noWrap/>
          </w:tcPr>
          <w:p w:rsidR="00354296" w:rsidRPr="00172570" w:rsidRDefault="00354296" w:rsidP="00842439">
            <w:pPr>
              <w:rPr>
                <w:sz w:val="18"/>
                <w:szCs w:val="18"/>
                <w:lang w:val="ro-RO" w:eastAsia="zh-CN"/>
              </w:rPr>
            </w:pPr>
            <w:r w:rsidRPr="00172570">
              <w:rPr>
                <w:sz w:val="18"/>
                <w:szCs w:val="18"/>
                <w:lang w:val="ro-RO" w:eastAsia="zh-CN"/>
              </w:rPr>
              <w:t>Broadband</w:t>
            </w:r>
          </w:p>
        </w:tc>
        <w:tc>
          <w:tcPr>
            <w:tcW w:w="1977" w:type="pct"/>
            <w:noWrap/>
          </w:tcPr>
          <w:p w:rsidR="00354296" w:rsidRPr="00172570" w:rsidRDefault="00354296" w:rsidP="009813F6">
            <w:pPr>
              <w:rPr>
                <w:color w:val="000000"/>
                <w:sz w:val="18"/>
                <w:szCs w:val="18"/>
                <w:lang w:val="ro-RO" w:eastAsia="zh-CN"/>
              </w:rPr>
            </w:pPr>
            <w:r w:rsidRPr="00172570">
              <w:rPr>
                <w:color w:val="000000"/>
                <w:sz w:val="18"/>
                <w:szCs w:val="18"/>
                <w:lang w:val="ro-RO" w:eastAsia="zh-CN"/>
              </w:rPr>
              <w:t xml:space="preserve">                          </w:t>
            </w:r>
            <w:r w:rsidR="009813F6">
              <w:rPr>
                <w:color w:val="000000"/>
                <w:sz w:val="18"/>
                <w:szCs w:val="18"/>
                <w:lang w:val="ro-RO" w:eastAsia="zh-CN"/>
              </w:rPr>
              <w:t>3,100,000,000 EUR</w:t>
            </w:r>
          </w:p>
        </w:tc>
        <w:tc>
          <w:tcPr>
            <w:tcW w:w="486" w:type="pct"/>
          </w:tcPr>
          <w:p w:rsidR="00354296" w:rsidRPr="00172570" w:rsidRDefault="00574E6E" w:rsidP="00842439">
            <w:pPr>
              <w:rPr>
                <w:color w:val="000000"/>
                <w:sz w:val="18"/>
                <w:szCs w:val="18"/>
                <w:lang w:val="ro-RO" w:eastAsia="zh-CN"/>
              </w:rPr>
            </w:pPr>
            <w:r>
              <w:rPr>
                <w:color w:val="000000"/>
                <w:sz w:val="18"/>
                <w:szCs w:val="18"/>
                <w:lang w:val="ro-RO" w:eastAsia="zh-CN"/>
              </w:rPr>
              <w:t>78</w:t>
            </w:r>
            <w:r w:rsidR="009813F6">
              <w:rPr>
                <w:color w:val="000000"/>
                <w:sz w:val="18"/>
                <w:szCs w:val="18"/>
                <w:lang w:val="ro-RO" w:eastAsia="zh-CN"/>
              </w:rPr>
              <w:t>,2</w:t>
            </w:r>
            <w:r w:rsidR="00354296" w:rsidRPr="00172570">
              <w:rPr>
                <w:color w:val="000000"/>
                <w:sz w:val="18"/>
                <w:szCs w:val="18"/>
                <w:lang w:val="ro-RO" w:eastAsia="zh-CN"/>
              </w:rPr>
              <w:t>%</w:t>
            </w:r>
          </w:p>
        </w:tc>
      </w:tr>
      <w:tr w:rsidR="00354296" w:rsidRPr="00143CDE" w:rsidTr="00842439">
        <w:trPr>
          <w:trHeight w:val="300"/>
        </w:trPr>
        <w:tc>
          <w:tcPr>
            <w:tcW w:w="2538" w:type="pct"/>
            <w:noWrap/>
          </w:tcPr>
          <w:p w:rsidR="00354296" w:rsidRPr="00172570" w:rsidRDefault="00354296" w:rsidP="00842439">
            <w:pPr>
              <w:rPr>
                <w:b/>
                <w:color w:val="000000"/>
                <w:sz w:val="18"/>
                <w:szCs w:val="18"/>
                <w:lang w:val="ro-RO" w:eastAsia="zh-CN"/>
              </w:rPr>
            </w:pPr>
            <w:r w:rsidRPr="00172570">
              <w:rPr>
                <w:b/>
                <w:color w:val="000000"/>
                <w:sz w:val="18"/>
                <w:szCs w:val="18"/>
                <w:lang w:val="ro-RO" w:eastAsia="zh-CN"/>
              </w:rPr>
              <w:t>Total</w:t>
            </w:r>
          </w:p>
        </w:tc>
        <w:tc>
          <w:tcPr>
            <w:tcW w:w="1977" w:type="pct"/>
            <w:noWrap/>
          </w:tcPr>
          <w:p w:rsidR="00354296" w:rsidRPr="00172570" w:rsidRDefault="00354296" w:rsidP="008C7EB2">
            <w:pPr>
              <w:rPr>
                <w:b/>
                <w:color w:val="000000"/>
                <w:sz w:val="18"/>
                <w:szCs w:val="18"/>
                <w:lang w:val="ro-RO" w:eastAsia="zh-CN"/>
              </w:rPr>
            </w:pPr>
            <w:r w:rsidRPr="00172570">
              <w:rPr>
                <w:b/>
                <w:color w:val="000000"/>
                <w:sz w:val="18"/>
                <w:szCs w:val="18"/>
                <w:lang w:val="ro-RO" w:eastAsia="zh-CN"/>
              </w:rPr>
              <w:t xml:space="preserve">                            </w:t>
            </w:r>
            <w:r w:rsidR="008C7EB2">
              <w:rPr>
                <w:b/>
                <w:color w:val="000000"/>
                <w:sz w:val="18"/>
                <w:szCs w:val="18"/>
                <w:lang w:val="ro-RO" w:eastAsia="zh-CN"/>
              </w:rPr>
              <w:t>3,9</w:t>
            </w:r>
            <w:r w:rsidR="009813F6">
              <w:rPr>
                <w:b/>
                <w:color w:val="000000"/>
                <w:sz w:val="18"/>
                <w:szCs w:val="18"/>
                <w:lang w:val="ro-RO" w:eastAsia="zh-CN"/>
              </w:rPr>
              <w:t>63,760,617 EUR</w:t>
            </w:r>
          </w:p>
        </w:tc>
        <w:tc>
          <w:tcPr>
            <w:tcW w:w="486" w:type="pct"/>
          </w:tcPr>
          <w:p w:rsidR="00354296" w:rsidRPr="00172570" w:rsidRDefault="00354296" w:rsidP="00842439">
            <w:pPr>
              <w:rPr>
                <w:b/>
                <w:color w:val="000000"/>
                <w:sz w:val="18"/>
                <w:szCs w:val="18"/>
                <w:lang w:val="ro-RO" w:eastAsia="zh-CN"/>
              </w:rPr>
            </w:pPr>
            <w:r w:rsidRPr="00172570">
              <w:rPr>
                <w:b/>
                <w:color w:val="000000"/>
                <w:sz w:val="18"/>
                <w:szCs w:val="18"/>
                <w:lang w:val="ro-RO" w:eastAsia="zh-CN"/>
              </w:rPr>
              <w:t>100%</w:t>
            </w:r>
          </w:p>
        </w:tc>
      </w:tr>
    </w:tbl>
    <w:p w:rsidR="00354296" w:rsidRPr="00143CDE" w:rsidRDefault="00354296" w:rsidP="0091221C">
      <w:pPr>
        <w:rPr>
          <w:rFonts w:eastAsia="MS Minngs"/>
          <w:lang w:val="ro-RO" w:eastAsia="ja-JP"/>
        </w:rPr>
      </w:pPr>
    </w:p>
    <w:p w:rsidR="00354296" w:rsidRDefault="00354296" w:rsidP="0091221C">
      <w:pPr>
        <w:rPr>
          <w:rFonts w:eastAsia="MS Minngs"/>
          <w:lang w:val="ro-RO" w:eastAsia="ja-JP"/>
        </w:rPr>
      </w:pPr>
      <w:r w:rsidRPr="00143CDE">
        <w:rPr>
          <w:rFonts w:eastAsia="MS Minngs"/>
          <w:lang w:val="ro-RO" w:eastAsia="ja-JP"/>
        </w:rPr>
        <w:t>În plus, în scopul de a elimina decalajul semnificativ al investițiilor necesare între Programul Operațional și bugetul necesar pentru realizarea indicatorilor țintă, entitățile publice trebuie să se asigure că sunt utilizate mecanismele de finanțare complementare, cum ar fi: investiții bugetate, finanțare de la Banca Mondială și BERD, parteneriatele public-private etc.</w:t>
      </w:r>
      <w:r w:rsidR="00417E3E">
        <w:rPr>
          <w:rFonts w:eastAsia="MS Minngs"/>
          <w:lang w:val="ro-RO" w:eastAsia="ja-JP"/>
        </w:rPr>
        <w:t xml:space="preserve"> Mai jos se găseşte o mapare a direc</w:t>
      </w:r>
      <w:r w:rsidR="004D1C38">
        <w:rPr>
          <w:rFonts w:eastAsia="MS Minngs"/>
          <w:lang w:val="ro-RO" w:eastAsia="ja-JP"/>
        </w:rPr>
        <w:t>ţ</w:t>
      </w:r>
      <w:r w:rsidR="00417E3E">
        <w:rPr>
          <w:rFonts w:eastAsia="MS Minngs"/>
          <w:lang w:val="ro-RO" w:eastAsia="ja-JP"/>
        </w:rPr>
        <w:t>iilor de acţiune din Agenda Digitală şi fondurile structurale disponibile</w:t>
      </w:r>
      <w:r w:rsidR="004D1C38">
        <w:rPr>
          <w:rFonts w:eastAsia="MS Minngs"/>
          <w:lang w:val="ro-RO" w:eastAsia="ja-JP"/>
        </w:rPr>
        <w:t>:</w:t>
      </w:r>
    </w:p>
    <w:p w:rsidR="006F66E4" w:rsidRDefault="006F66E4" w:rsidP="0091221C">
      <w:pPr>
        <w:rPr>
          <w:rFonts w:eastAsia="MS Minngs"/>
          <w:lang w:val="ro-RO" w:eastAsia="ja-JP"/>
        </w:rPr>
      </w:pP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966"/>
        <w:gridCol w:w="1357"/>
        <w:gridCol w:w="1357"/>
        <w:gridCol w:w="1358"/>
        <w:gridCol w:w="1359"/>
        <w:gridCol w:w="1359"/>
      </w:tblGrid>
      <w:tr w:rsidR="00417E3E" w:rsidRPr="0011263D" w:rsidTr="006F66E4">
        <w:trPr>
          <w:trHeight w:val="300"/>
        </w:trPr>
        <w:tc>
          <w:tcPr>
            <w:tcW w:w="1481" w:type="pct"/>
            <w:shd w:val="clear" w:color="auto" w:fill="595959"/>
            <w:noWrap/>
            <w:vAlign w:val="center"/>
            <w:hideMark/>
          </w:tcPr>
          <w:p w:rsidR="006F66E4" w:rsidRPr="006F66E4" w:rsidRDefault="006F66E4" w:rsidP="006F66E4">
            <w:pPr>
              <w:jc w:val="center"/>
              <w:rPr>
                <w:color w:val="FFFFFF"/>
                <w:sz w:val="18"/>
                <w:szCs w:val="18"/>
              </w:rPr>
            </w:pPr>
            <w:r w:rsidRPr="006F66E4">
              <w:rPr>
                <w:color w:val="FFFFFF"/>
                <w:sz w:val="18"/>
                <w:szCs w:val="18"/>
              </w:rPr>
              <w:t>Program</w:t>
            </w:r>
            <w:r w:rsidR="00417E3E">
              <w:rPr>
                <w:color w:val="FFFFFF"/>
                <w:sz w:val="18"/>
                <w:szCs w:val="18"/>
              </w:rPr>
              <w:t xml:space="preserve"> Operaţional</w:t>
            </w:r>
          </w:p>
        </w:tc>
        <w:tc>
          <w:tcPr>
            <w:tcW w:w="703" w:type="pct"/>
            <w:shd w:val="clear" w:color="auto" w:fill="595959"/>
          </w:tcPr>
          <w:p w:rsidR="006F66E4" w:rsidRPr="006F66E4" w:rsidRDefault="006F66E4" w:rsidP="00417E3E">
            <w:pPr>
              <w:jc w:val="center"/>
              <w:rPr>
                <w:color w:val="FFFFFF"/>
                <w:sz w:val="18"/>
                <w:szCs w:val="18"/>
              </w:rPr>
            </w:pPr>
            <w:r w:rsidRPr="006F66E4">
              <w:rPr>
                <w:color w:val="FFFFFF"/>
                <w:sz w:val="18"/>
                <w:szCs w:val="18"/>
              </w:rPr>
              <w:t>Competitiv</w:t>
            </w:r>
            <w:r w:rsidR="00417E3E">
              <w:rPr>
                <w:color w:val="FFFFFF"/>
                <w:sz w:val="18"/>
                <w:szCs w:val="18"/>
              </w:rPr>
              <w:t>itate</w:t>
            </w:r>
          </w:p>
        </w:tc>
        <w:tc>
          <w:tcPr>
            <w:tcW w:w="704" w:type="pct"/>
            <w:shd w:val="clear" w:color="auto" w:fill="595959"/>
          </w:tcPr>
          <w:p w:rsidR="006F66E4" w:rsidRPr="006F66E4" w:rsidRDefault="00417E3E" w:rsidP="006F66E4">
            <w:pPr>
              <w:jc w:val="center"/>
              <w:rPr>
                <w:color w:val="FFFFFF"/>
                <w:sz w:val="18"/>
                <w:szCs w:val="18"/>
              </w:rPr>
            </w:pPr>
            <w:r>
              <w:rPr>
                <w:color w:val="FFFFFF"/>
                <w:sz w:val="18"/>
                <w:szCs w:val="18"/>
              </w:rPr>
              <w:t>Capital Uman</w:t>
            </w:r>
          </w:p>
        </w:tc>
        <w:tc>
          <w:tcPr>
            <w:tcW w:w="704" w:type="pct"/>
            <w:shd w:val="clear" w:color="auto" w:fill="595959"/>
          </w:tcPr>
          <w:p w:rsidR="006F66E4" w:rsidRPr="006F66E4" w:rsidRDefault="006F66E4" w:rsidP="00417E3E">
            <w:pPr>
              <w:jc w:val="center"/>
              <w:rPr>
                <w:color w:val="FFFFFF"/>
                <w:sz w:val="18"/>
                <w:szCs w:val="18"/>
              </w:rPr>
            </w:pPr>
            <w:r w:rsidRPr="006F66E4">
              <w:rPr>
                <w:color w:val="FFFFFF"/>
                <w:sz w:val="18"/>
                <w:szCs w:val="18"/>
              </w:rPr>
              <w:t>Administrati</w:t>
            </w:r>
            <w:r w:rsidR="00417E3E">
              <w:rPr>
                <w:color w:val="FFFFFF"/>
                <w:sz w:val="18"/>
                <w:szCs w:val="18"/>
              </w:rPr>
              <w:t>e</w:t>
            </w:r>
          </w:p>
        </w:tc>
        <w:tc>
          <w:tcPr>
            <w:tcW w:w="704" w:type="pct"/>
            <w:shd w:val="clear" w:color="auto" w:fill="595959"/>
          </w:tcPr>
          <w:p w:rsidR="006F66E4" w:rsidRPr="006F66E4" w:rsidRDefault="006F66E4" w:rsidP="006F66E4">
            <w:pPr>
              <w:jc w:val="center"/>
              <w:rPr>
                <w:color w:val="FFFFFF"/>
                <w:sz w:val="18"/>
                <w:szCs w:val="18"/>
              </w:rPr>
            </w:pPr>
            <w:r w:rsidRPr="006F66E4">
              <w:rPr>
                <w:color w:val="FFFFFF"/>
                <w:sz w:val="18"/>
                <w:szCs w:val="18"/>
              </w:rPr>
              <w:t>CEF</w:t>
            </w:r>
          </w:p>
        </w:tc>
        <w:tc>
          <w:tcPr>
            <w:tcW w:w="704" w:type="pct"/>
            <w:shd w:val="clear" w:color="auto" w:fill="595959"/>
          </w:tcPr>
          <w:p w:rsidR="006F66E4" w:rsidRPr="006F66E4" w:rsidRDefault="006F66E4" w:rsidP="006F66E4">
            <w:pPr>
              <w:jc w:val="center"/>
              <w:rPr>
                <w:color w:val="FFFFFF"/>
                <w:sz w:val="18"/>
                <w:szCs w:val="18"/>
              </w:rPr>
            </w:pPr>
            <w:r w:rsidRPr="006F66E4">
              <w:rPr>
                <w:color w:val="FFFFFF"/>
                <w:sz w:val="18"/>
                <w:szCs w:val="18"/>
              </w:rPr>
              <w:t>EAFRD</w:t>
            </w:r>
          </w:p>
        </w:tc>
      </w:tr>
      <w:tr w:rsidR="00417E3E" w:rsidRPr="0011263D" w:rsidTr="006F66E4">
        <w:trPr>
          <w:trHeight w:val="315"/>
        </w:trPr>
        <w:tc>
          <w:tcPr>
            <w:tcW w:w="1481" w:type="pct"/>
            <w:noWrap/>
            <w:hideMark/>
          </w:tcPr>
          <w:p w:rsidR="006F66E4" w:rsidRPr="006F66E4" w:rsidRDefault="00417E3E" w:rsidP="00FC7BDB">
            <w:pPr>
              <w:rPr>
                <w:sz w:val="18"/>
                <w:szCs w:val="18"/>
              </w:rPr>
            </w:pPr>
            <w:r>
              <w:rPr>
                <w:sz w:val="18"/>
                <w:szCs w:val="18"/>
              </w:rPr>
              <w:t>eGuvernare şi Interoperabilitate</w:t>
            </w:r>
          </w:p>
        </w:tc>
        <w:tc>
          <w:tcPr>
            <w:tcW w:w="703" w:type="pct"/>
          </w:tcPr>
          <w:p w:rsidR="006F66E4" w:rsidRPr="006F66E4" w:rsidRDefault="006F66E4" w:rsidP="006F66E4">
            <w:pPr>
              <w:jc w:val="center"/>
              <w:rPr>
                <w:sz w:val="18"/>
                <w:szCs w:val="18"/>
              </w:rPr>
            </w:pPr>
            <w:r w:rsidRPr="006F66E4">
              <w:rPr>
                <w:sz w:val="18"/>
                <w:szCs w:val="18"/>
              </w:rPr>
              <w:t>X</w:t>
            </w:r>
          </w:p>
        </w:tc>
        <w:tc>
          <w:tcPr>
            <w:tcW w:w="704" w:type="pct"/>
          </w:tcPr>
          <w:p w:rsidR="006F66E4" w:rsidRPr="006F66E4" w:rsidRDefault="006F66E4" w:rsidP="006F66E4">
            <w:pPr>
              <w:jc w:val="center"/>
              <w:rPr>
                <w:sz w:val="18"/>
                <w:szCs w:val="18"/>
              </w:rPr>
            </w:pPr>
          </w:p>
        </w:tc>
        <w:tc>
          <w:tcPr>
            <w:tcW w:w="704" w:type="pct"/>
          </w:tcPr>
          <w:p w:rsidR="006F66E4" w:rsidRPr="006F66E4" w:rsidRDefault="006F66E4" w:rsidP="006F66E4">
            <w:pPr>
              <w:jc w:val="center"/>
              <w:rPr>
                <w:sz w:val="18"/>
                <w:szCs w:val="18"/>
              </w:rPr>
            </w:pPr>
            <w:r w:rsidRPr="006F66E4">
              <w:rPr>
                <w:sz w:val="18"/>
                <w:szCs w:val="18"/>
              </w:rPr>
              <w:t>X</w:t>
            </w:r>
          </w:p>
        </w:tc>
        <w:tc>
          <w:tcPr>
            <w:tcW w:w="704" w:type="pct"/>
            <w:shd w:val="clear" w:color="auto" w:fill="FFFF00"/>
          </w:tcPr>
          <w:p w:rsidR="006F66E4" w:rsidRPr="006F66E4" w:rsidRDefault="006F66E4" w:rsidP="006F66E4">
            <w:pPr>
              <w:jc w:val="center"/>
              <w:rPr>
                <w:sz w:val="18"/>
                <w:szCs w:val="18"/>
              </w:rPr>
            </w:pPr>
            <w:r w:rsidRPr="006F66E4">
              <w:rPr>
                <w:sz w:val="18"/>
                <w:szCs w:val="18"/>
              </w:rPr>
              <w:t>x</w:t>
            </w:r>
          </w:p>
        </w:tc>
        <w:tc>
          <w:tcPr>
            <w:tcW w:w="704" w:type="pct"/>
          </w:tcPr>
          <w:p w:rsidR="006F66E4" w:rsidRPr="006F66E4" w:rsidRDefault="006F66E4" w:rsidP="006F66E4">
            <w:pPr>
              <w:jc w:val="center"/>
              <w:rPr>
                <w:sz w:val="18"/>
                <w:szCs w:val="18"/>
              </w:rPr>
            </w:pPr>
          </w:p>
        </w:tc>
      </w:tr>
      <w:tr w:rsidR="00417E3E" w:rsidRPr="0011263D" w:rsidTr="006F66E4">
        <w:trPr>
          <w:trHeight w:val="315"/>
        </w:trPr>
        <w:tc>
          <w:tcPr>
            <w:tcW w:w="1481" w:type="pct"/>
            <w:noWrap/>
            <w:hideMark/>
          </w:tcPr>
          <w:p w:rsidR="006F66E4" w:rsidRPr="006F66E4" w:rsidRDefault="006F66E4" w:rsidP="00417E3E">
            <w:pPr>
              <w:rPr>
                <w:sz w:val="18"/>
                <w:szCs w:val="18"/>
              </w:rPr>
            </w:pPr>
            <w:r w:rsidRPr="006F66E4">
              <w:rPr>
                <w:sz w:val="18"/>
                <w:szCs w:val="18"/>
              </w:rPr>
              <w:t xml:space="preserve">Cloud Computing </w:t>
            </w:r>
            <w:r w:rsidR="00417E3E">
              <w:rPr>
                <w:sz w:val="18"/>
                <w:szCs w:val="18"/>
              </w:rPr>
              <w:t>şi</w:t>
            </w:r>
            <w:r w:rsidR="00417E3E" w:rsidRPr="006F66E4">
              <w:rPr>
                <w:sz w:val="18"/>
                <w:szCs w:val="18"/>
              </w:rPr>
              <w:t xml:space="preserve"> </w:t>
            </w:r>
            <w:r w:rsidRPr="006F66E4">
              <w:rPr>
                <w:sz w:val="18"/>
                <w:szCs w:val="18"/>
              </w:rPr>
              <w:t>Media</w:t>
            </w:r>
            <w:r w:rsidR="00417E3E">
              <w:rPr>
                <w:sz w:val="18"/>
                <w:szCs w:val="18"/>
              </w:rPr>
              <w:t xml:space="preserve"> Sociale</w:t>
            </w:r>
          </w:p>
        </w:tc>
        <w:tc>
          <w:tcPr>
            <w:tcW w:w="703" w:type="pct"/>
          </w:tcPr>
          <w:p w:rsidR="006F66E4" w:rsidRPr="006F66E4" w:rsidRDefault="006F66E4" w:rsidP="006F66E4">
            <w:pPr>
              <w:jc w:val="center"/>
              <w:rPr>
                <w:sz w:val="18"/>
                <w:szCs w:val="18"/>
              </w:rPr>
            </w:pPr>
            <w:r w:rsidRPr="006F66E4">
              <w:rPr>
                <w:sz w:val="18"/>
                <w:szCs w:val="18"/>
              </w:rPr>
              <w:t>X</w:t>
            </w:r>
          </w:p>
        </w:tc>
        <w:tc>
          <w:tcPr>
            <w:tcW w:w="704" w:type="pct"/>
          </w:tcPr>
          <w:p w:rsidR="006F66E4" w:rsidRPr="006F66E4" w:rsidRDefault="006F66E4" w:rsidP="006F66E4">
            <w:pPr>
              <w:jc w:val="center"/>
              <w:rPr>
                <w:sz w:val="18"/>
                <w:szCs w:val="18"/>
              </w:rPr>
            </w:pPr>
          </w:p>
        </w:tc>
        <w:tc>
          <w:tcPr>
            <w:tcW w:w="704" w:type="pct"/>
          </w:tcPr>
          <w:p w:rsidR="006F66E4" w:rsidRPr="006F66E4" w:rsidRDefault="006F66E4" w:rsidP="006F66E4">
            <w:pPr>
              <w:jc w:val="center"/>
              <w:rPr>
                <w:sz w:val="18"/>
                <w:szCs w:val="18"/>
              </w:rPr>
            </w:pPr>
            <w:r w:rsidRPr="006F66E4">
              <w:rPr>
                <w:sz w:val="18"/>
                <w:szCs w:val="18"/>
              </w:rPr>
              <w:t>X</w:t>
            </w:r>
          </w:p>
        </w:tc>
        <w:tc>
          <w:tcPr>
            <w:tcW w:w="704" w:type="pct"/>
            <w:shd w:val="clear" w:color="auto" w:fill="FFFF00"/>
          </w:tcPr>
          <w:p w:rsidR="006F66E4" w:rsidRPr="006F66E4" w:rsidRDefault="006F66E4" w:rsidP="006F66E4">
            <w:pPr>
              <w:jc w:val="center"/>
              <w:rPr>
                <w:sz w:val="18"/>
                <w:szCs w:val="18"/>
              </w:rPr>
            </w:pPr>
            <w:r w:rsidRPr="006F66E4">
              <w:rPr>
                <w:sz w:val="18"/>
                <w:szCs w:val="18"/>
              </w:rPr>
              <w:t>x</w:t>
            </w:r>
          </w:p>
        </w:tc>
        <w:tc>
          <w:tcPr>
            <w:tcW w:w="704" w:type="pct"/>
          </w:tcPr>
          <w:p w:rsidR="006F66E4" w:rsidRPr="006F66E4" w:rsidRDefault="006F66E4" w:rsidP="006F66E4">
            <w:pPr>
              <w:jc w:val="center"/>
              <w:rPr>
                <w:sz w:val="18"/>
                <w:szCs w:val="18"/>
              </w:rPr>
            </w:pPr>
          </w:p>
        </w:tc>
      </w:tr>
      <w:tr w:rsidR="00417E3E" w:rsidRPr="0011263D" w:rsidTr="006F66E4">
        <w:trPr>
          <w:trHeight w:val="315"/>
        </w:trPr>
        <w:tc>
          <w:tcPr>
            <w:tcW w:w="1481" w:type="pct"/>
            <w:noWrap/>
            <w:hideMark/>
          </w:tcPr>
          <w:p w:rsidR="006F66E4" w:rsidRPr="006F66E4" w:rsidRDefault="00417E3E" w:rsidP="00417E3E">
            <w:pPr>
              <w:rPr>
                <w:sz w:val="18"/>
                <w:szCs w:val="18"/>
              </w:rPr>
            </w:pPr>
            <w:r>
              <w:rPr>
                <w:sz w:val="18"/>
                <w:szCs w:val="18"/>
              </w:rPr>
              <w:t>TIC în Educaţie</w:t>
            </w:r>
            <w:r w:rsidR="006F66E4" w:rsidRPr="006F66E4">
              <w:rPr>
                <w:sz w:val="18"/>
                <w:szCs w:val="18"/>
              </w:rPr>
              <w:t xml:space="preserve"> </w:t>
            </w:r>
          </w:p>
        </w:tc>
        <w:tc>
          <w:tcPr>
            <w:tcW w:w="703" w:type="pct"/>
          </w:tcPr>
          <w:p w:rsidR="006F66E4" w:rsidRPr="006F66E4" w:rsidRDefault="006F66E4" w:rsidP="006F66E4">
            <w:pPr>
              <w:jc w:val="center"/>
              <w:rPr>
                <w:sz w:val="18"/>
                <w:szCs w:val="18"/>
              </w:rPr>
            </w:pPr>
            <w:r w:rsidRPr="006F66E4">
              <w:rPr>
                <w:sz w:val="18"/>
                <w:szCs w:val="18"/>
              </w:rPr>
              <w:t>X</w:t>
            </w:r>
          </w:p>
        </w:tc>
        <w:tc>
          <w:tcPr>
            <w:tcW w:w="704" w:type="pct"/>
          </w:tcPr>
          <w:p w:rsidR="006F66E4" w:rsidRPr="006F66E4" w:rsidRDefault="006F66E4" w:rsidP="006F66E4">
            <w:pPr>
              <w:jc w:val="center"/>
              <w:rPr>
                <w:sz w:val="18"/>
                <w:szCs w:val="18"/>
              </w:rPr>
            </w:pPr>
            <w:r w:rsidRPr="006F66E4">
              <w:rPr>
                <w:sz w:val="18"/>
                <w:szCs w:val="18"/>
              </w:rPr>
              <w:t>X</w:t>
            </w:r>
          </w:p>
        </w:tc>
        <w:tc>
          <w:tcPr>
            <w:tcW w:w="704" w:type="pct"/>
          </w:tcPr>
          <w:p w:rsidR="006F66E4" w:rsidRPr="006F66E4" w:rsidRDefault="006F66E4" w:rsidP="006F66E4">
            <w:pPr>
              <w:jc w:val="center"/>
              <w:rPr>
                <w:sz w:val="18"/>
                <w:szCs w:val="18"/>
              </w:rPr>
            </w:pPr>
          </w:p>
        </w:tc>
        <w:tc>
          <w:tcPr>
            <w:tcW w:w="704" w:type="pct"/>
            <w:shd w:val="clear" w:color="auto" w:fill="FFFF00"/>
          </w:tcPr>
          <w:p w:rsidR="006F66E4" w:rsidRPr="006F66E4" w:rsidRDefault="006F66E4" w:rsidP="006F66E4">
            <w:pPr>
              <w:jc w:val="center"/>
              <w:rPr>
                <w:sz w:val="18"/>
                <w:szCs w:val="18"/>
              </w:rPr>
            </w:pPr>
          </w:p>
        </w:tc>
        <w:tc>
          <w:tcPr>
            <w:tcW w:w="704" w:type="pct"/>
          </w:tcPr>
          <w:p w:rsidR="006F66E4" w:rsidRPr="006F66E4" w:rsidRDefault="006F66E4" w:rsidP="006F66E4">
            <w:pPr>
              <w:jc w:val="center"/>
              <w:rPr>
                <w:sz w:val="18"/>
                <w:szCs w:val="18"/>
              </w:rPr>
            </w:pPr>
          </w:p>
        </w:tc>
      </w:tr>
      <w:tr w:rsidR="00417E3E" w:rsidRPr="0011263D" w:rsidTr="006F66E4">
        <w:trPr>
          <w:trHeight w:val="420"/>
        </w:trPr>
        <w:tc>
          <w:tcPr>
            <w:tcW w:w="1481" w:type="pct"/>
            <w:noWrap/>
            <w:hideMark/>
          </w:tcPr>
          <w:p w:rsidR="006F66E4" w:rsidRPr="006F66E4" w:rsidRDefault="00417E3E" w:rsidP="00417E3E">
            <w:pPr>
              <w:rPr>
                <w:sz w:val="18"/>
                <w:szCs w:val="18"/>
              </w:rPr>
            </w:pPr>
            <w:r>
              <w:rPr>
                <w:sz w:val="18"/>
                <w:szCs w:val="18"/>
              </w:rPr>
              <w:t>TIC în Sănătate</w:t>
            </w:r>
            <w:r w:rsidRPr="006F66E4">
              <w:rPr>
                <w:sz w:val="18"/>
                <w:szCs w:val="18"/>
              </w:rPr>
              <w:t xml:space="preserve"> </w:t>
            </w:r>
          </w:p>
        </w:tc>
        <w:tc>
          <w:tcPr>
            <w:tcW w:w="703" w:type="pct"/>
          </w:tcPr>
          <w:p w:rsidR="006F66E4" w:rsidRPr="006F66E4" w:rsidRDefault="006F66E4" w:rsidP="006F66E4">
            <w:pPr>
              <w:jc w:val="center"/>
              <w:rPr>
                <w:sz w:val="18"/>
                <w:szCs w:val="18"/>
              </w:rPr>
            </w:pPr>
            <w:r w:rsidRPr="006F66E4">
              <w:rPr>
                <w:sz w:val="18"/>
                <w:szCs w:val="18"/>
              </w:rPr>
              <w:t>X</w:t>
            </w:r>
          </w:p>
        </w:tc>
        <w:tc>
          <w:tcPr>
            <w:tcW w:w="704" w:type="pct"/>
          </w:tcPr>
          <w:p w:rsidR="006F66E4" w:rsidRPr="006F66E4" w:rsidRDefault="006F66E4" w:rsidP="006F66E4">
            <w:pPr>
              <w:jc w:val="center"/>
              <w:rPr>
                <w:sz w:val="18"/>
                <w:szCs w:val="18"/>
              </w:rPr>
            </w:pPr>
          </w:p>
        </w:tc>
        <w:tc>
          <w:tcPr>
            <w:tcW w:w="704" w:type="pct"/>
          </w:tcPr>
          <w:p w:rsidR="006F66E4" w:rsidRPr="006F66E4" w:rsidRDefault="006F66E4" w:rsidP="006F66E4">
            <w:pPr>
              <w:jc w:val="center"/>
              <w:rPr>
                <w:sz w:val="18"/>
                <w:szCs w:val="18"/>
              </w:rPr>
            </w:pPr>
          </w:p>
        </w:tc>
        <w:tc>
          <w:tcPr>
            <w:tcW w:w="704" w:type="pct"/>
            <w:shd w:val="clear" w:color="auto" w:fill="FFFF00"/>
          </w:tcPr>
          <w:p w:rsidR="006F66E4" w:rsidRPr="006F66E4" w:rsidRDefault="006F66E4" w:rsidP="006F66E4">
            <w:pPr>
              <w:jc w:val="center"/>
              <w:rPr>
                <w:sz w:val="18"/>
                <w:szCs w:val="18"/>
              </w:rPr>
            </w:pPr>
          </w:p>
        </w:tc>
        <w:tc>
          <w:tcPr>
            <w:tcW w:w="704" w:type="pct"/>
          </w:tcPr>
          <w:p w:rsidR="006F66E4" w:rsidRPr="006F66E4" w:rsidRDefault="006F66E4" w:rsidP="006F66E4">
            <w:pPr>
              <w:jc w:val="center"/>
              <w:rPr>
                <w:sz w:val="18"/>
                <w:szCs w:val="18"/>
              </w:rPr>
            </w:pPr>
          </w:p>
        </w:tc>
      </w:tr>
      <w:tr w:rsidR="00417E3E" w:rsidRPr="0011263D" w:rsidTr="006F66E4">
        <w:trPr>
          <w:trHeight w:val="315"/>
        </w:trPr>
        <w:tc>
          <w:tcPr>
            <w:tcW w:w="1481" w:type="pct"/>
            <w:noWrap/>
            <w:hideMark/>
          </w:tcPr>
          <w:p w:rsidR="006F66E4" w:rsidRPr="006F66E4" w:rsidRDefault="00417E3E" w:rsidP="00417E3E">
            <w:pPr>
              <w:rPr>
                <w:sz w:val="18"/>
                <w:szCs w:val="18"/>
              </w:rPr>
            </w:pPr>
            <w:r>
              <w:rPr>
                <w:sz w:val="18"/>
                <w:szCs w:val="18"/>
              </w:rPr>
              <w:t>TIC în Cultură</w:t>
            </w:r>
          </w:p>
        </w:tc>
        <w:tc>
          <w:tcPr>
            <w:tcW w:w="703" w:type="pct"/>
          </w:tcPr>
          <w:p w:rsidR="006F66E4" w:rsidRPr="006F66E4" w:rsidRDefault="006F66E4" w:rsidP="006F66E4">
            <w:pPr>
              <w:jc w:val="center"/>
              <w:rPr>
                <w:sz w:val="18"/>
                <w:szCs w:val="18"/>
              </w:rPr>
            </w:pPr>
            <w:r w:rsidRPr="006F66E4">
              <w:rPr>
                <w:sz w:val="18"/>
                <w:szCs w:val="18"/>
              </w:rPr>
              <w:t>X</w:t>
            </w:r>
          </w:p>
        </w:tc>
        <w:tc>
          <w:tcPr>
            <w:tcW w:w="704" w:type="pct"/>
          </w:tcPr>
          <w:p w:rsidR="006F66E4" w:rsidRPr="006F66E4" w:rsidRDefault="006F66E4" w:rsidP="006F66E4">
            <w:pPr>
              <w:jc w:val="center"/>
              <w:rPr>
                <w:sz w:val="18"/>
                <w:szCs w:val="18"/>
              </w:rPr>
            </w:pPr>
          </w:p>
        </w:tc>
        <w:tc>
          <w:tcPr>
            <w:tcW w:w="704" w:type="pct"/>
          </w:tcPr>
          <w:p w:rsidR="006F66E4" w:rsidRPr="006F66E4" w:rsidRDefault="006F66E4" w:rsidP="006F66E4">
            <w:pPr>
              <w:jc w:val="center"/>
              <w:rPr>
                <w:sz w:val="18"/>
                <w:szCs w:val="18"/>
              </w:rPr>
            </w:pPr>
          </w:p>
        </w:tc>
        <w:tc>
          <w:tcPr>
            <w:tcW w:w="704" w:type="pct"/>
            <w:shd w:val="clear" w:color="auto" w:fill="FFFF00"/>
          </w:tcPr>
          <w:p w:rsidR="006F66E4" w:rsidRPr="006F66E4" w:rsidRDefault="006F66E4" w:rsidP="006F66E4">
            <w:pPr>
              <w:jc w:val="center"/>
              <w:rPr>
                <w:sz w:val="18"/>
                <w:szCs w:val="18"/>
              </w:rPr>
            </w:pPr>
          </w:p>
        </w:tc>
        <w:tc>
          <w:tcPr>
            <w:tcW w:w="704" w:type="pct"/>
          </w:tcPr>
          <w:p w:rsidR="006F66E4" w:rsidRPr="006F66E4" w:rsidRDefault="006F66E4" w:rsidP="006F66E4">
            <w:pPr>
              <w:jc w:val="center"/>
              <w:rPr>
                <w:sz w:val="18"/>
                <w:szCs w:val="18"/>
              </w:rPr>
            </w:pPr>
          </w:p>
        </w:tc>
      </w:tr>
      <w:tr w:rsidR="00417E3E" w:rsidRPr="0011263D" w:rsidTr="006F66E4">
        <w:trPr>
          <w:trHeight w:val="315"/>
        </w:trPr>
        <w:tc>
          <w:tcPr>
            <w:tcW w:w="1481" w:type="pct"/>
            <w:noWrap/>
            <w:hideMark/>
          </w:tcPr>
          <w:p w:rsidR="006F66E4" w:rsidRPr="006F66E4" w:rsidRDefault="006F66E4" w:rsidP="00FC7BDB">
            <w:pPr>
              <w:rPr>
                <w:sz w:val="18"/>
                <w:szCs w:val="18"/>
              </w:rPr>
            </w:pPr>
            <w:r w:rsidRPr="006F66E4">
              <w:rPr>
                <w:sz w:val="18"/>
                <w:szCs w:val="18"/>
              </w:rPr>
              <w:t>eInclusion</w:t>
            </w:r>
          </w:p>
        </w:tc>
        <w:tc>
          <w:tcPr>
            <w:tcW w:w="703" w:type="pct"/>
          </w:tcPr>
          <w:p w:rsidR="006F66E4" w:rsidRPr="006F66E4" w:rsidRDefault="006F66E4" w:rsidP="006F66E4">
            <w:pPr>
              <w:jc w:val="center"/>
              <w:rPr>
                <w:sz w:val="18"/>
                <w:szCs w:val="18"/>
              </w:rPr>
            </w:pPr>
            <w:r w:rsidRPr="006F66E4">
              <w:rPr>
                <w:sz w:val="18"/>
                <w:szCs w:val="18"/>
              </w:rPr>
              <w:t>X</w:t>
            </w:r>
          </w:p>
        </w:tc>
        <w:tc>
          <w:tcPr>
            <w:tcW w:w="704" w:type="pct"/>
          </w:tcPr>
          <w:p w:rsidR="006F66E4" w:rsidRPr="006F66E4" w:rsidRDefault="006F66E4" w:rsidP="006F66E4">
            <w:pPr>
              <w:jc w:val="center"/>
              <w:rPr>
                <w:sz w:val="18"/>
                <w:szCs w:val="18"/>
              </w:rPr>
            </w:pPr>
            <w:r w:rsidRPr="006F66E4">
              <w:rPr>
                <w:sz w:val="18"/>
                <w:szCs w:val="18"/>
              </w:rPr>
              <w:t>X</w:t>
            </w:r>
          </w:p>
        </w:tc>
        <w:tc>
          <w:tcPr>
            <w:tcW w:w="704" w:type="pct"/>
          </w:tcPr>
          <w:p w:rsidR="006F66E4" w:rsidRPr="006F66E4" w:rsidRDefault="006F66E4" w:rsidP="006F66E4">
            <w:pPr>
              <w:jc w:val="center"/>
              <w:rPr>
                <w:sz w:val="18"/>
                <w:szCs w:val="18"/>
              </w:rPr>
            </w:pPr>
          </w:p>
        </w:tc>
        <w:tc>
          <w:tcPr>
            <w:tcW w:w="704" w:type="pct"/>
            <w:shd w:val="clear" w:color="auto" w:fill="FFFF00"/>
          </w:tcPr>
          <w:p w:rsidR="006F66E4" w:rsidRPr="006F66E4" w:rsidRDefault="006F66E4" w:rsidP="006F66E4">
            <w:pPr>
              <w:jc w:val="center"/>
              <w:rPr>
                <w:sz w:val="18"/>
                <w:szCs w:val="18"/>
              </w:rPr>
            </w:pPr>
          </w:p>
        </w:tc>
        <w:tc>
          <w:tcPr>
            <w:tcW w:w="704" w:type="pct"/>
          </w:tcPr>
          <w:p w:rsidR="006F66E4" w:rsidRPr="006F66E4" w:rsidRDefault="006F66E4" w:rsidP="006F66E4">
            <w:pPr>
              <w:jc w:val="center"/>
              <w:rPr>
                <w:sz w:val="18"/>
                <w:szCs w:val="18"/>
              </w:rPr>
            </w:pPr>
          </w:p>
        </w:tc>
      </w:tr>
      <w:tr w:rsidR="00417E3E" w:rsidRPr="0011263D" w:rsidTr="006F66E4">
        <w:trPr>
          <w:trHeight w:val="315"/>
        </w:trPr>
        <w:tc>
          <w:tcPr>
            <w:tcW w:w="1481" w:type="pct"/>
            <w:noWrap/>
            <w:hideMark/>
          </w:tcPr>
          <w:p w:rsidR="006F66E4" w:rsidRPr="006F66E4" w:rsidRDefault="006F66E4" w:rsidP="00FC7BDB">
            <w:pPr>
              <w:rPr>
                <w:sz w:val="18"/>
                <w:szCs w:val="18"/>
              </w:rPr>
            </w:pPr>
            <w:r w:rsidRPr="006F66E4">
              <w:rPr>
                <w:sz w:val="18"/>
                <w:szCs w:val="18"/>
              </w:rPr>
              <w:t>eCommerce</w:t>
            </w:r>
          </w:p>
        </w:tc>
        <w:tc>
          <w:tcPr>
            <w:tcW w:w="703" w:type="pct"/>
          </w:tcPr>
          <w:p w:rsidR="006F66E4" w:rsidRPr="006F66E4" w:rsidRDefault="006F66E4" w:rsidP="006F66E4">
            <w:pPr>
              <w:jc w:val="center"/>
              <w:rPr>
                <w:sz w:val="18"/>
                <w:szCs w:val="18"/>
              </w:rPr>
            </w:pPr>
            <w:r w:rsidRPr="006F66E4">
              <w:rPr>
                <w:sz w:val="18"/>
                <w:szCs w:val="18"/>
              </w:rPr>
              <w:t>X</w:t>
            </w:r>
          </w:p>
        </w:tc>
        <w:tc>
          <w:tcPr>
            <w:tcW w:w="704" w:type="pct"/>
          </w:tcPr>
          <w:p w:rsidR="006F66E4" w:rsidRPr="006F66E4" w:rsidRDefault="006F66E4" w:rsidP="006F66E4">
            <w:pPr>
              <w:jc w:val="center"/>
              <w:rPr>
                <w:sz w:val="18"/>
                <w:szCs w:val="18"/>
              </w:rPr>
            </w:pPr>
          </w:p>
        </w:tc>
        <w:tc>
          <w:tcPr>
            <w:tcW w:w="704" w:type="pct"/>
          </w:tcPr>
          <w:p w:rsidR="006F66E4" w:rsidRPr="006F66E4" w:rsidRDefault="006F66E4" w:rsidP="006F66E4">
            <w:pPr>
              <w:jc w:val="center"/>
              <w:rPr>
                <w:sz w:val="18"/>
                <w:szCs w:val="18"/>
              </w:rPr>
            </w:pPr>
          </w:p>
        </w:tc>
        <w:tc>
          <w:tcPr>
            <w:tcW w:w="704" w:type="pct"/>
            <w:shd w:val="clear" w:color="auto" w:fill="FFFF00"/>
          </w:tcPr>
          <w:p w:rsidR="006F66E4" w:rsidRPr="006F66E4" w:rsidRDefault="006F66E4" w:rsidP="006F66E4">
            <w:pPr>
              <w:jc w:val="center"/>
              <w:rPr>
                <w:sz w:val="18"/>
                <w:szCs w:val="18"/>
              </w:rPr>
            </w:pPr>
          </w:p>
        </w:tc>
        <w:tc>
          <w:tcPr>
            <w:tcW w:w="704" w:type="pct"/>
          </w:tcPr>
          <w:p w:rsidR="006F66E4" w:rsidRPr="006F66E4" w:rsidRDefault="006F66E4" w:rsidP="006F66E4">
            <w:pPr>
              <w:jc w:val="center"/>
              <w:rPr>
                <w:sz w:val="18"/>
                <w:szCs w:val="18"/>
              </w:rPr>
            </w:pPr>
          </w:p>
        </w:tc>
      </w:tr>
      <w:tr w:rsidR="00417E3E" w:rsidRPr="0011263D" w:rsidTr="006F66E4">
        <w:trPr>
          <w:trHeight w:val="315"/>
        </w:trPr>
        <w:tc>
          <w:tcPr>
            <w:tcW w:w="1481" w:type="pct"/>
            <w:noWrap/>
            <w:hideMark/>
          </w:tcPr>
          <w:p w:rsidR="006F66E4" w:rsidRPr="006F66E4" w:rsidRDefault="00417E3E" w:rsidP="00417E3E">
            <w:pPr>
              <w:rPr>
                <w:sz w:val="18"/>
                <w:szCs w:val="18"/>
              </w:rPr>
            </w:pPr>
            <w:r>
              <w:rPr>
                <w:sz w:val="18"/>
                <w:szCs w:val="18"/>
              </w:rPr>
              <w:t>Cercetare-Dezvoltare şi Inovare în TIC</w:t>
            </w:r>
          </w:p>
        </w:tc>
        <w:tc>
          <w:tcPr>
            <w:tcW w:w="703" w:type="pct"/>
          </w:tcPr>
          <w:p w:rsidR="006F66E4" w:rsidRPr="006F66E4" w:rsidRDefault="006F66E4" w:rsidP="006F66E4">
            <w:pPr>
              <w:jc w:val="center"/>
              <w:rPr>
                <w:sz w:val="18"/>
                <w:szCs w:val="18"/>
              </w:rPr>
            </w:pPr>
            <w:r w:rsidRPr="006F66E4">
              <w:rPr>
                <w:sz w:val="18"/>
                <w:szCs w:val="18"/>
              </w:rPr>
              <w:t>X</w:t>
            </w:r>
          </w:p>
        </w:tc>
        <w:tc>
          <w:tcPr>
            <w:tcW w:w="704" w:type="pct"/>
          </w:tcPr>
          <w:p w:rsidR="006F66E4" w:rsidRPr="006F66E4" w:rsidRDefault="006F66E4" w:rsidP="006F66E4">
            <w:pPr>
              <w:jc w:val="center"/>
              <w:rPr>
                <w:sz w:val="18"/>
                <w:szCs w:val="18"/>
              </w:rPr>
            </w:pPr>
          </w:p>
        </w:tc>
        <w:tc>
          <w:tcPr>
            <w:tcW w:w="704" w:type="pct"/>
          </w:tcPr>
          <w:p w:rsidR="006F66E4" w:rsidRPr="006F66E4" w:rsidRDefault="006F66E4" w:rsidP="006F66E4">
            <w:pPr>
              <w:jc w:val="center"/>
              <w:rPr>
                <w:sz w:val="18"/>
                <w:szCs w:val="18"/>
              </w:rPr>
            </w:pPr>
          </w:p>
        </w:tc>
        <w:tc>
          <w:tcPr>
            <w:tcW w:w="704" w:type="pct"/>
            <w:shd w:val="clear" w:color="auto" w:fill="FFFF00"/>
          </w:tcPr>
          <w:p w:rsidR="006F66E4" w:rsidRPr="006F66E4" w:rsidRDefault="006F66E4" w:rsidP="006F66E4">
            <w:pPr>
              <w:jc w:val="center"/>
              <w:rPr>
                <w:sz w:val="18"/>
                <w:szCs w:val="18"/>
              </w:rPr>
            </w:pPr>
          </w:p>
        </w:tc>
        <w:tc>
          <w:tcPr>
            <w:tcW w:w="704" w:type="pct"/>
          </w:tcPr>
          <w:p w:rsidR="006F66E4" w:rsidRPr="006F66E4" w:rsidRDefault="006F66E4" w:rsidP="006F66E4">
            <w:pPr>
              <w:jc w:val="center"/>
              <w:rPr>
                <w:sz w:val="18"/>
                <w:szCs w:val="18"/>
              </w:rPr>
            </w:pPr>
          </w:p>
        </w:tc>
      </w:tr>
      <w:tr w:rsidR="00417E3E" w:rsidRPr="00F80562" w:rsidTr="006F66E4">
        <w:trPr>
          <w:trHeight w:val="315"/>
        </w:trPr>
        <w:tc>
          <w:tcPr>
            <w:tcW w:w="1481" w:type="pct"/>
            <w:noWrap/>
            <w:hideMark/>
          </w:tcPr>
          <w:p w:rsidR="006F66E4" w:rsidRPr="006F66E4" w:rsidRDefault="006F66E4" w:rsidP="00FC7BDB">
            <w:pPr>
              <w:rPr>
                <w:sz w:val="18"/>
                <w:szCs w:val="18"/>
              </w:rPr>
            </w:pPr>
            <w:r w:rsidRPr="006F66E4">
              <w:rPr>
                <w:sz w:val="18"/>
                <w:szCs w:val="18"/>
              </w:rPr>
              <w:t>Broadband</w:t>
            </w:r>
          </w:p>
        </w:tc>
        <w:tc>
          <w:tcPr>
            <w:tcW w:w="703" w:type="pct"/>
          </w:tcPr>
          <w:p w:rsidR="006F66E4" w:rsidRPr="006F66E4" w:rsidRDefault="006F66E4" w:rsidP="006F66E4">
            <w:pPr>
              <w:jc w:val="center"/>
              <w:rPr>
                <w:sz w:val="18"/>
                <w:szCs w:val="18"/>
              </w:rPr>
            </w:pPr>
            <w:r w:rsidRPr="006F66E4">
              <w:rPr>
                <w:sz w:val="18"/>
                <w:szCs w:val="18"/>
              </w:rPr>
              <w:t>X</w:t>
            </w:r>
          </w:p>
        </w:tc>
        <w:tc>
          <w:tcPr>
            <w:tcW w:w="704" w:type="pct"/>
          </w:tcPr>
          <w:p w:rsidR="006F66E4" w:rsidRPr="006F66E4" w:rsidRDefault="006F66E4" w:rsidP="006F66E4">
            <w:pPr>
              <w:jc w:val="center"/>
              <w:rPr>
                <w:sz w:val="18"/>
                <w:szCs w:val="18"/>
              </w:rPr>
            </w:pPr>
          </w:p>
        </w:tc>
        <w:tc>
          <w:tcPr>
            <w:tcW w:w="704" w:type="pct"/>
          </w:tcPr>
          <w:p w:rsidR="006F66E4" w:rsidRPr="006F66E4" w:rsidRDefault="006F66E4" w:rsidP="006F66E4">
            <w:pPr>
              <w:jc w:val="center"/>
              <w:rPr>
                <w:sz w:val="18"/>
                <w:szCs w:val="18"/>
              </w:rPr>
            </w:pPr>
          </w:p>
        </w:tc>
        <w:tc>
          <w:tcPr>
            <w:tcW w:w="704" w:type="pct"/>
            <w:shd w:val="clear" w:color="auto" w:fill="FFFF00"/>
          </w:tcPr>
          <w:p w:rsidR="006F66E4" w:rsidRPr="006F66E4" w:rsidRDefault="006F66E4" w:rsidP="006F66E4">
            <w:pPr>
              <w:jc w:val="center"/>
              <w:rPr>
                <w:sz w:val="18"/>
                <w:szCs w:val="18"/>
              </w:rPr>
            </w:pPr>
            <w:r w:rsidRPr="006F66E4">
              <w:rPr>
                <w:sz w:val="18"/>
                <w:szCs w:val="18"/>
              </w:rPr>
              <w:t>x</w:t>
            </w:r>
          </w:p>
        </w:tc>
        <w:tc>
          <w:tcPr>
            <w:tcW w:w="704" w:type="pct"/>
          </w:tcPr>
          <w:p w:rsidR="006F66E4" w:rsidRPr="006F66E4" w:rsidRDefault="006F66E4" w:rsidP="006F66E4">
            <w:pPr>
              <w:jc w:val="center"/>
              <w:rPr>
                <w:sz w:val="18"/>
                <w:szCs w:val="18"/>
              </w:rPr>
            </w:pPr>
            <w:r w:rsidRPr="006F66E4">
              <w:rPr>
                <w:sz w:val="18"/>
                <w:szCs w:val="18"/>
              </w:rPr>
              <w:t>X</w:t>
            </w:r>
          </w:p>
        </w:tc>
      </w:tr>
    </w:tbl>
    <w:p w:rsidR="006F66E4" w:rsidRPr="00143CDE" w:rsidRDefault="006F66E4" w:rsidP="0091221C">
      <w:pPr>
        <w:rPr>
          <w:rFonts w:eastAsia="MS Minngs"/>
          <w:lang w:val="ro-RO" w:eastAsia="ja-JP"/>
        </w:rPr>
      </w:pPr>
    </w:p>
    <w:p w:rsidR="00354296" w:rsidRPr="00143CDE" w:rsidRDefault="00354296" w:rsidP="001D07B5">
      <w:pPr>
        <w:pStyle w:val="Heading1"/>
        <w:numPr>
          <w:ilvl w:val="0"/>
          <w:numId w:val="24"/>
        </w:numPr>
        <w:jc w:val="left"/>
        <w:rPr>
          <w:rFonts w:ascii="Calibri" w:hAnsi="Calibri"/>
          <w:lang w:val="ro-RO"/>
        </w:rPr>
      </w:pPr>
      <w:bookmarkStart w:id="87" w:name="_Toc393972996"/>
      <w:r w:rsidRPr="00143CDE">
        <w:rPr>
          <w:rFonts w:ascii="Calibri" w:hAnsi="Calibri"/>
          <w:lang w:val="ro-RO"/>
        </w:rPr>
        <w:lastRenderedPageBreak/>
        <w:t>Domeniu</w:t>
      </w:r>
      <w:r w:rsidR="00232550">
        <w:rPr>
          <w:rFonts w:ascii="Calibri" w:hAnsi="Calibri"/>
          <w:lang w:val="ro-RO"/>
        </w:rPr>
        <w:t>l</w:t>
      </w:r>
      <w:r w:rsidRPr="00143CDE">
        <w:rPr>
          <w:rFonts w:ascii="Calibri" w:hAnsi="Calibri"/>
          <w:lang w:val="ro-RO"/>
        </w:rPr>
        <w:t xml:space="preserve"> de acțiune I </w:t>
      </w:r>
      <w:r w:rsidR="00CD3008">
        <w:rPr>
          <w:rFonts w:ascii="Calibri" w:hAnsi="Calibri"/>
          <w:lang w:val="ro-RO"/>
        </w:rPr>
        <w:t>–</w:t>
      </w:r>
      <w:r w:rsidRPr="00143CDE">
        <w:rPr>
          <w:rFonts w:ascii="Calibri" w:hAnsi="Calibri"/>
          <w:lang w:val="ro-RO"/>
        </w:rPr>
        <w:t xml:space="preserve"> </w:t>
      </w:r>
      <w:r w:rsidR="00CD3008">
        <w:rPr>
          <w:rFonts w:ascii="Calibri" w:hAnsi="Calibri"/>
          <w:lang w:val="ro-RO"/>
        </w:rPr>
        <w:t>eGuvernare</w:t>
      </w:r>
      <w:r w:rsidRPr="00143CDE">
        <w:rPr>
          <w:rFonts w:ascii="Calibri" w:hAnsi="Calibri"/>
          <w:lang w:val="ro-RO"/>
        </w:rPr>
        <w:t>, Interoperabilitate, Securitate Cibernetică, Cloud Computing</w:t>
      </w:r>
      <w:r w:rsidR="00AD5812">
        <w:rPr>
          <w:rFonts w:ascii="Calibri" w:hAnsi="Calibri"/>
          <w:lang w:val="ro-RO"/>
        </w:rPr>
        <w:t>, Open Data, Big Data</w:t>
      </w:r>
      <w:r w:rsidRPr="00143CDE">
        <w:rPr>
          <w:rFonts w:ascii="Calibri" w:hAnsi="Calibri"/>
          <w:lang w:val="ro-RO"/>
        </w:rPr>
        <w:t xml:space="preserve"> </w:t>
      </w:r>
      <w:r>
        <w:rPr>
          <w:rFonts w:ascii="Calibri" w:hAnsi="Calibri"/>
          <w:lang w:val="ro-RO"/>
        </w:rPr>
        <w:t>şi</w:t>
      </w:r>
      <w:r w:rsidRPr="00143CDE">
        <w:rPr>
          <w:rFonts w:ascii="Calibri" w:hAnsi="Calibri"/>
          <w:lang w:val="ro-RO"/>
        </w:rPr>
        <w:t xml:space="preserve"> </w:t>
      </w:r>
      <w:r w:rsidR="00FE32D8">
        <w:rPr>
          <w:rFonts w:ascii="Calibri" w:hAnsi="Calibri"/>
          <w:lang w:val="ro-RO"/>
        </w:rPr>
        <w:t>Media Sociale</w:t>
      </w:r>
      <w:bookmarkEnd w:id="87"/>
    </w:p>
    <w:p w:rsidR="00354296" w:rsidRPr="00143CDE" w:rsidRDefault="00354296" w:rsidP="00CA22FB">
      <w:pPr>
        <w:pStyle w:val="Heading2"/>
        <w:numPr>
          <w:ilvl w:val="1"/>
          <w:numId w:val="24"/>
        </w:numPr>
        <w:rPr>
          <w:rFonts w:ascii="Calibri" w:hAnsi="Calibri"/>
          <w:lang w:val="ro-RO" w:eastAsia="ja-JP"/>
        </w:rPr>
      </w:pPr>
      <w:r w:rsidRPr="00143CDE">
        <w:rPr>
          <w:rFonts w:ascii="Calibri" w:hAnsi="Calibri"/>
          <w:lang w:val="ro-RO" w:eastAsia="ja-JP"/>
        </w:rPr>
        <w:t xml:space="preserve"> </w:t>
      </w:r>
      <w:bookmarkStart w:id="88" w:name="_Toc393972997"/>
      <w:r w:rsidR="00326B3C">
        <w:rPr>
          <w:rFonts w:ascii="Calibri" w:hAnsi="Calibri"/>
          <w:lang w:val="ro-RO" w:eastAsia="ja-JP"/>
        </w:rPr>
        <w:t>eGuvernare</w:t>
      </w:r>
      <w:r w:rsidR="00195A86">
        <w:rPr>
          <w:rFonts w:ascii="Calibri" w:hAnsi="Calibri"/>
          <w:lang w:val="ro-RO" w:eastAsia="ja-JP"/>
        </w:rPr>
        <w:t xml:space="preserve"> </w:t>
      </w:r>
      <w:r w:rsidRPr="00143CDE">
        <w:rPr>
          <w:rFonts w:ascii="Calibri" w:hAnsi="Calibri"/>
          <w:lang w:val="ro-RO" w:eastAsia="ja-JP"/>
        </w:rPr>
        <w:t xml:space="preserve"> şi Interoperabilitate</w:t>
      </w:r>
      <w:bookmarkEnd w:id="88"/>
      <w:r w:rsidRPr="00143CDE">
        <w:rPr>
          <w:rFonts w:ascii="Calibri" w:hAnsi="Calibri"/>
          <w:lang w:val="ro-RO" w:eastAsia="ja-JP"/>
        </w:rPr>
        <w:t xml:space="preserve"> </w:t>
      </w:r>
    </w:p>
    <w:p w:rsidR="00354296" w:rsidRPr="00143CDE" w:rsidRDefault="00354296" w:rsidP="00CA22FB">
      <w:pPr>
        <w:pStyle w:val="Heading3"/>
        <w:numPr>
          <w:ilvl w:val="2"/>
          <w:numId w:val="24"/>
        </w:numPr>
        <w:rPr>
          <w:rFonts w:ascii="Calibri" w:hAnsi="Calibri"/>
          <w:b w:val="0"/>
          <w:bCs w:val="0"/>
          <w:lang w:val="ro-RO" w:eastAsia="ja-JP"/>
        </w:rPr>
      </w:pPr>
      <w:bookmarkStart w:id="89" w:name="_Toc393972998"/>
      <w:r w:rsidRPr="00143CDE">
        <w:rPr>
          <w:rFonts w:ascii="Calibri" w:hAnsi="Calibri"/>
          <w:lang w:val="ro-RO" w:eastAsia="ja-JP"/>
        </w:rPr>
        <w:t>Introducere</w:t>
      </w:r>
      <w:bookmarkEnd w:id="89"/>
    </w:p>
    <w:p w:rsidR="00354296" w:rsidRPr="00143CDE" w:rsidRDefault="00354296" w:rsidP="0091221C">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Preambul</w:t>
      </w:r>
    </w:p>
    <w:p w:rsidR="00354296" w:rsidRPr="00143CDE" w:rsidRDefault="009225C2" w:rsidP="0091221C">
      <w:pPr>
        <w:spacing w:line="276" w:lineRule="auto"/>
        <w:rPr>
          <w:lang w:val="ro-RO"/>
        </w:rPr>
      </w:pPr>
      <w:r>
        <w:rPr>
          <w:rFonts w:cs="Arial"/>
          <w:lang w:val="ro-RO"/>
        </w:rPr>
        <w:t>Utilizarea</w:t>
      </w:r>
      <w:r w:rsidR="00354296" w:rsidRPr="00143CDE">
        <w:rPr>
          <w:rFonts w:cs="Arial"/>
          <w:lang w:val="ro-RO"/>
        </w:rPr>
        <w:t xml:space="preserve"> </w:t>
      </w:r>
      <w:r>
        <w:rPr>
          <w:rFonts w:cs="Arial"/>
          <w:lang w:val="ro-RO"/>
        </w:rPr>
        <w:t xml:space="preserve">tehnologiilor </w:t>
      </w:r>
      <w:r w:rsidR="00354296" w:rsidRPr="00143CDE">
        <w:rPr>
          <w:rFonts w:cs="Arial"/>
          <w:lang w:val="ro-RO"/>
        </w:rPr>
        <w:t>TIC avansate și susținerea unor noi modalități de a gândi, acționa şi lucra în administrația publică, împreună cu furnizarea sporită de informații şi servicii interactive accesibile pe diferite canale, reprezintă temelia e</w:t>
      </w:r>
      <w:r w:rsidR="00232550">
        <w:rPr>
          <w:rFonts w:cs="Arial"/>
          <w:lang w:val="ro-RO"/>
        </w:rPr>
        <w:t>G</w:t>
      </w:r>
      <w:r w:rsidR="00354296" w:rsidRPr="00143CDE">
        <w:rPr>
          <w:rFonts w:cs="Arial"/>
          <w:lang w:val="ro-RO"/>
        </w:rPr>
        <w:t>uvernării. În ultimii ani a existat un progres vizibil în toate țările Uniunii Europene în materie de cadru general pentru strategia e-guvernării, care are ca punct de pornire cele mai bune practici şi metodologii. Strategia şi misiunea administrației publice din România a fost creată în conformitate cu Agenda Digitală a Uniunii Europene 2020 și va utiliza resursele</w:t>
      </w:r>
      <w:r w:rsidR="00797782">
        <w:rPr>
          <w:rFonts w:cs="Arial"/>
          <w:lang w:val="ro-RO"/>
        </w:rPr>
        <w:t xml:space="preserve"> și</w:t>
      </w:r>
      <w:r w:rsidR="00797782" w:rsidRPr="00143CDE">
        <w:rPr>
          <w:rFonts w:cs="Arial"/>
          <w:lang w:val="ro-RO"/>
        </w:rPr>
        <w:t xml:space="preserve"> </w:t>
      </w:r>
      <w:r w:rsidR="00797782">
        <w:rPr>
          <w:rFonts w:cs="Arial"/>
          <w:lang w:val="ro-RO"/>
        </w:rPr>
        <w:t xml:space="preserve">modelele prezentate în </w:t>
      </w:r>
      <w:r w:rsidR="00354296" w:rsidRPr="00143CDE">
        <w:rPr>
          <w:rFonts w:cs="Arial"/>
          <w:lang w:val="ro-RO"/>
        </w:rPr>
        <w:t>cadrul</w:t>
      </w:r>
      <w:r w:rsidR="00797782">
        <w:rPr>
          <w:rFonts w:cs="Arial"/>
          <w:lang w:val="ro-RO"/>
        </w:rPr>
        <w:t xml:space="preserve"> general</w:t>
      </w:r>
      <w:r w:rsidR="00354296" w:rsidRPr="00143CDE">
        <w:rPr>
          <w:rFonts w:cs="Arial"/>
          <w:lang w:val="ro-RO"/>
        </w:rPr>
        <w:t xml:space="preserve"> pentru administrația publică electronică </w:t>
      </w:r>
      <w:r w:rsidR="00797782">
        <w:rPr>
          <w:rFonts w:cs="Arial"/>
          <w:lang w:val="ro-RO"/>
        </w:rPr>
        <w:t xml:space="preserve">din </w:t>
      </w:r>
      <w:r w:rsidR="00354296" w:rsidRPr="00143CDE">
        <w:rPr>
          <w:rFonts w:cs="Arial"/>
          <w:lang w:val="ro-RO"/>
        </w:rPr>
        <w:t>UE.</w:t>
      </w:r>
    </w:p>
    <w:p w:rsidR="00354296" w:rsidRPr="00143CDE" w:rsidRDefault="00326B3C" w:rsidP="0091221C">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Pr>
          <w:rFonts w:cs="Arial"/>
          <w:b/>
          <w:color w:val="1F4E79"/>
          <w:lang w:val="ro-RO"/>
        </w:rPr>
        <w:t>eGuvernar</w:t>
      </w:r>
      <w:r w:rsidR="00195A86">
        <w:rPr>
          <w:rFonts w:cs="Arial"/>
          <w:b/>
          <w:color w:val="1F4E79"/>
          <w:lang w:val="ro-RO"/>
        </w:rPr>
        <w:t>e</w:t>
      </w:r>
      <w:r w:rsidR="00354296" w:rsidRPr="00143CDE">
        <w:rPr>
          <w:rFonts w:cs="Arial"/>
          <w:b/>
          <w:color w:val="1F4E79"/>
          <w:lang w:val="ro-RO"/>
        </w:rPr>
        <w:t xml:space="preserve"> 2.0</w:t>
      </w:r>
      <w:r w:rsidR="00AD5812">
        <w:rPr>
          <w:rFonts w:cs="Arial"/>
          <w:b/>
          <w:color w:val="1F4E79"/>
          <w:lang w:val="ro-RO"/>
        </w:rPr>
        <w:t>.</w:t>
      </w:r>
      <w:r w:rsidR="00354296" w:rsidRPr="00143CDE">
        <w:rPr>
          <w:rFonts w:cs="Arial"/>
          <w:b/>
          <w:color w:val="1F4E79"/>
          <w:lang w:val="ro-RO"/>
        </w:rPr>
        <w:t xml:space="preserve"> Definiție</w:t>
      </w:r>
    </w:p>
    <w:p w:rsidR="00354296" w:rsidRPr="00143CDE" w:rsidRDefault="00797782" w:rsidP="0091221C">
      <w:pPr>
        <w:spacing w:line="276" w:lineRule="auto"/>
        <w:rPr>
          <w:rFonts w:cs="Arial"/>
          <w:lang w:val="ro-RO"/>
        </w:rPr>
      </w:pPr>
      <w:r>
        <w:rPr>
          <w:rFonts w:cs="Arial"/>
          <w:lang w:val="ro-RO"/>
        </w:rPr>
        <w:t>Motivul</w:t>
      </w:r>
      <w:r w:rsidR="00354296" w:rsidRPr="00143CDE">
        <w:rPr>
          <w:rFonts w:cs="Arial"/>
          <w:lang w:val="ro-RO"/>
        </w:rPr>
        <w:t xml:space="preserve"> pentru care România trebuie </w:t>
      </w:r>
      <w:r w:rsidR="00B128CE">
        <w:rPr>
          <w:rFonts w:cs="Arial"/>
          <w:lang w:val="ro-RO"/>
        </w:rPr>
        <w:t>s</w:t>
      </w:r>
      <w:r w:rsidR="00B128CE" w:rsidRPr="00143CDE">
        <w:rPr>
          <w:rFonts w:cs="Arial"/>
          <w:lang w:val="ro-RO"/>
        </w:rPr>
        <w:t>ă</w:t>
      </w:r>
      <w:r w:rsidR="00B128CE">
        <w:rPr>
          <w:rFonts w:cs="Arial"/>
          <w:lang w:val="ro-RO"/>
        </w:rPr>
        <w:t xml:space="preserve"> </w:t>
      </w:r>
      <w:r>
        <w:rPr>
          <w:rFonts w:cs="Arial"/>
          <w:lang w:val="ro-RO"/>
        </w:rPr>
        <w:t>implementeze</w:t>
      </w:r>
      <w:r w:rsidR="00354296" w:rsidRPr="00143CDE">
        <w:rPr>
          <w:rFonts w:cs="Arial"/>
          <w:lang w:val="ro-RO"/>
        </w:rPr>
        <w:t xml:space="preserve"> </w:t>
      </w:r>
      <w:r>
        <w:rPr>
          <w:rFonts w:cs="Arial"/>
          <w:lang w:val="ro-RO"/>
        </w:rPr>
        <w:t xml:space="preserve">conceptul </w:t>
      </w:r>
      <w:r w:rsidR="00326B3C">
        <w:rPr>
          <w:rFonts w:cs="Arial"/>
          <w:lang w:val="ro-RO"/>
        </w:rPr>
        <w:t>eGuvernare</w:t>
      </w:r>
      <w:r w:rsidR="00354296" w:rsidRPr="00143CDE">
        <w:rPr>
          <w:rFonts w:cs="Arial"/>
          <w:lang w:val="ro-RO"/>
        </w:rPr>
        <w:t xml:space="preserve"> 2.0 are legătură în primul rând cu </w:t>
      </w:r>
      <w:r>
        <w:rPr>
          <w:rFonts w:cs="Arial"/>
          <w:lang w:val="ro-RO"/>
        </w:rPr>
        <w:t xml:space="preserve">transformările </w:t>
      </w:r>
      <w:r w:rsidR="00354296" w:rsidRPr="00143CDE">
        <w:rPr>
          <w:rFonts w:cs="Arial"/>
          <w:lang w:val="ro-RO"/>
        </w:rPr>
        <w:t>cultural</w:t>
      </w:r>
      <w:r>
        <w:rPr>
          <w:rFonts w:cs="Arial"/>
          <w:lang w:val="ro-RO"/>
        </w:rPr>
        <w:t>e</w:t>
      </w:r>
      <w:r w:rsidR="00354296" w:rsidRPr="00143CDE">
        <w:rPr>
          <w:rFonts w:cs="Arial"/>
          <w:lang w:val="ro-RO"/>
        </w:rPr>
        <w:t xml:space="preserve"> şi comportamental</w:t>
      </w:r>
      <w:r>
        <w:rPr>
          <w:rFonts w:cs="Arial"/>
          <w:lang w:val="ro-RO"/>
        </w:rPr>
        <w:t xml:space="preserve">e și </w:t>
      </w:r>
      <w:r w:rsidR="00354296" w:rsidRPr="00143CDE">
        <w:rPr>
          <w:rFonts w:cs="Arial"/>
          <w:lang w:val="ro-RO"/>
        </w:rPr>
        <w:t>cu beneficii</w:t>
      </w:r>
      <w:r>
        <w:rPr>
          <w:rFonts w:cs="Arial"/>
          <w:lang w:val="ro-RO"/>
        </w:rPr>
        <w:t>le</w:t>
      </w:r>
      <w:r w:rsidR="00354296" w:rsidRPr="00143CDE">
        <w:rPr>
          <w:rFonts w:cs="Arial"/>
          <w:lang w:val="ro-RO"/>
        </w:rPr>
        <w:t xml:space="preserve"> suplimentare ce provin din aspectele sociale ale interacțiunii dintre Guvern şi utilizatori (e-servicii, e-democrație, e-participare, e-management etc.). Pentru a-și îndeplini potențialul deplin, este important să nu se limiteze aria acestei inițiative la o definiție restrictivă a livrării de servicii publice tranzacționale pe Internet, </w:t>
      </w:r>
      <w:r>
        <w:rPr>
          <w:rFonts w:cs="Arial"/>
          <w:lang w:val="ro-RO"/>
        </w:rPr>
        <w:t>ci</w:t>
      </w:r>
      <w:r w:rsidR="00354296" w:rsidRPr="00143CDE">
        <w:rPr>
          <w:rFonts w:cs="Arial"/>
          <w:lang w:val="ro-RO"/>
        </w:rPr>
        <w:t xml:space="preserve"> </w:t>
      </w:r>
      <w:r w:rsidR="00CD3008">
        <w:rPr>
          <w:rFonts w:cs="Arial"/>
          <w:lang w:val="ro-RO"/>
        </w:rPr>
        <w:t>eGuvernare</w:t>
      </w:r>
      <w:r w:rsidR="00354296" w:rsidRPr="00143CDE">
        <w:rPr>
          <w:rFonts w:cs="Arial"/>
          <w:lang w:val="ro-RO"/>
        </w:rPr>
        <w:t xml:space="preserve"> ar trebuie să însemne “viziunea </w:t>
      </w:r>
      <w:r>
        <w:rPr>
          <w:rFonts w:cs="Arial"/>
          <w:lang w:val="ro-RO"/>
        </w:rPr>
        <w:t xml:space="preserve">transformatoare susținută </w:t>
      </w:r>
      <w:r w:rsidR="00354296" w:rsidRPr="00143CDE">
        <w:rPr>
          <w:rFonts w:cs="Arial"/>
          <w:lang w:val="ro-RO"/>
        </w:rPr>
        <w:t xml:space="preserve">de utilizarea </w:t>
      </w:r>
      <w:r>
        <w:rPr>
          <w:rFonts w:cs="Arial"/>
          <w:lang w:val="ro-RO"/>
        </w:rPr>
        <w:t>TIC</w:t>
      </w:r>
      <w:r w:rsidR="00354296" w:rsidRPr="00143CDE">
        <w:rPr>
          <w:rFonts w:cs="Arial"/>
          <w:lang w:val="ro-RO"/>
        </w:rPr>
        <w:t xml:space="preserve"> pentru a oferi servicii publice mai bune de către guvern, </w:t>
      </w:r>
      <w:r w:rsidR="00FC5B74">
        <w:rPr>
          <w:rFonts w:cs="Arial"/>
          <w:lang w:val="ro-RO"/>
        </w:rPr>
        <w:t>obținând în același timp și implicarea cetățenilor în susținerea demersurilor guvernamentale</w:t>
      </w:r>
      <w:r w:rsidR="00354296" w:rsidRPr="00143CDE">
        <w:rPr>
          <w:rFonts w:cs="Arial"/>
          <w:lang w:val="ro-RO"/>
        </w:rPr>
        <w:t>”.</w:t>
      </w:r>
    </w:p>
    <w:p w:rsidR="00354296" w:rsidRPr="00143CDE" w:rsidRDefault="00354296" w:rsidP="00CA22FB">
      <w:pPr>
        <w:pStyle w:val="Heading3"/>
        <w:numPr>
          <w:ilvl w:val="2"/>
          <w:numId w:val="24"/>
        </w:numPr>
        <w:rPr>
          <w:rFonts w:ascii="Calibri" w:hAnsi="Calibri"/>
          <w:lang w:val="ro-RO"/>
        </w:rPr>
      </w:pPr>
      <w:bookmarkStart w:id="90" w:name="_Toc393972999"/>
      <w:r w:rsidRPr="00143CDE">
        <w:rPr>
          <w:rFonts w:ascii="Calibri" w:hAnsi="Calibri"/>
          <w:lang w:val="ro-RO"/>
        </w:rPr>
        <w:t>Contextul European</w:t>
      </w:r>
      <w:bookmarkEnd w:id="90"/>
    </w:p>
    <w:p w:rsidR="00354296" w:rsidRPr="00143CDE" w:rsidRDefault="00354296" w:rsidP="0091221C">
      <w:pPr>
        <w:spacing w:line="276" w:lineRule="auto"/>
        <w:rPr>
          <w:rFonts w:cs="Arial"/>
          <w:lang w:val="ro-RO"/>
        </w:rPr>
      </w:pPr>
      <w:r w:rsidRPr="00143CDE">
        <w:rPr>
          <w:rFonts w:cs="Arial"/>
          <w:lang w:val="ro-RO"/>
        </w:rPr>
        <w:t>Clasamentul rezultat din studiul desfășurat de Națiunile Unite (Studiul privind Dezvoltarea e</w:t>
      </w:r>
      <w:r w:rsidR="00BD0AB1">
        <w:rPr>
          <w:rFonts w:cs="Arial"/>
          <w:lang w:val="ro-RO"/>
        </w:rPr>
        <w:t>G</w:t>
      </w:r>
      <w:r w:rsidRPr="00143CDE">
        <w:rPr>
          <w:rFonts w:cs="Arial"/>
          <w:lang w:val="ro-RO"/>
        </w:rPr>
        <w:t xml:space="preserve">uvernării 2012) reflectă supremația țărilor europene în definirea şi implementarea de strategii eficiente în zonă. </w:t>
      </w:r>
    </w:p>
    <w:p w:rsidR="00354296" w:rsidRPr="00143CDE" w:rsidRDefault="005C02F3" w:rsidP="0091221C">
      <w:pPr>
        <w:pStyle w:val="E-Body1"/>
        <w:spacing w:line="276" w:lineRule="auto"/>
        <w:jc w:val="center"/>
        <w:rPr>
          <w:rFonts w:cs="Arial"/>
          <w:lang w:val="ro-RO"/>
        </w:rPr>
      </w:pPr>
      <w:r>
        <w:rPr>
          <w:rFonts w:cs="Arial"/>
          <w:noProof/>
        </w:rPr>
        <w:drawing>
          <wp:inline distT="0" distB="0" distL="0" distR="0">
            <wp:extent cx="4761230" cy="212852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761230" cy="2128520"/>
                    </a:xfrm>
                    <a:prstGeom prst="rect">
                      <a:avLst/>
                    </a:prstGeom>
                    <a:noFill/>
                    <a:ln>
                      <a:noFill/>
                    </a:ln>
                  </pic:spPr>
                </pic:pic>
              </a:graphicData>
            </a:graphic>
          </wp:inline>
        </w:drawing>
      </w:r>
    </w:p>
    <w:p w:rsidR="00354296" w:rsidRPr="00143CDE" w:rsidRDefault="00354296" w:rsidP="0091221C">
      <w:pPr>
        <w:pStyle w:val="E-Body1"/>
        <w:spacing w:line="276" w:lineRule="auto"/>
        <w:rPr>
          <w:rFonts w:cs="Arial"/>
          <w:i/>
          <w:sz w:val="18"/>
          <w:szCs w:val="18"/>
          <w:lang w:val="ro-RO"/>
        </w:rPr>
      </w:pPr>
      <w:r w:rsidRPr="00143CDE">
        <w:rPr>
          <w:rFonts w:cs="Arial"/>
          <w:i/>
          <w:sz w:val="18"/>
          <w:szCs w:val="18"/>
          <w:lang w:val="ro-RO"/>
        </w:rPr>
        <w:t>Sursa: Studiul privind dezvoltarea e-guvernării 2012, desfășurat de Națiunile Unite</w:t>
      </w:r>
    </w:p>
    <w:p w:rsidR="00354296" w:rsidRPr="00143CDE" w:rsidRDefault="00354296" w:rsidP="0091221C">
      <w:pPr>
        <w:pStyle w:val="E-Body1"/>
        <w:spacing w:line="276" w:lineRule="auto"/>
        <w:jc w:val="center"/>
        <w:rPr>
          <w:rFonts w:cs="Arial"/>
          <w:lang w:val="ro-RO"/>
        </w:rPr>
      </w:pPr>
    </w:p>
    <w:p w:rsidR="00354296" w:rsidRPr="00143CDE" w:rsidRDefault="00354296" w:rsidP="0091221C">
      <w:pPr>
        <w:spacing w:line="276" w:lineRule="auto"/>
        <w:rPr>
          <w:rFonts w:cs="Arial"/>
          <w:lang w:val="ro-RO"/>
        </w:rPr>
      </w:pPr>
      <w:r w:rsidRPr="00143CDE">
        <w:rPr>
          <w:rFonts w:cs="Arial"/>
          <w:lang w:val="ro-RO"/>
        </w:rPr>
        <w:lastRenderedPageBreak/>
        <w:t xml:space="preserve">Dezvoltarea vieții economice, sociale și culturale din țările europene, </w:t>
      </w:r>
      <w:r w:rsidR="00FC5B74">
        <w:rPr>
          <w:rFonts w:cs="Arial"/>
          <w:lang w:val="ro-RO"/>
        </w:rPr>
        <w:t>împreună cu</w:t>
      </w:r>
      <w:r w:rsidRPr="00143CDE">
        <w:rPr>
          <w:rFonts w:cs="Arial"/>
          <w:lang w:val="ro-RO"/>
        </w:rPr>
        <w:t xml:space="preserve"> noile cerințe din Uniunea Europeană şi noile tehnologii TIC vor permite țărilor să experimenteze </w:t>
      </w:r>
      <w:r w:rsidR="00FC5B74">
        <w:rPr>
          <w:rFonts w:cs="Arial"/>
          <w:lang w:val="ro-RO"/>
        </w:rPr>
        <w:t>proceduri</w:t>
      </w:r>
      <w:r w:rsidR="00FC5B74" w:rsidRPr="00143CDE">
        <w:rPr>
          <w:rFonts w:cs="Arial"/>
          <w:lang w:val="ro-RO"/>
        </w:rPr>
        <w:t xml:space="preserve"> </w:t>
      </w:r>
      <w:r w:rsidR="00FC5B74">
        <w:rPr>
          <w:rFonts w:cs="Arial"/>
          <w:lang w:val="ro-RO"/>
        </w:rPr>
        <w:t>unitare</w:t>
      </w:r>
      <w:r w:rsidR="00FC5B74" w:rsidRPr="00143CDE">
        <w:rPr>
          <w:rFonts w:cs="Arial"/>
          <w:lang w:val="ro-RO"/>
        </w:rPr>
        <w:t xml:space="preserve"> </w:t>
      </w:r>
      <w:r w:rsidRPr="00143CDE">
        <w:rPr>
          <w:rFonts w:cs="Arial"/>
          <w:lang w:val="ro-RO"/>
        </w:rPr>
        <w:t xml:space="preserve">față de </w:t>
      </w:r>
      <w:r w:rsidR="00326B3C">
        <w:rPr>
          <w:rFonts w:cs="Arial"/>
          <w:lang w:val="ro-RO"/>
        </w:rPr>
        <w:t>eGuvernare</w:t>
      </w:r>
      <w:r w:rsidRPr="00143CDE">
        <w:rPr>
          <w:rFonts w:cs="Arial"/>
          <w:lang w:val="ro-RO"/>
        </w:rPr>
        <w:t xml:space="preserve"> şi să identifice provocările referitoare la cum trebuie adaptat</w:t>
      </w:r>
      <w:r w:rsidR="00FC5B74">
        <w:rPr>
          <w:rFonts w:cs="Arial"/>
          <w:lang w:val="ro-RO"/>
        </w:rPr>
        <w:t>e</w:t>
      </w:r>
      <w:r w:rsidRPr="00143CDE">
        <w:rPr>
          <w:rFonts w:cs="Arial"/>
          <w:lang w:val="ro-RO"/>
        </w:rPr>
        <w:t xml:space="preserve"> </w:t>
      </w:r>
      <w:r w:rsidR="00FC5B74">
        <w:rPr>
          <w:rFonts w:cs="Arial"/>
          <w:lang w:val="ro-RO"/>
        </w:rPr>
        <w:t>politicile</w:t>
      </w:r>
      <w:r w:rsidR="00FC5B74" w:rsidRPr="00143CDE">
        <w:rPr>
          <w:rFonts w:cs="Arial"/>
          <w:lang w:val="ro-RO"/>
        </w:rPr>
        <w:t xml:space="preserve"> </w:t>
      </w:r>
      <w:r w:rsidR="00FC5B74">
        <w:rPr>
          <w:rFonts w:cs="Arial"/>
          <w:lang w:val="ro-RO"/>
        </w:rPr>
        <w:t>pentru atingerea obiectivelor comune</w:t>
      </w:r>
      <w:r w:rsidRPr="00143CDE">
        <w:rPr>
          <w:rFonts w:cs="Arial"/>
          <w:lang w:val="ro-RO"/>
        </w:rPr>
        <w:t>.</w:t>
      </w:r>
    </w:p>
    <w:p w:rsidR="00354296" w:rsidRPr="00143CDE" w:rsidRDefault="00354296" w:rsidP="0091221C">
      <w:pPr>
        <w:spacing w:line="276" w:lineRule="auto"/>
        <w:rPr>
          <w:rFonts w:cs="Arial"/>
          <w:lang w:val="ro-RO"/>
        </w:rPr>
      </w:pPr>
      <w:r w:rsidRPr="00143CDE">
        <w:rPr>
          <w:rFonts w:cs="Arial"/>
          <w:lang w:val="ro-RO"/>
        </w:rPr>
        <w:t xml:space="preserve">Guvernele țărilor dezvoltate din întreaga lume au decis să adopte paradigma serviciilor de </w:t>
      </w:r>
      <w:r w:rsidR="00CD3008">
        <w:rPr>
          <w:rFonts w:cs="Arial"/>
          <w:lang w:val="ro-RO"/>
        </w:rPr>
        <w:t>eGuvernare</w:t>
      </w:r>
      <w:r w:rsidRPr="00143CDE">
        <w:rPr>
          <w:rFonts w:cs="Arial"/>
          <w:lang w:val="ro-RO"/>
        </w:rPr>
        <w:t xml:space="preserve"> </w:t>
      </w:r>
      <w:r w:rsidR="00FC5B74">
        <w:rPr>
          <w:rFonts w:cs="Arial"/>
          <w:lang w:val="ro-RO"/>
        </w:rPr>
        <w:t xml:space="preserve">centrate </w:t>
      </w:r>
      <w:r w:rsidRPr="00143CDE">
        <w:rPr>
          <w:rFonts w:cs="Arial"/>
          <w:lang w:val="ro-RO"/>
        </w:rPr>
        <w:t xml:space="preserve">pe </w:t>
      </w:r>
      <w:r w:rsidR="00FC5B74" w:rsidRPr="00143CDE">
        <w:rPr>
          <w:rFonts w:cs="Arial"/>
          <w:lang w:val="ro-RO"/>
        </w:rPr>
        <w:t>nevoi</w:t>
      </w:r>
      <w:r w:rsidR="00FC5B74">
        <w:rPr>
          <w:rFonts w:cs="Arial"/>
          <w:lang w:val="ro-RO"/>
        </w:rPr>
        <w:t>le</w:t>
      </w:r>
      <w:r w:rsidR="00FC5B74" w:rsidRPr="00143CDE">
        <w:rPr>
          <w:rFonts w:cs="Arial"/>
          <w:lang w:val="ro-RO"/>
        </w:rPr>
        <w:t xml:space="preserve"> </w:t>
      </w:r>
      <w:r w:rsidRPr="00143CDE">
        <w:rPr>
          <w:rFonts w:cs="Arial"/>
          <w:lang w:val="ro-RO"/>
        </w:rPr>
        <w:t xml:space="preserve">cetățenilor. </w:t>
      </w:r>
    </w:p>
    <w:p w:rsidR="00354296" w:rsidRPr="00143CDE" w:rsidRDefault="00354296" w:rsidP="0091221C">
      <w:pPr>
        <w:spacing w:line="276" w:lineRule="auto"/>
        <w:rPr>
          <w:rFonts w:cs="Arial"/>
          <w:lang w:val="ro-RO"/>
        </w:rPr>
      </w:pPr>
      <w:r w:rsidRPr="00143CDE">
        <w:rPr>
          <w:rFonts w:cs="Arial"/>
          <w:lang w:val="ro-RO"/>
        </w:rPr>
        <w:t xml:space="preserve">Bunele practici în domeniu au dovedit în timp că o </w:t>
      </w:r>
      <w:r w:rsidR="00FC5B74">
        <w:rPr>
          <w:rFonts w:cs="Arial"/>
          <w:lang w:val="ro-RO"/>
        </w:rPr>
        <w:t xml:space="preserve">bună </w:t>
      </w:r>
      <w:r w:rsidRPr="00143CDE">
        <w:rPr>
          <w:rFonts w:cs="Arial"/>
          <w:lang w:val="ro-RO"/>
        </w:rPr>
        <w:t xml:space="preserve">implementare a e-guvernării trebuie să </w:t>
      </w:r>
      <w:r w:rsidR="00FC5B74">
        <w:rPr>
          <w:rFonts w:cs="Arial"/>
          <w:lang w:val="ro-RO"/>
        </w:rPr>
        <w:t>aibă în vedere următoarele aspecte</w:t>
      </w:r>
      <w:r w:rsidRPr="00143CDE">
        <w:rPr>
          <w:rFonts w:cs="Arial"/>
          <w:lang w:val="ro-RO"/>
        </w:rPr>
        <w:t xml:space="preserve">: </w:t>
      </w:r>
    </w:p>
    <w:p w:rsidR="00354296" w:rsidRPr="00143CDE" w:rsidRDefault="00354296" w:rsidP="00CA22FB">
      <w:pPr>
        <w:numPr>
          <w:ilvl w:val="0"/>
          <w:numId w:val="11"/>
        </w:numPr>
        <w:spacing w:line="276" w:lineRule="auto"/>
        <w:rPr>
          <w:rFonts w:cs="Arial"/>
          <w:lang w:val="ro-RO"/>
        </w:rPr>
      </w:pPr>
      <w:r w:rsidRPr="00143CDE">
        <w:rPr>
          <w:rFonts w:cs="Arial"/>
          <w:lang w:val="ro-RO"/>
        </w:rPr>
        <w:t>Servicii</w:t>
      </w:r>
      <w:r w:rsidR="00FC5B74">
        <w:rPr>
          <w:rFonts w:cs="Arial"/>
          <w:lang w:val="ro-RO"/>
        </w:rPr>
        <w:t>le</w:t>
      </w:r>
      <w:r w:rsidRPr="00143CDE">
        <w:rPr>
          <w:rFonts w:cs="Arial"/>
          <w:lang w:val="ro-RO"/>
        </w:rPr>
        <w:t xml:space="preserve"> publice şi legătura dintre ele</w:t>
      </w:r>
    </w:p>
    <w:p w:rsidR="00354296" w:rsidRPr="00143CDE" w:rsidRDefault="00354296" w:rsidP="00CA22FB">
      <w:pPr>
        <w:numPr>
          <w:ilvl w:val="0"/>
          <w:numId w:val="11"/>
        </w:numPr>
        <w:spacing w:line="276" w:lineRule="auto"/>
        <w:rPr>
          <w:rFonts w:cs="Arial"/>
          <w:lang w:val="ro-RO"/>
        </w:rPr>
      </w:pPr>
      <w:r w:rsidRPr="00143CDE">
        <w:rPr>
          <w:rFonts w:cs="Arial"/>
          <w:lang w:val="ro-RO"/>
        </w:rPr>
        <w:t>Platforme şi interfețe ale e</w:t>
      </w:r>
      <w:r w:rsidR="004D1C38">
        <w:rPr>
          <w:rFonts w:cs="Arial"/>
          <w:lang w:val="ro-RO"/>
        </w:rPr>
        <w:t>G</w:t>
      </w:r>
      <w:r w:rsidRPr="00143CDE">
        <w:rPr>
          <w:rFonts w:cs="Arial"/>
          <w:lang w:val="ro-RO"/>
        </w:rPr>
        <w:t>uvernării</w:t>
      </w:r>
    </w:p>
    <w:p w:rsidR="00354296" w:rsidRPr="00143CDE" w:rsidRDefault="00354296" w:rsidP="00CA22FB">
      <w:pPr>
        <w:numPr>
          <w:ilvl w:val="0"/>
          <w:numId w:val="11"/>
        </w:numPr>
        <w:spacing w:line="276" w:lineRule="auto"/>
        <w:rPr>
          <w:rFonts w:cs="Arial"/>
          <w:lang w:val="ro-RO"/>
        </w:rPr>
      </w:pPr>
      <w:r w:rsidRPr="00143CDE">
        <w:rPr>
          <w:rFonts w:cs="Arial"/>
          <w:lang w:val="ro-RO"/>
        </w:rPr>
        <w:t xml:space="preserve">Structurile locale și centrale, publice și private implicate în acest proces şi colaborarea dintre ele </w:t>
      </w:r>
    </w:p>
    <w:p w:rsidR="00354296" w:rsidRPr="00143CDE" w:rsidRDefault="00354296" w:rsidP="00CA22FB">
      <w:pPr>
        <w:numPr>
          <w:ilvl w:val="0"/>
          <w:numId w:val="11"/>
        </w:numPr>
        <w:spacing w:line="276" w:lineRule="auto"/>
        <w:rPr>
          <w:rFonts w:cs="Arial"/>
          <w:lang w:val="ro-RO"/>
        </w:rPr>
      </w:pPr>
      <w:r w:rsidRPr="00143CDE">
        <w:rPr>
          <w:rFonts w:cs="Arial"/>
          <w:lang w:val="ro-RO"/>
        </w:rPr>
        <w:t xml:space="preserve">Proceduri de lucru pentru dezvoltarea soluțiilor de </w:t>
      </w:r>
      <w:r w:rsidR="00CD3008">
        <w:rPr>
          <w:rFonts w:cs="Arial"/>
          <w:lang w:val="ro-RO"/>
        </w:rPr>
        <w:t>eGuvernare</w:t>
      </w:r>
      <w:r w:rsidR="00195A86" w:rsidRPr="00143CDE">
        <w:rPr>
          <w:rFonts w:cs="Arial"/>
          <w:lang w:val="ro-RO"/>
        </w:rPr>
        <w:t xml:space="preserve"> </w:t>
      </w:r>
      <w:r w:rsidRPr="00143CDE">
        <w:rPr>
          <w:rFonts w:cs="Arial"/>
          <w:lang w:val="ro-RO"/>
        </w:rPr>
        <w:t xml:space="preserve">şi pentru gestionarea activității ulterioare de </w:t>
      </w:r>
      <w:r w:rsidR="00CD3008">
        <w:rPr>
          <w:rFonts w:cs="Arial"/>
          <w:lang w:val="ro-RO"/>
        </w:rPr>
        <w:t>eGuvernare</w:t>
      </w:r>
    </w:p>
    <w:p w:rsidR="00354296" w:rsidRPr="00143CDE" w:rsidRDefault="00354296" w:rsidP="00CA22FB">
      <w:pPr>
        <w:numPr>
          <w:ilvl w:val="0"/>
          <w:numId w:val="11"/>
        </w:numPr>
        <w:spacing w:line="276" w:lineRule="auto"/>
        <w:rPr>
          <w:rFonts w:cs="Arial"/>
          <w:lang w:val="ro-RO"/>
        </w:rPr>
      </w:pPr>
      <w:r w:rsidRPr="00143CDE">
        <w:rPr>
          <w:rFonts w:cs="Arial"/>
          <w:lang w:val="ro-RO"/>
        </w:rPr>
        <w:t xml:space="preserve">Sistem electronic centralizat de autentificare a utilizatorilor şi identificarea unică a utilizatorilor, pregătit astfel încât să integreze toate </w:t>
      </w:r>
      <w:r w:rsidR="00FC5B74">
        <w:rPr>
          <w:rFonts w:cs="Arial"/>
          <w:lang w:val="ro-RO"/>
        </w:rPr>
        <w:t>cerințele</w:t>
      </w:r>
      <w:r w:rsidR="00FC5B74" w:rsidRPr="00143CDE">
        <w:rPr>
          <w:rFonts w:cs="Arial"/>
          <w:lang w:val="ro-RO"/>
        </w:rPr>
        <w:t xml:space="preserve"> </w:t>
      </w:r>
      <w:r w:rsidRPr="00143CDE">
        <w:rPr>
          <w:rFonts w:cs="Arial"/>
          <w:lang w:val="ro-RO"/>
        </w:rPr>
        <w:t>identificării electronice rezultate din implementarea serviciilor publice online.</w:t>
      </w:r>
    </w:p>
    <w:p w:rsidR="00354296" w:rsidRDefault="00354296" w:rsidP="0091221C">
      <w:pPr>
        <w:spacing w:line="276" w:lineRule="auto"/>
        <w:rPr>
          <w:rFonts w:cs="Arial"/>
          <w:lang w:val="ro-RO"/>
        </w:rPr>
      </w:pPr>
      <w:r w:rsidRPr="00143CDE">
        <w:rPr>
          <w:rFonts w:cs="Arial"/>
          <w:lang w:val="ro-RO"/>
        </w:rPr>
        <w:t xml:space="preserve">Sporirea eficienței şi transparenței administrației publice şi îmbunătățirea mediului economic reprezintă priorități strategice pe termen scurt ce au </w:t>
      </w:r>
      <w:r w:rsidR="00FC5B74">
        <w:rPr>
          <w:rFonts w:cs="Arial"/>
          <w:lang w:val="ro-RO"/>
        </w:rPr>
        <w:t xml:space="preserve">ca </w:t>
      </w:r>
      <w:r w:rsidRPr="00143CDE">
        <w:rPr>
          <w:rFonts w:cs="Arial"/>
          <w:lang w:val="ro-RO"/>
        </w:rPr>
        <w:t xml:space="preserve">scop o abordare eficientă a obstacolelor </w:t>
      </w:r>
      <w:r w:rsidR="00D47EE2">
        <w:rPr>
          <w:rFonts w:cs="Arial"/>
          <w:lang w:val="ro-RO"/>
        </w:rPr>
        <w:t xml:space="preserve">din calea </w:t>
      </w:r>
      <w:r w:rsidR="00D47EE2" w:rsidRPr="00143CDE">
        <w:rPr>
          <w:rFonts w:cs="Arial"/>
          <w:lang w:val="ro-RO"/>
        </w:rPr>
        <w:t>creșter</w:t>
      </w:r>
      <w:r w:rsidR="00D47EE2">
        <w:rPr>
          <w:rFonts w:cs="Arial"/>
          <w:lang w:val="ro-RO"/>
        </w:rPr>
        <w:t>ii</w:t>
      </w:r>
      <w:r w:rsidR="00D47EE2" w:rsidRPr="00143CDE">
        <w:rPr>
          <w:rFonts w:cs="Arial"/>
          <w:lang w:val="ro-RO"/>
        </w:rPr>
        <w:t xml:space="preserve"> economic</w:t>
      </w:r>
      <w:r w:rsidR="00D47EE2">
        <w:rPr>
          <w:rFonts w:cs="Arial"/>
          <w:lang w:val="ro-RO"/>
        </w:rPr>
        <w:t>e</w:t>
      </w:r>
      <w:r w:rsidR="00D47EE2" w:rsidRPr="00143CDE">
        <w:rPr>
          <w:rFonts w:cs="Arial"/>
          <w:lang w:val="ro-RO"/>
        </w:rPr>
        <w:t xml:space="preserve"> </w:t>
      </w:r>
      <w:r w:rsidRPr="00143CDE">
        <w:rPr>
          <w:rFonts w:cs="Arial"/>
          <w:lang w:val="ro-RO"/>
        </w:rPr>
        <w:t>şi</w:t>
      </w:r>
      <w:r w:rsidR="00D47EE2">
        <w:rPr>
          <w:rFonts w:cs="Arial"/>
          <w:lang w:val="ro-RO"/>
        </w:rPr>
        <w:t xml:space="preserve"> a generării de </w:t>
      </w:r>
      <w:r w:rsidRPr="00143CDE">
        <w:rPr>
          <w:rFonts w:cs="Arial"/>
          <w:lang w:val="ro-RO"/>
        </w:rPr>
        <w:t>locuri de muncă.</w:t>
      </w:r>
    </w:p>
    <w:p w:rsidR="00AD5812" w:rsidRPr="00143CDE" w:rsidRDefault="00AD5812" w:rsidP="0091221C">
      <w:pPr>
        <w:spacing w:line="276" w:lineRule="auto"/>
        <w:rPr>
          <w:rFonts w:cs="Arial"/>
          <w:lang w:val="ro-RO"/>
        </w:rPr>
      </w:pPr>
    </w:p>
    <w:p w:rsidR="00354296" w:rsidRPr="00143CDE" w:rsidRDefault="00AD5812" w:rsidP="0091221C">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Pr>
          <w:rFonts w:cs="Arial"/>
          <w:b/>
          <w:color w:val="1F4E79"/>
          <w:lang w:val="ro-RO"/>
        </w:rPr>
        <w:t>Abordarea eG</w:t>
      </w:r>
      <w:r w:rsidR="00354296" w:rsidRPr="00143CDE">
        <w:rPr>
          <w:rFonts w:cs="Arial"/>
          <w:b/>
          <w:color w:val="1F4E79"/>
          <w:lang w:val="ro-RO"/>
        </w:rPr>
        <w:t>uvernării în România</w:t>
      </w:r>
    </w:p>
    <w:p w:rsidR="00354296" w:rsidRPr="00143CDE" w:rsidRDefault="00354296" w:rsidP="0091221C">
      <w:pPr>
        <w:spacing w:line="276" w:lineRule="auto"/>
        <w:rPr>
          <w:rFonts w:cs="Arial"/>
          <w:lang w:val="ro-RO"/>
        </w:rPr>
      </w:pPr>
      <w:r w:rsidRPr="00143CDE">
        <w:rPr>
          <w:rFonts w:cs="Arial"/>
          <w:lang w:val="ro-RO"/>
        </w:rPr>
        <w:t xml:space="preserve">Serviciile publice </w:t>
      </w:r>
      <w:r w:rsidR="00D3233C">
        <w:rPr>
          <w:rFonts w:cs="Arial"/>
          <w:lang w:val="ro-RO"/>
        </w:rPr>
        <w:t xml:space="preserve">precum </w:t>
      </w:r>
      <w:r w:rsidRPr="00143CDE">
        <w:rPr>
          <w:rFonts w:cs="Arial"/>
          <w:lang w:val="ro-RO"/>
        </w:rPr>
        <w:t xml:space="preserve">şi </w:t>
      </w:r>
      <w:r w:rsidR="00D3233C">
        <w:rPr>
          <w:rFonts w:cs="Arial"/>
          <w:lang w:val="ro-RO"/>
        </w:rPr>
        <w:t xml:space="preserve">un grad ridicat de </w:t>
      </w:r>
      <w:r w:rsidR="00D3233C" w:rsidRPr="00143CDE">
        <w:rPr>
          <w:rFonts w:cs="Arial"/>
          <w:lang w:val="ro-RO"/>
        </w:rPr>
        <w:t>eficienţ</w:t>
      </w:r>
      <w:r w:rsidR="00D3233C">
        <w:rPr>
          <w:rFonts w:cs="Arial"/>
          <w:lang w:val="ro-RO"/>
        </w:rPr>
        <w:t>ă</w:t>
      </w:r>
      <w:r w:rsidR="00D3233C" w:rsidRPr="00143CDE">
        <w:rPr>
          <w:rFonts w:cs="Arial"/>
          <w:lang w:val="ro-RO"/>
        </w:rPr>
        <w:t xml:space="preserve"> </w:t>
      </w:r>
      <w:r w:rsidR="00D3233C">
        <w:rPr>
          <w:rFonts w:cs="Arial"/>
          <w:lang w:val="ro-RO"/>
        </w:rPr>
        <w:t xml:space="preserve">a </w:t>
      </w:r>
      <w:r w:rsidRPr="00143CDE">
        <w:rPr>
          <w:rFonts w:cs="Arial"/>
          <w:lang w:val="ro-RO"/>
        </w:rPr>
        <w:t xml:space="preserve">acestora </w:t>
      </w:r>
      <w:r w:rsidR="00D3233C">
        <w:rPr>
          <w:rFonts w:cs="Arial"/>
          <w:lang w:val="ro-RO"/>
        </w:rPr>
        <w:t xml:space="preserve">vor </w:t>
      </w:r>
      <w:r w:rsidRPr="00143CDE">
        <w:rPr>
          <w:rFonts w:cs="Arial"/>
          <w:lang w:val="ro-RO"/>
        </w:rPr>
        <w:t xml:space="preserve">avea un impact semnificativ asupra stării economice şi sociale din întreaga țară. </w:t>
      </w:r>
      <w:r w:rsidR="00D3233C" w:rsidRPr="00143CDE">
        <w:rPr>
          <w:rFonts w:cs="Arial"/>
          <w:lang w:val="ro-RO"/>
        </w:rPr>
        <w:t>Principal</w:t>
      </w:r>
      <w:r w:rsidR="00D3233C">
        <w:rPr>
          <w:rFonts w:cs="Arial"/>
          <w:lang w:val="ro-RO"/>
        </w:rPr>
        <w:t>ul</w:t>
      </w:r>
      <w:r w:rsidR="00D3233C" w:rsidRPr="00143CDE">
        <w:rPr>
          <w:rFonts w:cs="Arial"/>
          <w:lang w:val="ro-RO"/>
        </w:rPr>
        <w:t xml:space="preserve"> </w:t>
      </w:r>
      <w:r w:rsidR="00D3233C">
        <w:rPr>
          <w:rFonts w:cs="Arial"/>
          <w:lang w:val="ro-RO"/>
        </w:rPr>
        <w:t xml:space="preserve">obiectiv al </w:t>
      </w:r>
      <w:r w:rsidR="00D3233C" w:rsidRPr="00143CDE">
        <w:rPr>
          <w:rFonts w:cs="Arial"/>
          <w:lang w:val="ro-RO"/>
        </w:rPr>
        <w:t>proiectel</w:t>
      </w:r>
      <w:r w:rsidR="00D3233C">
        <w:rPr>
          <w:rFonts w:cs="Arial"/>
          <w:lang w:val="ro-RO"/>
        </w:rPr>
        <w:t>or</w:t>
      </w:r>
      <w:r w:rsidR="00D3233C" w:rsidRPr="00143CDE">
        <w:rPr>
          <w:rFonts w:cs="Arial"/>
          <w:lang w:val="ro-RO"/>
        </w:rPr>
        <w:t xml:space="preserve"> </w:t>
      </w:r>
      <w:r w:rsidRPr="00143CDE">
        <w:rPr>
          <w:rFonts w:cs="Arial"/>
          <w:lang w:val="ro-RO"/>
        </w:rPr>
        <w:t>de e</w:t>
      </w:r>
      <w:r w:rsidR="00195A86">
        <w:rPr>
          <w:rFonts w:cs="Arial"/>
          <w:lang w:val="ro-RO"/>
        </w:rPr>
        <w:t>G</w:t>
      </w:r>
      <w:r w:rsidRPr="00143CDE">
        <w:rPr>
          <w:rFonts w:cs="Arial"/>
          <w:lang w:val="ro-RO"/>
        </w:rPr>
        <w:t xml:space="preserve">uvernare </w:t>
      </w:r>
      <w:r w:rsidR="00D3233C">
        <w:rPr>
          <w:rFonts w:cs="Arial"/>
          <w:lang w:val="ro-RO"/>
        </w:rPr>
        <w:t xml:space="preserve">este de </w:t>
      </w:r>
      <w:r w:rsidRPr="00143CDE">
        <w:rPr>
          <w:rFonts w:cs="Arial"/>
          <w:lang w:val="ro-RO"/>
        </w:rPr>
        <w:t xml:space="preserve">a moderniza </w:t>
      </w:r>
      <w:r w:rsidR="00B128CE">
        <w:rPr>
          <w:rFonts w:cs="Arial"/>
          <w:lang w:val="ro-RO"/>
        </w:rPr>
        <w:t xml:space="preserve">administrațiile </w:t>
      </w:r>
      <w:r w:rsidR="00D3233C">
        <w:rPr>
          <w:rFonts w:cs="Arial"/>
          <w:lang w:val="ro-RO"/>
        </w:rPr>
        <w:t xml:space="preserve">publice centrale </w:t>
      </w:r>
      <w:r w:rsidRPr="00143CDE">
        <w:rPr>
          <w:rFonts w:cs="Arial"/>
          <w:lang w:val="ro-RO"/>
        </w:rPr>
        <w:t xml:space="preserve">şi locale </w:t>
      </w:r>
      <w:r w:rsidR="00D3233C">
        <w:rPr>
          <w:rFonts w:cs="Arial"/>
          <w:lang w:val="ro-RO"/>
        </w:rPr>
        <w:t xml:space="preserve">în vederea </w:t>
      </w:r>
      <w:r w:rsidR="00D3233C" w:rsidRPr="00143CDE">
        <w:rPr>
          <w:rFonts w:cs="Arial"/>
          <w:lang w:val="ro-RO"/>
        </w:rPr>
        <w:t>oferi</w:t>
      </w:r>
      <w:r w:rsidR="00D3233C">
        <w:rPr>
          <w:rFonts w:cs="Arial"/>
          <w:lang w:val="ro-RO"/>
        </w:rPr>
        <w:t>rii de</w:t>
      </w:r>
      <w:r w:rsidR="00D3233C" w:rsidRPr="00143CDE">
        <w:rPr>
          <w:rFonts w:cs="Arial"/>
          <w:lang w:val="ro-RO"/>
        </w:rPr>
        <w:t xml:space="preserve"> </w:t>
      </w:r>
      <w:r w:rsidRPr="00143CDE">
        <w:rPr>
          <w:rFonts w:cs="Arial"/>
          <w:lang w:val="ro-RO"/>
        </w:rPr>
        <w:t xml:space="preserve">servicii pentru cetățeni şi </w:t>
      </w:r>
      <w:r w:rsidR="00D3233C">
        <w:rPr>
          <w:rFonts w:cs="Arial"/>
          <w:lang w:val="ro-RO"/>
        </w:rPr>
        <w:t xml:space="preserve">mediul de </w:t>
      </w:r>
      <w:r w:rsidRPr="00143CDE">
        <w:rPr>
          <w:rFonts w:cs="Arial"/>
          <w:lang w:val="ro-RO"/>
        </w:rPr>
        <w:t>afaceri, într-un mod integrat, transparent şi sigur. Actualul program pentru Guvernare este expresia unei perspective privind viitorul României şi va fi în linie cu strategia de dezvoltare pe termen lung.</w:t>
      </w:r>
    </w:p>
    <w:p w:rsidR="00354296" w:rsidRPr="00143CDE" w:rsidRDefault="00D3233C" w:rsidP="0091221C">
      <w:pPr>
        <w:spacing w:line="276" w:lineRule="auto"/>
        <w:rPr>
          <w:rFonts w:cs="Arial"/>
          <w:lang w:val="ro-RO"/>
        </w:rPr>
      </w:pPr>
      <w:r>
        <w:rPr>
          <w:rFonts w:cs="Arial"/>
          <w:lang w:val="ro-RO"/>
        </w:rPr>
        <w:t xml:space="preserve">Scopul urmărit </w:t>
      </w:r>
      <w:r w:rsidRPr="00143CDE">
        <w:rPr>
          <w:rFonts w:cs="Arial"/>
          <w:lang w:val="ro-RO"/>
        </w:rPr>
        <w:t xml:space="preserve"> </w:t>
      </w:r>
      <w:r w:rsidR="00354296" w:rsidRPr="00143CDE">
        <w:rPr>
          <w:rFonts w:cs="Arial"/>
          <w:lang w:val="ro-RO"/>
        </w:rPr>
        <w:t>este de a crea o administrație publică modernă, devenirea ei mai pro-activă, intensificarea eficienței interne, realizarea unei mai mari transparențe, reducerea cheltuielilor operaționale, interacționarea cu cetățenii şi dezvoltarea de noi surse de creștere.</w:t>
      </w:r>
    </w:p>
    <w:p w:rsidR="00354296" w:rsidRDefault="00354296" w:rsidP="0091221C">
      <w:pPr>
        <w:spacing w:line="276" w:lineRule="auto"/>
        <w:rPr>
          <w:rFonts w:cs="Arial"/>
          <w:lang w:val="ro-RO"/>
        </w:rPr>
      </w:pPr>
      <w:r w:rsidRPr="00143CDE">
        <w:rPr>
          <w:rFonts w:cs="Arial"/>
          <w:lang w:val="ro-RO"/>
        </w:rPr>
        <w:t xml:space="preserve">Strategia </w:t>
      </w:r>
      <w:r w:rsidR="00D3233C">
        <w:rPr>
          <w:rFonts w:cs="Arial"/>
          <w:lang w:val="ro-RO"/>
        </w:rPr>
        <w:t xml:space="preserve">privind </w:t>
      </w:r>
      <w:r w:rsidR="00CD3008">
        <w:rPr>
          <w:rFonts w:cs="Arial"/>
          <w:lang w:val="ro-RO"/>
        </w:rPr>
        <w:t>eGuvernare</w:t>
      </w:r>
      <w:r w:rsidR="00D3233C">
        <w:rPr>
          <w:rFonts w:cs="Arial"/>
          <w:lang w:val="ro-RO"/>
        </w:rPr>
        <w:t>a</w:t>
      </w:r>
      <w:r w:rsidRPr="00143CDE">
        <w:rPr>
          <w:rFonts w:cs="Arial"/>
          <w:lang w:val="ro-RO"/>
        </w:rPr>
        <w:t xml:space="preserve"> în România, așa cum se evidențiază în acest document, se </w:t>
      </w:r>
      <w:r w:rsidR="00D3233C" w:rsidRPr="00143CDE">
        <w:rPr>
          <w:rFonts w:cs="Arial"/>
          <w:lang w:val="ro-RO"/>
        </w:rPr>
        <w:t>ax</w:t>
      </w:r>
      <w:r w:rsidR="00D3233C">
        <w:rPr>
          <w:rFonts w:cs="Arial"/>
          <w:lang w:val="ro-RO"/>
        </w:rPr>
        <w:t>ează</w:t>
      </w:r>
      <w:r w:rsidR="00D3233C" w:rsidRPr="00143CDE">
        <w:rPr>
          <w:rFonts w:cs="Arial"/>
          <w:lang w:val="ro-RO"/>
        </w:rPr>
        <w:t xml:space="preserve"> </w:t>
      </w:r>
      <w:r w:rsidRPr="00143CDE">
        <w:rPr>
          <w:rFonts w:cs="Arial"/>
          <w:lang w:val="ro-RO"/>
        </w:rPr>
        <w:t xml:space="preserve">pe serviciile care furnizează elemente Evenimentelor </w:t>
      </w:r>
      <w:r w:rsidR="00D3233C">
        <w:rPr>
          <w:rFonts w:cs="Arial"/>
          <w:lang w:val="ro-RO"/>
        </w:rPr>
        <w:t xml:space="preserve">de </w:t>
      </w:r>
      <w:r w:rsidRPr="00143CDE">
        <w:rPr>
          <w:rFonts w:cs="Arial"/>
          <w:lang w:val="ro-RO"/>
        </w:rPr>
        <w:t xml:space="preserve">viață (LIFE EVENTS) şi de a le aduce la nivelul 4 de sofisticare. Prioritizarea serviciilor de guvernare care țin de Evenimentele </w:t>
      </w:r>
      <w:r w:rsidR="00D3233C">
        <w:rPr>
          <w:rFonts w:cs="Arial"/>
          <w:lang w:val="ro-RO"/>
        </w:rPr>
        <w:t>de</w:t>
      </w:r>
      <w:r w:rsidR="00D3233C" w:rsidRPr="00143CDE">
        <w:rPr>
          <w:rFonts w:cs="Arial"/>
          <w:lang w:val="ro-RO"/>
        </w:rPr>
        <w:t xml:space="preserve"> </w:t>
      </w:r>
      <w:r w:rsidRPr="00143CDE">
        <w:rPr>
          <w:rFonts w:cs="Arial"/>
          <w:lang w:val="ro-RO"/>
        </w:rPr>
        <w:t xml:space="preserve">viață va aduce o îmbunătățire semnificativă în modul în care cetățenii privesc Guvernul, deoarece rafinarea acelor servicii va ușura mult povara rezultată din modul în care </w:t>
      </w:r>
      <w:r w:rsidR="00D3233C">
        <w:rPr>
          <w:rFonts w:cs="Arial"/>
          <w:lang w:val="ro-RO"/>
        </w:rPr>
        <w:t xml:space="preserve">cetățenii </w:t>
      </w:r>
      <w:r w:rsidRPr="00143CDE">
        <w:rPr>
          <w:rFonts w:cs="Arial"/>
          <w:lang w:val="ro-RO"/>
        </w:rPr>
        <w:t xml:space="preserve">interacționează cu </w:t>
      </w:r>
      <w:r w:rsidR="001B6505">
        <w:rPr>
          <w:rFonts w:cs="Arial"/>
          <w:lang w:val="ro-RO"/>
        </w:rPr>
        <w:t>instituții</w:t>
      </w:r>
      <w:r w:rsidRPr="00143CDE">
        <w:rPr>
          <w:rFonts w:cs="Arial"/>
          <w:lang w:val="ro-RO"/>
        </w:rPr>
        <w:t>le publice. De asemenea, considerăm că această abordare poate crea sinergii cu alte strategii</w:t>
      </w:r>
      <w:r w:rsidR="00D3233C">
        <w:rPr>
          <w:rFonts w:cs="Arial"/>
          <w:lang w:val="ro-RO"/>
        </w:rPr>
        <w:t xml:space="preserve"> privind dezvoltarea de servicii publice</w:t>
      </w:r>
      <w:r w:rsidRPr="00143CDE">
        <w:rPr>
          <w:rFonts w:cs="Arial"/>
          <w:lang w:val="ro-RO"/>
        </w:rPr>
        <w:t xml:space="preserve"> din România.</w:t>
      </w:r>
    </w:p>
    <w:p w:rsidR="00AD5812" w:rsidRPr="00143CDE" w:rsidRDefault="00AD5812" w:rsidP="0091221C">
      <w:pPr>
        <w:spacing w:line="276" w:lineRule="auto"/>
        <w:rPr>
          <w:rFonts w:cs="Arial"/>
          <w:lang w:val="ro-RO"/>
        </w:rPr>
      </w:pPr>
    </w:p>
    <w:p w:rsidR="00354296" w:rsidRPr="00143CDE" w:rsidRDefault="00354296" w:rsidP="00CA22FB">
      <w:pPr>
        <w:pStyle w:val="Heading3"/>
        <w:numPr>
          <w:ilvl w:val="2"/>
          <w:numId w:val="24"/>
        </w:numPr>
        <w:rPr>
          <w:rFonts w:ascii="Calibri" w:hAnsi="Calibri"/>
          <w:lang w:val="ro-RO"/>
        </w:rPr>
      </w:pPr>
      <w:bookmarkStart w:id="91" w:name="_Toc393973000"/>
      <w:r w:rsidRPr="00143CDE">
        <w:rPr>
          <w:rFonts w:ascii="Calibri" w:hAnsi="Calibri"/>
          <w:lang w:val="ro-RO"/>
        </w:rPr>
        <w:lastRenderedPageBreak/>
        <w:t xml:space="preserve">Contextul </w:t>
      </w:r>
      <w:r w:rsidR="00B06FAF">
        <w:rPr>
          <w:rFonts w:ascii="Calibri" w:hAnsi="Calibri"/>
          <w:lang w:val="ro-RO"/>
        </w:rPr>
        <w:t>naţional</w:t>
      </w:r>
      <w:bookmarkEnd w:id="91"/>
    </w:p>
    <w:p w:rsidR="00354296" w:rsidRDefault="00BE3E78" w:rsidP="0091221C">
      <w:pPr>
        <w:spacing w:line="276" w:lineRule="auto"/>
        <w:rPr>
          <w:rFonts w:cs="Arial"/>
          <w:lang w:val="ro-RO"/>
        </w:rPr>
      </w:pPr>
      <w:r>
        <w:rPr>
          <w:rFonts w:cs="Arial"/>
          <w:lang w:val="ro-RO"/>
        </w:rPr>
        <w:t xml:space="preserve">La nivelul anului 2013, conform Tabloului de </w:t>
      </w:r>
      <w:r w:rsidR="00CD3008">
        <w:rPr>
          <w:rFonts w:cs="Arial"/>
          <w:lang w:val="ro-RO"/>
        </w:rPr>
        <w:t>B</w:t>
      </w:r>
      <w:r>
        <w:rPr>
          <w:rFonts w:cs="Arial"/>
          <w:lang w:val="ro-RO"/>
        </w:rPr>
        <w:t xml:space="preserve">ord al Comisiei Europene, România a înregistrat un procent de 5% în ceea ce priveste </w:t>
      </w:r>
      <w:r w:rsidR="00354296" w:rsidRPr="00143CDE">
        <w:rPr>
          <w:rFonts w:cs="Arial"/>
          <w:lang w:val="ro-RO"/>
        </w:rPr>
        <w:t>gradul de utilizare a serviciilor de e</w:t>
      </w:r>
      <w:r w:rsidR="00CB3CE2">
        <w:rPr>
          <w:rFonts w:cs="Arial"/>
          <w:lang w:val="ro-RO"/>
        </w:rPr>
        <w:t>G</w:t>
      </w:r>
      <w:r w:rsidR="00354296" w:rsidRPr="00143CDE">
        <w:rPr>
          <w:rFonts w:cs="Arial"/>
          <w:lang w:val="ro-RO"/>
        </w:rPr>
        <w:t>uvernare</w:t>
      </w:r>
      <w:r>
        <w:rPr>
          <w:rFonts w:cs="Arial"/>
          <w:lang w:val="ro-RO"/>
        </w:rPr>
        <w:t xml:space="preserve"> de către cetăţeni</w:t>
      </w:r>
      <w:r w:rsidR="00354296" w:rsidRPr="00143CDE">
        <w:rPr>
          <w:rFonts w:cs="Arial"/>
          <w:lang w:val="ro-RO"/>
        </w:rPr>
        <w:t xml:space="preserve">, (obiectivul </w:t>
      </w:r>
      <w:r w:rsidR="00E72009">
        <w:rPr>
          <w:rFonts w:cs="Arial"/>
          <w:lang w:val="ro-RO"/>
        </w:rPr>
        <w:t>României</w:t>
      </w:r>
      <w:r w:rsidR="00E72009" w:rsidRPr="00143CDE">
        <w:rPr>
          <w:rFonts w:cs="Arial"/>
          <w:lang w:val="ro-RO"/>
        </w:rPr>
        <w:t xml:space="preserve"> </w:t>
      </w:r>
      <w:r w:rsidR="00354296" w:rsidRPr="00143CDE">
        <w:rPr>
          <w:rFonts w:cs="Arial"/>
          <w:lang w:val="ro-RO"/>
        </w:rPr>
        <w:t>pentru sfârșitul anului 20</w:t>
      </w:r>
      <w:r w:rsidR="00E72009">
        <w:rPr>
          <w:rFonts w:cs="Arial"/>
          <w:lang w:val="ro-RO"/>
        </w:rPr>
        <w:t>20</w:t>
      </w:r>
      <w:r w:rsidR="00354296" w:rsidRPr="00143CDE">
        <w:rPr>
          <w:rFonts w:cs="Arial"/>
          <w:lang w:val="ro-RO"/>
        </w:rPr>
        <w:t xml:space="preserve"> fiind de </w:t>
      </w:r>
      <w:r w:rsidR="00E72009">
        <w:rPr>
          <w:rFonts w:cs="Arial"/>
          <w:lang w:val="ro-RO"/>
        </w:rPr>
        <w:t>35</w:t>
      </w:r>
      <w:r w:rsidR="00354296" w:rsidRPr="00143CDE">
        <w:rPr>
          <w:rFonts w:cs="Arial"/>
          <w:lang w:val="ro-RO"/>
        </w:rPr>
        <w:t>%).</w:t>
      </w:r>
    </w:p>
    <w:p w:rsidR="00E72009" w:rsidRPr="00143CDE" w:rsidRDefault="00E72009" w:rsidP="0091221C">
      <w:pPr>
        <w:spacing w:line="276" w:lineRule="auto"/>
        <w:rPr>
          <w:rFonts w:cs="Arial"/>
          <w:lang w:val="ro-RO"/>
        </w:rPr>
      </w:pPr>
    </w:p>
    <w:p w:rsidR="00354296" w:rsidRPr="00143CDE" w:rsidRDefault="00354296" w:rsidP="0091221C">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Indicatori românești ce țin de e</w:t>
      </w:r>
      <w:r w:rsidR="005739C6">
        <w:rPr>
          <w:rFonts w:cs="Arial"/>
          <w:b/>
          <w:color w:val="1F4E79"/>
          <w:lang w:val="ro-RO"/>
        </w:rPr>
        <w:t>G</w:t>
      </w:r>
      <w:r w:rsidRPr="00143CDE">
        <w:rPr>
          <w:rFonts w:cs="Arial"/>
          <w:b/>
          <w:color w:val="1F4E79"/>
          <w:lang w:val="ro-RO"/>
        </w:rPr>
        <w:t>uvernare</w:t>
      </w:r>
    </w:p>
    <w:p w:rsidR="00354296" w:rsidRPr="00143CDE" w:rsidRDefault="00354296" w:rsidP="0091221C">
      <w:pPr>
        <w:spacing w:line="276" w:lineRule="auto"/>
        <w:rPr>
          <w:rFonts w:cs="Arial"/>
          <w:lang w:val="ro-RO"/>
        </w:rPr>
      </w:pPr>
      <w:r w:rsidRPr="00143CDE">
        <w:rPr>
          <w:rFonts w:cs="Arial"/>
          <w:lang w:val="ro-RO"/>
        </w:rPr>
        <w:t xml:space="preserve">În prezent, indicele </w:t>
      </w:r>
      <w:r w:rsidR="00921DC4">
        <w:rPr>
          <w:rFonts w:cs="Arial"/>
          <w:lang w:val="ro-RO"/>
        </w:rPr>
        <w:t xml:space="preserve">EGDI (eGovernment Development Index) </w:t>
      </w:r>
      <w:r w:rsidRPr="00143CDE">
        <w:rPr>
          <w:rFonts w:cs="Arial"/>
          <w:lang w:val="ro-RO"/>
        </w:rPr>
        <w:t xml:space="preserve">acordat României </w:t>
      </w:r>
      <w:r w:rsidR="008A7403">
        <w:rPr>
          <w:rFonts w:cs="Arial"/>
          <w:lang w:val="ro-RO"/>
        </w:rPr>
        <w:t xml:space="preserve">de către Naţiunile Unite, în cadrul celui mai recent studiu destinat eGuvernării </w:t>
      </w:r>
      <w:r w:rsidRPr="00143CDE">
        <w:rPr>
          <w:rFonts w:cs="Arial"/>
          <w:lang w:val="ro-RO"/>
        </w:rPr>
        <w:t>(0.</w:t>
      </w:r>
      <w:r w:rsidR="00921DC4">
        <w:rPr>
          <w:rFonts w:cs="Arial"/>
          <w:lang w:val="ro-RO"/>
        </w:rPr>
        <w:t>5632</w:t>
      </w:r>
      <w:r w:rsidRPr="00143CDE">
        <w:rPr>
          <w:rFonts w:cs="Arial"/>
          <w:lang w:val="ro-RO"/>
        </w:rPr>
        <w:t xml:space="preserve">) este sub valoarea medie acordată în Europa de Est (0.6333). Acest index este calculat ca o cumulare a trei factori: </w:t>
      </w:r>
    </w:p>
    <w:p w:rsidR="00354296" w:rsidRPr="00143CDE" w:rsidRDefault="00354296" w:rsidP="00CA22FB">
      <w:pPr>
        <w:numPr>
          <w:ilvl w:val="0"/>
          <w:numId w:val="12"/>
        </w:numPr>
        <w:spacing w:line="276" w:lineRule="auto"/>
        <w:rPr>
          <w:rFonts w:cs="Arial"/>
          <w:lang w:val="ro-RO"/>
        </w:rPr>
      </w:pPr>
      <w:r w:rsidRPr="00143CDE">
        <w:rPr>
          <w:rFonts w:cs="Arial"/>
          <w:b/>
          <w:lang w:val="ro-RO"/>
        </w:rPr>
        <w:t>Servicii online</w:t>
      </w:r>
      <w:r w:rsidRPr="00143CDE">
        <w:rPr>
          <w:rFonts w:cs="Arial"/>
          <w:lang w:val="ro-RO"/>
        </w:rPr>
        <w:t xml:space="preserve"> (estimate în materie de procentul utilizării serviciilor online, în funcție de 4 grade de sofisticare), </w:t>
      </w:r>
    </w:p>
    <w:p w:rsidR="00354296" w:rsidRPr="00143CDE" w:rsidRDefault="00354296" w:rsidP="00CA22FB">
      <w:pPr>
        <w:numPr>
          <w:ilvl w:val="0"/>
          <w:numId w:val="12"/>
        </w:numPr>
        <w:spacing w:line="276" w:lineRule="auto"/>
        <w:rPr>
          <w:rFonts w:cs="Arial"/>
          <w:lang w:val="ro-RO"/>
        </w:rPr>
      </w:pPr>
      <w:r w:rsidRPr="00143CDE">
        <w:rPr>
          <w:rFonts w:cs="Arial"/>
          <w:b/>
          <w:lang w:val="ro-RO"/>
        </w:rPr>
        <w:t xml:space="preserve">infrastructura telecom </w:t>
      </w:r>
      <w:r w:rsidRPr="00143CDE">
        <w:rPr>
          <w:rFonts w:cs="Arial"/>
          <w:lang w:val="ro-RO"/>
        </w:rPr>
        <w:t xml:space="preserve"> (calculată în funcție de procentul utilizatorilor de internet, procentul abonaților la telefonia fixă, procentul abonaților la telefonia mobilă, procentul abonaților la internet cu line fixă şi procentul abonaților la </w:t>
      </w:r>
      <w:r w:rsidR="00366FEB">
        <w:rPr>
          <w:rFonts w:cs="Arial"/>
          <w:lang w:val="ro-RO"/>
        </w:rPr>
        <w:t>servicii de comunicație în bandă largă</w:t>
      </w:r>
      <w:r w:rsidRPr="00143CDE">
        <w:rPr>
          <w:rFonts w:cs="Arial"/>
          <w:lang w:val="ro-RO"/>
        </w:rPr>
        <w:t xml:space="preserve">) </w:t>
      </w:r>
    </w:p>
    <w:p w:rsidR="00354296" w:rsidRDefault="003A4612" w:rsidP="00CA22FB">
      <w:pPr>
        <w:numPr>
          <w:ilvl w:val="0"/>
          <w:numId w:val="12"/>
        </w:numPr>
        <w:spacing w:line="276" w:lineRule="auto"/>
        <w:rPr>
          <w:rFonts w:cs="Arial"/>
          <w:lang w:val="ro-RO"/>
        </w:rPr>
      </w:pPr>
      <w:r w:rsidRPr="003A4612">
        <w:rPr>
          <w:noProof/>
        </w:rPr>
        <w:pict>
          <v:shapetype id="_x0000_t202" coordsize="21600,21600" o:spt="202" path="m,l,21600r21600,l21600,xe">
            <v:stroke joinstyle="miter"/>
            <v:path gradientshapeok="t" o:connecttype="rect"/>
          </v:shapetype>
          <v:shape id="Text Box 15" o:spid="_x0000_s1026" type="#_x0000_t202" style="position:absolute;left:0;text-align:left;margin-left:284.65pt;margin-top:29.25pt;width:190.35pt;height:28.15pt;z-index:2516454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" stroked="f" strokeweight=".5pt">
            <v:textbox>
              <w:txbxContent>
                <w:p w:rsidR="00306625" w:rsidRPr="00026B02" w:rsidRDefault="003A4612" w:rsidP="00E72009">
                  <w:pPr>
                    <w:spacing w:line="276" w:lineRule="auto"/>
                    <w:rPr>
                      <w:i/>
                      <w:sz w:val="18"/>
                      <w:szCs w:val="18"/>
                    </w:rPr>
                  </w:pPr>
                  <w:hyperlink r:id="rId16" w:history="1">
                    <w:r w:rsidR="00306625" w:rsidRPr="00D34650">
                      <w:rPr>
                        <w:rStyle w:val="Hyperlink"/>
                        <w:i/>
                        <w:sz w:val="18"/>
                        <w:szCs w:val="18"/>
                      </w:rPr>
                      <w:t>Sursa: E-Government Survey 2014, United Nations</w:t>
                    </w:r>
                  </w:hyperlink>
                </w:p>
                <w:p w:rsidR="00306625" w:rsidRPr="00026B02" w:rsidRDefault="00306625" w:rsidP="0091221C">
                  <w:pPr>
                    <w:rPr>
                      <w:i/>
                      <w:sz w:val="18"/>
                      <w:szCs w:val="18"/>
                    </w:rPr>
                  </w:pPr>
                </w:p>
              </w:txbxContent>
            </v:textbox>
            <w10:wrap type="square"/>
          </v:shape>
        </w:pict>
      </w:r>
      <w:r w:rsidR="00354296" w:rsidRPr="00143CDE">
        <w:rPr>
          <w:rFonts w:cs="Arial"/>
          <w:b/>
          <w:lang w:val="ro-RO"/>
        </w:rPr>
        <w:t xml:space="preserve">Indicele capitalului uman </w:t>
      </w:r>
      <w:r w:rsidR="00354296" w:rsidRPr="00143CDE">
        <w:rPr>
          <w:rFonts w:cs="Arial"/>
          <w:lang w:val="ro-RO"/>
        </w:rPr>
        <w:t xml:space="preserve">(generat în funcție de nivelul de educație remarcat la adulți şi procentul înscrierilor la școală). </w:t>
      </w:r>
    </w:p>
    <w:p w:rsidR="00E72009" w:rsidRPr="00143CDE" w:rsidRDefault="005C02F3" w:rsidP="00E72009">
      <w:pPr>
        <w:spacing w:line="276" w:lineRule="auto"/>
        <w:ind w:left="720"/>
        <w:rPr>
          <w:rFonts w:cs="Arial"/>
          <w:lang w:val="ro-RO"/>
        </w:rPr>
      </w:pPr>
      <w:r>
        <w:rPr>
          <w:noProof/>
        </w:rPr>
        <w:drawing>
          <wp:anchor distT="0" distB="0" distL="114300" distR="114300" simplePos="0" relativeHeight="251660800" behindDoc="0" locked="0" layoutInCell="1" allowOverlap="1">
            <wp:simplePos x="0" y="0"/>
            <wp:positionH relativeFrom="margin">
              <wp:posOffset>550545</wp:posOffset>
            </wp:positionH>
            <wp:positionV relativeFrom="paragraph">
              <wp:posOffset>306705</wp:posOffset>
            </wp:positionV>
            <wp:extent cx="4627880" cy="5344160"/>
            <wp:effectExtent l="0" t="0" r="0" b="0"/>
            <wp:wrapTopAndBottom/>
            <wp:docPr id="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627880" cy="5344160"/>
                    </a:xfrm>
                    <a:prstGeom prst="rect">
                      <a:avLst/>
                    </a:prstGeom>
                    <a:noFill/>
                    <a:ln>
                      <a:noFill/>
                    </a:ln>
                  </pic:spPr>
                </pic:pic>
              </a:graphicData>
            </a:graphic>
          </wp:anchor>
        </w:drawing>
      </w:r>
    </w:p>
    <w:p w:rsidR="00D34650" w:rsidRDefault="00D34650" w:rsidP="0091221C">
      <w:pPr>
        <w:spacing w:line="276" w:lineRule="auto"/>
        <w:rPr>
          <w:rFonts w:cs="Arial"/>
          <w:b/>
          <w:bCs/>
          <w:lang w:val="ro-RO"/>
        </w:rPr>
      </w:pPr>
    </w:p>
    <w:p w:rsidR="00354296" w:rsidRPr="00143CDE" w:rsidRDefault="00354296" w:rsidP="0091221C">
      <w:pPr>
        <w:spacing w:line="276" w:lineRule="auto"/>
        <w:rPr>
          <w:rFonts w:cs="Arial"/>
          <w:b/>
          <w:bCs/>
          <w:lang w:val="ro-RO"/>
        </w:rPr>
      </w:pPr>
      <w:r w:rsidRPr="00143CDE">
        <w:rPr>
          <w:rFonts w:cs="Arial"/>
          <w:b/>
          <w:bCs/>
          <w:lang w:val="ro-RO"/>
        </w:rPr>
        <w:t>Starea actuală:</w:t>
      </w:r>
    </w:p>
    <w:p w:rsidR="00354296" w:rsidRPr="00143CDE" w:rsidRDefault="00366FEB" w:rsidP="00CA22FB">
      <w:pPr>
        <w:numPr>
          <w:ilvl w:val="0"/>
          <w:numId w:val="12"/>
        </w:numPr>
        <w:spacing w:line="276" w:lineRule="auto"/>
        <w:rPr>
          <w:rFonts w:cs="Arial"/>
          <w:lang w:val="ro-RO"/>
        </w:rPr>
      </w:pPr>
      <w:r>
        <w:rPr>
          <w:rFonts w:cs="Arial"/>
          <w:lang w:val="ro-RO"/>
        </w:rPr>
        <w:t>U</w:t>
      </w:r>
      <w:r w:rsidR="00354296" w:rsidRPr="00143CDE">
        <w:rPr>
          <w:rFonts w:cs="Arial"/>
          <w:lang w:val="ro-RO"/>
        </w:rPr>
        <w:t>tilizarea media a e</w:t>
      </w:r>
      <w:r w:rsidR="008A7403">
        <w:rPr>
          <w:rFonts w:cs="Arial"/>
          <w:lang w:val="ro-RO"/>
        </w:rPr>
        <w:t>G</w:t>
      </w:r>
      <w:r w:rsidR="00354296" w:rsidRPr="00143CDE">
        <w:rPr>
          <w:rFonts w:cs="Arial"/>
          <w:lang w:val="ro-RO"/>
        </w:rPr>
        <w:t xml:space="preserve">uvernării în țările din Uniunea Europeană luate împreună este în jur de 40% </w:t>
      </w:r>
    </w:p>
    <w:p w:rsidR="00354296" w:rsidRPr="00143CDE" w:rsidRDefault="00283F62" w:rsidP="00CA22FB">
      <w:pPr>
        <w:numPr>
          <w:ilvl w:val="0"/>
          <w:numId w:val="12"/>
        </w:numPr>
        <w:spacing w:line="276" w:lineRule="auto"/>
        <w:rPr>
          <w:rFonts w:cs="Arial"/>
          <w:lang w:val="ro-RO"/>
        </w:rPr>
      </w:pPr>
      <w:r>
        <w:rPr>
          <w:rFonts w:cs="Arial"/>
          <w:lang w:val="ro-RO"/>
        </w:rPr>
        <w:t>În România, p</w:t>
      </w:r>
      <w:r w:rsidR="00354296" w:rsidRPr="00143CDE">
        <w:rPr>
          <w:rFonts w:cs="Arial"/>
          <w:lang w:val="ro-RO"/>
        </w:rPr>
        <w:t xml:space="preserve">rocentul de cetățeni care au utilizate serviciile de </w:t>
      </w:r>
      <w:r w:rsidR="00CD3008">
        <w:rPr>
          <w:rFonts w:cs="Arial"/>
          <w:lang w:val="ro-RO"/>
        </w:rPr>
        <w:t>eGuvernare</w:t>
      </w:r>
      <w:r w:rsidR="00354296" w:rsidRPr="00143CDE">
        <w:rPr>
          <w:rFonts w:cs="Arial"/>
          <w:lang w:val="ro-RO"/>
        </w:rPr>
        <w:t xml:space="preserve"> în 201</w:t>
      </w:r>
      <w:r w:rsidR="005739C6">
        <w:rPr>
          <w:rFonts w:cs="Arial"/>
          <w:lang w:val="ro-RO"/>
        </w:rPr>
        <w:t>3</w:t>
      </w:r>
      <w:r w:rsidR="00354296" w:rsidRPr="00143CDE">
        <w:rPr>
          <w:rFonts w:cs="Arial"/>
          <w:lang w:val="ro-RO"/>
        </w:rPr>
        <w:t xml:space="preserve"> a ajuns la </w:t>
      </w:r>
      <w:r w:rsidR="005739C6">
        <w:rPr>
          <w:rFonts w:cs="Arial"/>
          <w:lang w:val="ro-RO"/>
        </w:rPr>
        <w:t>5%</w:t>
      </w:r>
      <w:r>
        <w:rPr>
          <w:rFonts w:cs="Arial"/>
          <w:lang w:val="ro-RO"/>
        </w:rPr>
        <w:t>, cu o ţintă asumată de realizare până la finalul lui 2020 de 35%.</w:t>
      </w:r>
      <w:r w:rsidR="00354296" w:rsidRPr="00143CDE">
        <w:rPr>
          <w:rFonts w:cs="Arial"/>
          <w:lang w:val="ro-RO"/>
        </w:rPr>
        <w:t xml:space="preserve"> </w:t>
      </w:r>
    </w:p>
    <w:p w:rsidR="00354296" w:rsidRPr="00143CDE" w:rsidRDefault="00354296" w:rsidP="0091221C">
      <w:pPr>
        <w:pStyle w:val="ListParagraph"/>
        <w:spacing w:line="276" w:lineRule="auto"/>
        <w:rPr>
          <w:rFonts w:cs="Arial"/>
          <w:sz w:val="20"/>
          <w:lang w:val="ro-RO"/>
        </w:rPr>
      </w:pPr>
    </w:p>
    <w:p w:rsidR="00354296" w:rsidRPr="00143CDE" w:rsidRDefault="005C02F3" w:rsidP="0091221C">
      <w:pPr>
        <w:pStyle w:val="ListParagraph"/>
        <w:spacing w:line="276" w:lineRule="auto"/>
        <w:ind w:left="540" w:hanging="810"/>
        <w:jc w:val="center"/>
        <w:rPr>
          <w:rFonts w:cs="Arial"/>
          <w:sz w:val="20"/>
          <w:lang w:val="ro-RO"/>
        </w:rPr>
      </w:pPr>
      <w:r>
        <w:rPr>
          <w:rFonts w:cs="Arial"/>
          <w:noProof/>
        </w:rPr>
        <w:drawing>
          <wp:inline distT="0" distB="0" distL="0" distR="0">
            <wp:extent cx="5927725" cy="4193540"/>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27725" cy="4193540"/>
                    </a:xfrm>
                    <a:prstGeom prst="rect">
                      <a:avLst/>
                    </a:prstGeom>
                    <a:noFill/>
                    <a:ln>
                      <a:noFill/>
                    </a:ln>
                  </pic:spPr>
                </pic:pic>
              </a:graphicData>
            </a:graphic>
          </wp:inline>
        </w:drawing>
      </w:r>
    </w:p>
    <w:p w:rsidR="00354296" w:rsidRDefault="00354296" w:rsidP="0091221C">
      <w:pPr>
        <w:rPr>
          <w:rFonts w:cs="Arial"/>
          <w:i/>
          <w:sz w:val="18"/>
          <w:szCs w:val="18"/>
          <w:lang w:val="ro-RO"/>
        </w:rPr>
      </w:pPr>
      <w:r w:rsidRPr="00143CDE">
        <w:rPr>
          <w:rFonts w:cs="Arial"/>
          <w:i/>
          <w:sz w:val="18"/>
          <w:szCs w:val="18"/>
          <w:lang w:val="ro-RO"/>
        </w:rPr>
        <w:t xml:space="preserve">Surse: </w:t>
      </w:r>
      <w:hyperlink r:id="rId19" w:history="1">
        <w:r w:rsidR="005739C6" w:rsidRPr="001015BD">
          <w:rPr>
            <w:rStyle w:val="Hyperlink"/>
            <w:rFonts w:cs="Arial"/>
            <w:i/>
            <w:sz w:val="18"/>
            <w:szCs w:val="18"/>
            <w:lang w:val="ro-RO"/>
          </w:rPr>
          <w:t>http://ec.europa.eu/digital-agenda/en/scoreboard/România</w:t>
        </w:r>
      </w:hyperlink>
    </w:p>
    <w:p w:rsidR="005739C6" w:rsidRPr="00143CDE" w:rsidRDefault="005739C6" w:rsidP="0091221C">
      <w:pPr>
        <w:rPr>
          <w:rFonts w:cs="Arial"/>
          <w:i/>
          <w:sz w:val="18"/>
          <w:szCs w:val="18"/>
          <w:lang w:val="ro-RO"/>
        </w:rPr>
      </w:pPr>
    </w:p>
    <w:p w:rsidR="00354296" w:rsidRPr="00143CDE" w:rsidRDefault="00354296" w:rsidP="00CA22FB">
      <w:pPr>
        <w:pStyle w:val="Heading3"/>
        <w:numPr>
          <w:ilvl w:val="2"/>
          <w:numId w:val="24"/>
        </w:numPr>
        <w:rPr>
          <w:rFonts w:ascii="Calibri" w:hAnsi="Calibri"/>
          <w:b w:val="0"/>
          <w:bCs w:val="0"/>
          <w:lang w:val="ro-RO"/>
        </w:rPr>
      </w:pPr>
      <w:bookmarkStart w:id="92" w:name="_Toc393973001"/>
      <w:r w:rsidRPr="00143CDE">
        <w:rPr>
          <w:rFonts w:ascii="Calibri" w:hAnsi="Calibri"/>
          <w:lang w:val="ro-RO"/>
        </w:rPr>
        <w:t>Linii strategice de dezvoltare</w:t>
      </w:r>
      <w:bookmarkEnd w:id="92"/>
    </w:p>
    <w:p w:rsidR="00354296" w:rsidRPr="00143CDE" w:rsidRDefault="00354296" w:rsidP="0091221C">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Preocupările strategice ale României pentru e</w:t>
      </w:r>
      <w:r w:rsidR="005739C6">
        <w:rPr>
          <w:rFonts w:cs="Arial"/>
          <w:b/>
          <w:color w:val="1F4E79"/>
          <w:lang w:val="ro-RO"/>
        </w:rPr>
        <w:t>G</w:t>
      </w:r>
      <w:r w:rsidR="00AD5812">
        <w:rPr>
          <w:rFonts w:cs="Arial"/>
          <w:b/>
          <w:color w:val="1F4E79"/>
          <w:lang w:val="ro-RO"/>
        </w:rPr>
        <w:t>uvernare şi I</w:t>
      </w:r>
      <w:r w:rsidRPr="00143CDE">
        <w:rPr>
          <w:rFonts w:cs="Arial"/>
          <w:b/>
          <w:color w:val="1F4E79"/>
          <w:lang w:val="ro-RO"/>
        </w:rPr>
        <w:t>nteroperabilitate</w:t>
      </w:r>
    </w:p>
    <w:p w:rsidR="00354296" w:rsidRPr="00143CDE" w:rsidRDefault="00CA02C5" w:rsidP="0091221C">
      <w:pPr>
        <w:spacing w:line="276" w:lineRule="auto"/>
        <w:rPr>
          <w:rFonts w:cs="Arial"/>
          <w:lang w:val="ro-RO"/>
        </w:rPr>
      </w:pPr>
      <w:r>
        <w:rPr>
          <w:rFonts w:cs="Arial"/>
          <w:lang w:val="ro-RO"/>
        </w:rPr>
        <w:t>P</w:t>
      </w:r>
      <w:r w:rsidR="00354296" w:rsidRPr="00143CDE">
        <w:rPr>
          <w:rFonts w:cs="Arial"/>
          <w:lang w:val="ro-RO"/>
        </w:rPr>
        <w:t>entru a obține obiectivele naționale menționate mai sus</w:t>
      </w:r>
      <w:r>
        <w:rPr>
          <w:rFonts w:cs="Arial"/>
          <w:lang w:val="ro-RO"/>
        </w:rPr>
        <w:t>, bazate pe obiectivele Agendei Digitale pentru Europa</w:t>
      </w:r>
      <w:r w:rsidR="00354296" w:rsidRPr="00143CDE">
        <w:rPr>
          <w:rFonts w:cs="Arial"/>
          <w:lang w:val="ro-RO"/>
        </w:rPr>
        <w:t xml:space="preserve">, România trebuie să se concentreze pe 3 aspecte cheie ale actului de guvernare din perspectivă tehnologică, menționate în prezenta ca Linii Strategice de Dezvoltare, ce vor permite o transformare totală a modului în care </w:t>
      </w:r>
      <w:r>
        <w:rPr>
          <w:rFonts w:cs="Arial"/>
          <w:lang w:val="ro-RO"/>
        </w:rPr>
        <w:t>cetățenii</w:t>
      </w:r>
      <w:r w:rsidRPr="00143CDE">
        <w:rPr>
          <w:rFonts w:cs="Arial"/>
          <w:lang w:val="ro-RO"/>
        </w:rPr>
        <w:t xml:space="preserve"> </w:t>
      </w:r>
      <w:r w:rsidR="00354296" w:rsidRPr="00143CDE">
        <w:rPr>
          <w:rFonts w:cs="Arial"/>
          <w:lang w:val="ro-RO"/>
        </w:rPr>
        <w:t>interacționează cu serviciile publice din România:</w:t>
      </w:r>
    </w:p>
    <w:p w:rsidR="00354296" w:rsidRPr="00143CDE" w:rsidRDefault="00354296" w:rsidP="00CA22FB">
      <w:pPr>
        <w:numPr>
          <w:ilvl w:val="0"/>
          <w:numId w:val="14"/>
        </w:numPr>
        <w:spacing w:line="276" w:lineRule="auto"/>
        <w:rPr>
          <w:rFonts w:cs="Arial"/>
          <w:lang w:val="ro-RO"/>
        </w:rPr>
      </w:pPr>
      <w:r w:rsidRPr="00143CDE">
        <w:rPr>
          <w:rFonts w:cs="Arial"/>
          <w:b/>
          <w:lang w:val="ro-RO"/>
        </w:rPr>
        <w:t xml:space="preserve">România </w:t>
      </w:r>
      <w:r w:rsidR="00CA02C5">
        <w:rPr>
          <w:rFonts w:cs="Arial"/>
          <w:b/>
          <w:lang w:val="ro-RO"/>
        </w:rPr>
        <w:t>va furniza</w:t>
      </w:r>
      <w:r w:rsidR="00CA02C5" w:rsidRPr="00143CDE">
        <w:rPr>
          <w:rFonts w:cs="Arial"/>
          <w:b/>
          <w:lang w:val="ro-RO"/>
        </w:rPr>
        <w:t xml:space="preserve"> </w:t>
      </w:r>
      <w:r w:rsidRPr="00143CDE">
        <w:rPr>
          <w:rFonts w:cs="Arial"/>
          <w:b/>
          <w:lang w:val="ro-RO"/>
        </w:rPr>
        <w:t xml:space="preserve">servicii publice </w:t>
      </w:r>
      <w:r w:rsidR="00CA02C5">
        <w:rPr>
          <w:rFonts w:cs="Arial"/>
          <w:b/>
          <w:lang w:val="ro-RO"/>
        </w:rPr>
        <w:t xml:space="preserve">îmbunătățite </w:t>
      </w:r>
      <w:r w:rsidRPr="00143CDE">
        <w:rPr>
          <w:rFonts w:cs="Arial"/>
          <w:b/>
          <w:lang w:val="ro-RO"/>
        </w:rPr>
        <w:t xml:space="preserve"> prin utilizarea e</w:t>
      </w:r>
      <w:r w:rsidR="005739C6">
        <w:rPr>
          <w:rFonts w:cs="Arial"/>
          <w:b/>
          <w:lang w:val="ro-RO"/>
        </w:rPr>
        <w:t>G</w:t>
      </w:r>
      <w:r w:rsidRPr="00143CDE">
        <w:rPr>
          <w:rFonts w:cs="Arial"/>
          <w:b/>
          <w:lang w:val="ro-RO"/>
        </w:rPr>
        <w:t>uvernării 2.0</w:t>
      </w:r>
      <w:r w:rsidRPr="00143CDE">
        <w:rPr>
          <w:rFonts w:cs="Arial"/>
          <w:lang w:val="ro-RO"/>
        </w:rPr>
        <w:t xml:space="preserve">. În timp ce s-au luat măsuri majore în România în ultimii ani (din perspectiva accesului precum şi în ceea ce privește implementarea sistemelor informatice majore), majoritatea inițiativelor s-au confruntat cu obstacole în materie de adoptare, calitate, legislație și uniformitate. Concentrându-se pe servicii noi sau îmbunătățite, dar cu un model coerent implementat pentru a asigura un mai mare </w:t>
      </w:r>
      <w:r w:rsidRPr="00143CDE">
        <w:rPr>
          <w:rFonts w:cs="Arial"/>
          <w:lang w:val="ro-RO"/>
        </w:rPr>
        <w:lastRenderedPageBreak/>
        <w:t>impact în contextul soc</w:t>
      </w:r>
      <w:r w:rsidR="00CA02C5">
        <w:rPr>
          <w:rFonts w:cs="Arial"/>
          <w:lang w:val="ro-RO"/>
        </w:rPr>
        <w:t>io</w:t>
      </w:r>
      <w:r w:rsidRPr="00143CDE">
        <w:rPr>
          <w:rFonts w:cs="Arial"/>
          <w:lang w:val="ro-RO"/>
        </w:rPr>
        <w:t xml:space="preserve">-economic, împreună cu </w:t>
      </w:r>
      <w:r w:rsidR="00CA02C5">
        <w:rPr>
          <w:rFonts w:cs="Arial"/>
          <w:lang w:val="ro-RO"/>
        </w:rPr>
        <w:t xml:space="preserve">regândirea motivației oferirii </w:t>
      </w:r>
      <w:r w:rsidRPr="00143CDE">
        <w:rPr>
          <w:rFonts w:cs="Arial"/>
          <w:lang w:val="ro-RO"/>
        </w:rPr>
        <w:t>acelor servicii publice</w:t>
      </w:r>
      <w:r w:rsidR="00CA02C5">
        <w:rPr>
          <w:rFonts w:cs="Arial"/>
          <w:lang w:val="ro-RO"/>
        </w:rPr>
        <w:t>,</w:t>
      </w:r>
      <w:r w:rsidRPr="00143CDE">
        <w:rPr>
          <w:rFonts w:cs="Arial"/>
          <w:lang w:val="ro-RO"/>
        </w:rPr>
        <w:t xml:space="preserve"> va </w:t>
      </w:r>
      <w:r w:rsidR="00CA02C5">
        <w:rPr>
          <w:rFonts w:cs="Arial"/>
          <w:lang w:val="ro-RO"/>
        </w:rPr>
        <w:t xml:space="preserve">duce </w:t>
      </w:r>
      <w:r w:rsidRPr="00143CDE">
        <w:rPr>
          <w:rFonts w:cs="Arial"/>
          <w:lang w:val="ro-RO"/>
        </w:rPr>
        <w:t xml:space="preserve">la rezultate benefice pentru </w:t>
      </w:r>
      <w:r w:rsidR="00CA02C5">
        <w:rPr>
          <w:rFonts w:cs="Arial"/>
          <w:lang w:val="ro-RO"/>
        </w:rPr>
        <w:t>societate</w:t>
      </w:r>
      <w:r w:rsidRPr="00143CDE">
        <w:rPr>
          <w:rFonts w:cs="Arial"/>
          <w:lang w:val="ro-RO"/>
        </w:rPr>
        <w:t>.</w:t>
      </w:r>
    </w:p>
    <w:p w:rsidR="00354296" w:rsidRPr="00143CDE" w:rsidRDefault="00CA02C5" w:rsidP="00CA22FB">
      <w:pPr>
        <w:numPr>
          <w:ilvl w:val="0"/>
          <w:numId w:val="14"/>
        </w:numPr>
        <w:spacing w:line="276" w:lineRule="auto"/>
        <w:rPr>
          <w:rFonts w:cs="Arial"/>
          <w:lang w:val="ro-RO"/>
        </w:rPr>
      </w:pPr>
      <w:r>
        <w:rPr>
          <w:rFonts w:cs="Arial"/>
          <w:b/>
          <w:lang w:val="ro-RO"/>
        </w:rPr>
        <w:t xml:space="preserve">Instituțiile </w:t>
      </w:r>
      <w:r w:rsidR="00354296" w:rsidRPr="00143CDE">
        <w:rPr>
          <w:rFonts w:cs="Arial"/>
          <w:b/>
          <w:lang w:val="ro-RO"/>
        </w:rPr>
        <w:t xml:space="preserve">publice trebuie să </w:t>
      </w:r>
      <w:r>
        <w:rPr>
          <w:rFonts w:cs="Arial"/>
          <w:b/>
          <w:lang w:val="ro-RO"/>
        </w:rPr>
        <w:t>promoveze</w:t>
      </w:r>
      <w:r w:rsidRPr="00143CDE">
        <w:rPr>
          <w:rFonts w:cs="Arial"/>
          <w:b/>
          <w:lang w:val="ro-RO"/>
        </w:rPr>
        <w:t xml:space="preserve"> </w:t>
      </w:r>
      <w:r w:rsidR="00354296" w:rsidRPr="00143CDE">
        <w:rPr>
          <w:rFonts w:cs="Arial"/>
          <w:b/>
          <w:lang w:val="ro-RO"/>
        </w:rPr>
        <w:t>adoptarea serviciilor de e</w:t>
      </w:r>
      <w:r w:rsidR="005739C6">
        <w:rPr>
          <w:rFonts w:cs="Arial"/>
          <w:b/>
          <w:lang w:val="ro-RO"/>
        </w:rPr>
        <w:t>G</w:t>
      </w:r>
      <w:r w:rsidR="00354296" w:rsidRPr="00143CDE">
        <w:rPr>
          <w:rFonts w:cs="Arial"/>
          <w:b/>
          <w:lang w:val="ro-RO"/>
        </w:rPr>
        <w:t>uvernare</w:t>
      </w:r>
      <w:r w:rsidR="00354296" w:rsidRPr="00143CDE">
        <w:rPr>
          <w:rFonts w:cs="Arial"/>
          <w:lang w:val="ro-RO"/>
        </w:rPr>
        <w:t xml:space="preserve">. Fără o adoptare adecvată a serviciilor publice în forma lor </w:t>
      </w:r>
      <w:r>
        <w:rPr>
          <w:rFonts w:cs="Arial"/>
          <w:lang w:val="ro-RO"/>
        </w:rPr>
        <w:t>electronică</w:t>
      </w:r>
      <w:r w:rsidR="00354296" w:rsidRPr="00143CDE">
        <w:rPr>
          <w:rFonts w:cs="Arial"/>
          <w:lang w:val="ro-RO"/>
        </w:rPr>
        <w:t>, impactul Agendei Digitale va fi redus.</w:t>
      </w:r>
    </w:p>
    <w:p w:rsidR="00354296" w:rsidRDefault="00CA02C5" w:rsidP="00CA22FB">
      <w:pPr>
        <w:numPr>
          <w:ilvl w:val="0"/>
          <w:numId w:val="14"/>
        </w:numPr>
        <w:spacing w:line="276" w:lineRule="auto"/>
        <w:rPr>
          <w:rFonts w:cs="Arial"/>
          <w:lang w:val="ro-RO"/>
        </w:rPr>
      </w:pPr>
      <w:r>
        <w:rPr>
          <w:rFonts w:cs="Arial"/>
          <w:b/>
          <w:lang w:val="ro-RO"/>
        </w:rPr>
        <w:t>Instituțiile</w:t>
      </w:r>
      <w:r w:rsidRPr="00143CDE">
        <w:rPr>
          <w:rFonts w:cs="Arial"/>
          <w:b/>
          <w:lang w:val="ro-RO"/>
        </w:rPr>
        <w:t xml:space="preserve"> </w:t>
      </w:r>
      <w:r w:rsidR="00354296" w:rsidRPr="00143CDE">
        <w:rPr>
          <w:rFonts w:cs="Arial"/>
          <w:b/>
          <w:lang w:val="ro-RO"/>
        </w:rPr>
        <w:t xml:space="preserve">publice trebuie să optimizeze </w:t>
      </w:r>
      <w:r>
        <w:rPr>
          <w:rFonts w:cs="Arial"/>
          <w:b/>
          <w:lang w:val="ro-RO"/>
        </w:rPr>
        <w:t xml:space="preserve">TIC </w:t>
      </w:r>
      <w:r w:rsidR="00354296" w:rsidRPr="00143CDE">
        <w:rPr>
          <w:rFonts w:cs="Arial"/>
          <w:b/>
          <w:lang w:val="ro-RO"/>
        </w:rPr>
        <w:t xml:space="preserve">pentru a </w:t>
      </w:r>
      <w:r>
        <w:rPr>
          <w:rFonts w:cs="Arial"/>
          <w:b/>
          <w:lang w:val="ro-RO"/>
        </w:rPr>
        <w:t xml:space="preserve">eficientiza activitatea de </w:t>
      </w:r>
      <w:r w:rsidR="00354296" w:rsidRPr="00143CDE">
        <w:rPr>
          <w:rFonts w:cs="Arial"/>
          <w:b/>
          <w:lang w:val="ro-RO"/>
        </w:rPr>
        <w:t>guvernare</w:t>
      </w:r>
      <w:r w:rsidR="00354296" w:rsidRPr="00143CDE">
        <w:rPr>
          <w:rFonts w:cs="Arial"/>
          <w:lang w:val="ro-RO"/>
        </w:rPr>
        <w:t xml:space="preserve">. Din  moment ce tehnologia este un motor pentru reducerea cheltuielilor financiare şi administrative, România trebuie să găsească </w:t>
      </w:r>
      <w:r>
        <w:rPr>
          <w:rFonts w:cs="Arial"/>
          <w:lang w:val="ro-RO"/>
        </w:rPr>
        <w:t xml:space="preserve">modalități </w:t>
      </w:r>
      <w:r w:rsidR="000E0045">
        <w:rPr>
          <w:rFonts w:cs="Arial"/>
          <w:lang w:val="ro-RO"/>
        </w:rPr>
        <w:t xml:space="preserve">de </w:t>
      </w:r>
      <w:r>
        <w:rPr>
          <w:rFonts w:cs="Arial"/>
          <w:lang w:val="ro-RO"/>
        </w:rPr>
        <w:t>reducere a acestora</w:t>
      </w:r>
      <w:r w:rsidR="00354296" w:rsidRPr="00143CDE">
        <w:rPr>
          <w:rFonts w:cs="Arial"/>
          <w:lang w:val="ro-RO"/>
        </w:rPr>
        <w:t xml:space="preserve">. </w:t>
      </w:r>
    </w:p>
    <w:p w:rsidR="00283F62" w:rsidRPr="00143CDE" w:rsidRDefault="00283F62" w:rsidP="00283F62">
      <w:pPr>
        <w:spacing w:line="276" w:lineRule="auto"/>
        <w:ind w:left="720"/>
        <w:rPr>
          <w:rFonts w:cs="Arial"/>
          <w:lang w:val="ro-RO"/>
        </w:rPr>
      </w:pPr>
    </w:p>
    <w:p w:rsidR="00354296" w:rsidRPr="00143CDE" w:rsidRDefault="00CA02C5" w:rsidP="0091221C">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Pr>
          <w:rFonts w:cs="Arial"/>
          <w:b/>
          <w:color w:val="1F4E79"/>
          <w:lang w:val="ro-RO"/>
        </w:rPr>
        <w:t>Acțiuni</w:t>
      </w:r>
      <w:r w:rsidR="00354296" w:rsidRPr="00143CDE">
        <w:rPr>
          <w:rFonts w:cs="Arial"/>
          <w:b/>
          <w:color w:val="1F4E79"/>
          <w:lang w:val="ro-RO"/>
        </w:rPr>
        <w:t xml:space="preserve"> pentru abordarea Liniilor strategice de dezvoltare</w:t>
      </w:r>
    </w:p>
    <w:p w:rsidR="00354296" w:rsidRPr="00143CDE" w:rsidRDefault="00354296" w:rsidP="0091221C">
      <w:pPr>
        <w:spacing w:line="276" w:lineRule="auto"/>
        <w:rPr>
          <w:lang w:val="ro-RO" w:eastAsia="ja-JP"/>
        </w:rPr>
      </w:pPr>
      <w:r w:rsidRPr="00143CDE">
        <w:rPr>
          <w:lang w:val="ro-RO"/>
        </w:rPr>
        <w:t xml:space="preserve">Mai jos este </w:t>
      </w:r>
      <w:r w:rsidR="00CA02C5">
        <w:rPr>
          <w:lang w:val="ro-RO"/>
        </w:rPr>
        <w:t xml:space="preserve">prezentată </w:t>
      </w:r>
      <w:r w:rsidRPr="00143CDE">
        <w:rPr>
          <w:lang w:val="ro-RO"/>
        </w:rPr>
        <w:t xml:space="preserve">o listă  comprehensivă a punctelor de acțiune care trebuie să fie respectate şi executate </w:t>
      </w:r>
      <w:r w:rsidR="00641072">
        <w:rPr>
          <w:lang w:val="ro-RO"/>
        </w:rPr>
        <w:t xml:space="preserve">atât </w:t>
      </w:r>
      <w:r w:rsidRPr="00143CDE">
        <w:rPr>
          <w:lang w:val="ro-RO"/>
        </w:rPr>
        <w:t xml:space="preserve">pentru a atinge rezultatele dorite </w:t>
      </w:r>
      <w:r w:rsidR="00641072">
        <w:rPr>
          <w:lang w:val="ro-RO"/>
        </w:rPr>
        <w:t xml:space="preserve">în cadrul </w:t>
      </w:r>
      <w:r w:rsidR="00641072" w:rsidRPr="00143CDE">
        <w:rPr>
          <w:lang w:val="ro-RO"/>
        </w:rPr>
        <w:t>Agend</w:t>
      </w:r>
      <w:r w:rsidR="00641072">
        <w:rPr>
          <w:lang w:val="ro-RO"/>
        </w:rPr>
        <w:t>ei</w:t>
      </w:r>
      <w:r w:rsidR="00641072" w:rsidRPr="00143CDE">
        <w:rPr>
          <w:lang w:val="ro-RO"/>
        </w:rPr>
        <w:t xml:space="preserve"> Digital</w:t>
      </w:r>
      <w:r w:rsidR="00641072">
        <w:rPr>
          <w:lang w:val="ro-RO"/>
        </w:rPr>
        <w:t>e</w:t>
      </w:r>
      <w:r w:rsidR="00641072" w:rsidRPr="00143CDE">
        <w:rPr>
          <w:lang w:val="ro-RO"/>
        </w:rPr>
        <w:t xml:space="preserve"> </w:t>
      </w:r>
      <w:r w:rsidRPr="00143CDE">
        <w:rPr>
          <w:lang w:val="ro-RO"/>
        </w:rPr>
        <w:t xml:space="preserve">pentru România </w:t>
      </w:r>
      <w:r w:rsidR="00641072">
        <w:rPr>
          <w:lang w:val="ro-RO"/>
        </w:rPr>
        <w:t xml:space="preserve">cât </w:t>
      </w:r>
      <w:r w:rsidRPr="00143CDE">
        <w:rPr>
          <w:lang w:val="ro-RO"/>
        </w:rPr>
        <w:t xml:space="preserve">și </w:t>
      </w:r>
      <w:r w:rsidR="00641072">
        <w:rPr>
          <w:lang w:val="ro-RO"/>
        </w:rPr>
        <w:t xml:space="preserve">pentru susținerea acestora în corelare cu </w:t>
      </w:r>
      <w:r w:rsidRPr="00143CDE">
        <w:rPr>
          <w:lang w:val="ro-RO"/>
        </w:rPr>
        <w:t xml:space="preserve">obiectivele României pentru Europa 2020. </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2871"/>
        <w:gridCol w:w="2872"/>
        <w:gridCol w:w="4013"/>
      </w:tblGrid>
      <w:tr w:rsidR="00354296" w:rsidRPr="00143CDE" w:rsidTr="00AD5812">
        <w:trPr>
          <w:trHeight w:val="297"/>
        </w:trPr>
        <w:tc>
          <w:tcPr>
            <w:tcW w:w="1505" w:type="pct"/>
            <w:tcBorders>
              <w:bottom w:val="single" w:sz="12" w:space="0" w:color="666666"/>
            </w:tcBorders>
            <w:shd w:val="clear" w:color="auto" w:fill="404040"/>
            <w:vAlign w:val="center"/>
          </w:tcPr>
          <w:p w:rsidR="00354296" w:rsidRPr="00143CDE" w:rsidRDefault="00354296" w:rsidP="00842439">
            <w:pPr>
              <w:spacing w:line="276" w:lineRule="auto"/>
              <w:jc w:val="center"/>
              <w:outlineLvl w:val="0"/>
              <w:rPr>
                <w:rFonts w:cs="Arial"/>
                <w:b/>
                <w:bCs/>
                <w:color w:val="FFFFFF"/>
                <w:sz w:val="20"/>
                <w:szCs w:val="20"/>
                <w:lang w:val="ro-RO"/>
              </w:rPr>
            </w:pPr>
            <w:bookmarkStart w:id="93" w:name="_Toc393973002"/>
            <w:r w:rsidRPr="00143CDE">
              <w:rPr>
                <w:rFonts w:cs="Arial"/>
                <w:b/>
                <w:bCs/>
                <w:color w:val="FFFFFF"/>
                <w:sz w:val="20"/>
                <w:szCs w:val="20"/>
                <w:lang w:val="ro-RO"/>
              </w:rPr>
              <w:t>Linii de dezvoltare</w:t>
            </w:r>
            <w:bookmarkEnd w:id="93"/>
          </w:p>
        </w:tc>
        <w:tc>
          <w:tcPr>
            <w:tcW w:w="1505" w:type="pct"/>
            <w:tcBorders>
              <w:bottom w:val="single" w:sz="12" w:space="0" w:color="666666"/>
            </w:tcBorders>
            <w:shd w:val="clear" w:color="auto" w:fill="404040"/>
            <w:vAlign w:val="center"/>
          </w:tcPr>
          <w:p w:rsidR="00354296" w:rsidRPr="00143CDE" w:rsidRDefault="00354296" w:rsidP="00842439">
            <w:pPr>
              <w:spacing w:line="276" w:lineRule="auto"/>
              <w:jc w:val="center"/>
              <w:outlineLvl w:val="0"/>
              <w:rPr>
                <w:rFonts w:cs="Arial"/>
                <w:b/>
                <w:bCs/>
                <w:color w:val="FFFFFF"/>
                <w:sz w:val="20"/>
                <w:szCs w:val="20"/>
                <w:lang w:val="ro-RO"/>
              </w:rPr>
            </w:pPr>
            <w:bookmarkStart w:id="94" w:name="_Toc393973003"/>
            <w:r w:rsidRPr="00143CDE">
              <w:rPr>
                <w:rFonts w:cs="Arial"/>
                <w:b/>
                <w:bCs/>
                <w:color w:val="FFFFFF"/>
                <w:sz w:val="20"/>
                <w:szCs w:val="20"/>
                <w:lang w:val="ro-RO"/>
              </w:rPr>
              <w:t>Linii de acțiun</w:t>
            </w:r>
            <w:r w:rsidR="00283F62">
              <w:rPr>
                <w:rFonts w:cs="Arial"/>
                <w:b/>
                <w:bCs/>
                <w:color w:val="FFFFFF"/>
                <w:sz w:val="20"/>
                <w:szCs w:val="20"/>
                <w:lang w:val="ro-RO"/>
              </w:rPr>
              <w:t>e</w:t>
            </w:r>
            <w:bookmarkEnd w:id="94"/>
          </w:p>
        </w:tc>
        <w:tc>
          <w:tcPr>
            <w:tcW w:w="1990" w:type="pct"/>
            <w:tcBorders>
              <w:bottom w:val="single" w:sz="12" w:space="0" w:color="666666"/>
            </w:tcBorders>
            <w:shd w:val="clear" w:color="auto" w:fill="404040"/>
            <w:vAlign w:val="center"/>
          </w:tcPr>
          <w:p w:rsidR="00354296" w:rsidRPr="00143CDE" w:rsidRDefault="00641072" w:rsidP="00842439">
            <w:pPr>
              <w:spacing w:line="276" w:lineRule="auto"/>
              <w:jc w:val="center"/>
              <w:outlineLvl w:val="0"/>
              <w:rPr>
                <w:rFonts w:cs="Arial"/>
                <w:b/>
                <w:bCs/>
                <w:color w:val="FFFFFF"/>
                <w:sz w:val="20"/>
                <w:szCs w:val="20"/>
                <w:lang w:val="ro-RO"/>
              </w:rPr>
            </w:pPr>
            <w:bookmarkStart w:id="95" w:name="_Toc393973004"/>
            <w:r>
              <w:rPr>
                <w:rFonts w:cs="Arial"/>
                <w:b/>
                <w:bCs/>
                <w:color w:val="FFFFFF"/>
                <w:sz w:val="20"/>
                <w:szCs w:val="20"/>
                <w:lang w:val="ro-RO"/>
              </w:rPr>
              <w:t>Motivație</w:t>
            </w:r>
            <w:bookmarkEnd w:id="95"/>
          </w:p>
        </w:tc>
      </w:tr>
      <w:tr w:rsidR="00354296" w:rsidRPr="000A68C1" w:rsidTr="00AD5812">
        <w:trPr>
          <w:trHeight w:val="324"/>
        </w:trPr>
        <w:tc>
          <w:tcPr>
            <w:tcW w:w="1505" w:type="pct"/>
            <w:vMerge w:val="restart"/>
          </w:tcPr>
          <w:p w:rsidR="00354296" w:rsidRPr="00143CDE" w:rsidRDefault="00354296" w:rsidP="00641072">
            <w:pPr>
              <w:spacing w:line="276" w:lineRule="auto"/>
              <w:outlineLvl w:val="0"/>
              <w:rPr>
                <w:rFonts w:cs="Arial"/>
                <w:b/>
                <w:bCs/>
                <w:sz w:val="20"/>
                <w:szCs w:val="20"/>
                <w:lang w:val="ro-RO"/>
              </w:rPr>
            </w:pPr>
            <w:bookmarkStart w:id="96" w:name="_Toc393973005"/>
            <w:r w:rsidRPr="00143CDE">
              <w:rPr>
                <w:rFonts w:cs="Arial"/>
                <w:b/>
                <w:bCs/>
                <w:sz w:val="20"/>
                <w:szCs w:val="20"/>
                <w:lang w:val="ro-RO"/>
              </w:rPr>
              <w:t xml:space="preserve">Furnizarea de servicii publice </w:t>
            </w:r>
            <w:r w:rsidR="00641072">
              <w:rPr>
                <w:rFonts w:cs="Arial"/>
                <w:b/>
                <w:bCs/>
                <w:sz w:val="20"/>
                <w:szCs w:val="20"/>
                <w:lang w:val="ro-RO"/>
              </w:rPr>
              <w:t>îmbunătățite</w:t>
            </w:r>
            <w:r w:rsidR="00AD5812">
              <w:rPr>
                <w:rFonts w:cs="Arial"/>
                <w:b/>
                <w:bCs/>
                <w:sz w:val="20"/>
                <w:szCs w:val="20"/>
                <w:lang w:val="ro-RO"/>
              </w:rPr>
              <w:t xml:space="preserve"> prin utilizarea eG</w:t>
            </w:r>
            <w:r w:rsidRPr="00143CDE">
              <w:rPr>
                <w:rFonts w:cs="Arial"/>
                <w:b/>
                <w:bCs/>
                <w:sz w:val="20"/>
                <w:szCs w:val="20"/>
                <w:lang w:val="ro-RO"/>
              </w:rPr>
              <w:t>uvernării 2.0</w:t>
            </w:r>
            <w:r w:rsidR="00AD5812">
              <w:rPr>
                <w:rFonts w:cs="Arial"/>
                <w:b/>
                <w:bCs/>
                <w:sz w:val="20"/>
                <w:szCs w:val="20"/>
                <w:lang w:val="ro-RO"/>
              </w:rPr>
              <w:t>.</w:t>
            </w:r>
            <w:bookmarkEnd w:id="96"/>
          </w:p>
        </w:tc>
        <w:tc>
          <w:tcPr>
            <w:tcW w:w="1505" w:type="pct"/>
          </w:tcPr>
          <w:p w:rsidR="00354296" w:rsidRPr="00143CDE" w:rsidRDefault="00354296" w:rsidP="00AD5812">
            <w:pPr>
              <w:spacing w:line="276" w:lineRule="auto"/>
              <w:jc w:val="left"/>
              <w:outlineLvl w:val="0"/>
              <w:rPr>
                <w:rFonts w:cs="Arial"/>
                <w:sz w:val="20"/>
                <w:szCs w:val="20"/>
                <w:lang w:val="ro-RO"/>
              </w:rPr>
            </w:pPr>
            <w:bookmarkStart w:id="97" w:name="_Toc393973006"/>
            <w:r w:rsidRPr="00143CDE">
              <w:rPr>
                <w:rFonts w:cs="Arial"/>
                <w:sz w:val="20"/>
                <w:szCs w:val="20"/>
                <w:lang w:val="ro-RO"/>
              </w:rPr>
              <w:t xml:space="preserve">Definirea </w:t>
            </w:r>
            <w:r w:rsidR="00641072">
              <w:rPr>
                <w:rFonts w:cs="Arial"/>
                <w:sz w:val="20"/>
                <w:szCs w:val="20"/>
                <w:lang w:val="ro-RO"/>
              </w:rPr>
              <w:t>p</w:t>
            </w:r>
            <w:r w:rsidR="00641072" w:rsidRPr="00143CDE">
              <w:rPr>
                <w:rFonts w:cs="Arial"/>
                <w:sz w:val="20"/>
                <w:szCs w:val="20"/>
                <w:lang w:val="ro-RO"/>
              </w:rPr>
              <w:t xml:space="preserve">erimetrului </w:t>
            </w:r>
            <w:r w:rsidR="00641072">
              <w:rPr>
                <w:rFonts w:cs="Arial"/>
                <w:sz w:val="20"/>
                <w:szCs w:val="20"/>
                <w:lang w:val="ro-RO"/>
              </w:rPr>
              <w:t>i</w:t>
            </w:r>
            <w:r w:rsidR="00641072" w:rsidRPr="00143CDE">
              <w:rPr>
                <w:rFonts w:cs="Arial"/>
                <w:sz w:val="20"/>
                <w:szCs w:val="20"/>
                <w:lang w:val="ro-RO"/>
              </w:rPr>
              <w:t xml:space="preserve">nformațional </w:t>
            </w:r>
            <w:r w:rsidRPr="00143CDE">
              <w:rPr>
                <w:rFonts w:cs="Arial"/>
                <w:sz w:val="20"/>
                <w:szCs w:val="20"/>
                <w:lang w:val="ro-RO"/>
              </w:rPr>
              <w:t xml:space="preserve">al </w:t>
            </w:r>
            <w:r w:rsidR="00641072">
              <w:rPr>
                <w:rFonts w:cs="Arial"/>
                <w:sz w:val="20"/>
                <w:szCs w:val="20"/>
                <w:lang w:val="ro-RO"/>
              </w:rPr>
              <w:t>s</w:t>
            </w:r>
            <w:r w:rsidR="00641072" w:rsidRPr="00143CDE">
              <w:rPr>
                <w:rFonts w:cs="Arial"/>
                <w:sz w:val="20"/>
                <w:szCs w:val="20"/>
                <w:lang w:val="ro-RO"/>
              </w:rPr>
              <w:t xml:space="preserve">erviciilor </w:t>
            </w:r>
            <w:r w:rsidR="00641072">
              <w:rPr>
                <w:rFonts w:cs="Arial"/>
                <w:sz w:val="20"/>
                <w:szCs w:val="20"/>
                <w:lang w:val="ro-RO"/>
              </w:rPr>
              <w:t>p</w:t>
            </w:r>
            <w:r w:rsidR="00641072" w:rsidRPr="00143CDE">
              <w:rPr>
                <w:rFonts w:cs="Arial"/>
                <w:sz w:val="20"/>
                <w:szCs w:val="20"/>
                <w:lang w:val="ro-RO"/>
              </w:rPr>
              <w:t>ublice</w:t>
            </w:r>
            <w:bookmarkEnd w:id="97"/>
            <w:r w:rsidR="00823D1C">
              <w:rPr>
                <w:rFonts w:cs="Arial"/>
                <w:sz w:val="20"/>
                <w:szCs w:val="20"/>
                <w:lang w:val="ro-RO"/>
              </w:rPr>
              <w:t>.</w:t>
            </w:r>
          </w:p>
          <w:p w:rsidR="00354296" w:rsidRPr="00143CDE" w:rsidRDefault="00354296" w:rsidP="00842439">
            <w:pPr>
              <w:spacing w:line="276" w:lineRule="auto"/>
              <w:outlineLvl w:val="0"/>
              <w:rPr>
                <w:rFonts w:cs="Arial"/>
                <w:color w:val="E36C0A"/>
                <w:sz w:val="20"/>
                <w:szCs w:val="20"/>
                <w:lang w:val="ro-RO"/>
              </w:rPr>
            </w:pPr>
            <w:bookmarkStart w:id="98" w:name="_Toc393973007"/>
            <w:r w:rsidRPr="00143CDE">
              <w:rPr>
                <w:rFonts w:cs="Arial"/>
                <w:color w:val="E36C0A"/>
                <w:sz w:val="20"/>
                <w:szCs w:val="20"/>
                <w:lang w:val="ro-RO"/>
              </w:rPr>
              <w:t>(Strategic</w:t>
            </w:r>
            <w:r w:rsidR="00AD5812">
              <w:rPr>
                <w:rFonts w:cs="Arial"/>
                <w:color w:val="E36C0A"/>
                <w:sz w:val="20"/>
                <w:szCs w:val="20"/>
                <w:lang w:val="ro-RO"/>
              </w:rPr>
              <w:t>ă</w:t>
            </w:r>
            <w:r w:rsidRPr="00143CDE">
              <w:rPr>
                <w:rFonts w:cs="Arial"/>
                <w:color w:val="E36C0A"/>
                <w:sz w:val="20"/>
                <w:szCs w:val="20"/>
                <w:lang w:val="ro-RO"/>
              </w:rPr>
              <w:t>)</w:t>
            </w:r>
            <w:bookmarkEnd w:id="98"/>
          </w:p>
        </w:tc>
        <w:tc>
          <w:tcPr>
            <w:tcW w:w="1990" w:type="pct"/>
          </w:tcPr>
          <w:p w:rsidR="00354296" w:rsidRPr="00143CDE" w:rsidRDefault="00354296" w:rsidP="00842439">
            <w:pPr>
              <w:spacing w:line="276" w:lineRule="auto"/>
              <w:rPr>
                <w:rFonts w:cs="Arial"/>
                <w:sz w:val="20"/>
                <w:szCs w:val="20"/>
                <w:lang w:val="ro-RO"/>
              </w:rPr>
            </w:pPr>
            <w:r w:rsidRPr="00143CDE">
              <w:rPr>
                <w:rFonts w:cs="Arial"/>
                <w:sz w:val="20"/>
                <w:szCs w:val="20"/>
                <w:lang w:val="ro-RO"/>
              </w:rPr>
              <w:t xml:space="preserve">România se va axa în primul rând pe implementarea serviciilor derivate din “evenimentele </w:t>
            </w:r>
            <w:r w:rsidR="00641072">
              <w:rPr>
                <w:rFonts w:cs="Arial"/>
                <w:sz w:val="20"/>
                <w:szCs w:val="20"/>
                <w:lang w:val="ro-RO"/>
              </w:rPr>
              <w:t>de</w:t>
            </w:r>
            <w:r w:rsidR="00641072" w:rsidRPr="00143CDE">
              <w:rPr>
                <w:rFonts w:cs="Arial"/>
                <w:sz w:val="20"/>
                <w:szCs w:val="20"/>
                <w:lang w:val="ro-RO"/>
              </w:rPr>
              <w:t xml:space="preserve"> </w:t>
            </w:r>
            <w:r w:rsidRPr="00143CDE">
              <w:rPr>
                <w:rFonts w:cs="Arial"/>
                <w:sz w:val="20"/>
                <w:szCs w:val="20"/>
                <w:lang w:val="ro-RO"/>
              </w:rPr>
              <w:t>viață”</w:t>
            </w:r>
            <w:r w:rsidR="00AD5812">
              <w:rPr>
                <w:rFonts w:cs="Arial"/>
                <w:sz w:val="20"/>
                <w:szCs w:val="20"/>
                <w:lang w:val="ro-RO"/>
              </w:rPr>
              <w:t xml:space="preserve"> (life events),</w:t>
            </w:r>
            <w:r w:rsidRPr="00143CDE">
              <w:rPr>
                <w:rFonts w:cs="Arial"/>
                <w:sz w:val="20"/>
                <w:szCs w:val="20"/>
                <w:lang w:val="ro-RO"/>
              </w:rPr>
              <w:t xml:space="preserve"> deoarece acestea sunt serviciile care au cel mai mare impact în interacțiunea cu </w:t>
            </w:r>
            <w:r w:rsidR="00CD3008">
              <w:rPr>
                <w:rFonts w:cs="Arial"/>
                <w:sz w:val="20"/>
                <w:szCs w:val="20"/>
                <w:lang w:val="ro-RO"/>
              </w:rPr>
              <w:t>eGuvernare</w:t>
            </w:r>
            <w:r w:rsidRPr="00143CDE">
              <w:rPr>
                <w:rFonts w:cs="Arial"/>
                <w:sz w:val="20"/>
                <w:szCs w:val="20"/>
                <w:lang w:val="ro-RO"/>
              </w:rPr>
              <w:t>a.</w:t>
            </w:r>
          </w:p>
          <w:p w:rsidR="00354296" w:rsidRPr="00143CDE" w:rsidRDefault="00354296" w:rsidP="00842439">
            <w:pPr>
              <w:spacing w:line="276" w:lineRule="auto"/>
              <w:rPr>
                <w:rFonts w:cs="Arial"/>
                <w:sz w:val="20"/>
                <w:szCs w:val="20"/>
                <w:lang w:val="ro-RO"/>
              </w:rPr>
            </w:pPr>
            <w:r w:rsidRPr="00143CDE">
              <w:rPr>
                <w:rFonts w:cs="Arial"/>
                <w:sz w:val="20"/>
                <w:szCs w:val="20"/>
                <w:lang w:val="ro-RO"/>
              </w:rPr>
              <w:t xml:space="preserve">România va utiliza setul de instrumente  oferite de această tehnologie pentru a-și evalua şi îmbunătăți  oferta actuală de e-servicii: </w:t>
            </w:r>
          </w:p>
          <w:p w:rsidR="00354296" w:rsidRPr="00143CDE" w:rsidRDefault="00354296" w:rsidP="00CA22FB">
            <w:pPr>
              <w:numPr>
                <w:ilvl w:val="0"/>
                <w:numId w:val="13"/>
              </w:numPr>
              <w:spacing w:line="276" w:lineRule="auto"/>
              <w:rPr>
                <w:rFonts w:cs="Arial"/>
                <w:sz w:val="20"/>
                <w:szCs w:val="20"/>
                <w:lang w:val="ro-RO"/>
              </w:rPr>
            </w:pPr>
            <w:r w:rsidRPr="00143CDE">
              <w:rPr>
                <w:rFonts w:cs="Arial"/>
                <w:sz w:val="20"/>
                <w:szCs w:val="20"/>
                <w:lang w:val="ro-RO"/>
              </w:rPr>
              <w:t>Definirea activităților referitoare la “</w:t>
            </w:r>
            <w:r w:rsidR="00641072">
              <w:rPr>
                <w:rFonts w:cs="Arial"/>
                <w:sz w:val="20"/>
                <w:szCs w:val="20"/>
                <w:lang w:val="ro-RO"/>
              </w:rPr>
              <w:t>evenimentele de viață</w:t>
            </w:r>
            <w:r w:rsidRPr="00143CDE">
              <w:rPr>
                <w:rFonts w:cs="Arial"/>
                <w:sz w:val="20"/>
                <w:szCs w:val="20"/>
                <w:lang w:val="ro-RO"/>
              </w:rPr>
              <w:t xml:space="preserve">” în peisajul social şi economic românesc: divizarea procesului referitor la fiecare “eveniment </w:t>
            </w:r>
            <w:r w:rsidR="00641072">
              <w:rPr>
                <w:rFonts w:cs="Arial"/>
                <w:sz w:val="20"/>
                <w:szCs w:val="20"/>
                <w:lang w:val="ro-RO"/>
              </w:rPr>
              <w:t>de</w:t>
            </w:r>
            <w:r w:rsidR="00641072" w:rsidRPr="00143CDE">
              <w:rPr>
                <w:rFonts w:cs="Arial"/>
                <w:sz w:val="20"/>
                <w:szCs w:val="20"/>
                <w:lang w:val="ro-RO"/>
              </w:rPr>
              <w:t xml:space="preserve"> </w:t>
            </w:r>
            <w:r w:rsidRPr="00143CDE">
              <w:rPr>
                <w:rFonts w:cs="Arial"/>
                <w:sz w:val="20"/>
                <w:szCs w:val="20"/>
                <w:lang w:val="ro-RO"/>
              </w:rPr>
              <w:t xml:space="preserve">viață” în activități specifice </w:t>
            </w:r>
          </w:p>
          <w:p w:rsidR="00354296" w:rsidRPr="00143CDE" w:rsidRDefault="00354296" w:rsidP="00CA22FB">
            <w:pPr>
              <w:numPr>
                <w:ilvl w:val="0"/>
                <w:numId w:val="13"/>
              </w:numPr>
              <w:spacing w:line="276" w:lineRule="auto"/>
              <w:rPr>
                <w:rFonts w:cs="Arial"/>
                <w:sz w:val="20"/>
                <w:szCs w:val="20"/>
                <w:lang w:val="ro-RO"/>
              </w:rPr>
            </w:pPr>
            <w:r w:rsidRPr="00143CDE">
              <w:rPr>
                <w:rFonts w:cs="Arial"/>
                <w:sz w:val="20"/>
                <w:szCs w:val="20"/>
                <w:lang w:val="ro-RO"/>
              </w:rPr>
              <w:t xml:space="preserve">Constatarea situației actuale, identificarea pentru fiecare activitate : </w:t>
            </w:r>
          </w:p>
          <w:p w:rsidR="00354296" w:rsidRPr="00143CDE" w:rsidRDefault="00354296" w:rsidP="00CA22FB">
            <w:pPr>
              <w:numPr>
                <w:ilvl w:val="1"/>
                <w:numId w:val="13"/>
              </w:numPr>
              <w:spacing w:line="276" w:lineRule="auto"/>
              <w:rPr>
                <w:rFonts w:cs="Arial"/>
                <w:sz w:val="20"/>
                <w:szCs w:val="20"/>
                <w:lang w:val="ro-RO"/>
              </w:rPr>
            </w:pPr>
            <w:r w:rsidRPr="00143CDE">
              <w:rPr>
                <w:rFonts w:cs="Arial"/>
                <w:sz w:val="20"/>
                <w:szCs w:val="20"/>
                <w:lang w:val="ro-RO"/>
              </w:rPr>
              <w:t>A serviciilor publice implicate şi a disponibilității lor în mediul online;</w:t>
            </w:r>
          </w:p>
          <w:p w:rsidR="00354296" w:rsidRPr="00143CDE" w:rsidRDefault="00354296" w:rsidP="00CA22FB">
            <w:pPr>
              <w:numPr>
                <w:ilvl w:val="1"/>
                <w:numId w:val="13"/>
              </w:numPr>
              <w:spacing w:line="276" w:lineRule="auto"/>
              <w:rPr>
                <w:rFonts w:cs="Arial"/>
                <w:sz w:val="20"/>
                <w:szCs w:val="20"/>
                <w:lang w:val="ro-RO"/>
              </w:rPr>
            </w:pPr>
            <w:r w:rsidRPr="00143CDE">
              <w:rPr>
                <w:rFonts w:cs="Arial"/>
                <w:sz w:val="20"/>
                <w:szCs w:val="20"/>
                <w:lang w:val="ro-RO"/>
              </w:rPr>
              <w:t>A sistemelor TIC care furnizează servicii şi a gradului lor de interoperabilitate.</w:t>
            </w:r>
          </w:p>
          <w:p w:rsidR="00354296" w:rsidRPr="00143CDE" w:rsidRDefault="00354296" w:rsidP="00842439">
            <w:pPr>
              <w:spacing w:line="276" w:lineRule="auto"/>
              <w:outlineLvl w:val="0"/>
              <w:rPr>
                <w:rFonts w:cs="Arial"/>
                <w:sz w:val="20"/>
                <w:szCs w:val="20"/>
                <w:lang w:val="ro-RO"/>
              </w:rPr>
            </w:pPr>
            <w:bookmarkStart w:id="99" w:name="_Toc393973008"/>
            <w:r w:rsidRPr="00143CDE">
              <w:rPr>
                <w:rFonts w:cs="Arial"/>
                <w:sz w:val="20"/>
                <w:szCs w:val="20"/>
                <w:lang w:val="ro-RO"/>
              </w:rPr>
              <w:t xml:space="preserve">Identificarea nevoilor socio-economice referitor la dezvoltarea ulterioară a serviciilor </w:t>
            </w:r>
            <w:r w:rsidRPr="00143CDE">
              <w:rPr>
                <w:rFonts w:cs="Arial"/>
                <w:sz w:val="20"/>
                <w:szCs w:val="20"/>
                <w:lang w:val="ro-RO"/>
              </w:rPr>
              <w:lastRenderedPageBreak/>
              <w:t xml:space="preserve">publice </w:t>
            </w:r>
            <w:r w:rsidR="008235C4">
              <w:rPr>
                <w:rFonts w:cs="Arial"/>
                <w:sz w:val="20"/>
                <w:szCs w:val="20"/>
                <w:lang w:val="ro-RO"/>
              </w:rPr>
              <w:t>online</w:t>
            </w:r>
            <w:r w:rsidRPr="00143CDE">
              <w:rPr>
                <w:rFonts w:cs="Arial"/>
                <w:sz w:val="20"/>
                <w:szCs w:val="20"/>
                <w:lang w:val="ro-RO"/>
              </w:rPr>
              <w:t xml:space="preserve"> şi prioritizarea implementării lor în consecință, folosind abordarea orientată către client definită de această metodologie.</w:t>
            </w:r>
            <w:bookmarkEnd w:id="99"/>
          </w:p>
          <w:p w:rsidR="00354296" w:rsidRPr="00143CDE" w:rsidRDefault="00354296" w:rsidP="00842439">
            <w:pPr>
              <w:spacing w:before="160" w:line="276" w:lineRule="auto"/>
              <w:rPr>
                <w:rFonts w:cs="Arial"/>
                <w:sz w:val="20"/>
                <w:szCs w:val="20"/>
                <w:lang w:val="ro-RO"/>
              </w:rPr>
            </w:pPr>
            <w:r w:rsidRPr="00143CDE">
              <w:rPr>
                <w:rFonts w:cs="Arial"/>
                <w:color w:val="548DD4"/>
                <w:sz w:val="20"/>
                <w:szCs w:val="20"/>
                <w:lang w:val="ro-RO"/>
              </w:rPr>
              <w:t>Principalul actor al acestei inițiative va fi noua structură publică instituțională care va fi creată pentru a coordona şi superviza dezvoltarea e-guvernării în România (vezi anexa 5 – Principii de bază).</w:t>
            </w:r>
            <w:r w:rsidRPr="00143CDE">
              <w:rPr>
                <w:rFonts w:cs="Arial"/>
                <w:sz w:val="20"/>
                <w:szCs w:val="20"/>
                <w:lang w:val="ro-RO"/>
              </w:rPr>
              <w:t xml:space="preserve">  </w:t>
            </w:r>
          </w:p>
        </w:tc>
      </w:tr>
      <w:tr w:rsidR="00354296" w:rsidRPr="000A68C1" w:rsidTr="00AD5812">
        <w:trPr>
          <w:trHeight w:val="335"/>
        </w:trPr>
        <w:tc>
          <w:tcPr>
            <w:tcW w:w="1505" w:type="pct"/>
            <w:vMerge/>
          </w:tcPr>
          <w:p w:rsidR="00354296" w:rsidRPr="00143CDE" w:rsidRDefault="00354296" w:rsidP="00842439">
            <w:pPr>
              <w:spacing w:line="276" w:lineRule="auto"/>
              <w:outlineLvl w:val="0"/>
              <w:rPr>
                <w:rFonts w:cs="Arial"/>
                <w:b/>
                <w:bCs/>
                <w:sz w:val="20"/>
                <w:szCs w:val="20"/>
                <w:lang w:val="ro-RO"/>
              </w:rPr>
            </w:pPr>
          </w:p>
        </w:tc>
        <w:tc>
          <w:tcPr>
            <w:tcW w:w="1505" w:type="pct"/>
          </w:tcPr>
          <w:p w:rsidR="00354296" w:rsidRPr="00143CDE" w:rsidRDefault="00354296" w:rsidP="00842439">
            <w:pPr>
              <w:spacing w:line="276" w:lineRule="auto"/>
              <w:outlineLvl w:val="0"/>
              <w:rPr>
                <w:rFonts w:cs="Arial"/>
                <w:sz w:val="20"/>
                <w:szCs w:val="20"/>
                <w:lang w:val="ro-RO"/>
              </w:rPr>
            </w:pPr>
            <w:bookmarkStart w:id="100" w:name="_Toc393973009"/>
            <w:r w:rsidRPr="00143CDE">
              <w:rPr>
                <w:rFonts w:cs="Arial"/>
                <w:sz w:val="20"/>
                <w:szCs w:val="20"/>
                <w:lang w:val="ro-RO"/>
              </w:rPr>
              <w:t xml:space="preserve">Implementarea unei structuri instituționale menite să susțină implementarea proiectelor de tip </w:t>
            </w:r>
            <w:bookmarkEnd w:id="100"/>
            <w:r w:rsidR="00CD3008">
              <w:rPr>
                <w:rFonts w:cs="Arial"/>
                <w:sz w:val="20"/>
                <w:szCs w:val="20"/>
                <w:lang w:val="ro-RO"/>
              </w:rPr>
              <w:t>eGuvernare</w:t>
            </w:r>
            <w:r w:rsidR="00823D1C">
              <w:rPr>
                <w:rFonts w:cs="Arial"/>
                <w:sz w:val="20"/>
                <w:szCs w:val="20"/>
                <w:lang w:val="ro-RO"/>
              </w:rPr>
              <w:t>.</w:t>
            </w:r>
          </w:p>
          <w:p w:rsidR="00354296" w:rsidRPr="00143CDE" w:rsidRDefault="00354296" w:rsidP="00842439">
            <w:pPr>
              <w:spacing w:line="276" w:lineRule="auto"/>
              <w:outlineLvl w:val="0"/>
              <w:rPr>
                <w:rFonts w:cs="Arial"/>
                <w:sz w:val="20"/>
                <w:szCs w:val="20"/>
                <w:lang w:val="ro-RO"/>
              </w:rPr>
            </w:pPr>
            <w:bookmarkStart w:id="101" w:name="_Toc393973010"/>
            <w:r w:rsidRPr="00143CDE">
              <w:rPr>
                <w:rFonts w:cs="Arial"/>
                <w:color w:val="E36C0A"/>
                <w:sz w:val="20"/>
                <w:szCs w:val="20"/>
                <w:lang w:val="ro-RO"/>
              </w:rPr>
              <w:t>(Strategic</w:t>
            </w:r>
            <w:r w:rsidR="00312FF3">
              <w:rPr>
                <w:rFonts w:cs="Arial"/>
                <w:color w:val="E36C0A"/>
                <w:sz w:val="20"/>
                <w:szCs w:val="20"/>
                <w:lang w:val="ro-RO"/>
              </w:rPr>
              <w:t>ă</w:t>
            </w:r>
            <w:r w:rsidRPr="00143CDE">
              <w:rPr>
                <w:rFonts w:cs="Arial"/>
                <w:color w:val="E36C0A"/>
                <w:sz w:val="20"/>
                <w:szCs w:val="20"/>
                <w:lang w:val="ro-RO"/>
              </w:rPr>
              <w:t>)</w:t>
            </w:r>
            <w:bookmarkEnd w:id="101"/>
          </w:p>
        </w:tc>
        <w:tc>
          <w:tcPr>
            <w:tcW w:w="1990" w:type="pct"/>
          </w:tcPr>
          <w:p w:rsidR="00354296" w:rsidRPr="00143CDE" w:rsidRDefault="00354296" w:rsidP="00842439">
            <w:pPr>
              <w:spacing w:line="276" w:lineRule="auto"/>
              <w:outlineLvl w:val="0"/>
              <w:rPr>
                <w:rFonts w:cs="Arial"/>
                <w:sz w:val="20"/>
                <w:szCs w:val="20"/>
                <w:lang w:val="ro-RO"/>
              </w:rPr>
            </w:pPr>
            <w:bookmarkStart w:id="102" w:name="_Toc393973011"/>
            <w:r w:rsidRPr="00143CDE">
              <w:rPr>
                <w:rFonts w:cs="Arial"/>
                <w:sz w:val="20"/>
                <w:szCs w:val="20"/>
                <w:lang w:val="ro-RO"/>
              </w:rPr>
              <w:t xml:space="preserve">Pentru a implementa sistemul de </w:t>
            </w:r>
            <w:r w:rsidR="00CD3008">
              <w:rPr>
                <w:rFonts w:cs="Arial"/>
                <w:sz w:val="20"/>
                <w:szCs w:val="20"/>
                <w:lang w:val="ro-RO"/>
              </w:rPr>
              <w:t>eGuvernare</w:t>
            </w:r>
            <w:r w:rsidRPr="00143CDE">
              <w:rPr>
                <w:rFonts w:cs="Arial"/>
                <w:sz w:val="20"/>
                <w:szCs w:val="20"/>
                <w:lang w:val="ro-RO"/>
              </w:rPr>
              <w:t xml:space="preserve"> ca un program (un set de proiecte care se îndreaptă spre același obiectiv final), trebuie constituită o structură coordonată la nivel central, menită să includă în mod obligatoriu un flux de transformare care la rândul său să faciliteze, să susțină și să promoveze implicarea activă a cetățenilor în elaborarea de servicii publice online şi promovarea </w:t>
            </w:r>
            <w:r w:rsidR="00641072">
              <w:rPr>
                <w:rFonts w:cs="Arial"/>
                <w:sz w:val="20"/>
                <w:szCs w:val="20"/>
                <w:lang w:val="ro-RO"/>
              </w:rPr>
              <w:t xml:space="preserve">acestora </w:t>
            </w:r>
            <w:r w:rsidRPr="00143CDE">
              <w:rPr>
                <w:rFonts w:cs="Arial"/>
                <w:sz w:val="20"/>
                <w:szCs w:val="20"/>
                <w:lang w:val="ro-RO"/>
              </w:rPr>
              <w:t xml:space="preserve">prin implementarea de sisteme conexe online şi servicii participative online. De asemenea, experiența anumitor țări mai dezvoltate arată că implementarea descentralizată prin reprezentanți locali nu este  eficientă în timp, având în vedere că nu își </w:t>
            </w:r>
            <w:r w:rsidR="00641072">
              <w:rPr>
                <w:rFonts w:cs="Arial"/>
                <w:sz w:val="20"/>
                <w:szCs w:val="20"/>
                <w:lang w:val="ro-RO"/>
              </w:rPr>
              <w:t xml:space="preserve">pot </w:t>
            </w:r>
            <w:r w:rsidR="00641072" w:rsidRPr="00143CDE">
              <w:rPr>
                <w:rFonts w:cs="Arial"/>
                <w:sz w:val="20"/>
                <w:szCs w:val="20"/>
                <w:lang w:val="ro-RO"/>
              </w:rPr>
              <w:t>asum</w:t>
            </w:r>
            <w:r w:rsidR="00641072">
              <w:rPr>
                <w:rFonts w:cs="Arial"/>
                <w:sz w:val="20"/>
                <w:szCs w:val="20"/>
                <w:lang w:val="ro-RO"/>
              </w:rPr>
              <w:t>a</w:t>
            </w:r>
            <w:r w:rsidR="00641072" w:rsidRPr="00143CDE">
              <w:rPr>
                <w:rFonts w:cs="Arial"/>
                <w:sz w:val="20"/>
                <w:szCs w:val="20"/>
                <w:lang w:val="ro-RO"/>
              </w:rPr>
              <w:t xml:space="preserve"> </w:t>
            </w:r>
            <w:r w:rsidRPr="00143CDE">
              <w:rPr>
                <w:rFonts w:cs="Arial"/>
                <w:sz w:val="20"/>
                <w:szCs w:val="20"/>
                <w:lang w:val="ro-RO"/>
              </w:rPr>
              <w:t>în întregime responsabilitățile. Rolul lor ar trebui transformat într-un rol satelit –</w:t>
            </w:r>
            <w:r w:rsidR="00641072">
              <w:rPr>
                <w:rFonts w:cs="Arial"/>
                <w:sz w:val="20"/>
                <w:szCs w:val="20"/>
                <w:lang w:val="ro-RO"/>
              </w:rPr>
              <w:t xml:space="preserve"> </w:t>
            </w:r>
            <w:r w:rsidR="00641072" w:rsidRPr="00143CDE">
              <w:rPr>
                <w:rFonts w:cs="Arial"/>
                <w:sz w:val="20"/>
                <w:szCs w:val="20"/>
                <w:lang w:val="ro-RO"/>
              </w:rPr>
              <w:t xml:space="preserve">de facilitator </w:t>
            </w:r>
            <w:r w:rsidR="00641072">
              <w:rPr>
                <w:rFonts w:cs="Arial"/>
                <w:sz w:val="20"/>
                <w:szCs w:val="20"/>
                <w:lang w:val="ro-RO"/>
              </w:rPr>
              <w:t xml:space="preserve">al </w:t>
            </w:r>
            <w:r w:rsidR="00641072" w:rsidRPr="00143CDE">
              <w:rPr>
                <w:rFonts w:cs="Arial"/>
                <w:sz w:val="20"/>
                <w:szCs w:val="20"/>
                <w:lang w:val="ro-RO"/>
              </w:rPr>
              <w:t>implement</w:t>
            </w:r>
            <w:r w:rsidR="00641072">
              <w:rPr>
                <w:rFonts w:cs="Arial"/>
                <w:sz w:val="20"/>
                <w:szCs w:val="20"/>
                <w:lang w:val="ro-RO"/>
              </w:rPr>
              <w:t>ării</w:t>
            </w:r>
            <w:r w:rsidRPr="00143CDE">
              <w:rPr>
                <w:rFonts w:cs="Arial"/>
                <w:sz w:val="20"/>
                <w:szCs w:val="20"/>
                <w:lang w:val="ro-RO"/>
              </w:rPr>
              <w:t>.</w:t>
            </w:r>
            <w:bookmarkEnd w:id="102"/>
          </w:p>
          <w:p w:rsidR="00354296" w:rsidRPr="00143CDE" w:rsidRDefault="00354296" w:rsidP="00E0643F">
            <w:pPr>
              <w:spacing w:before="160" w:line="276" w:lineRule="auto"/>
              <w:rPr>
                <w:rFonts w:cs="Arial"/>
                <w:sz w:val="20"/>
                <w:szCs w:val="20"/>
                <w:lang w:val="ro-RO"/>
              </w:rPr>
            </w:pPr>
            <w:r w:rsidRPr="00143CDE">
              <w:rPr>
                <w:rFonts w:cs="Arial"/>
                <w:color w:val="548DD4"/>
                <w:sz w:val="20"/>
                <w:szCs w:val="20"/>
                <w:lang w:val="ro-RO"/>
              </w:rPr>
              <w:t xml:space="preserve">Cele două </w:t>
            </w:r>
            <w:r w:rsidR="001B6505">
              <w:rPr>
                <w:rFonts w:cs="Arial"/>
                <w:color w:val="548DD4"/>
                <w:sz w:val="20"/>
                <w:szCs w:val="20"/>
                <w:lang w:val="ro-RO"/>
              </w:rPr>
              <w:t>instituții</w:t>
            </w:r>
            <w:r w:rsidRPr="00143CDE">
              <w:rPr>
                <w:rFonts w:cs="Arial"/>
                <w:color w:val="548DD4"/>
                <w:sz w:val="20"/>
                <w:szCs w:val="20"/>
                <w:lang w:val="ro-RO"/>
              </w:rPr>
              <w:t xml:space="preserve"> publice nou create (Agenția pentru Agenda Digitală şi Comisia </w:t>
            </w:r>
            <w:r w:rsidR="00641072">
              <w:rPr>
                <w:rFonts w:cs="Arial"/>
                <w:color w:val="548DD4"/>
                <w:sz w:val="20"/>
                <w:szCs w:val="20"/>
                <w:lang w:val="ro-RO"/>
              </w:rPr>
              <w:t>T</w:t>
            </w:r>
            <w:r w:rsidRPr="00143CDE">
              <w:rPr>
                <w:rFonts w:cs="Arial"/>
                <w:color w:val="548DD4"/>
                <w:sz w:val="20"/>
                <w:szCs w:val="20"/>
                <w:lang w:val="ro-RO"/>
              </w:rPr>
              <w:t>ehnic</w:t>
            </w:r>
            <w:r w:rsidR="00641072">
              <w:rPr>
                <w:rFonts w:cs="Arial"/>
                <w:color w:val="548DD4"/>
                <w:sz w:val="20"/>
                <w:szCs w:val="20"/>
                <w:lang w:val="ro-RO"/>
              </w:rPr>
              <w:t>o - E</w:t>
            </w:r>
            <w:r w:rsidR="00641072" w:rsidRPr="00143CDE">
              <w:rPr>
                <w:rFonts w:cs="Arial"/>
                <w:color w:val="548DD4"/>
                <w:sz w:val="20"/>
                <w:szCs w:val="20"/>
                <w:lang w:val="ro-RO"/>
              </w:rPr>
              <w:t>conomică</w:t>
            </w:r>
            <w:r w:rsidR="00641072">
              <w:rPr>
                <w:rFonts w:cs="Arial"/>
                <w:color w:val="548DD4"/>
                <w:sz w:val="20"/>
                <w:szCs w:val="20"/>
                <w:lang w:val="ro-RO"/>
              </w:rPr>
              <w:t xml:space="preserve"> (</w:t>
            </w:r>
            <w:r w:rsidR="00641072" w:rsidRPr="00143CDE">
              <w:rPr>
                <w:rFonts w:cs="Arial"/>
                <w:color w:val="548DD4"/>
                <w:sz w:val="20"/>
                <w:szCs w:val="20"/>
                <w:lang w:val="ro-RO"/>
              </w:rPr>
              <w:t>C</w:t>
            </w:r>
            <w:r w:rsidR="00641072">
              <w:rPr>
                <w:rFonts w:cs="Arial"/>
                <w:color w:val="548DD4"/>
                <w:sz w:val="20"/>
                <w:szCs w:val="20"/>
                <w:lang w:val="ro-RO"/>
              </w:rPr>
              <w:t>TE)</w:t>
            </w:r>
            <w:r w:rsidRPr="00143CDE">
              <w:rPr>
                <w:rFonts w:cs="Arial"/>
                <w:color w:val="548DD4"/>
                <w:sz w:val="20"/>
                <w:szCs w:val="20"/>
                <w:lang w:val="ro-RO"/>
              </w:rPr>
              <w:t xml:space="preserve"> vor f</w:t>
            </w:r>
            <w:r w:rsidR="00641072">
              <w:rPr>
                <w:rFonts w:cs="Arial"/>
                <w:color w:val="548DD4"/>
                <w:sz w:val="20"/>
                <w:szCs w:val="20"/>
                <w:lang w:val="ro-RO"/>
              </w:rPr>
              <w:t>i</w:t>
            </w:r>
            <w:r w:rsidRPr="00143CDE">
              <w:rPr>
                <w:rFonts w:cs="Arial"/>
                <w:color w:val="548DD4"/>
                <w:sz w:val="20"/>
                <w:szCs w:val="20"/>
                <w:lang w:val="ro-RO"/>
              </w:rPr>
              <w:t xml:space="preserve"> principalii actori ai acestei inițiative. Ele vor supraveghea toate implementările ce țin de Agenda Digitală din România și vor susține implementarea </w:t>
            </w:r>
            <w:r w:rsidR="00641072">
              <w:rPr>
                <w:rFonts w:cs="Arial"/>
                <w:color w:val="548DD4"/>
                <w:sz w:val="20"/>
                <w:szCs w:val="20"/>
                <w:lang w:val="ro-RO"/>
              </w:rPr>
              <w:t>proiectelor</w:t>
            </w:r>
            <w:r w:rsidR="00641072" w:rsidRPr="00143CDE">
              <w:rPr>
                <w:rFonts w:cs="Arial"/>
                <w:color w:val="548DD4"/>
                <w:sz w:val="20"/>
                <w:szCs w:val="20"/>
                <w:lang w:val="ro-RO"/>
              </w:rPr>
              <w:t xml:space="preserve"> </w:t>
            </w:r>
            <w:r w:rsidRPr="00143CDE">
              <w:rPr>
                <w:rFonts w:cs="Arial"/>
                <w:color w:val="548DD4"/>
                <w:sz w:val="20"/>
                <w:szCs w:val="20"/>
                <w:lang w:val="ro-RO"/>
              </w:rPr>
              <w:t xml:space="preserve">de </w:t>
            </w:r>
            <w:r w:rsidR="00CD3008">
              <w:rPr>
                <w:rFonts w:cs="Arial"/>
                <w:color w:val="548DD4"/>
                <w:sz w:val="20"/>
                <w:szCs w:val="20"/>
                <w:lang w:val="ro-RO"/>
              </w:rPr>
              <w:t>eGuvernare</w:t>
            </w:r>
            <w:r w:rsidRPr="00143CDE">
              <w:rPr>
                <w:rFonts w:cs="Arial"/>
                <w:color w:val="548DD4"/>
                <w:sz w:val="20"/>
                <w:szCs w:val="20"/>
                <w:lang w:val="ro-RO"/>
              </w:rPr>
              <w:t>.</w:t>
            </w:r>
          </w:p>
        </w:tc>
      </w:tr>
      <w:tr w:rsidR="00354296" w:rsidRPr="000A68C1" w:rsidTr="00AD5812">
        <w:trPr>
          <w:trHeight w:val="369"/>
        </w:trPr>
        <w:tc>
          <w:tcPr>
            <w:tcW w:w="1505" w:type="pct"/>
            <w:vMerge/>
          </w:tcPr>
          <w:p w:rsidR="00354296" w:rsidRPr="00143CDE" w:rsidRDefault="00354296" w:rsidP="00842439">
            <w:pPr>
              <w:spacing w:line="276" w:lineRule="auto"/>
              <w:outlineLvl w:val="0"/>
              <w:rPr>
                <w:rFonts w:cs="Arial"/>
                <w:b/>
                <w:bCs/>
                <w:sz w:val="20"/>
                <w:szCs w:val="20"/>
                <w:lang w:val="ro-RO"/>
              </w:rPr>
            </w:pPr>
          </w:p>
        </w:tc>
        <w:tc>
          <w:tcPr>
            <w:tcW w:w="1505" w:type="pct"/>
          </w:tcPr>
          <w:p w:rsidR="00354296" w:rsidRPr="00143CDE" w:rsidRDefault="00354296" w:rsidP="00842439">
            <w:pPr>
              <w:spacing w:line="276" w:lineRule="auto"/>
              <w:outlineLvl w:val="0"/>
              <w:rPr>
                <w:rFonts w:cs="Arial"/>
                <w:sz w:val="20"/>
                <w:szCs w:val="20"/>
                <w:lang w:val="ro-RO"/>
              </w:rPr>
            </w:pPr>
            <w:bookmarkStart w:id="103" w:name="_Toc393973012"/>
            <w:r w:rsidRPr="00143CDE">
              <w:rPr>
                <w:rFonts w:cs="Arial"/>
                <w:sz w:val="20"/>
                <w:szCs w:val="20"/>
                <w:lang w:val="ro-RO"/>
              </w:rPr>
              <w:t>Promovarea unor standarde mai înalte</w:t>
            </w:r>
            <w:bookmarkEnd w:id="103"/>
            <w:r w:rsidR="00823D1C">
              <w:rPr>
                <w:rFonts w:cs="Arial"/>
                <w:sz w:val="20"/>
                <w:szCs w:val="20"/>
                <w:lang w:val="ro-RO"/>
              </w:rPr>
              <w:t>.</w:t>
            </w:r>
          </w:p>
          <w:p w:rsidR="00354296" w:rsidRPr="00143CDE" w:rsidRDefault="00354296" w:rsidP="00842439">
            <w:pPr>
              <w:spacing w:line="276" w:lineRule="auto"/>
              <w:outlineLvl w:val="0"/>
              <w:rPr>
                <w:rFonts w:cs="Arial"/>
                <w:sz w:val="20"/>
                <w:szCs w:val="20"/>
                <w:lang w:val="ro-RO"/>
              </w:rPr>
            </w:pPr>
            <w:bookmarkStart w:id="104" w:name="_Toc393973013"/>
            <w:r w:rsidRPr="00143CDE">
              <w:rPr>
                <w:rFonts w:cs="Arial"/>
                <w:color w:val="E36C0A"/>
                <w:sz w:val="20"/>
                <w:szCs w:val="20"/>
                <w:lang w:val="ro-RO"/>
              </w:rPr>
              <w:t>(Operațional</w:t>
            </w:r>
            <w:r w:rsidR="00312FF3">
              <w:rPr>
                <w:rFonts w:cs="Arial"/>
                <w:color w:val="E36C0A"/>
                <w:sz w:val="20"/>
                <w:szCs w:val="20"/>
                <w:lang w:val="ro-RO"/>
              </w:rPr>
              <w:t>ă</w:t>
            </w:r>
            <w:r w:rsidRPr="00143CDE">
              <w:rPr>
                <w:rFonts w:cs="Arial"/>
                <w:color w:val="E36C0A"/>
                <w:sz w:val="20"/>
                <w:szCs w:val="20"/>
                <w:lang w:val="ro-RO"/>
              </w:rPr>
              <w:t>)</w:t>
            </w:r>
            <w:bookmarkEnd w:id="104"/>
          </w:p>
        </w:tc>
        <w:tc>
          <w:tcPr>
            <w:tcW w:w="1990" w:type="pct"/>
          </w:tcPr>
          <w:p w:rsidR="00354296" w:rsidRPr="00143CDE" w:rsidRDefault="00354296" w:rsidP="00842439">
            <w:pPr>
              <w:spacing w:line="276" w:lineRule="auto"/>
              <w:outlineLvl w:val="0"/>
              <w:rPr>
                <w:rFonts w:cs="Arial"/>
                <w:sz w:val="20"/>
                <w:szCs w:val="20"/>
                <w:lang w:val="ro-RO"/>
              </w:rPr>
            </w:pPr>
            <w:bookmarkStart w:id="105" w:name="_Toc393973014"/>
            <w:r w:rsidRPr="00143CDE">
              <w:rPr>
                <w:rFonts w:cs="Arial"/>
                <w:sz w:val="20"/>
                <w:szCs w:val="20"/>
                <w:lang w:val="ro-RO"/>
              </w:rPr>
              <w:t xml:space="preserve">Utilizând standardele deschise, informațiile administrate de sisteme sunt disponibile în format stabil, public, independent de </w:t>
            </w:r>
            <w:r w:rsidR="0081097F">
              <w:rPr>
                <w:rFonts w:cs="Arial"/>
                <w:sz w:val="20"/>
                <w:szCs w:val="20"/>
                <w:lang w:val="ro-RO"/>
              </w:rPr>
              <w:t>furnizor. Acestea</w:t>
            </w:r>
            <w:r w:rsidR="0081097F" w:rsidRPr="00143CDE">
              <w:rPr>
                <w:rFonts w:cs="Arial"/>
                <w:sz w:val="20"/>
                <w:szCs w:val="20"/>
                <w:lang w:val="ro-RO"/>
              </w:rPr>
              <w:t xml:space="preserve"> </w:t>
            </w:r>
            <w:r w:rsidRPr="00143CDE">
              <w:rPr>
                <w:rFonts w:cs="Arial"/>
                <w:sz w:val="20"/>
                <w:szCs w:val="20"/>
                <w:lang w:val="ro-RO"/>
              </w:rPr>
              <w:t>le fac accesibile unui public larg, pe o perioadă lungă de timp. În consecință, informațiile de interes public – statistic</w:t>
            </w:r>
            <w:r w:rsidR="0081097F">
              <w:rPr>
                <w:rFonts w:cs="Arial"/>
                <w:sz w:val="20"/>
                <w:szCs w:val="20"/>
                <w:lang w:val="ro-RO"/>
              </w:rPr>
              <w:t>i</w:t>
            </w:r>
            <w:r w:rsidRPr="00143CDE">
              <w:rPr>
                <w:rFonts w:cs="Arial"/>
                <w:sz w:val="20"/>
                <w:szCs w:val="20"/>
                <w:lang w:val="ro-RO"/>
              </w:rPr>
              <w:t>, legi</w:t>
            </w:r>
            <w:r w:rsidR="0081097F">
              <w:rPr>
                <w:rFonts w:cs="Arial"/>
                <w:sz w:val="20"/>
                <w:szCs w:val="20"/>
                <w:lang w:val="ro-RO"/>
              </w:rPr>
              <w:t>slație</w:t>
            </w:r>
            <w:r w:rsidRPr="00143CDE">
              <w:rPr>
                <w:rFonts w:cs="Arial"/>
                <w:sz w:val="20"/>
                <w:szCs w:val="20"/>
                <w:lang w:val="ro-RO"/>
              </w:rPr>
              <w:t xml:space="preserve">, rezultatele </w:t>
            </w:r>
            <w:r w:rsidR="0081097F">
              <w:rPr>
                <w:rFonts w:cs="Arial"/>
                <w:sz w:val="20"/>
                <w:szCs w:val="20"/>
                <w:lang w:val="ro-RO"/>
              </w:rPr>
              <w:t>cercetării</w:t>
            </w:r>
            <w:r w:rsidR="0081097F" w:rsidRPr="00143CDE">
              <w:rPr>
                <w:rFonts w:cs="Arial"/>
                <w:sz w:val="20"/>
                <w:szCs w:val="20"/>
                <w:lang w:val="ro-RO"/>
              </w:rPr>
              <w:t xml:space="preserve"> </w:t>
            </w:r>
            <w:r w:rsidRPr="00143CDE">
              <w:rPr>
                <w:rFonts w:cs="Arial"/>
                <w:sz w:val="20"/>
                <w:szCs w:val="20"/>
                <w:lang w:val="ro-RO"/>
              </w:rPr>
              <w:t xml:space="preserve">etc. – nu vor depinde de un produs software specific şi </w:t>
            </w:r>
            <w:r w:rsidR="0081097F">
              <w:rPr>
                <w:rFonts w:cs="Arial"/>
                <w:sz w:val="20"/>
                <w:szCs w:val="20"/>
                <w:lang w:val="ro-RO"/>
              </w:rPr>
              <w:t xml:space="preserve">pot </w:t>
            </w:r>
            <w:r w:rsidRPr="00143CDE">
              <w:rPr>
                <w:rFonts w:cs="Arial"/>
                <w:sz w:val="20"/>
                <w:szCs w:val="20"/>
                <w:lang w:val="ro-RO"/>
              </w:rPr>
              <w:t>fi accesat</w:t>
            </w:r>
            <w:r w:rsidR="0081097F">
              <w:rPr>
                <w:rFonts w:cs="Arial"/>
                <w:sz w:val="20"/>
                <w:szCs w:val="20"/>
                <w:lang w:val="ro-RO"/>
              </w:rPr>
              <w:t>e</w:t>
            </w:r>
            <w:r w:rsidRPr="00143CDE">
              <w:rPr>
                <w:rFonts w:cs="Arial"/>
                <w:sz w:val="20"/>
                <w:szCs w:val="20"/>
                <w:lang w:val="ro-RO"/>
              </w:rPr>
              <w:t xml:space="preserve"> de orice cetățean cu </w:t>
            </w:r>
            <w:r w:rsidR="0081097F">
              <w:rPr>
                <w:rFonts w:cs="Arial"/>
                <w:sz w:val="20"/>
                <w:szCs w:val="20"/>
                <w:lang w:val="ro-RO"/>
              </w:rPr>
              <w:t>abilități de bază în TIC,</w:t>
            </w:r>
            <w:r w:rsidRPr="00143CDE">
              <w:rPr>
                <w:rFonts w:cs="Arial"/>
                <w:sz w:val="20"/>
                <w:szCs w:val="20"/>
                <w:lang w:val="ro-RO"/>
              </w:rPr>
              <w:t xml:space="preserve"> </w:t>
            </w:r>
            <w:r w:rsidR="0081097F">
              <w:rPr>
                <w:rFonts w:cs="Arial"/>
                <w:sz w:val="20"/>
                <w:szCs w:val="20"/>
                <w:lang w:val="ro-RO"/>
              </w:rPr>
              <w:t xml:space="preserve">informația putând astfel fi </w:t>
            </w:r>
            <w:r w:rsidRPr="00143CDE">
              <w:rPr>
                <w:rFonts w:cs="Arial"/>
                <w:sz w:val="20"/>
                <w:szCs w:val="20"/>
                <w:lang w:val="ro-RO"/>
              </w:rPr>
              <w:t>disemina</w:t>
            </w:r>
            <w:r w:rsidR="0081097F">
              <w:rPr>
                <w:rFonts w:cs="Arial"/>
                <w:sz w:val="20"/>
                <w:szCs w:val="20"/>
                <w:lang w:val="ro-RO"/>
              </w:rPr>
              <w:t>tă</w:t>
            </w:r>
            <w:r w:rsidRPr="00143CDE">
              <w:rPr>
                <w:rFonts w:cs="Arial"/>
                <w:sz w:val="20"/>
                <w:szCs w:val="20"/>
                <w:lang w:val="ro-RO"/>
              </w:rPr>
              <w:t xml:space="preserve"> către restul societății</w:t>
            </w:r>
            <w:r w:rsidR="0081097F">
              <w:rPr>
                <w:rFonts w:cs="Arial"/>
                <w:sz w:val="20"/>
                <w:szCs w:val="20"/>
                <w:lang w:val="ro-RO"/>
              </w:rPr>
              <w:t>.</w:t>
            </w:r>
            <w:bookmarkEnd w:id="105"/>
            <w:r w:rsidRPr="00143CDE">
              <w:rPr>
                <w:rFonts w:cs="Arial"/>
                <w:sz w:val="20"/>
                <w:szCs w:val="20"/>
                <w:lang w:val="ro-RO"/>
              </w:rPr>
              <w:t xml:space="preserve">  </w:t>
            </w:r>
          </w:p>
          <w:p w:rsidR="00354296" w:rsidRPr="00143CDE" w:rsidRDefault="00354296" w:rsidP="00842439">
            <w:pPr>
              <w:spacing w:before="160" w:line="276" w:lineRule="auto"/>
              <w:rPr>
                <w:rFonts w:cs="Arial"/>
                <w:sz w:val="20"/>
                <w:szCs w:val="20"/>
                <w:lang w:val="ro-RO"/>
              </w:rPr>
            </w:pPr>
            <w:r w:rsidRPr="00143CDE">
              <w:rPr>
                <w:rFonts w:cs="Arial"/>
                <w:color w:val="548DD4"/>
                <w:sz w:val="20"/>
                <w:szCs w:val="20"/>
                <w:lang w:val="ro-RO"/>
              </w:rPr>
              <w:t xml:space="preserve">Toate </w:t>
            </w:r>
            <w:r w:rsidR="001B6505">
              <w:rPr>
                <w:rFonts w:cs="Arial"/>
                <w:color w:val="548DD4"/>
                <w:sz w:val="20"/>
                <w:szCs w:val="20"/>
                <w:lang w:val="ro-RO"/>
              </w:rPr>
              <w:t>instituții</w:t>
            </w:r>
            <w:r w:rsidRPr="00143CDE">
              <w:rPr>
                <w:rFonts w:cs="Arial"/>
                <w:color w:val="548DD4"/>
                <w:sz w:val="20"/>
                <w:szCs w:val="20"/>
                <w:lang w:val="ro-RO"/>
              </w:rPr>
              <w:t>le publice vor adera la această acțiune de linie.</w:t>
            </w:r>
          </w:p>
        </w:tc>
      </w:tr>
      <w:tr w:rsidR="00354296" w:rsidRPr="001B6505" w:rsidTr="00AD5812">
        <w:trPr>
          <w:trHeight w:val="369"/>
        </w:trPr>
        <w:tc>
          <w:tcPr>
            <w:tcW w:w="1505" w:type="pct"/>
            <w:vMerge/>
          </w:tcPr>
          <w:p w:rsidR="00354296" w:rsidRPr="00143CDE" w:rsidRDefault="00354296" w:rsidP="00842439">
            <w:pPr>
              <w:spacing w:line="276" w:lineRule="auto"/>
              <w:outlineLvl w:val="0"/>
              <w:rPr>
                <w:rFonts w:cs="Arial"/>
                <w:b/>
                <w:bCs/>
                <w:sz w:val="20"/>
                <w:szCs w:val="20"/>
                <w:lang w:val="ro-RO"/>
              </w:rPr>
            </w:pPr>
          </w:p>
        </w:tc>
        <w:tc>
          <w:tcPr>
            <w:tcW w:w="1505" w:type="pct"/>
          </w:tcPr>
          <w:p w:rsidR="00354296" w:rsidRPr="00143CDE" w:rsidRDefault="00354296" w:rsidP="00CD3008">
            <w:pPr>
              <w:spacing w:line="276" w:lineRule="auto"/>
              <w:jc w:val="left"/>
              <w:outlineLvl w:val="0"/>
              <w:rPr>
                <w:rFonts w:cs="Arial"/>
                <w:sz w:val="20"/>
                <w:szCs w:val="20"/>
                <w:lang w:val="ro-RO"/>
              </w:rPr>
            </w:pPr>
            <w:bookmarkStart w:id="106" w:name="_Toc393973015"/>
            <w:r w:rsidRPr="00143CDE">
              <w:rPr>
                <w:rFonts w:cs="Arial"/>
                <w:sz w:val="20"/>
                <w:szCs w:val="20"/>
                <w:lang w:val="ro-RO"/>
              </w:rPr>
              <w:t xml:space="preserve">Identificarea registrelor </w:t>
            </w:r>
            <w:r w:rsidR="0081097F">
              <w:rPr>
                <w:rFonts w:cs="Arial"/>
                <w:sz w:val="20"/>
                <w:szCs w:val="20"/>
                <w:lang w:val="ro-RO"/>
              </w:rPr>
              <w:lastRenderedPageBreak/>
              <w:t xml:space="preserve">naționale </w:t>
            </w:r>
            <w:r w:rsidRPr="00143CDE">
              <w:rPr>
                <w:rFonts w:cs="Arial"/>
                <w:sz w:val="20"/>
                <w:szCs w:val="20"/>
                <w:lang w:val="ro-RO"/>
              </w:rPr>
              <w:t xml:space="preserve">de date şi a proprietarilor </w:t>
            </w:r>
            <w:r w:rsidR="0081097F">
              <w:rPr>
                <w:rFonts w:cs="Arial"/>
                <w:sz w:val="20"/>
                <w:szCs w:val="20"/>
                <w:lang w:val="ro-RO"/>
              </w:rPr>
              <w:t>acestora in vederea asigurării</w:t>
            </w:r>
            <w:r w:rsidRPr="00143CDE">
              <w:rPr>
                <w:rFonts w:cs="Arial"/>
                <w:sz w:val="20"/>
                <w:szCs w:val="20"/>
                <w:lang w:val="ro-RO"/>
              </w:rPr>
              <w:t xml:space="preserve"> interoperabilit</w:t>
            </w:r>
            <w:r w:rsidR="0081097F">
              <w:rPr>
                <w:rFonts w:cs="Arial"/>
                <w:sz w:val="20"/>
                <w:szCs w:val="20"/>
                <w:lang w:val="ro-RO"/>
              </w:rPr>
              <w:t>ății</w:t>
            </w:r>
            <w:bookmarkEnd w:id="106"/>
            <w:r w:rsidR="00823D1C">
              <w:rPr>
                <w:rFonts w:cs="Arial"/>
                <w:sz w:val="20"/>
                <w:szCs w:val="20"/>
                <w:lang w:val="ro-RO"/>
              </w:rPr>
              <w:t>.</w:t>
            </w:r>
            <w:r w:rsidRPr="00143CDE">
              <w:rPr>
                <w:rFonts w:cs="Arial"/>
                <w:sz w:val="20"/>
                <w:szCs w:val="20"/>
                <w:lang w:val="ro-RO"/>
              </w:rPr>
              <w:t xml:space="preserve"> </w:t>
            </w:r>
          </w:p>
          <w:p w:rsidR="00354296" w:rsidRPr="00143CDE" w:rsidRDefault="00354296" w:rsidP="00842439">
            <w:pPr>
              <w:spacing w:line="276" w:lineRule="auto"/>
              <w:outlineLvl w:val="0"/>
              <w:rPr>
                <w:rFonts w:cs="Arial"/>
                <w:sz w:val="20"/>
                <w:szCs w:val="20"/>
                <w:lang w:val="ro-RO"/>
              </w:rPr>
            </w:pPr>
            <w:bookmarkStart w:id="107" w:name="_Toc393973016"/>
            <w:r w:rsidRPr="00143CDE">
              <w:rPr>
                <w:rFonts w:cs="Arial"/>
                <w:color w:val="E36C0A"/>
                <w:sz w:val="20"/>
                <w:szCs w:val="20"/>
                <w:lang w:val="ro-RO"/>
              </w:rPr>
              <w:t>(Operațional</w:t>
            </w:r>
            <w:r w:rsidR="00AD5812">
              <w:rPr>
                <w:rFonts w:cs="Arial"/>
                <w:color w:val="E36C0A"/>
                <w:sz w:val="20"/>
                <w:szCs w:val="20"/>
                <w:lang w:val="ro-RO"/>
              </w:rPr>
              <w:t>ă</w:t>
            </w:r>
            <w:r w:rsidRPr="00143CDE">
              <w:rPr>
                <w:rFonts w:cs="Arial"/>
                <w:color w:val="E36C0A"/>
                <w:sz w:val="20"/>
                <w:szCs w:val="20"/>
                <w:lang w:val="ro-RO"/>
              </w:rPr>
              <w:t>)</w:t>
            </w:r>
            <w:bookmarkEnd w:id="107"/>
          </w:p>
        </w:tc>
        <w:tc>
          <w:tcPr>
            <w:tcW w:w="1990" w:type="pct"/>
          </w:tcPr>
          <w:p w:rsidR="0081097F" w:rsidRDefault="0081097F" w:rsidP="00842439">
            <w:pPr>
              <w:spacing w:line="276" w:lineRule="auto"/>
              <w:outlineLvl w:val="0"/>
              <w:rPr>
                <w:rFonts w:cs="Arial"/>
                <w:sz w:val="20"/>
                <w:szCs w:val="20"/>
                <w:lang w:val="ro-RO"/>
              </w:rPr>
            </w:pPr>
            <w:bookmarkStart w:id="108" w:name="_Toc393973017"/>
            <w:r>
              <w:rPr>
                <w:rFonts w:cs="Arial"/>
                <w:sz w:val="20"/>
                <w:szCs w:val="20"/>
                <w:lang w:val="ro-RO"/>
              </w:rPr>
              <w:lastRenderedPageBreak/>
              <w:t xml:space="preserve">Cea mai practică abordare pentru a identifica </w:t>
            </w:r>
            <w:r>
              <w:rPr>
                <w:rFonts w:cs="Arial"/>
                <w:sz w:val="20"/>
                <w:szCs w:val="20"/>
                <w:lang w:val="ro-RO"/>
              </w:rPr>
              <w:lastRenderedPageBreak/>
              <w:t xml:space="preserve">corect actiunile necesare pentru a realiza interoperabilitatea sistemelor informatice folosite de administratia publica este de a realiza un studiu de fezabilitate. Acest studiu va acoperi intregul spectru al sistemelor informationale, </w:t>
            </w:r>
            <w:r w:rsidR="001B6505">
              <w:rPr>
                <w:rFonts w:cs="Arial"/>
                <w:sz w:val="20"/>
                <w:szCs w:val="20"/>
                <w:lang w:val="ro-RO"/>
              </w:rPr>
              <w:t xml:space="preserve"> a </w:t>
            </w:r>
            <w:r>
              <w:rPr>
                <w:rFonts w:cs="Arial"/>
                <w:sz w:val="20"/>
                <w:szCs w:val="20"/>
                <w:lang w:val="ro-RO"/>
              </w:rPr>
              <w:t xml:space="preserve">registrelor de date </w:t>
            </w:r>
            <w:r w:rsidR="001B6505">
              <w:rPr>
                <w:rFonts w:cs="Arial"/>
                <w:sz w:val="20"/>
                <w:szCs w:val="20"/>
                <w:lang w:val="ro-RO"/>
              </w:rPr>
              <w:t>și proprietarii acestora, și va identifica fluxurile de date și dependențele dintre ele.</w:t>
            </w:r>
            <w:bookmarkEnd w:id="108"/>
          </w:p>
          <w:p w:rsidR="00354296" w:rsidRPr="00143CDE" w:rsidRDefault="00354296" w:rsidP="001B6505">
            <w:pPr>
              <w:spacing w:line="276" w:lineRule="auto"/>
              <w:outlineLvl w:val="0"/>
              <w:rPr>
                <w:rFonts w:cs="Arial"/>
                <w:sz w:val="20"/>
                <w:szCs w:val="20"/>
                <w:lang w:val="ro-RO"/>
              </w:rPr>
            </w:pPr>
            <w:bookmarkStart w:id="109" w:name="_Toc393973018"/>
            <w:r w:rsidRPr="00143CDE">
              <w:rPr>
                <w:rFonts w:cs="Arial"/>
                <w:color w:val="548DD4"/>
                <w:sz w:val="20"/>
                <w:szCs w:val="20"/>
                <w:lang w:val="ro-RO"/>
              </w:rPr>
              <w:t xml:space="preserve">Toate </w:t>
            </w:r>
            <w:r w:rsidR="001B6505">
              <w:rPr>
                <w:rFonts w:cs="Arial"/>
                <w:color w:val="548DD4"/>
                <w:sz w:val="20"/>
                <w:szCs w:val="20"/>
                <w:lang w:val="ro-RO"/>
              </w:rPr>
              <w:t xml:space="preserve">instituțiile </w:t>
            </w:r>
            <w:r w:rsidRPr="00143CDE">
              <w:rPr>
                <w:rFonts w:cs="Arial"/>
                <w:color w:val="548DD4"/>
                <w:sz w:val="20"/>
                <w:szCs w:val="20"/>
                <w:lang w:val="ro-RO"/>
              </w:rPr>
              <w:t xml:space="preserve">publice vor adera la această acțiune. </w:t>
            </w:r>
            <w:r w:rsidR="001B6505">
              <w:rPr>
                <w:rFonts w:cs="Arial"/>
                <w:color w:val="548DD4"/>
                <w:sz w:val="20"/>
                <w:szCs w:val="20"/>
                <w:lang w:val="ro-RO"/>
              </w:rPr>
              <w:t xml:space="preserve">Instituția </w:t>
            </w:r>
            <w:r w:rsidRPr="00143CDE">
              <w:rPr>
                <w:rFonts w:cs="Arial"/>
                <w:color w:val="548DD4"/>
                <w:sz w:val="20"/>
                <w:szCs w:val="20"/>
                <w:lang w:val="ro-RO"/>
              </w:rPr>
              <w:t>public</w:t>
            </w:r>
            <w:r w:rsidR="001B6505">
              <w:rPr>
                <w:rFonts w:cs="Arial"/>
                <w:color w:val="548DD4"/>
                <w:sz w:val="20"/>
                <w:szCs w:val="20"/>
                <w:lang w:val="ro-RO"/>
              </w:rPr>
              <w:t>ă</w:t>
            </w:r>
            <w:r w:rsidRPr="00143CDE">
              <w:rPr>
                <w:rFonts w:cs="Arial"/>
                <w:color w:val="548DD4"/>
                <w:sz w:val="20"/>
                <w:szCs w:val="20"/>
                <w:lang w:val="ro-RO"/>
              </w:rPr>
              <w:t xml:space="preserve"> responsabil</w:t>
            </w:r>
            <w:r w:rsidR="001B6505">
              <w:rPr>
                <w:rFonts w:cs="Arial"/>
                <w:color w:val="548DD4"/>
                <w:sz w:val="20"/>
                <w:szCs w:val="20"/>
                <w:lang w:val="ro-RO"/>
              </w:rPr>
              <w:t>ă</w:t>
            </w:r>
            <w:r w:rsidRPr="00143CDE">
              <w:rPr>
                <w:rFonts w:cs="Arial"/>
                <w:color w:val="548DD4"/>
                <w:sz w:val="20"/>
                <w:szCs w:val="20"/>
                <w:lang w:val="ro-RO"/>
              </w:rPr>
              <w:t xml:space="preserve"> pentru centralizarea datelor va fi </w:t>
            </w:r>
            <w:r w:rsidR="001B6505">
              <w:rPr>
                <w:rFonts w:cs="Arial"/>
                <w:color w:val="548DD4"/>
                <w:sz w:val="20"/>
                <w:szCs w:val="20"/>
                <w:lang w:val="ro-RO"/>
              </w:rPr>
              <w:t>CTE</w:t>
            </w:r>
            <w:r w:rsidRPr="00143CDE">
              <w:rPr>
                <w:rFonts w:cs="Arial"/>
                <w:color w:val="548DD4"/>
                <w:sz w:val="20"/>
                <w:szCs w:val="20"/>
                <w:lang w:val="ro-RO"/>
              </w:rPr>
              <w:t>.</w:t>
            </w:r>
            <w:bookmarkEnd w:id="109"/>
          </w:p>
        </w:tc>
      </w:tr>
      <w:tr w:rsidR="00354296" w:rsidRPr="000A68C1" w:rsidTr="00AD5812">
        <w:trPr>
          <w:trHeight w:val="45"/>
        </w:trPr>
        <w:tc>
          <w:tcPr>
            <w:tcW w:w="1505" w:type="pct"/>
            <w:vMerge/>
          </w:tcPr>
          <w:p w:rsidR="00354296" w:rsidRPr="00143CDE" w:rsidRDefault="00354296" w:rsidP="00842439">
            <w:pPr>
              <w:spacing w:line="276" w:lineRule="auto"/>
              <w:outlineLvl w:val="0"/>
              <w:rPr>
                <w:rFonts w:cs="Arial"/>
                <w:b/>
                <w:bCs/>
                <w:sz w:val="20"/>
                <w:szCs w:val="20"/>
                <w:lang w:val="ro-RO"/>
              </w:rPr>
            </w:pPr>
          </w:p>
        </w:tc>
        <w:tc>
          <w:tcPr>
            <w:tcW w:w="1505" w:type="pct"/>
          </w:tcPr>
          <w:p w:rsidR="00354296" w:rsidRPr="00143CDE" w:rsidRDefault="00354296" w:rsidP="00842439">
            <w:pPr>
              <w:spacing w:line="276" w:lineRule="auto"/>
              <w:outlineLvl w:val="0"/>
              <w:rPr>
                <w:rFonts w:cs="Arial"/>
                <w:sz w:val="20"/>
                <w:szCs w:val="20"/>
                <w:lang w:val="ro-RO"/>
              </w:rPr>
            </w:pPr>
            <w:bookmarkStart w:id="110" w:name="_Toc393973019"/>
            <w:r w:rsidRPr="00143CDE">
              <w:rPr>
                <w:rFonts w:cs="Arial"/>
                <w:sz w:val="20"/>
                <w:szCs w:val="20"/>
                <w:lang w:val="ro-RO"/>
              </w:rPr>
              <w:t>Promovarea transparenței şi deschiderii</w:t>
            </w:r>
            <w:bookmarkEnd w:id="110"/>
            <w:r w:rsidR="00823D1C">
              <w:rPr>
                <w:rFonts w:cs="Arial"/>
                <w:sz w:val="20"/>
                <w:szCs w:val="20"/>
                <w:lang w:val="ro-RO"/>
              </w:rPr>
              <w:t>.</w:t>
            </w:r>
          </w:p>
          <w:p w:rsidR="00354296" w:rsidRPr="00143CDE" w:rsidRDefault="00354296" w:rsidP="00842439">
            <w:pPr>
              <w:spacing w:line="276" w:lineRule="auto"/>
              <w:outlineLvl w:val="0"/>
              <w:rPr>
                <w:rFonts w:cs="Arial"/>
                <w:sz w:val="20"/>
                <w:szCs w:val="20"/>
                <w:lang w:val="ro-RO"/>
              </w:rPr>
            </w:pPr>
            <w:bookmarkStart w:id="111" w:name="_Toc393973020"/>
            <w:r w:rsidRPr="00143CDE">
              <w:rPr>
                <w:rFonts w:cs="Arial"/>
                <w:color w:val="E36C0A"/>
                <w:sz w:val="20"/>
                <w:szCs w:val="20"/>
                <w:lang w:val="ro-RO"/>
              </w:rPr>
              <w:t>(Operațional</w:t>
            </w:r>
            <w:r w:rsidR="00AD5812">
              <w:rPr>
                <w:rFonts w:cs="Arial"/>
                <w:color w:val="E36C0A"/>
                <w:sz w:val="20"/>
                <w:szCs w:val="20"/>
                <w:lang w:val="ro-RO"/>
              </w:rPr>
              <w:t>ă</w:t>
            </w:r>
            <w:r w:rsidRPr="00143CDE">
              <w:rPr>
                <w:rFonts w:cs="Arial"/>
                <w:color w:val="E36C0A"/>
                <w:sz w:val="20"/>
                <w:szCs w:val="20"/>
                <w:lang w:val="ro-RO"/>
              </w:rPr>
              <w:t>)</w:t>
            </w:r>
            <w:bookmarkEnd w:id="111"/>
          </w:p>
        </w:tc>
        <w:tc>
          <w:tcPr>
            <w:tcW w:w="1990" w:type="pct"/>
          </w:tcPr>
          <w:p w:rsidR="00354296" w:rsidRPr="00143CDE" w:rsidRDefault="00354296" w:rsidP="00842439">
            <w:pPr>
              <w:spacing w:line="276" w:lineRule="auto"/>
              <w:outlineLvl w:val="0"/>
              <w:rPr>
                <w:rFonts w:cs="Arial"/>
                <w:sz w:val="20"/>
                <w:szCs w:val="20"/>
                <w:lang w:val="ro-RO"/>
              </w:rPr>
            </w:pPr>
            <w:bookmarkStart w:id="112" w:name="_Toc393973021"/>
            <w:r w:rsidRPr="00143CDE">
              <w:rPr>
                <w:rFonts w:cs="Arial"/>
                <w:sz w:val="20"/>
                <w:szCs w:val="20"/>
                <w:lang w:val="ro-RO"/>
              </w:rPr>
              <w:t xml:space="preserve">Utilizarea </w:t>
            </w:r>
            <w:r w:rsidR="001B6505">
              <w:rPr>
                <w:rFonts w:cs="Arial"/>
                <w:sz w:val="20"/>
                <w:szCs w:val="20"/>
                <w:lang w:val="ro-RO"/>
              </w:rPr>
              <w:t>open source</w:t>
            </w:r>
            <w:r w:rsidRPr="00143CDE">
              <w:rPr>
                <w:rFonts w:cs="Arial"/>
                <w:sz w:val="20"/>
                <w:szCs w:val="20"/>
                <w:lang w:val="ro-RO"/>
              </w:rPr>
              <w:t xml:space="preserve"> și a standardelor deschise şi furnizarea accesului liber pentru </w:t>
            </w:r>
            <w:r w:rsidR="001B6505" w:rsidRPr="00143CDE">
              <w:rPr>
                <w:rFonts w:cs="Arial"/>
                <w:sz w:val="20"/>
                <w:szCs w:val="20"/>
                <w:lang w:val="ro-RO"/>
              </w:rPr>
              <w:t>aplicați</w:t>
            </w:r>
            <w:r w:rsidR="001B6505">
              <w:rPr>
                <w:rFonts w:cs="Arial"/>
                <w:sz w:val="20"/>
                <w:szCs w:val="20"/>
                <w:lang w:val="ro-RO"/>
              </w:rPr>
              <w:t>ile</w:t>
            </w:r>
            <w:r w:rsidR="001B6505" w:rsidRPr="00143CDE">
              <w:rPr>
                <w:rFonts w:cs="Arial"/>
                <w:sz w:val="20"/>
                <w:szCs w:val="20"/>
                <w:lang w:val="ro-RO"/>
              </w:rPr>
              <w:t xml:space="preserve"> </w:t>
            </w:r>
            <w:r w:rsidR="001B6505">
              <w:rPr>
                <w:rFonts w:cs="Arial"/>
                <w:sz w:val="20"/>
                <w:szCs w:val="20"/>
                <w:lang w:val="ro-RO"/>
              </w:rPr>
              <w:t>existente</w:t>
            </w:r>
            <w:r w:rsidRPr="00143CDE">
              <w:rPr>
                <w:rFonts w:cs="Arial"/>
                <w:sz w:val="20"/>
                <w:szCs w:val="20"/>
                <w:lang w:val="ro-RO"/>
              </w:rPr>
              <w:t xml:space="preserve"> </w:t>
            </w:r>
            <w:r w:rsidR="001B6505">
              <w:rPr>
                <w:rFonts w:cs="Arial"/>
                <w:sz w:val="20"/>
                <w:szCs w:val="20"/>
                <w:lang w:val="ro-RO"/>
              </w:rPr>
              <w:t>sau</w:t>
            </w:r>
            <w:r w:rsidR="001B6505" w:rsidRPr="00143CDE">
              <w:rPr>
                <w:rFonts w:cs="Arial"/>
                <w:sz w:val="20"/>
                <w:szCs w:val="20"/>
                <w:lang w:val="ro-RO"/>
              </w:rPr>
              <w:t xml:space="preserve"> </w:t>
            </w:r>
            <w:r w:rsidRPr="00143CDE">
              <w:rPr>
                <w:rFonts w:cs="Arial"/>
                <w:sz w:val="20"/>
                <w:szCs w:val="20"/>
                <w:lang w:val="ro-RO"/>
              </w:rPr>
              <w:t>susceptibile să fie implementate la nivelul administrației publice</w:t>
            </w:r>
            <w:bookmarkEnd w:id="112"/>
            <w:r w:rsidR="00CD3008">
              <w:rPr>
                <w:rFonts w:cs="Arial"/>
                <w:sz w:val="20"/>
                <w:szCs w:val="20"/>
                <w:lang w:val="ro-RO"/>
              </w:rPr>
              <w:t>.</w:t>
            </w:r>
            <w:r w:rsidRPr="00143CDE">
              <w:rPr>
                <w:rFonts w:cs="Arial"/>
                <w:sz w:val="20"/>
                <w:szCs w:val="20"/>
                <w:lang w:val="ro-RO"/>
              </w:rPr>
              <w:t xml:space="preserve"> </w:t>
            </w:r>
          </w:p>
          <w:p w:rsidR="00354296" w:rsidRPr="00143CDE" w:rsidRDefault="00354296" w:rsidP="001B6505">
            <w:pPr>
              <w:spacing w:line="276" w:lineRule="auto"/>
              <w:outlineLvl w:val="0"/>
              <w:rPr>
                <w:rFonts w:cs="Arial"/>
                <w:sz w:val="20"/>
                <w:szCs w:val="20"/>
                <w:lang w:val="ro-RO"/>
              </w:rPr>
            </w:pPr>
            <w:bookmarkStart w:id="113" w:name="_Toc393973022"/>
            <w:r w:rsidRPr="00143CDE">
              <w:rPr>
                <w:rFonts w:cs="Arial"/>
                <w:color w:val="548DD4"/>
                <w:sz w:val="20"/>
                <w:szCs w:val="20"/>
                <w:lang w:val="ro-RO"/>
              </w:rPr>
              <w:t xml:space="preserve">Toate </w:t>
            </w:r>
            <w:r w:rsidR="001B6505">
              <w:rPr>
                <w:rFonts w:cs="Arial"/>
                <w:color w:val="548DD4"/>
                <w:sz w:val="20"/>
                <w:szCs w:val="20"/>
                <w:lang w:val="ro-RO"/>
              </w:rPr>
              <w:t>instituțiile</w:t>
            </w:r>
            <w:r w:rsidR="001B6505" w:rsidRPr="00143CDE">
              <w:rPr>
                <w:rFonts w:cs="Arial"/>
                <w:color w:val="548DD4"/>
                <w:sz w:val="20"/>
                <w:szCs w:val="20"/>
                <w:lang w:val="ro-RO"/>
              </w:rPr>
              <w:t xml:space="preserve"> </w:t>
            </w:r>
            <w:r w:rsidRPr="00143CDE">
              <w:rPr>
                <w:rFonts w:cs="Arial"/>
                <w:color w:val="548DD4"/>
                <w:sz w:val="20"/>
                <w:szCs w:val="20"/>
                <w:lang w:val="ro-RO"/>
              </w:rPr>
              <w:t>publice vor adera la această acțiune de linie.</w:t>
            </w:r>
            <w:bookmarkEnd w:id="113"/>
          </w:p>
        </w:tc>
      </w:tr>
      <w:tr w:rsidR="00354296" w:rsidRPr="000A68C1" w:rsidTr="00AD5812">
        <w:trPr>
          <w:trHeight w:val="45"/>
        </w:trPr>
        <w:tc>
          <w:tcPr>
            <w:tcW w:w="1505" w:type="pct"/>
            <w:vMerge/>
          </w:tcPr>
          <w:p w:rsidR="00354296" w:rsidRPr="00143CDE" w:rsidRDefault="00354296" w:rsidP="00842439">
            <w:pPr>
              <w:spacing w:line="276" w:lineRule="auto"/>
              <w:outlineLvl w:val="0"/>
              <w:rPr>
                <w:rFonts w:cs="Arial"/>
                <w:b/>
                <w:bCs/>
                <w:sz w:val="20"/>
                <w:szCs w:val="20"/>
                <w:lang w:val="ro-RO"/>
              </w:rPr>
            </w:pPr>
          </w:p>
        </w:tc>
        <w:tc>
          <w:tcPr>
            <w:tcW w:w="1505" w:type="pct"/>
          </w:tcPr>
          <w:p w:rsidR="00354296" w:rsidRPr="00143CDE" w:rsidRDefault="00354296" w:rsidP="00842439">
            <w:pPr>
              <w:spacing w:line="276" w:lineRule="auto"/>
              <w:ind w:right="3"/>
              <w:rPr>
                <w:rFonts w:cs="Arial"/>
                <w:sz w:val="20"/>
                <w:szCs w:val="20"/>
                <w:lang w:val="ro-RO"/>
              </w:rPr>
            </w:pPr>
            <w:r w:rsidRPr="00143CDE">
              <w:rPr>
                <w:rFonts w:cs="Arial"/>
                <w:sz w:val="20"/>
                <w:szCs w:val="20"/>
                <w:lang w:val="ro-RO"/>
              </w:rPr>
              <w:t>e-Participare</w:t>
            </w:r>
          </w:p>
          <w:p w:rsidR="00354296" w:rsidRPr="00143CDE" w:rsidRDefault="00354296" w:rsidP="00842439">
            <w:pPr>
              <w:spacing w:line="276" w:lineRule="auto"/>
              <w:ind w:right="3"/>
              <w:rPr>
                <w:rFonts w:cs="Arial"/>
                <w:b/>
                <w:bCs/>
                <w:sz w:val="20"/>
                <w:szCs w:val="20"/>
                <w:lang w:val="ro-RO"/>
              </w:rPr>
            </w:pPr>
            <w:r w:rsidRPr="00143CDE">
              <w:rPr>
                <w:rFonts w:cs="Arial"/>
                <w:color w:val="E36C0A"/>
                <w:sz w:val="20"/>
                <w:szCs w:val="20"/>
                <w:lang w:val="ro-RO"/>
              </w:rPr>
              <w:t>(Motor)</w:t>
            </w:r>
          </w:p>
        </w:tc>
        <w:tc>
          <w:tcPr>
            <w:tcW w:w="1990" w:type="pct"/>
          </w:tcPr>
          <w:p w:rsidR="00354296" w:rsidRPr="00143CDE" w:rsidRDefault="00354296" w:rsidP="00842439">
            <w:pPr>
              <w:spacing w:line="276" w:lineRule="auto"/>
              <w:outlineLvl w:val="0"/>
              <w:rPr>
                <w:rFonts w:cs="Arial"/>
                <w:sz w:val="20"/>
                <w:szCs w:val="20"/>
                <w:lang w:val="ro-RO"/>
              </w:rPr>
            </w:pPr>
            <w:bookmarkStart w:id="114" w:name="_Toc393973023"/>
            <w:r w:rsidRPr="00143CDE">
              <w:rPr>
                <w:rFonts w:cs="Arial"/>
                <w:sz w:val="20"/>
                <w:szCs w:val="20"/>
                <w:lang w:val="ro-RO"/>
              </w:rPr>
              <w:t xml:space="preserve">Ministerul pentru Societatea Informațională va </w:t>
            </w:r>
            <w:r w:rsidR="00EA47FD">
              <w:rPr>
                <w:rFonts w:cs="Arial"/>
                <w:sz w:val="20"/>
                <w:szCs w:val="20"/>
                <w:lang w:val="ro-RO"/>
              </w:rPr>
              <w:t xml:space="preserve">implementa o linie de comunicare </w:t>
            </w:r>
            <w:r w:rsidRPr="00143CDE">
              <w:rPr>
                <w:rFonts w:cs="Arial"/>
                <w:sz w:val="20"/>
                <w:szCs w:val="20"/>
                <w:lang w:val="ro-RO"/>
              </w:rPr>
              <w:t xml:space="preserve">ce le va permite cetățenilor şi </w:t>
            </w:r>
            <w:r w:rsidR="00D67B07">
              <w:rPr>
                <w:rFonts w:cs="Arial"/>
                <w:sz w:val="20"/>
                <w:szCs w:val="20"/>
                <w:lang w:val="ro-RO"/>
              </w:rPr>
              <w:t xml:space="preserve">mediului de afaceri </w:t>
            </w:r>
            <w:r w:rsidRPr="00143CDE">
              <w:rPr>
                <w:rFonts w:cs="Arial"/>
                <w:sz w:val="20"/>
                <w:szCs w:val="20"/>
                <w:lang w:val="ro-RO"/>
              </w:rPr>
              <w:t xml:space="preserve">să sugereze posibile noi servicii de </w:t>
            </w:r>
            <w:r w:rsidR="00CD3008">
              <w:rPr>
                <w:rFonts w:cs="Arial"/>
                <w:sz w:val="20"/>
                <w:szCs w:val="20"/>
                <w:lang w:val="ro-RO"/>
              </w:rPr>
              <w:t>eGuvernare</w:t>
            </w:r>
            <w:r w:rsidRPr="00143CDE">
              <w:rPr>
                <w:rFonts w:cs="Arial"/>
                <w:sz w:val="20"/>
                <w:szCs w:val="20"/>
                <w:lang w:val="ro-RO"/>
              </w:rPr>
              <w:t xml:space="preserve"> și să urmărească </w:t>
            </w:r>
            <w:r w:rsidR="00EA47FD">
              <w:rPr>
                <w:rFonts w:cs="Arial"/>
                <w:sz w:val="20"/>
                <w:szCs w:val="20"/>
                <w:lang w:val="ro-RO"/>
              </w:rPr>
              <w:t>implementarea</w:t>
            </w:r>
            <w:r w:rsidR="00EA47FD" w:rsidRPr="00143CDE">
              <w:rPr>
                <w:rFonts w:cs="Arial"/>
                <w:sz w:val="20"/>
                <w:szCs w:val="20"/>
                <w:lang w:val="ro-RO"/>
              </w:rPr>
              <w:t xml:space="preserve"> </w:t>
            </w:r>
            <w:r w:rsidRPr="00143CDE">
              <w:rPr>
                <w:rFonts w:cs="Arial"/>
                <w:sz w:val="20"/>
                <w:szCs w:val="20"/>
                <w:lang w:val="ro-RO"/>
              </w:rPr>
              <w:t xml:space="preserve">sugestiilor lor. De asemenea, toate </w:t>
            </w:r>
            <w:r w:rsidR="001B6505">
              <w:rPr>
                <w:rFonts w:cs="Arial"/>
                <w:sz w:val="20"/>
                <w:szCs w:val="20"/>
                <w:lang w:val="ro-RO"/>
              </w:rPr>
              <w:t>instituții</w:t>
            </w:r>
            <w:r w:rsidRPr="00143CDE">
              <w:rPr>
                <w:rFonts w:cs="Arial"/>
                <w:sz w:val="20"/>
                <w:szCs w:val="20"/>
                <w:lang w:val="ro-RO"/>
              </w:rPr>
              <w:t xml:space="preserve">le publice care furnizează servicii care țin de evenimente </w:t>
            </w:r>
            <w:r w:rsidR="00EA47FD">
              <w:rPr>
                <w:rFonts w:cs="Arial"/>
                <w:sz w:val="20"/>
                <w:szCs w:val="20"/>
                <w:lang w:val="ro-RO"/>
              </w:rPr>
              <w:t>de</w:t>
            </w:r>
            <w:r w:rsidR="00EA47FD" w:rsidRPr="00143CDE">
              <w:rPr>
                <w:rFonts w:cs="Arial"/>
                <w:sz w:val="20"/>
                <w:szCs w:val="20"/>
                <w:lang w:val="ro-RO"/>
              </w:rPr>
              <w:t xml:space="preserve"> </w:t>
            </w:r>
            <w:r w:rsidRPr="00143CDE">
              <w:rPr>
                <w:rFonts w:cs="Arial"/>
                <w:sz w:val="20"/>
                <w:szCs w:val="20"/>
                <w:lang w:val="ro-RO"/>
              </w:rPr>
              <w:t xml:space="preserve">viață vor utiliza acest </w:t>
            </w:r>
            <w:r w:rsidR="00EA47FD">
              <w:rPr>
                <w:rFonts w:cs="Arial"/>
                <w:sz w:val="20"/>
                <w:szCs w:val="20"/>
                <w:lang w:val="ro-RO"/>
              </w:rPr>
              <w:t xml:space="preserve">sistem </w:t>
            </w:r>
            <w:r w:rsidRPr="00143CDE">
              <w:rPr>
                <w:rFonts w:cs="Arial"/>
                <w:sz w:val="20"/>
                <w:szCs w:val="20"/>
                <w:lang w:val="ro-RO"/>
              </w:rPr>
              <w:t>pentru a-și îmbunătăți serviciile.</w:t>
            </w:r>
            <w:bookmarkEnd w:id="114"/>
          </w:p>
          <w:p w:rsidR="00354296" w:rsidRPr="00143CDE" w:rsidRDefault="00354296" w:rsidP="00842439">
            <w:pPr>
              <w:spacing w:line="276" w:lineRule="auto"/>
              <w:outlineLvl w:val="0"/>
              <w:rPr>
                <w:rFonts w:cs="Arial"/>
                <w:sz w:val="20"/>
                <w:szCs w:val="20"/>
                <w:lang w:val="ro-RO"/>
              </w:rPr>
            </w:pPr>
            <w:bookmarkStart w:id="115" w:name="_Toc393973024"/>
            <w:r w:rsidRPr="00143CDE">
              <w:rPr>
                <w:rFonts w:cs="Arial"/>
                <w:sz w:val="20"/>
                <w:szCs w:val="20"/>
                <w:lang w:val="ro-RO"/>
              </w:rPr>
              <w:t xml:space="preserve">În plus, pentru a </w:t>
            </w:r>
            <w:r w:rsidR="00EA47FD">
              <w:rPr>
                <w:rFonts w:cs="Arial"/>
                <w:sz w:val="20"/>
                <w:szCs w:val="20"/>
                <w:lang w:val="ro-RO"/>
              </w:rPr>
              <w:t xml:space="preserve">beneficia de </w:t>
            </w:r>
            <w:r w:rsidRPr="00143CDE">
              <w:rPr>
                <w:rFonts w:cs="Arial"/>
                <w:sz w:val="20"/>
                <w:szCs w:val="20"/>
                <w:lang w:val="ro-RO"/>
              </w:rPr>
              <w:t xml:space="preserve">noile tehnologii şi pentru a ușura </w:t>
            </w:r>
            <w:r w:rsidR="00EA47FD">
              <w:rPr>
                <w:rFonts w:cs="Arial"/>
                <w:sz w:val="20"/>
                <w:szCs w:val="20"/>
                <w:lang w:val="ro-RO"/>
              </w:rPr>
              <w:t xml:space="preserve">modalitatea de plată </w:t>
            </w:r>
            <w:r w:rsidRPr="00143CDE">
              <w:rPr>
                <w:rFonts w:cs="Arial"/>
                <w:sz w:val="20"/>
                <w:szCs w:val="20"/>
                <w:lang w:val="ro-RO"/>
              </w:rPr>
              <w:t xml:space="preserve">online, </w:t>
            </w:r>
            <w:r w:rsidRPr="00CD3008">
              <w:rPr>
                <w:rFonts w:cs="Arial"/>
                <w:i/>
                <w:sz w:val="20"/>
                <w:szCs w:val="20"/>
                <w:lang w:val="ro-RO"/>
              </w:rPr>
              <w:t>ghiseul.ro</w:t>
            </w:r>
            <w:r w:rsidRPr="00143CDE">
              <w:rPr>
                <w:rFonts w:cs="Arial"/>
                <w:sz w:val="20"/>
                <w:szCs w:val="20"/>
                <w:lang w:val="ro-RO"/>
              </w:rPr>
              <w:t xml:space="preserve"> va deveni </w:t>
            </w:r>
            <w:r w:rsidR="00EA47FD">
              <w:rPr>
                <w:rFonts w:cs="Arial"/>
                <w:sz w:val="20"/>
                <w:szCs w:val="20"/>
                <w:lang w:val="ro-RO"/>
              </w:rPr>
              <w:t>un sistem ce va permite si plata</w:t>
            </w:r>
            <w:r w:rsidRPr="00143CDE">
              <w:rPr>
                <w:rFonts w:cs="Arial"/>
                <w:sz w:val="20"/>
                <w:szCs w:val="20"/>
                <w:lang w:val="ro-RO"/>
              </w:rPr>
              <w:t xml:space="preserve"> pentru serviciile publice, </w:t>
            </w:r>
            <w:r w:rsidR="00EA47FD">
              <w:rPr>
                <w:rFonts w:cs="Arial"/>
                <w:sz w:val="20"/>
                <w:szCs w:val="20"/>
                <w:lang w:val="ro-RO"/>
              </w:rPr>
              <w:t>prin diverse metode</w:t>
            </w:r>
            <w:r w:rsidRPr="00143CDE">
              <w:rPr>
                <w:rFonts w:cs="Arial"/>
                <w:sz w:val="20"/>
                <w:szCs w:val="20"/>
                <w:lang w:val="ro-RO"/>
              </w:rPr>
              <w:t xml:space="preserve"> (de exemplu: plata online cu cardul, plata prin SMS, m-Wallet, etc.)</w:t>
            </w:r>
            <w:r w:rsidR="00AD5812">
              <w:rPr>
                <w:rFonts w:cs="Arial"/>
                <w:sz w:val="20"/>
                <w:szCs w:val="20"/>
                <w:lang w:val="ro-RO"/>
              </w:rPr>
              <w:t>.</w:t>
            </w:r>
            <w:bookmarkEnd w:id="115"/>
          </w:p>
          <w:p w:rsidR="00354296" w:rsidRPr="00143CDE" w:rsidRDefault="00354296" w:rsidP="00842439">
            <w:pPr>
              <w:spacing w:line="276" w:lineRule="auto"/>
              <w:outlineLvl w:val="0"/>
              <w:rPr>
                <w:rFonts w:cs="Arial"/>
                <w:sz w:val="20"/>
                <w:szCs w:val="20"/>
                <w:lang w:val="ro-RO"/>
              </w:rPr>
            </w:pPr>
            <w:bookmarkStart w:id="116" w:name="_Toc393973025"/>
            <w:r w:rsidRPr="00143CDE">
              <w:rPr>
                <w:rFonts w:cs="Arial"/>
                <w:color w:val="548DD4"/>
                <w:sz w:val="20"/>
                <w:szCs w:val="20"/>
                <w:lang w:val="ro-RO"/>
              </w:rPr>
              <w:t xml:space="preserve">Toate </w:t>
            </w:r>
            <w:r w:rsidR="001B6505">
              <w:rPr>
                <w:rFonts w:cs="Arial"/>
                <w:color w:val="548DD4"/>
                <w:sz w:val="20"/>
                <w:szCs w:val="20"/>
                <w:lang w:val="ro-RO"/>
              </w:rPr>
              <w:t>instituții</w:t>
            </w:r>
            <w:r w:rsidRPr="00143CDE">
              <w:rPr>
                <w:rFonts w:cs="Arial"/>
                <w:color w:val="548DD4"/>
                <w:sz w:val="20"/>
                <w:szCs w:val="20"/>
                <w:lang w:val="ro-RO"/>
              </w:rPr>
              <w:t>le publice vor adera la această acțiune de linie.</w:t>
            </w:r>
            <w:bookmarkEnd w:id="116"/>
          </w:p>
        </w:tc>
      </w:tr>
      <w:tr w:rsidR="00354296" w:rsidRPr="000A68C1" w:rsidTr="00AD5812">
        <w:trPr>
          <w:trHeight w:val="45"/>
        </w:trPr>
        <w:tc>
          <w:tcPr>
            <w:tcW w:w="1505" w:type="pct"/>
            <w:vMerge/>
          </w:tcPr>
          <w:p w:rsidR="00354296" w:rsidRPr="00143CDE" w:rsidRDefault="00354296" w:rsidP="00842439">
            <w:pPr>
              <w:spacing w:line="276" w:lineRule="auto"/>
              <w:outlineLvl w:val="0"/>
              <w:rPr>
                <w:rFonts w:cs="Arial"/>
                <w:b/>
                <w:bCs/>
                <w:sz w:val="20"/>
                <w:szCs w:val="20"/>
                <w:lang w:val="ro-RO"/>
              </w:rPr>
            </w:pPr>
          </w:p>
        </w:tc>
        <w:tc>
          <w:tcPr>
            <w:tcW w:w="1505" w:type="pct"/>
          </w:tcPr>
          <w:p w:rsidR="00354296" w:rsidRPr="00143CDE" w:rsidRDefault="00354296" w:rsidP="00842439">
            <w:pPr>
              <w:spacing w:line="276" w:lineRule="auto"/>
              <w:ind w:right="3"/>
              <w:rPr>
                <w:rFonts w:cs="Arial"/>
                <w:sz w:val="20"/>
                <w:szCs w:val="20"/>
                <w:lang w:val="ro-RO"/>
              </w:rPr>
            </w:pPr>
            <w:r w:rsidRPr="00143CDE">
              <w:rPr>
                <w:rFonts w:cs="Arial"/>
                <w:sz w:val="20"/>
                <w:szCs w:val="20"/>
                <w:lang w:val="ro-RO"/>
              </w:rPr>
              <w:t>Interoperabilitate</w:t>
            </w:r>
          </w:p>
          <w:p w:rsidR="00354296" w:rsidRPr="00143CDE" w:rsidRDefault="00354296" w:rsidP="00842439">
            <w:pPr>
              <w:spacing w:line="276" w:lineRule="auto"/>
              <w:ind w:right="3"/>
              <w:rPr>
                <w:rFonts w:cs="Arial"/>
                <w:color w:val="E36C0A"/>
                <w:sz w:val="20"/>
                <w:szCs w:val="20"/>
                <w:lang w:val="ro-RO"/>
              </w:rPr>
            </w:pPr>
            <w:r w:rsidRPr="00143CDE">
              <w:rPr>
                <w:rFonts w:cs="Arial"/>
                <w:color w:val="E36C0A"/>
                <w:sz w:val="20"/>
                <w:szCs w:val="20"/>
                <w:lang w:val="ro-RO"/>
              </w:rPr>
              <w:t>(Strategic</w:t>
            </w:r>
            <w:r w:rsidR="00AD5812">
              <w:rPr>
                <w:rFonts w:cs="Arial"/>
                <w:color w:val="E36C0A"/>
                <w:sz w:val="20"/>
                <w:szCs w:val="20"/>
                <w:lang w:val="ro-RO"/>
              </w:rPr>
              <w:t>ă</w:t>
            </w:r>
            <w:r w:rsidRPr="00143CDE">
              <w:rPr>
                <w:rFonts w:cs="Arial"/>
                <w:color w:val="E36C0A"/>
                <w:sz w:val="20"/>
                <w:szCs w:val="20"/>
                <w:lang w:val="ro-RO"/>
              </w:rPr>
              <w:t xml:space="preserve"> – definirea cadrului de interoperabilitate</w:t>
            </w:r>
          </w:p>
          <w:p w:rsidR="00354296" w:rsidRPr="00143CDE" w:rsidRDefault="00354296" w:rsidP="00842439">
            <w:pPr>
              <w:spacing w:line="276" w:lineRule="auto"/>
              <w:ind w:right="3"/>
              <w:rPr>
                <w:rFonts w:cs="Arial"/>
                <w:color w:val="333333"/>
                <w:sz w:val="20"/>
                <w:szCs w:val="20"/>
                <w:shd w:val="clear" w:color="auto" w:fill="FFFFFF"/>
                <w:lang w:val="ro-RO"/>
              </w:rPr>
            </w:pPr>
            <w:r w:rsidRPr="00143CDE">
              <w:rPr>
                <w:rFonts w:cs="Arial"/>
                <w:color w:val="E36C0A"/>
                <w:sz w:val="20"/>
                <w:szCs w:val="20"/>
                <w:lang w:val="ro-RO"/>
              </w:rPr>
              <w:t>Operațional</w:t>
            </w:r>
            <w:r w:rsidR="00AD5812">
              <w:rPr>
                <w:rFonts w:cs="Arial"/>
                <w:color w:val="E36C0A"/>
                <w:sz w:val="20"/>
                <w:szCs w:val="20"/>
                <w:lang w:val="ro-RO"/>
              </w:rPr>
              <w:t>ă</w:t>
            </w:r>
            <w:r w:rsidRPr="00143CDE">
              <w:rPr>
                <w:rFonts w:cs="Arial"/>
                <w:color w:val="E36C0A"/>
                <w:sz w:val="20"/>
                <w:szCs w:val="20"/>
                <w:lang w:val="ro-RO"/>
              </w:rPr>
              <w:t xml:space="preserve"> – adoptarea &amp; implementarea cadrului de interoperabilitate)</w:t>
            </w:r>
          </w:p>
        </w:tc>
        <w:tc>
          <w:tcPr>
            <w:tcW w:w="1990" w:type="pct"/>
          </w:tcPr>
          <w:p w:rsidR="00354296" w:rsidRPr="00143CDE" w:rsidRDefault="00354296" w:rsidP="00842439">
            <w:pPr>
              <w:spacing w:line="276" w:lineRule="auto"/>
              <w:outlineLvl w:val="0"/>
              <w:rPr>
                <w:rFonts w:cs="Arial"/>
                <w:sz w:val="20"/>
                <w:szCs w:val="20"/>
                <w:lang w:val="ro-RO"/>
              </w:rPr>
            </w:pPr>
            <w:bookmarkStart w:id="117" w:name="_Toc393973026"/>
            <w:r w:rsidRPr="00143CDE">
              <w:rPr>
                <w:rFonts w:cs="Arial"/>
                <w:sz w:val="20"/>
                <w:szCs w:val="20"/>
                <w:lang w:val="ro-RO"/>
              </w:rPr>
              <w:t xml:space="preserve">Atunci când noile servicii de </w:t>
            </w:r>
            <w:r w:rsidR="00CD3008">
              <w:rPr>
                <w:rFonts w:cs="Arial"/>
                <w:sz w:val="20"/>
                <w:szCs w:val="20"/>
                <w:lang w:val="ro-RO"/>
              </w:rPr>
              <w:t>eGuvernare</w:t>
            </w:r>
            <w:r w:rsidRPr="00143CDE">
              <w:rPr>
                <w:rFonts w:cs="Arial"/>
                <w:sz w:val="20"/>
                <w:szCs w:val="20"/>
                <w:lang w:val="ro-RO"/>
              </w:rPr>
              <w:t xml:space="preserve"> vor fi dezvoltate, acestea vor fi concepute, acolo unde se impune, să susțină </w:t>
            </w:r>
            <w:r w:rsidR="00EA47FD">
              <w:rPr>
                <w:rFonts w:cs="Arial"/>
                <w:sz w:val="20"/>
                <w:szCs w:val="20"/>
                <w:lang w:val="ro-RO"/>
              </w:rPr>
              <w:t>partajarea datelor între instituțiile publice</w:t>
            </w:r>
            <w:r w:rsidRPr="00143CDE">
              <w:rPr>
                <w:rFonts w:cs="Arial"/>
                <w:sz w:val="20"/>
                <w:szCs w:val="20"/>
                <w:lang w:val="ro-RO"/>
              </w:rPr>
              <w:t>. Principalele acțiuni:</w:t>
            </w:r>
            <w:bookmarkEnd w:id="117"/>
          </w:p>
          <w:p w:rsidR="00354296" w:rsidRPr="00143CDE" w:rsidRDefault="00354296" w:rsidP="00CA22FB">
            <w:pPr>
              <w:numPr>
                <w:ilvl w:val="0"/>
                <w:numId w:val="20"/>
              </w:numPr>
              <w:spacing w:line="276" w:lineRule="auto"/>
              <w:rPr>
                <w:rFonts w:cs="Arial"/>
                <w:sz w:val="20"/>
                <w:szCs w:val="20"/>
                <w:lang w:val="ro-RO"/>
              </w:rPr>
            </w:pPr>
            <w:r w:rsidRPr="00143CDE">
              <w:rPr>
                <w:rFonts w:cs="Arial"/>
                <w:sz w:val="20"/>
                <w:szCs w:val="20"/>
                <w:lang w:val="ro-RO"/>
              </w:rPr>
              <w:t>Crearea strategiei naționale de interoperabilitate şi evaluarea implementării</w:t>
            </w:r>
          </w:p>
          <w:p w:rsidR="00354296" w:rsidRPr="00143CDE" w:rsidRDefault="00354296" w:rsidP="00CA22FB">
            <w:pPr>
              <w:numPr>
                <w:ilvl w:val="0"/>
                <w:numId w:val="20"/>
              </w:numPr>
              <w:spacing w:line="276" w:lineRule="auto"/>
              <w:rPr>
                <w:rFonts w:cs="Arial"/>
                <w:sz w:val="20"/>
                <w:szCs w:val="20"/>
                <w:lang w:val="ro-RO"/>
              </w:rPr>
            </w:pPr>
            <w:r w:rsidRPr="00143CDE">
              <w:rPr>
                <w:rFonts w:cs="Arial"/>
                <w:sz w:val="20"/>
                <w:szCs w:val="20"/>
                <w:lang w:val="ro-RO"/>
              </w:rPr>
              <w:t xml:space="preserve">Implementarea națională a pachetului legislativ privind evaluarea standardelor </w:t>
            </w:r>
            <w:r w:rsidR="00EA47FD">
              <w:rPr>
                <w:rFonts w:cs="Arial"/>
                <w:sz w:val="20"/>
                <w:szCs w:val="20"/>
                <w:lang w:val="ro-RO"/>
              </w:rPr>
              <w:t>TIC</w:t>
            </w:r>
          </w:p>
          <w:p w:rsidR="00354296" w:rsidRPr="00143CDE" w:rsidRDefault="00354296" w:rsidP="00CA22FB">
            <w:pPr>
              <w:numPr>
                <w:ilvl w:val="0"/>
                <w:numId w:val="20"/>
              </w:numPr>
              <w:spacing w:line="276" w:lineRule="auto"/>
              <w:rPr>
                <w:rFonts w:cs="Arial"/>
                <w:sz w:val="20"/>
                <w:szCs w:val="20"/>
                <w:lang w:val="ro-RO"/>
              </w:rPr>
            </w:pPr>
            <w:r w:rsidRPr="00143CDE">
              <w:rPr>
                <w:rFonts w:cs="Arial"/>
                <w:sz w:val="20"/>
                <w:szCs w:val="20"/>
                <w:lang w:val="ro-RO"/>
              </w:rPr>
              <w:lastRenderedPageBreak/>
              <w:t>Dezvoltarea măsurilor necesare pentru a promova proiectele de cercetare privind activitățile de standardizare în domeniul interoperabilității</w:t>
            </w:r>
          </w:p>
          <w:p w:rsidR="00354296" w:rsidRPr="00143CDE" w:rsidRDefault="00354296" w:rsidP="00CA22FB">
            <w:pPr>
              <w:numPr>
                <w:ilvl w:val="0"/>
                <w:numId w:val="20"/>
              </w:numPr>
              <w:spacing w:line="276" w:lineRule="auto"/>
              <w:rPr>
                <w:rFonts w:cs="Arial"/>
                <w:sz w:val="20"/>
                <w:szCs w:val="20"/>
                <w:lang w:val="ro-RO"/>
              </w:rPr>
            </w:pPr>
            <w:r w:rsidRPr="00143CDE">
              <w:rPr>
                <w:rFonts w:cs="Arial"/>
                <w:sz w:val="20"/>
                <w:szCs w:val="20"/>
                <w:lang w:val="ro-RO"/>
              </w:rPr>
              <w:t>Participarea la programul pilot demarat de UE pentru a dezvolta interoperabilitatea la nivel UE</w:t>
            </w:r>
          </w:p>
          <w:p w:rsidR="00354296" w:rsidRPr="00143CDE" w:rsidRDefault="00354296" w:rsidP="00842439">
            <w:pPr>
              <w:spacing w:line="276" w:lineRule="auto"/>
              <w:ind w:left="-25"/>
              <w:rPr>
                <w:rFonts w:cs="Arial"/>
                <w:sz w:val="20"/>
                <w:szCs w:val="20"/>
                <w:lang w:val="ro-RO"/>
              </w:rPr>
            </w:pPr>
            <w:r w:rsidRPr="00143CDE">
              <w:rPr>
                <w:rFonts w:cs="Arial"/>
                <w:color w:val="548DD4"/>
                <w:sz w:val="20"/>
                <w:szCs w:val="20"/>
                <w:lang w:val="ro-RO"/>
              </w:rPr>
              <w:t xml:space="preserve">Toate </w:t>
            </w:r>
            <w:r w:rsidR="001B6505">
              <w:rPr>
                <w:rFonts w:cs="Arial"/>
                <w:color w:val="548DD4"/>
                <w:sz w:val="20"/>
                <w:szCs w:val="20"/>
                <w:lang w:val="ro-RO"/>
              </w:rPr>
              <w:t>instituții</w:t>
            </w:r>
            <w:r w:rsidRPr="00143CDE">
              <w:rPr>
                <w:rFonts w:cs="Arial"/>
                <w:color w:val="548DD4"/>
                <w:sz w:val="20"/>
                <w:szCs w:val="20"/>
                <w:lang w:val="ro-RO"/>
              </w:rPr>
              <w:t>le publice vor adera la această acțiune de linie.</w:t>
            </w:r>
          </w:p>
        </w:tc>
      </w:tr>
      <w:tr w:rsidR="00354296" w:rsidRPr="000A68C1" w:rsidTr="00AD5812">
        <w:trPr>
          <w:trHeight w:val="45"/>
        </w:trPr>
        <w:tc>
          <w:tcPr>
            <w:tcW w:w="1505" w:type="pct"/>
            <w:vMerge/>
          </w:tcPr>
          <w:p w:rsidR="00354296" w:rsidRPr="00143CDE" w:rsidRDefault="00354296" w:rsidP="00842439">
            <w:pPr>
              <w:spacing w:line="276" w:lineRule="auto"/>
              <w:outlineLvl w:val="0"/>
              <w:rPr>
                <w:rFonts w:cs="Arial"/>
                <w:b/>
                <w:bCs/>
                <w:sz w:val="20"/>
                <w:szCs w:val="20"/>
                <w:lang w:val="ro-RO"/>
              </w:rPr>
            </w:pPr>
          </w:p>
        </w:tc>
        <w:tc>
          <w:tcPr>
            <w:tcW w:w="1505" w:type="pct"/>
          </w:tcPr>
          <w:p w:rsidR="00354296" w:rsidRPr="00143CDE" w:rsidRDefault="00354296" w:rsidP="00842439">
            <w:pPr>
              <w:spacing w:line="276" w:lineRule="auto"/>
              <w:ind w:right="3"/>
              <w:rPr>
                <w:rFonts w:cs="Arial"/>
                <w:sz w:val="20"/>
                <w:szCs w:val="20"/>
                <w:lang w:val="ro-RO"/>
              </w:rPr>
            </w:pPr>
            <w:r w:rsidRPr="00143CDE">
              <w:rPr>
                <w:rFonts w:cs="Arial"/>
                <w:sz w:val="20"/>
                <w:szCs w:val="20"/>
                <w:lang w:val="ro-RO"/>
              </w:rPr>
              <w:t>Îmbunătățirea legislației</w:t>
            </w:r>
            <w:r w:rsidR="00823D1C">
              <w:rPr>
                <w:rFonts w:cs="Arial"/>
                <w:sz w:val="20"/>
                <w:szCs w:val="20"/>
                <w:lang w:val="ro-RO"/>
              </w:rPr>
              <w:t>.</w:t>
            </w:r>
          </w:p>
          <w:p w:rsidR="00354296" w:rsidRPr="00143CDE" w:rsidRDefault="00354296" w:rsidP="00842439">
            <w:pPr>
              <w:spacing w:line="276" w:lineRule="auto"/>
              <w:ind w:right="3"/>
              <w:rPr>
                <w:rFonts w:cs="Arial"/>
                <w:b/>
                <w:bCs/>
                <w:sz w:val="20"/>
                <w:szCs w:val="20"/>
                <w:lang w:val="ro-RO"/>
              </w:rPr>
            </w:pPr>
            <w:r w:rsidRPr="00143CDE">
              <w:rPr>
                <w:rFonts w:cs="Arial"/>
                <w:color w:val="E36C0A"/>
                <w:sz w:val="20"/>
                <w:szCs w:val="20"/>
                <w:lang w:val="ro-RO"/>
              </w:rPr>
              <w:t>(Strategic</w:t>
            </w:r>
            <w:r w:rsidR="00AD5812">
              <w:rPr>
                <w:rFonts w:cs="Arial"/>
                <w:color w:val="E36C0A"/>
                <w:sz w:val="20"/>
                <w:szCs w:val="20"/>
                <w:lang w:val="ro-RO"/>
              </w:rPr>
              <w:t>ă</w:t>
            </w:r>
            <w:r w:rsidRPr="00143CDE">
              <w:rPr>
                <w:rFonts w:cs="Arial"/>
                <w:color w:val="E36C0A"/>
                <w:sz w:val="20"/>
                <w:szCs w:val="20"/>
                <w:lang w:val="ro-RO"/>
              </w:rPr>
              <w:t>)</w:t>
            </w:r>
          </w:p>
        </w:tc>
        <w:tc>
          <w:tcPr>
            <w:tcW w:w="1990" w:type="pct"/>
          </w:tcPr>
          <w:p w:rsidR="00354296" w:rsidRPr="00143CDE" w:rsidRDefault="00354296" w:rsidP="00842439">
            <w:pPr>
              <w:spacing w:line="276" w:lineRule="auto"/>
              <w:outlineLvl w:val="0"/>
              <w:rPr>
                <w:rFonts w:cs="Arial"/>
                <w:sz w:val="20"/>
                <w:szCs w:val="20"/>
                <w:lang w:val="ro-RO"/>
              </w:rPr>
            </w:pPr>
            <w:bookmarkStart w:id="118" w:name="_Toc393973027"/>
            <w:r w:rsidRPr="00143CDE">
              <w:rPr>
                <w:rFonts w:cs="Arial"/>
                <w:sz w:val="20"/>
                <w:szCs w:val="20"/>
                <w:lang w:val="ro-RO"/>
              </w:rPr>
              <w:t xml:space="preserve">Toate </w:t>
            </w:r>
            <w:r w:rsidR="001B6505">
              <w:rPr>
                <w:rFonts w:cs="Arial"/>
                <w:sz w:val="20"/>
                <w:szCs w:val="20"/>
                <w:lang w:val="ro-RO"/>
              </w:rPr>
              <w:t>instituții</w:t>
            </w:r>
            <w:r w:rsidRPr="00143CDE">
              <w:rPr>
                <w:rFonts w:cs="Arial"/>
                <w:sz w:val="20"/>
                <w:szCs w:val="20"/>
                <w:lang w:val="ro-RO"/>
              </w:rPr>
              <w:t xml:space="preserve">le publice vor analiza legislația actuală, reglementările, procedurile </w:t>
            </w:r>
            <w:r w:rsidR="00EA47FD">
              <w:rPr>
                <w:rFonts w:cs="Arial"/>
                <w:sz w:val="20"/>
                <w:szCs w:val="20"/>
                <w:lang w:val="ro-RO"/>
              </w:rPr>
              <w:t>de lucru</w:t>
            </w:r>
            <w:r w:rsidRPr="00143CDE">
              <w:rPr>
                <w:rFonts w:cs="Arial"/>
                <w:sz w:val="20"/>
                <w:szCs w:val="20"/>
                <w:lang w:val="ro-RO"/>
              </w:rPr>
              <w:t xml:space="preserve"> şi procesele pentru a </w:t>
            </w:r>
            <w:r w:rsidR="00EA47FD">
              <w:rPr>
                <w:rFonts w:cs="Arial"/>
                <w:sz w:val="20"/>
                <w:szCs w:val="20"/>
                <w:lang w:val="ro-RO"/>
              </w:rPr>
              <w:t>identifica zonele potențiale de implementare a</w:t>
            </w:r>
            <w:r w:rsidRPr="00143CDE">
              <w:rPr>
                <w:rFonts w:cs="Arial"/>
                <w:sz w:val="20"/>
                <w:szCs w:val="20"/>
                <w:lang w:val="ro-RO"/>
              </w:rPr>
              <w:t xml:space="preserve"> </w:t>
            </w:r>
            <w:r w:rsidR="00EA47FD">
              <w:rPr>
                <w:rFonts w:cs="Arial"/>
                <w:sz w:val="20"/>
                <w:szCs w:val="20"/>
                <w:lang w:val="ro-RO"/>
              </w:rPr>
              <w:t>serviciilor electronice</w:t>
            </w:r>
            <w:r w:rsidRPr="00143CDE">
              <w:rPr>
                <w:rFonts w:cs="Arial"/>
                <w:sz w:val="20"/>
                <w:szCs w:val="20"/>
                <w:lang w:val="ro-RO"/>
              </w:rPr>
              <w:t>.</w:t>
            </w:r>
            <w:bookmarkEnd w:id="118"/>
          </w:p>
          <w:p w:rsidR="00354296" w:rsidRPr="00143CDE" w:rsidRDefault="00354296" w:rsidP="00842439">
            <w:pPr>
              <w:spacing w:line="276" w:lineRule="auto"/>
              <w:outlineLvl w:val="0"/>
              <w:rPr>
                <w:rFonts w:cs="Arial"/>
                <w:sz w:val="20"/>
                <w:szCs w:val="20"/>
                <w:lang w:val="ro-RO"/>
              </w:rPr>
            </w:pPr>
            <w:bookmarkStart w:id="119" w:name="_Toc393973028"/>
            <w:r w:rsidRPr="00143CDE">
              <w:rPr>
                <w:rFonts w:cs="Arial"/>
                <w:color w:val="548DD4"/>
                <w:sz w:val="20"/>
                <w:szCs w:val="20"/>
                <w:lang w:val="ro-RO"/>
              </w:rPr>
              <w:t xml:space="preserve">Toate </w:t>
            </w:r>
            <w:r w:rsidR="001B6505">
              <w:rPr>
                <w:rFonts w:cs="Arial"/>
                <w:color w:val="548DD4"/>
                <w:sz w:val="20"/>
                <w:szCs w:val="20"/>
                <w:lang w:val="ro-RO"/>
              </w:rPr>
              <w:t>instituții</w:t>
            </w:r>
            <w:r w:rsidRPr="00143CDE">
              <w:rPr>
                <w:rFonts w:cs="Arial"/>
                <w:color w:val="548DD4"/>
                <w:sz w:val="20"/>
                <w:szCs w:val="20"/>
                <w:lang w:val="ro-RO"/>
              </w:rPr>
              <w:t>le publice vor adera la această acțiune de linie.</w:t>
            </w:r>
            <w:bookmarkEnd w:id="119"/>
          </w:p>
        </w:tc>
      </w:tr>
      <w:tr w:rsidR="00354296" w:rsidRPr="000A68C1" w:rsidTr="00AD5812">
        <w:trPr>
          <w:trHeight w:val="297"/>
        </w:trPr>
        <w:tc>
          <w:tcPr>
            <w:tcW w:w="1505" w:type="pct"/>
            <w:vMerge w:val="restart"/>
          </w:tcPr>
          <w:p w:rsidR="00354296" w:rsidRPr="00143CDE" w:rsidRDefault="00D67B07" w:rsidP="00842439">
            <w:pPr>
              <w:spacing w:line="276" w:lineRule="auto"/>
              <w:outlineLvl w:val="0"/>
              <w:rPr>
                <w:rFonts w:cs="Arial"/>
                <w:b/>
                <w:bCs/>
                <w:sz w:val="20"/>
                <w:szCs w:val="20"/>
                <w:lang w:val="ro-RO"/>
              </w:rPr>
            </w:pPr>
            <w:bookmarkStart w:id="120" w:name="_Toc393973029"/>
            <w:r>
              <w:rPr>
                <w:rFonts w:cs="Arial"/>
                <w:b/>
                <w:bCs/>
                <w:sz w:val="20"/>
                <w:szCs w:val="20"/>
                <w:lang w:val="ro-RO"/>
              </w:rPr>
              <w:t>Promovarea</w:t>
            </w:r>
            <w:r w:rsidRPr="00143CDE">
              <w:rPr>
                <w:rFonts w:cs="Arial"/>
                <w:b/>
                <w:bCs/>
                <w:sz w:val="20"/>
                <w:szCs w:val="20"/>
                <w:lang w:val="ro-RO"/>
              </w:rPr>
              <w:t xml:space="preserve"> </w:t>
            </w:r>
            <w:r w:rsidR="00354296" w:rsidRPr="00143CDE">
              <w:rPr>
                <w:rFonts w:cs="Arial"/>
                <w:b/>
                <w:bCs/>
                <w:sz w:val="20"/>
                <w:szCs w:val="20"/>
                <w:lang w:val="ro-RO"/>
              </w:rPr>
              <w:t xml:space="preserve">adoptării serviciilor de </w:t>
            </w:r>
            <w:r w:rsidR="00CD3008">
              <w:rPr>
                <w:rFonts w:cs="Arial"/>
                <w:b/>
                <w:bCs/>
                <w:sz w:val="20"/>
                <w:szCs w:val="20"/>
                <w:lang w:val="ro-RO"/>
              </w:rPr>
              <w:t>eGuvernare</w:t>
            </w:r>
            <w:r w:rsidR="00AD5812">
              <w:rPr>
                <w:rFonts w:cs="Arial"/>
                <w:b/>
                <w:bCs/>
                <w:sz w:val="20"/>
                <w:szCs w:val="20"/>
                <w:lang w:val="ro-RO"/>
              </w:rPr>
              <w:t>.</w:t>
            </w:r>
            <w:bookmarkEnd w:id="120"/>
          </w:p>
        </w:tc>
        <w:tc>
          <w:tcPr>
            <w:tcW w:w="1505" w:type="pct"/>
          </w:tcPr>
          <w:p w:rsidR="00354296" w:rsidRPr="00143CDE" w:rsidRDefault="00354296" w:rsidP="00842439">
            <w:pPr>
              <w:spacing w:line="276" w:lineRule="auto"/>
              <w:outlineLvl w:val="0"/>
              <w:rPr>
                <w:rFonts w:cs="Arial"/>
                <w:sz w:val="20"/>
                <w:szCs w:val="20"/>
                <w:lang w:val="ro-RO"/>
              </w:rPr>
            </w:pPr>
            <w:bookmarkStart w:id="121" w:name="_Toc393973030"/>
            <w:r w:rsidRPr="00143CDE">
              <w:rPr>
                <w:rFonts w:cs="Arial"/>
                <w:sz w:val="20"/>
                <w:szCs w:val="20"/>
                <w:lang w:val="ro-RO"/>
              </w:rPr>
              <w:t>Consolidarea susținerii</w:t>
            </w:r>
            <w:r w:rsidR="00D67B07">
              <w:rPr>
                <w:rFonts w:cs="Arial"/>
                <w:sz w:val="20"/>
                <w:szCs w:val="20"/>
                <w:lang w:val="ro-RO"/>
              </w:rPr>
              <w:t xml:space="preserve"> și </w:t>
            </w:r>
            <w:r w:rsidR="00D67B07" w:rsidRPr="00143CDE">
              <w:rPr>
                <w:rFonts w:cs="Arial"/>
                <w:sz w:val="20"/>
                <w:szCs w:val="20"/>
                <w:lang w:val="ro-RO"/>
              </w:rPr>
              <w:t>supravegherii</w:t>
            </w:r>
            <w:r w:rsidR="00D67B07">
              <w:rPr>
                <w:rFonts w:cs="Arial"/>
                <w:sz w:val="20"/>
                <w:szCs w:val="20"/>
                <w:lang w:val="ro-RO"/>
              </w:rPr>
              <w:t xml:space="preserve"> </w:t>
            </w:r>
            <w:r w:rsidRPr="00143CDE">
              <w:rPr>
                <w:rFonts w:cs="Arial"/>
                <w:sz w:val="20"/>
                <w:szCs w:val="20"/>
                <w:lang w:val="ro-RO"/>
              </w:rPr>
              <w:t>instituționale</w:t>
            </w:r>
            <w:bookmarkEnd w:id="121"/>
            <w:r w:rsidR="00823D1C">
              <w:rPr>
                <w:rFonts w:cs="Arial"/>
                <w:sz w:val="20"/>
                <w:szCs w:val="20"/>
                <w:lang w:val="ro-RO"/>
              </w:rPr>
              <w:t>.</w:t>
            </w:r>
            <w:r w:rsidRPr="00143CDE">
              <w:rPr>
                <w:rFonts w:cs="Arial"/>
                <w:sz w:val="20"/>
                <w:szCs w:val="20"/>
                <w:lang w:val="ro-RO"/>
              </w:rPr>
              <w:t xml:space="preserve"> </w:t>
            </w:r>
          </w:p>
          <w:p w:rsidR="00354296" w:rsidRPr="00143CDE" w:rsidRDefault="00354296" w:rsidP="00842439">
            <w:pPr>
              <w:spacing w:line="276" w:lineRule="auto"/>
              <w:outlineLvl w:val="0"/>
              <w:rPr>
                <w:rFonts w:cs="Arial"/>
                <w:sz w:val="20"/>
                <w:szCs w:val="20"/>
                <w:lang w:val="ro-RO"/>
              </w:rPr>
            </w:pPr>
            <w:bookmarkStart w:id="122" w:name="_Toc393973031"/>
            <w:r w:rsidRPr="00143CDE">
              <w:rPr>
                <w:rFonts w:cs="Arial"/>
                <w:color w:val="E36C0A"/>
                <w:sz w:val="20"/>
                <w:szCs w:val="20"/>
                <w:lang w:val="ro-RO"/>
              </w:rPr>
              <w:t>(Strategic</w:t>
            </w:r>
            <w:r w:rsidR="00AD5812">
              <w:rPr>
                <w:rFonts w:cs="Arial"/>
                <w:color w:val="E36C0A"/>
                <w:sz w:val="20"/>
                <w:szCs w:val="20"/>
                <w:lang w:val="ro-RO"/>
              </w:rPr>
              <w:t>ă</w:t>
            </w:r>
            <w:r w:rsidRPr="00143CDE">
              <w:rPr>
                <w:rFonts w:cs="Arial"/>
                <w:color w:val="E36C0A"/>
                <w:sz w:val="20"/>
                <w:szCs w:val="20"/>
                <w:lang w:val="ro-RO"/>
              </w:rPr>
              <w:t>)</w:t>
            </w:r>
            <w:bookmarkEnd w:id="122"/>
          </w:p>
        </w:tc>
        <w:tc>
          <w:tcPr>
            <w:tcW w:w="1990" w:type="pct"/>
          </w:tcPr>
          <w:p w:rsidR="004E7DF7" w:rsidRDefault="00354296" w:rsidP="00842439">
            <w:pPr>
              <w:spacing w:line="276" w:lineRule="auto"/>
              <w:outlineLvl w:val="0"/>
              <w:rPr>
                <w:rFonts w:cs="Arial"/>
                <w:sz w:val="20"/>
                <w:szCs w:val="20"/>
                <w:lang w:val="ro-RO"/>
              </w:rPr>
            </w:pPr>
            <w:r>
              <w:rPr>
                <w:rFonts w:cs="Arial"/>
                <w:sz w:val="20"/>
                <w:szCs w:val="20"/>
                <w:lang w:val="ro-RO"/>
              </w:rPr>
              <w:t xml:space="preserve"> </w:t>
            </w:r>
            <w:bookmarkStart w:id="123" w:name="_Toc393973032"/>
            <w:r>
              <w:rPr>
                <w:rFonts w:cs="Arial"/>
                <w:sz w:val="20"/>
                <w:szCs w:val="20"/>
                <w:lang w:val="ro-RO"/>
              </w:rPr>
              <w:t>Înființarea Comitetului Tehnico-Economic</w:t>
            </w:r>
            <w:r w:rsidR="004E7DF7">
              <w:rPr>
                <w:rFonts w:cs="Arial"/>
                <w:sz w:val="20"/>
                <w:szCs w:val="20"/>
                <w:lang w:val="ro-RO"/>
              </w:rPr>
              <w:t xml:space="preserve"> (CTE)</w:t>
            </w:r>
            <w:r>
              <w:rPr>
                <w:rFonts w:cs="Arial"/>
                <w:sz w:val="20"/>
                <w:szCs w:val="20"/>
                <w:lang w:val="ro-RO"/>
              </w:rPr>
              <w:t xml:space="preserve"> și </w:t>
            </w:r>
            <w:r w:rsidR="004E7DF7">
              <w:rPr>
                <w:rFonts w:cs="Arial"/>
                <w:sz w:val="20"/>
                <w:szCs w:val="20"/>
                <w:lang w:val="ro-RO"/>
              </w:rPr>
              <w:t xml:space="preserve">a </w:t>
            </w:r>
            <w:r>
              <w:rPr>
                <w:rFonts w:cs="Arial"/>
                <w:sz w:val="20"/>
                <w:szCs w:val="20"/>
                <w:lang w:val="ro-RO"/>
              </w:rPr>
              <w:t>Agenției pentru Agenda Digitală</w:t>
            </w:r>
            <w:r w:rsidR="00AD5812">
              <w:rPr>
                <w:rFonts w:cs="Arial"/>
                <w:sz w:val="20"/>
                <w:szCs w:val="20"/>
                <w:lang w:val="ro-RO"/>
              </w:rPr>
              <w:t>.</w:t>
            </w:r>
            <w:r>
              <w:rPr>
                <w:rFonts w:cs="Arial"/>
                <w:sz w:val="20"/>
                <w:szCs w:val="20"/>
                <w:lang w:val="ro-RO"/>
              </w:rPr>
              <w:t xml:space="preserve"> </w:t>
            </w:r>
          </w:p>
          <w:p w:rsidR="00354296" w:rsidRPr="00143CDE" w:rsidRDefault="00354296" w:rsidP="00842439">
            <w:pPr>
              <w:spacing w:line="276" w:lineRule="auto"/>
              <w:outlineLvl w:val="0"/>
              <w:rPr>
                <w:rFonts w:cs="Arial"/>
                <w:sz w:val="20"/>
                <w:szCs w:val="20"/>
                <w:lang w:val="ro-RO"/>
              </w:rPr>
            </w:pPr>
            <w:r w:rsidRPr="00143CDE">
              <w:rPr>
                <w:rFonts w:cs="Arial"/>
                <w:color w:val="548DD4"/>
                <w:sz w:val="20"/>
                <w:szCs w:val="20"/>
                <w:lang w:val="ro-RO"/>
              </w:rPr>
              <w:t>Responsabilul pentru această Acțiune de linie este Ministerul pentru Societatea Informațională.</w:t>
            </w:r>
            <w:bookmarkEnd w:id="123"/>
          </w:p>
        </w:tc>
      </w:tr>
      <w:tr w:rsidR="00354296" w:rsidRPr="000A68C1" w:rsidTr="00AD5812">
        <w:trPr>
          <w:trHeight w:val="647"/>
        </w:trPr>
        <w:tc>
          <w:tcPr>
            <w:tcW w:w="1505" w:type="pct"/>
            <w:vMerge/>
          </w:tcPr>
          <w:p w:rsidR="00354296" w:rsidRPr="00143CDE" w:rsidRDefault="00354296" w:rsidP="00842439">
            <w:pPr>
              <w:spacing w:line="276" w:lineRule="auto"/>
              <w:outlineLvl w:val="0"/>
              <w:rPr>
                <w:rFonts w:cs="Arial"/>
                <w:b/>
                <w:bCs/>
                <w:sz w:val="20"/>
                <w:szCs w:val="20"/>
                <w:lang w:val="ro-RO"/>
              </w:rPr>
            </w:pPr>
          </w:p>
        </w:tc>
        <w:tc>
          <w:tcPr>
            <w:tcW w:w="1505" w:type="pct"/>
          </w:tcPr>
          <w:p w:rsidR="00354296" w:rsidRPr="00143CDE" w:rsidRDefault="00354296" w:rsidP="00842439">
            <w:pPr>
              <w:spacing w:line="276" w:lineRule="auto"/>
              <w:outlineLvl w:val="0"/>
              <w:rPr>
                <w:rFonts w:cs="Arial"/>
                <w:sz w:val="20"/>
                <w:szCs w:val="20"/>
                <w:lang w:val="ro-RO"/>
              </w:rPr>
            </w:pPr>
            <w:bookmarkStart w:id="124" w:name="_Toc393973033"/>
            <w:r w:rsidRPr="00143CDE">
              <w:rPr>
                <w:rFonts w:cs="Arial"/>
                <w:sz w:val="20"/>
                <w:szCs w:val="20"/>
                <w:lang w:val="ro-RO"/>
              </w:rPr>
              <w:t xml:space="preserve">Promovarea cooperării şi colaborării cu publicul şi </w:t>
            </w:r>
            <w:r w:rsidR="00D67B07">
              <w:rPr>
                <w:rFonts w:cs="Arial"/>
                <w:sz w:val="20"/>
                <w:szCs w:val="20"/>
                <w:lang w:val="ro-RO"/>
              </w:rPr>
              <w:t>mediul de afaceri</w:t>
            </w:r>
            <w:bookmarkEnd w:id="124"/>
            <w:r w:rsidR="00823D1C">
              <w:rPr>
                <w:rFonts w:cs="Arial"/>
                <w:sz w:val="20"/>
                <w:szCs w:val="20"/>
                <w:lang w:val="ro-RO"/>
              </w:rPr>
              <w:t>.</w:t>
            </w:r>
            <w:r w:rsidRPr="00143CDE">
              <w:rPr>
                <w:rFonts w:cs="Arial"/>
                <w:sz w:val="20"/>
                <w:szCs w:val="20"/>
                <w:lang w:val="ro-RO"/>
              </w:rPr>
              <w:t xml:space="preserve"> </w:t>
            </w:r>
          </w:p>
          <w:p w:rsidR="00354296" w:rsidRPr="00143CDE" w:rsidRDefault="00354296" w:rsidP="00842439">
            <w:pPr>
              <w:spacing w:line="276" w:lineRule="auto"/>
              <w:outlineLvl w:val="0"/>
              <w:rPr>
                <w:rFonts w:cs="Arial"/>
                <w:sz w:val="20"/>
                <w:szCs w:val="20"/>
                <w:lang w:val="ro-RO"/>
              </w:rPr>
            </w:pPr>
            <w:bookmarkStart w:id="125" w:name="_Toc393973034"/>
            <w:r w:rsidRPr="00143CDE">
              <w:rPr>
                <w:rFonts w:cs="Arial"/>
                <w:color w:val="E36C0A"/>
                <w:sz w:val="20"/>
                <w:szCs w:val="20"/>
                <w:lang w:val="ro-RO"/>
              </w:rPr>
              <w:t>(Operațional</w:t>
            </w:r>
            <w:r w:rsidR="00AD5812">
              <w:rPr>
                <w:rFonts w:cs="Arial"/>
                <w:color w:val="E36C0A"/>
                <w:sz w:val="20"/>
                <w:szCs w:val="20"/>
                <w:lang w:val="ro-RO"/>
              </w:rPr>
              <w:t>ă</w:t>
            </w:r>
            <w:r w:rsidRPr="00143CDE">
              <w:rPr>
                <w:rFonts w:cs="Arial"/>
                <w:color w:val="E36C0A"/>
                <w:sz w:val="20"/>
                <w:szCs w:val="20"/>
                <w:lang w:val="ro-RO"/>
              </w:rPr>
              <w:t>)</w:t>
            </w:r>
            <w:bookmarkEnd w:id="125"/>
          </w:p>
        </w:tc>
        <w:tc>
          <w:tcPr>
            <w:tcW w:w="1990" w:type="pct"/>
          </w:tcPr>
          <w:p w:rsidR="00354296" w:rsidRPr="00143CDE" w:rsidRDefault="00354296" w:rsidP="00D67B07">
            <w:pPr>
              <w:spacing w:line="276" w:lineRule="auto"/>
              <w:outlineLvl w:val="0"/>
              <w:rPr>
                <w:rFonts w:cs="Arial"/>
                <w:sz w:val="20"/>
                <w:szCs w:val="20"/>
                <w:lang w:val="ro-RO"/>
              </w:rPr>
            </w:pPr>
            <w:bookmarkStart w:id="126" w:name="_Toc393973035"/>
            <w:r w:rsidRPr="00143CDE">
              <w:rPr>
                <w:rFonts w:cs="Arial"/>
                <w:sz w:val="20"/>
                <w:szCs w:val="20"/>
                <w:lang w:val="ro-RO"/>
              </w:rPr>
              <w:t>C</w:t>
            </w:r>
            <w:r>
              <w:rPr>
                <w:rFonts w:cs="Arial"/>
                <w:sz w:val="20"/>
                <w:szCs w:val="20"/>
                <w:lang w:val="ro-RO"/>
              </w:rPr>
              <w:t>TE</w:t>
            </w:r>
            <w:r w:rsidRPr="00143CDE">
              <w:rPr>
                <w:rFonts w:cs="Arial"/>
                <w:sz w:val="20"/>
                <w:szCs w:val="20"/>
                <w:lang w:val="ro-RO"/>
              </w:rPr>
              <w:t xml:space="preserve"> va acționa în calitate de </w:t>
            </w:r>
            <w:r w:rsidR="00D67B07">
              <w:rPr>
                <w:rFonts w:cs="Arial"/>
                <w:sz w:val="20"/>
                <w:szCs w:val="20"/>
                <w:lang w:val="ro-RO"/>
              </w:rPr>
              <w:t>arbitru tehnic</w:t>
            </w:r>
            <w:r w:rsidR="00D67B07" w:rsidRPr="00143CDE">
              <w:rPr>
                <w:rFonts w:cs="Arial"/>
                <w:sz w:val="20"/>
                <w:szCs w:val="20"/>
                <w:lang w:val="ro-RO"/>
              </w:rPr>
              <w:t xml:space="preserve"> </w:t>
            </w:r>
            <w:r w:rsidRPr="00143CDE">
              <w:rPr>
                <w:rFonts w:cs="Arial"/>
                <w:sz w:val="20"/>
                <w:szCs w:val="20"/>
                <w:lang w:val="ro-RO"/>
              </w:rPr>
              <w:t xml:space="preserve">între public şi </w:t>
            </w:r>
            <w:r w:rsidR="00D67B07">
              <w:rPr>
                <w:rFonts w:cs="Arial"/>
                <w:sz w:val="20"/>
                <w:szCs w:val="20"/>
                <w:lang w:val="ro-RO"/>
              </w:rPr>
              <w:t>mediul de afaceri</w:t>
            </w:r>
            <w:r w:rsidRPr="00143CDE">
              <w:rPr>
                <w:rFonts w:cs="Arial"/>
                <w:sz w:val="20"/>
                <w:szCs w:val="20"/>
                <w:lang w:val="ro-RO"/>
              </w:rPr>
              <w:t>.</w:t>
            </w:r>
            <w:bookmarkEnd w:id="126"/>
          </w:p>
        </w:tc>
      </w:tr>
      <w:tr w:rsidR="00354296" w:rsidRPr="000A68C1" w:rsidTr="00AD5812">
        <w:trPr>
          <w:trHeight w:val="238"/>
        </w:trPr>
        <w:tc>
          <w:tcPr>
            <w:tcW w:w="1505" w:type="pct"/>
            <w:vMerge/>
          </w:tcPr>
          <w:p w:rsidR="00354296" w:rsidRPr="00143CDE" w:rsidRDefault="00354296" w:rsidP="00842439">
            <w:pPr>
              <w:spacing w:line="276" w:lineRule="auto"/>
              <w:outlineLvl w:val="0"/>
              <w:rPr>
                <w:rFonts w:cs="Arial"/>
                <w:b/>
                <w:bCs/>
                <w:sz w:val="20"/>
                <w:szCs w:val="20"/>
                <w:lang w:val="ro-RO"/>
              </w:rPr>
            </w:pPr>
          </w:p>
        </w:tc>
        <w:tc>
          <w:tcPr>
            <w:tcW w:w="1505" w:type="pct"/>
          </w:tcPr>
          <w:p w:rsidR="00354296" w:rsidRPr="00143CDE" w:rsidRDefault="00354296" w:rsidP="00842439">
            <w:pPr>
              <w:spacing w:line="276" w:lineRule="auto"/>
              <w:ind w:right="3"/>
              <w:rPr>
                <w:rFonts w:cs="Arial"/>
                <w:sz w:val="20"/>
                <w:szCs w:val="20"/>
                <w:lang w:val="ro-RO"/>
              </w:rPr>
            </w:pPr>
            <w:r w:rsidRPr="00143CDE">
              <w:rPr>
                <w:rFonts w:cs="Arial"/>
                <w:sz w:val="20"/>
                <w:szCs w:val="20"/>
                <w:lang w:val="ro-RO"/>
              </w:rPr>
              <w:t>Implementarea mecanismului de feedback şi evaluare</w:t>
            </w:r>
            <w:r w:rsidR="00823D1C">
              <w:rPr>
                <w:rFonts w:cs="Arial"/>
                <w:sz w:val="20"/>
                <w:szCs w:val="20"/>
                <w:lang w:val="ro-RO"/>
              </w:rPr>
              <w:t>.</w:t>
            </w:r>
          </w:p>
          <w:p w:rsidR="00354296" w:rsidRPr="00143CDE" w:rsidRDefault="00354296" w:rsidP="00842439">
            <w:pPr>
              <w:spacing w:line="276" w:lineRule="auto"/>
              <w:ind w:right="3"/>
              <w:rPr>
                <w:rFonts w:cs="Arial"/>
                <w:color w:val="333333"/>
                <w:sz w:val="20"/>
                <w:szCs w:val="20"/>
                <w:shd w:val="clear" w:color="auto" w:fill="FFFFFF"/>
                <w:lang w:val="ro-RO"/>
              </w:rPr>
            </w:pPr>
            <w:r w:rsidRPr="00143CDE">
              <w:rPr>
                <w:rFonts w:cs="Arial"/>
                <w:color w:val="E36C0A"/>
                <w:sz w:val="20"/>
                <w:szCs w:val="20"/>
                <w:lang w:val="ro-RO"/>
              </w:rPr>
              <w:t>(Operațional</w:t>
            </w:r>
            <w:r w:rsidR="00AD5812">
              <w:rPr>
                <w:rFonts w:cs="Arial"/>
                <w:color w:val="E36C0A"/>
                <w:sz w:val="20"/>
                <w:szCs w:val="20"/>
                <w:lang w:val="ro-RO"/>
              </w:rPr>
              <w:t>ă</w:t>
            </w:r>
            <w:r w:rsidRPr="00143CDE">
              <w:rPr>
                <w:rFonts w:cs="Arial"/>
                <w:color w:val="E36C0A"/>
                <w:sz w:val="20"/>
                <w:szCs w:val="20"/>
                <w:lang w:val="ro-RO"/>
              </w:rPr>
              <w:t>)</w:t>
            </w:r>
          </w:p>
        </w:tc>
        <w:tc>
          <w:tcPr>
            <w:tcW w:w="1990" w:type="pct"/>
          </w:tcPr>
          <w:p w:rsidR="00354296" w:rsidRPr="00143CDE" w:rsidRDefault="00D67B07" w:rsidP="00842439">
            <w:pPr>
              <w:spacing w:line="276" w:lineRule="auto"/>
              <w:outlineLvl w:val="0"/>
              <w:rPr>
                <w:rFonts w:cs="Arial"/>
                <w:color w:val="333333"/>
                <w:sz w:val="20"/>
                <w:szCs w:val="20"/>
                <w:shd w:val="clear" w:color="auto" w:fill="FFFFFF"/>
                <w:lang w:val="ro-RO"/>
              </w:rPr>
            </w:pPr>
            <w:bookmarkStart w:id="127" w:name="_Toc393973036"/>
            <w:r>
              <w:rPr>
                <w:rFonts w:cs="Arial"/>
                <w:sz w:val="20"/>
                <w:szCs w:val="20"/>
                <w:lang w:val="ro-RO"/>
              </w:rPr>
              <w:t xml:space="preserve">Noile </w:t>
            </w:r>
            <w:r w:rsidR="00354296" w:rsidRPr="00143CDE">
              <w:rPr>
                <w:rFonts w:cs="Arial"/>
                <w:sz w:val="20"/>
                <w:szCs w:val="20"/>
                <w:lang w:val="ro-RO"/>
              </w:rPr>
              <w:t xml:space="preserve">sisteme electronice </w:t>
            </w:r>
            <w:r>
              <w:rPr>
                <w:rFonts w:cs="Arial"/>
                <w:sz w:val="20"/>
                <w:szCs w:val="20"/>
                <w:lang w:val="ro-RO"/>
              </w:rPr>
              <w:t xml:space="preserve">trebuie proiectate astfel încât să permită utilizatorilor să ofere feedback și sugestii </w:t>
            </w:r>
            <w:r w:rsidR="00354296" w:rsidRPr="00143CDE">
              <w:rPr>
                <w:rFonts w:cs="Arial"/>
                <w:sz w:val="20"/>
                <w:szCs w:val="20"/>
                <w:lang w:val="ro-RO"/>
              </w:rPr>
              <w:t>în vederea asigurării unei îmbunătățiri continue</w:t>
            </w:r>
            <w:r>
              <w:rPr>
                <w:rFonts w:cs="Arial"/>
                <w:sz w:val="20"/>
                <w:szCs w:val="20"/>
                <w:lang w:val="ro-RO"/>
              </w:rPr>
              <w:t xml:space="preserve"> a serviciilor oferite</w:t>
            </w:r>
            <w:r w:rsidR="00354296" w:rsidRPr="00143CDE">
              <w:rPr>
                <w:rFonts w:cs="Arial"/>
                <w:sz w:val="20"/>
                <w:szCs w:val="20"/>
                <w:lang w:val="ro-RO"/>
              </w:rPr>
              <w:t xml:space="preserve">. Acest feedback ar putea fi transmis prin sistemul în sine sau prin legăturile cu </w:t>
            </w:r>
            <w:r w:rsidR="00BA3C3D">
              <w:rPr>
                <w:rFonts w:cs="Arial"/>
                <w:sz w:val="20"/>
                <w:szCs w:val="20"/>
                <w:lang w:val="ro-RO"/>
              </w:rPr>
              <w:t>platformele online de socializare</w:t>
            </w:r>
            <w:r>
              <w:rPr>
                <w:rFonts w:cs="Arial"/>
                <w:sz w:val="20"/>
                <w:szCs w:val="20"/>
                <w:lang w:val="ro-RO"/>
              </w:rPr>
              <w:t>,</w:t>
            </w:r>
            <w:r w:rsidR="00354296" w:rsidRPr="00143CDE">
              <w:rPr>
                <w:rFonts w:cs="Arial"/>
                <w:sz w:val="20"/>
                <w:szCs w:val="20"/>
                <w:lang w:val="ro-RO"/>
              </w:rPr>
              <w:t xml:space="preserve"> acolo unde este cazul</w:t>
            </w:r>
            <w:r w:rsidR="00354296" w:rsidRPr="00143CDE">
              <w:rPr>
                <w:rFonts w:cs="Arial"/>
                <w:color w:val="333333"/>
                <w:sz w:val="20"/>
                <w:szCs w:val="20"/>
                <w:shd w:val="clear" w:color="auto" w:fill="FFFFFF"/>
                <w:lang w:val="ro-RO"/>
              </w:rPr>
              <w:t>.</w:t>
            </w:r>
            <w:bookmarkEnd w:id="127"/>
          </w:p>
          <w:p w:rsidR="00354296" w:rsidRPr="00143CDE" w:rsidRDefault="00354296" w:rsidP="00842439">
            <w:pPr>
              <w:spacing w:line="276" w:lineRule="auto"/>
              <w:outlineLvl w:val="0"/>
              <w:rPr>
                <w:rFonts w:cs="Arial"/>
                <w:sz w:val="20"/>
                <w:szCs w:val="20"/>
                <w:lang w:val="ro-RO"/>
              </w:rPr>
            </w:pPr>
            <w:bookmarkStart w:id="128" w:name="_Toc393973037"/>
            <w:r w:rsidRPr="00143CDE">
              <w:rPr>
                <w:rFonts w:cs="Arial"/>
                <w:color w:val="548DD4"/>
                <w:sz w:val="20"/>
                <w:szCs w:val="20"/>
                <w:lang w:val="ro-RO"/>
              </w:rPr>
              <w:t xml:space="preserve">Toate </w:t>
            </w:r>
            <w:r w:rsidR="001B6505">
              <w:rPr>
                <w:rFonts w:cs="Arial"/>
                <w:color w:val="548DD4"/>
                <w:sz w:val="20"/>
                <w:szCs w:val="20"/>
                <w:lang w:val="ro-RO"/>
              </w:rPr>
              <w:t>instituții</w:t>
            </w:r>
            <w:r w:rsidRPr="00143CDE">
              <w:rPr>
                <w:rFonts w:cs="Arial"/>
                <w:color w:val="548DD4"/>
                <w:sz w:val="20"/>
                <w:szCs w:val="20"/>
                <w:lang w:val="ro-RO"/>
              </w:rPr>
              <w:t>le publice vor adera la această acțiune de linie</w:t>
            </w:r>
            <w:bookmarkEnd w:id="128"/>
          </w:p>
        </w:tc>
      </w:tr>
      <w:tr w:rsidR="00354296" w:rsidRPr="000A68C1" w:rsidTr="00AD5812">
        <w:trPr>
          <w:trHeight w:val="238"/>
        </w:trPr>
        <w:tc>
          <w:tcPr>
            <w:tcW w:w="1505" w:type="pct"/>
            <w:vMerge/>
          </w:tcPr>
          <w:p w:rsidR="00354296" w:rsidRPr="00143CDE" w:rsidRDefault="00354296" w:rsidP="00842439">
            <w:pPr>
              <w:spacing w:line="276" w:lineRule="auto"/>
              <w:outlineLvl w:val="0"/>
              <w:rPr>
                <w:rFonts w:cs="Arial"/>
                <w:b/>
                <w:bCs/>
                <w:sz w:val="20"/>
                <w:szCs w:val="20"/>
                <w:lang w:val="ro-RO"/>
              </w:rPr>
            </w:pPr>
          </w:p>
        </w:tc>
        <w:tc>
          <w:tcPr>
            <w:tcW w:w="1505" w:type="pct"/>
          </w:tcPr>
          <w:p w:rsidR="00354296" w:rsidRPr="00143CDE" w:rsidRDefault="00354296" w:rsidP="00842439">
            <w:pPr>
              <w:spacing w:line="276" w:lineRule="auto"/>
              <w:outlineLvl w:val="0"/>
              <w:rPr>
                <w:rFonts w:cs="Arial"/>
                <w:sz w:val="20"/>
                <w:szCs w:val="20"/>
                <w:lang w:val="ro-RO"/>
              </w:rPr>
            </w:pPr>
            <w:bookmarkStart w:id="129" w:name="_Toc393973038"/>
            <w:r w:rsidRPr="00143CDE">
              <w:rPr>
                <w:rFonts w:cs="Arial"/>
                <w:sz w:val="20"/>
                <w:szCs w:val="20"/>
                <w:lang w:val="ro-RO"/>
              </w:rPr>
              <w:t>Standardizare</w:t>
            </w:r>
            <w:bookmarkEnd w:id="129"/>
            <w:r w:rsidR="00823D1C">
              <w:rPr>
                <w:rFonts w:cs="Arial"/>
                <w:sz w:val="20"/>
                <w:szCs w:val="20"/>
                <w:lang w:val="ro-RO"/>
              </w:rPr>
              <w:t>.</w:t>
            </w:r>
          </w:p>
          <w:p w:rsidR="00354296" w:rsidRPr="00143CDE" w:rsidRDefault="00354296" w:rsidP="00842439">
            <w:pPr>
              <w:spacing w:line="276" w:lineRule="auto"/>
              <w:outlineLvl w:val="0"/>
              <w:rPr>
                <w:rFonts w:cs="Arial"/>
                <w:sz w:val="20"/>
                <w:szCs w:val="20"/>
                <w:lang w:val="ro-RO"/>
              </w:rPr>
            </w:pPr>
            <w:bookmarkStart w:id="130" w:name="_Toc393973039"/>
            <w:r w:rsidRPr="00143CDE">
              <w:rPr>
                <w:rFonts w:cs="Arial"/>
                <w:color w:val="E36C0A"/>
                <w:sz w:val="20"/>
                <w:szCs w:val="20"/>
                <w:lang w:val="ro-RO"/>
              </w:rPr>
              <w:t>(Operațional</w:t>
            </w:r>
            <w:r w:rsidR="00AD5812">
              <w:rPr>
                <w:rFonts w:cs="Arial"/>
                <w:color w:val="E36C0A"/>
                <w:sz w:val="20"/>
                <w:szCs w:val="20"/>
                <w:lang w:val="ro-RO"/>
              </w:rPr>
              <w:t>ă</w:t>
            </w:r>
            <w:r w:rsidRPr="00143CDE">
              <w:rPr>
                <w:rFonts w:cs="Arial"/>
                <w:color w:val="E36C0A"/>
                <w:sz w:val="20"/>
                <w:szCs w:val="20"/>
                <w:lang w:val="ro-RO"/>
              </w:rPr>
              <w:t>)</w:t>
            </w:r>
            <w:bookmarkEnd w:id="130"/>
          </w:p>
        </w:tc>
        <w:tc>
          <w:tcPr>
            <w:tcW w:w="1990" w:type="pct"/>
          </w:tcPr>
          <w:p w:rsidR="00354296" w:rsidRPr="00143CDE" w:rsidRDefault="00354296" w:rsidP="00842439">
            <w:pPr>
              <w:spacing w:line="276" w:lineRule="auto"/>
              <w:rPr>
                <w:rFonts w:cs="Arial"/>
                <w:sz w:val="20"/>
                <w:szCs w:val="20"/>
                <w:lang w:val="ro-RO"/>
              </w:rPr>
            </w:pPr>
            <w:r w:rsidRPr="00143CDE">
              <w:rPr>
                <w:rFonts w:cs="Arial"/>
                <w:sz w:val="20"/>
                <w:szCs w:val="20"/>
                <w:lang w:val="ro-RO"/>
              </w:rPr>
              <w:t>Participarea în grupuri de lucru a</w:t>
            </w:r>
            <w:r w:rsidR="00B377DF">
              <w:rPr>
                <w:rFonts w:cs="Arial"/>
                <w:sz w:val="20"/>
                <w:szCs w:val="20"/>
                <w:lang w:val="ro-RO"/>
              </w:rPr>
              <w:t>le</w:t>
            </w:r>
            <w:r w:rsidRPr="00143CDE">
              <w:rPr>
                <w:rFonts w:cs="Arial"/>
                <w:sz w:val="20"/>
                <w:szCs w:val="20"/>
                <w:lang w:val="ro-RO"/>
              </w:rPr>
              <w:t xml:space="preserve"> C</w:t>
            </w:r>
            <w:r w:rsidR="00F17506">
              <w:rPr>
                <w:rFonts w:cs="Arial"/>
                <w:sz w:val="20"/>
                <w:szCs w:val="20"/>
                <w:lang w:val="ro-RO"/>
              </w:rPr>
              <w:t>T</w:t>
            </w:r>
            <w:r w:rsidRPr="00143CDE">
              <w:rPr>
                <w:rFonts w:cs="Arial"/>
                <w:sz w:val="20"/>
                <w:szCs w:val="20"/>
                <w:lang w:val="ro-RO"/>
              </w:rPr>
              <w:t xml:space="preserve">E privind armonizarea standardelor şi </w:t>
            </w:r>
            <w:r w:rsidR="00B377DF">
              <w:rPr>
                <w:rFonts w:cs="Arial"/>
                <w:sz w:val="20"/>
                <w:szCs w:val="20"/>
                <w:lang w:val="ro-RO"/>
              </w:rPr>
              <w:t>stabilirea unui</w:t>
            </w:r>
            <w:r w:rsidR="00B377DF" w:rsidRPr="00143CDE">
              <w:rPr>
                <w:rFonts w:cs="Arial"/>
                <w:sz w:val="20"/>
                <w:szCs w:val="20"/>
                <w:lang w:val="ro-RO"/>
              </w:rPr>
              <w:t xml:space="preserve"> set</w:t>
            </w:r>
            <w:r w:rsidR="00B377DF">
              <w:rPr>
                <w:rFonts w:cs="Arial"/>
                <w:sz w:val="20"/>
                <w:szCs w:val="20"/>
                <w:lang w:val="ro-RO"/>
              </w:rPr>
              <w:t xml:space="preserve"> comun</w:t>
            </w:r>
            <w:r w:rsidR="00B377DF" w:rsidRPr="00143CDE">
              <w:rPr>
                <w:rFonts w:cs="Arial"/>
                <w:sz w:val="20"/>
                <w:szCs w:val="20"/>
                <w:lang w:val="ro-RO"/>
              </w:rPr>
              <w:t xml:space="preserve"> </w:t>
            </w:r>
            <w:r w:rsidRPr="00143CDE">
              <w:rPr>
                <w:rFonts w:cs="Arial"/>
                <w:sz w:val="20"/>
                <w:szCs w:val="20"/>
                <w:lang w:val="ro-RO"/>
              </w:rPr>
              <w:t>de reguli</w:t>
            </w:r>
            <w:r w:rsidR="00AD5812">
              <w:rPr>
                <w:rFonts w:cs="Arial"/>
                <w:sz w:val="20"/>
                <w:szCs w:val="20"/>
                <w:lang w:val="ro-RO"/>
              </w:rPr>
              <w:t>.</w:t>
            </w:r>
          </w:p>
          <w:p w:rsidR="00354296" w:rsidRPr="00143CDE" w:rsidRDefault="00354296" w:rsidP="00842439">
            <w:pPr>
              <w:spacing w:line="276" w:lineRule="auto"/>
              <w:rPr>
                <w:rFonts w:cs="Arial"/>
                <w:sz w:val="20"/>
                <w:szCs w:val="20"/>
                <w:lang w:val="ro-RO"/>
              </w:rPr>
            </w:pPr>
            <w:r w:rsidRPr="00143CDE">
              <w:rPr>
                <w:rFonts w:cs="Arial"/>
                <w:sz w:val="20"/>
                <w:szCs w:val="20"/>
                <w:lang w:val="ro-RO"/>
              </w:rPr>
              <w:t xml:space="preserve">Implementarea națională a </w:t>
            </w:r>
            <w:r w:rsidR="00B377DF">
              <w:rPr>
                <w:rFonts w:cs="Arial"/>
                <w:sz w:val="20"/>
                <w:szCs w:val="20"/>
                <w:lang w:val="ro-RO"/>
              </w:rPr>
              <w:t xml:space="preserve">principiilor </w:t>
            </w:r>
            <w:r w:rsidRPr="00143CDE">
              <w:rPr>
                <w:rFonts w:cs="Arial"/>
                <w:sz w:val="20"/>
                <w:szCs w:val="20"/>
                <w:lang w:val="ro-RO"/>
              </w:rPr>
              <w:t>de standardizare</w:t>
            </w:r>
            <w:r w:rsidR="00AD5812">
              <w:rPr>
                <w:rFonts w:cs="Arial"/>
                <w:sz w:val="20"/>
                <w:szCs w:val="20"/>
                <w:lang w:val="ro-RO"/>
              </w:rPr>
              <w:t>.</w:t>
            </w:r>
          </w:p>
          <w:p w:rsidR="00354296" w:rsidRPr="00143CDE" w:rsidRDefault="00354296" w:rsidP="00842439">
            <w:pPr>
              <w:spacing w:line="276" w:lineRule="auto"/>
              <w:rPr>
                <w:rFonts w:cs="Arial"/>
                <w:b/>
                <w:bCs/>
                <w:sz w:val="20"/>
                <w:szCs w:val="20"/>
                <w:lang w:val="ro-RO"/>
              </w:rPr>
            </w:pPr>
            <w:r w:rsidRPr="00143CDE">
              <w:rPr>
                <w:rFonts w:cs="Arial"/>
                <w:b/>
                <w:bCs/>
                <w:sz w:val="20"/>
                <w:szCs w:val="20"/>
                <w:lang w:val="ro-RO"/>
              </w:rPr>
              <w:t>Starea actuală:</w:t>
            </w:r>
          </w:p>
          <w:p w:rsidR="00354296" w:rsidRPr="00143CDE" w:rsidRDefault="00354296" w:rsidP="00BF2F2B">
            <w:pPr>
              <w:numPr>
                <w:ilvl w:val="0"/>
                <w:numId w:val="13"/>
              </w:numPr>
              <w:spacing w:line="276" w:lineRule="auto"/>
              <w:jc w:val="left"/>
              <w:rPr>
                <w:rFonts w:cs="Arial"/>
                <w:sz w:val="20"/>
                <w:szCs w:val="20"/>
                <w:lang w:val="ro-RO"/>
              </w:rPr>
            </w:pPr>
            <w:r w:rsidRPr="00143CDE">
              <w:rPr>
                <w:rFonts w:cs="Arial"/>
                <w:sz w:val="20"/>
                <w:szCs w:val="20"/>
                <w:lang w:val="ro-RO"/>
              </w:rPr>
              <w:t>Lipsa</w:t>
            </w:r>
            <w:r w:rsidR="00B377DF">
              <w:rPr>
                <w:rFonts w:cs="Arial"/>
                <w:sz w:val="20"/>
                <w:szCs w:val="20"/>
                <w:lang w:val="ro-RO"/>
              </w:rPr>
              <w:t xml:space="preserve"> </w:t>
            </w:r>
            <w:r w:rsidRPr="00143CDE">
              <w:rPr>
                <w:rFonts w:cs="Arial"/>
                <w:sz w:val="20"/>
                <w:szCs w:val="20"/>
                <w:lang w:val="ro-RO"/>
              </w:rPr>
              <w:t>/ absența standardelor comune</w:t>
            </w:r>
          </w:p>
          <w:p w:rsidR="00354296" w:rsidRPr="00143CDE" w:rsidRDefault="00354296" w:rsidP="00BF2F2B">
            <w:pPr>
              <w:numPr>
                <w:ilvl w:val="0"/>
                <w:numId w:val="13"/>
              </w:numPr>
              <w:spacing w:line="276" w:lineRule="auto"/>
              <w:jc w:val="left"/>
              <w:rPr>
                <w:rFonts w:cs="Arial"/>
                <w:sz w:val="20"/>
                <w:szCs w:val="20"/>
                <w:lang w:val="ro-RO"/>
              </w:rPr>
            </w:pPr>
            <w:r w:rsidRPr="00143CDE">
              <w:rPr>
                <w:rFonts w:cs="Arial"/>
                <w:sz w:val="20"/>
                <w:szCs w:val="20"/>
                <w:lang w:val="ro-RO"/>
              </w:rPr>
              <w:lastRenderedPageBreak/>
              <w:t xml:space="preserve">Standardele actuale nu reflectă </w:t>
            </w:r>
            <w:r w:rsidR="00B377DF">
              <w:rPr>
                <w:rFonts w:cs="Arial"/>
                <w:sz w:val="20"/>
                <w:szCs w:val="20"/>
                <w:lang w:val="ro-RO"/>
              </w:rPr>
              <w:t>practicile curente</w:t>
            </w:r>
          </w:p>
          <w:p w:rsidR="00354296" w:rsidRPr="00143CDE" w:rsidRDefault="00354296" w:rsidP="00842439">
            <w:pPr>
              <w:spacing w:line="276" w:lineRule="auto"/>
              <w:rPr>
                <w:rFonts w:cs="Arial"/>
                <w:sz w:val="20"/>
                <w:szCs w:val="20"/>
                <w:lang w:val="ro-RO"/>
              </w:rPr>
            </w:pPr>
            <w:r w:rsidRPr="00143CDE">
              <w:rPr>
                <w:rFonts w:cs="Arial"/>
                <w:color w:val="548DD4"/>
                <w:sz w:val="20"/>
                <w:szCs w:val="20"/>
                <w:lang w:val="ro-RO"/>
              </w:rPr>
              <w:t xml:space="preserve">Toate </w:t>
            </w:r>
            <w:r w:rsidR="001B6505">
              <w:rPr>
                <w:rFonts w:cs="Arial"/>
                <w:color w:val="548DD4"/>
                <w:sz w:val="20"/>
                <w:szCs w:val="20"/>
                <w:lang w:val="ro-RO"/>
              </w:rPr>
              <w:t>instituții</w:t>
            </w:r>
            <w:r w:rsidRPr="00143CDE">
              <w:rPr>
                <w:rFonts w:cs="Arial"/>
                <w:color w:val="548DD4"/>
                <w:sz w:val="20"/>
                <w:szCs w:val="20"/>
                <w:lang w:val="ro-RO"/>
              </w:rPr>
              <w:t>le publice vor adera la această acțiune de linie</w:t>
            </w:r>
          </w:p>
        </w:tc>
      </w:tr>
      <w:tr w:rsidR="00354296" w:rsidRPr="000A68C1" w:rsidTr="00AD5812">
        <w:trPr>
          <w:trHeight w:val="138"/>
        </w:trPr>
        <w:tc>
          <w:tcPr>
            <w:tcW w:w="1505" w:type="pct"/>
            <w:vMerge/>
          </w:tcPr>
          <w:p w:rsidR="00354296" w:rsidRPr="00143CDE" w:rsidRDefault="00354296" w:rsidP="00842439">
            <w:pPr>
              <w:spacing w:line="276" w:lineRule="auto"/>
              <w:outlineLvl w:val="0"/>
              <w:rPr>
                <w:rFonts w:cs="Arial"/>
                <w:b/>
                <w:bCs/>
                <w:sz w:val="20"/>
                <w:szCs w:val="20"/>
                <w:lang w:val="ro-RO"/>
              </w:rPr>
            </w:pPr>
          </w:p>
        </w:tc>
        <w:tc>
          <w:tcPr>
            <w:tcW w:w="1505" w:type="pct"/>
          </w:tcPr>
          <w:p w:rsidR="00354296" w:rsidRPr="00143CDE" w:rsidRDefault="00354296" w:rsidP="00842439">
            <w:pPr>
              <w:spacing w:line="276" w:lineRule="auto"/>
              <w:outlineLvl w:val="0"/>
              <w:rPr>
                <w:rFonts w:cs="Arial"/>
                <w:sz w:val="20"/>
                <w:szCs w:val="20"/>
                <w:lang w:val="ro-RO"/>
              </w:rPr>
            </w:pPr>
            <w:bookmarkStart w:id="131" w:name="_Toc393973040"/>
            <w:r w:rsidRPr="00143CDE">
              <w:rPr>
                <w:rFonts w:cs="Arial"/>
                <w:sz w:val="20"/>
                <w:szCs w:val="20"/>
                <w:lang w:val="ro-RO"/>
              </w:rPr>
              <w:t>e-</w:t>
            </w:r>
            <w:r w:rsidR="00823D1C">
              <w:rPr>
                <w:rFonts w:cs="Arial"/>
                <w:sz w:val="20"/>
                <w:szCs w:val="20"/>
                <w:lang w:val="ro-RO"/>
              </w:rPr>
              <w:t>I</w:t>
            </w:r>
            <w:r w:rsidRPr="00143CDE">
              <w:rPr>
                <w:rFonts w:cs="Arial"/>
                <w:sz w:val="20"/>
                <w:szCs w:val="20"/>
                <w:lang w:val="ro-RO"/>
              </w:rPr>
              <w:t>dentitate</w:t>
            </w:r>
            <w:bookmarkEnd w:id="131"/>
          </w:p>
          <w:p w:rsidR="00354296" w:rsidRPr="00143CDE" w:rsidRDefault="00354296" w:rsidP="00842439">
            <w:pPr>
              <w:spacing w:line="276" w:lineRule="auto"/>
              <w:outlineLvl w:val="0"/>
              <w:rPr>
                <w:rFonts w:cs="Arial"/>
                <w:sz w:val="20"/>
                <w:szCs w:val="20"/>
                <w:lang w:val="ro-RO"/>
              </w:rPr>
            </w:pPr>
            <w:bookmarkStart w:id="132" w:name="_Toc393973041"/>
            <w:r w:rsidRPr="00143CDE">
              <w:rPr>
                <w:rFonts w:cs="Arial"/>
                <w:color w:val="E36C0A"/>
                <w:sz w:val="20"/>
                <w:szCs w:val="20"/>
                <w:lang w:val="ro-RO"/>
              </w:rPr>
              <w:t>(Motor)</w:t>
            </w:r>
            <w:bookmarkEnd w:id="132"/>
          </w:p>
        </w:tc>
        <w:tc>
          <w:tcPr>
            <w:tcW w:w="1990" w:type="pct"/>
          </w:tcPr>
          <w:p w:rsidR="00354296" w:rsidRPr="00143CDE" w:rsidRDefault="00354296" w:rsidP="00842439">
            <w:pPr>
              <w:spacing w:line="276" w:lineRule="auto"/>
              <w:rPr>
                <w:rFonts w:cs="Arial"/>
                <w:sz w:val="20"/>
                <w:szCs w:val="20"/>
                <w:lang w:val="ro-RO"/>
              </w:rPr>
            </w:pPr>
            <w:r w:rsidRPr="00143CDE">
              <w:rPr>
                <w:rFonts w:cs="Arial"/>
                <w:sz w:val="20"/>
                <w:szCs w:val="20"/>
                <w:lang w:val="ro-RO"/>
              </w:rPr>
              <w:t xml:space="preserve">Gestionarea Identității Electronice este o inovație tehnologică şi socială complexă. </w:t>
            </w:r>
            <w:r w:rsidR="00B377DF">
              <w:rPr>
                <w:rFonts w:cs="Arial"/>
                <w:sz w:val="20"/>
                <w:szCs w:val="20"/>
                <w:lang w:val="ro-RO"/>
              </w:rPr>
              <w:t>Implementarea</w:t>
            </w:r>
            <w:r w:rsidRPr="00143CDE">
              <w:rPr>
                <w:rFonts w:cs="Arial"/>
                <w:sz w:val="20"/>
                <w:szCs w:val="20"/>
                <w:lang w:val="ro-RO"/>
              </w:rPr>
              <w:t xml:space="preserve"> </w:t>
            </w:r>
            <w:r w:rsidR="00B377DF" w:rsidRPr="00143CDE">
              <w:rPr>
                <w:rFonts w:cs="Arial"/>
                <w:sz w:val="20"/>
                <w:szCs w:val="20"/>
                <w:lang w:val="ro-RO"/>
              </w:rPr>
              <w:t>comunic</w:t>
            </w:r>
            <w:r w:rsidR="00B377DF">
              <w:rPr>
                <w:rFonts w:cs="Arial"/>
                <w:sz w:val="20"/>
                <w:szCs w:val="20"/>
                <w:lang w:val="ro-RO"/>
              </w:rPr>
              <w:t>ării</w:t>
            </w:r>
            <w:r w:rsidR="00B377DF" w:rsidRPr="00143CDE">
              <w:rPr>
                <w:rFonts w:cs="Arial"/>
                <w:sz w:val="20"/>
                <w:szCs w:val="20"/>
                <w:lang w:val="ro-RO"/>
              </w:rPr>
              <w:t xml:space="preserve"> electronic</w:t>
            </w:r>
            <w:r w:rsidR="00B377DF">
              <w:rPr>
                <w:rFonts w:cs="Arial"/>
                <w:sz w:val="20"/>
                <w:szCs w:val="20"/>
                <w:lang w:val="ro-RO"/>
              </w:rPr>
              <w:t>e</w:t>
            </w:r>
            <w:r w:rsidR="00B377DF" w:rsidRPr="00143CDE">
              <w:rPr>
                <w:rFonts w:cs="Arial"/>
                <w:sz w:val="20"/>
                <w:szCs w:val="20"/>
                <w:lang w:val="ro-RO"/>
              </w:rPr>
              <w:t xml:space="preserve"> </w:t>
            </w:r>
            <w:r w:rsidRPr="00143CDE">
              <w:rPr>
                <w:rFonts w:cs="Arial"/>
                <w:sz w:val="20"/>
                <w:szCs w:val="20"/>
                <w:lang w:val="ro-RO"/>
              </w:rPr>
              <w:t xml:space="preserve">între instituții publice şi cetățeni sau </w:t>
            </w:r>
            <w:r w:rsidR="00B377DF">
              <w:rPr>
                <w:rFonts w:cs="Arial"/>
                <w:sz w:val="20"/>
                <w:szCs w:val="20"/>
                <w:lang w:val="ro-RO"/>
              </w:rPr>
              <w:t xml:space="preserve">mediul de afaceri </w:t>
            </w:r>
            <w:r w:rsidRPr="00143CDE">
              <w:rPr>
                <w:rFonts w:cs="Arial"/>
                <w:sz w:val="20"/>
                <w:szCs w:val="20"/>
                <w:lang w:val="ro-RO"/>
              </w:rPr>
              <w:t xml:space="preserve">necesită noi forme de identificare şi autentificare folosind o semnătură </w:t>
            </w:r>
            <w:r w:rsidR="00B377DF">
              <w:rPr>
                <w:rFonts w:cs="Arial"/>
                <w:sz w:val="20"/>
                <w:szCs w:val="20"/>
                <w:lang w:val="ro-RO"/>
              </w:rPr>
              <w:t xml:space="preserve">electronică </w:t>
            </w:r>
            <w:r w:rsidRPr="00143CDE">
              <w:rPr>
                <w:rFonts w:cs="Arial"/>
                <w:sz w:val="20"/>
                <w:szCs w:val="20"/>
                <w:lang w:val="ro-RO"/>
              </w:rPr>
              <w:t>personală.</w:t>
            </w:r>
          </w:p>
          <w:p w:rsidR="00354296" w:rsidRPr="00143CDE" w:rsidRDefault="00354296" w:rsidP="00842439">
            <w:pPr>
              <w:spacing w:line="276" w:lineRule="auto"/>
              <w:rPr>
                <w:rFonts w:cs="Arial"/>
                <w:sz w:val="20"/>
                <w:szCs w:val="20"/>
                <w:lang w:val="ro-RO"/>
              </w:rPr>
            </w:pPr>
            <w:r w:rsidRPr="00143CDE">
              <w:rPr>
                <w:rFonts w:cs="Arial"/>
                <w:sz w:val="20"/>
                <w:szCs w:val="20"/>
                <w:lang w:val="ro-RO"/>
              </w:rPr>
              <w:t xml:space="preserve">Pentru a simplifica accesul la serviciile de </w:t>
            </w:r>
            <w:r w:rsidR="00CD3008">
              <w:rPr>
                <w:rFonts w:cs="Arial"/>
                <w:sz w:val="20"/>
                <w:szCs w:val="20"/>
                <w:lang w:val="ro-RO"/>
              </w:rPr>
              <w:t>eGuvernare</w:t>
            </w:r>
            <w:r w:rsidRPr="00143CDE">
              <w:rPr>
                <w:rFonts w:cs="Arial"/>
                <w:sz w:val="20"/>
                <w:szCs w:val="20"/>
                <w:lang w:val="ro-RO"/>
              </w:rPr>
              <w:t xml:space="preserve"> este necesar</w:t>
            </w:r>
            <w:r w:rsidR="00B377DF">
              <w:rPr>
                <w:rFonts w:cs="Arial"/>
                <w:sz w:val="20"/>
                <w:szCs w:val="20"/>
                <w:lang w:val="ro-RO"/>
              </w:rPr>
              <w:t>ă</w:t>
            </w:r>
            <w:r w:rsidRPr="00143CDE">
              <w:rPr>
                <w:rFonts w:cs="Arial"/>
                <w:sz w:val="20"/>
                <w:szCs w:val="20"/>
                <w:lang w:val="ro-RO"/>
              </w:rPr>
              <w:t xml:space="preserve"> </w:t>
            </w:r>
            <w:r w:rsidR="00B377DF">
              <w:rPr>
                <w:rFonts w:cs="Arial"/>
                <w:sz w:val="20"/>
                <w:szCs w:val="20"/>
                <w:lang w:val="ro-RO"/>
              </w:rPr>
              <w:t xml:space="preserve">fie existența unui sistem unic </w:t>
            </w:r>
            <w:r w:rsidRPr="00143CDE">
              <w:rPr>
                <w:rFonts w:cs="Arial"/>
                <w:sz w:val="20"/>
                <w:szCs w:val="20"/>
                <w:lang w:val="ro-RO"/>
              </w:rPr>
              <w:t xml:space="preserve">care să permită utilizatorilor, o dată autentificați, să folosească </w:t>
            </w:r>
            <w:r w:rsidR="00B377DF">
              <w:rPr>
                <w:rFonts w:cs="Arial"/>
                <w:sz w:val="20"/>
                <w:szCs w:val="20"/>
                <w:lang w:val="ro-RO"/>
              </w:rPr>
              <w:t xml:space="preserve">toate </w:t>
            </w:r>
            <w:r w:rsidRPr="00143CDE">
              <w:rPr>
                <w:rFonts w:cs="Arial"/>
                <w:sz w:val="20"/>
                <w:szCs w:val="20"/>
                <w:lang w:val="ro-RO"/>
              </w:rPr>
              <w:t xml:space="preserve">serviciile </w:t>
            </w:r>
            <w:r w:rsidR="00B377DF">
              <w:rPr>
                <w:rFonts w:cs="Arial"/>
                <w:sz w:val="20"/>
                <w:szCs w:val="20"/>
                <w:lang w:val="ro-RO"/>
              </w:rPr>
              <w:t>disponibile</w:t>
            </w:r>
            <w:r w:rsidRPr="00143CDE">
              <w:rPr>
                <w:rFonts w:cs="Arial"/>
                <w:sz w:val="20"/>
                <w:szCs w:val="20"/>
                <w:lang w:val="ro-RO"/>
              </w:rPr>
              <w:t xml:space="preserve"> </w:t>
            </w:r>
            <w:r w:rsidR="00B377DF">
              <w:rPr>
                <w:rFonts w:cs="Arial"/>
                <w:sz w:val="20"/>
                <w:szCs w:val="20"/>
                <w:lang w:val="ro-RO"/>
              </w:rPr>
              <w:t xml:space="preserve">fie existența </w:t>
            </w:r>
            <w:r w:rsidR="00B377DF" w:rsidRPr="00143CDE">
              <w:rPr>
                <w:rFonts w:cs="Arial"/>
                <w:sz w:val="20"/>
                <w:szCs w:val="20"/>
                <w:lang w:val="ro-RO"/>
              </w:rPr>
              <w:t xml:space="preserve"> </w:t>
            </w:r>
            <w:r w:rsidRPr="00143CDE">
              <w:rPr>
                <w:rFonts w:cs="Arial"/>
                <w:sz w:val="20"/>
                <w:szCs w:val="20"/>
                <w:lang w:val="ro-RO"/>
              </w:rPr>
              <w:t xml:space="preserve">un element unic de identificare, </w:t>
            </w:r>
            <w:r w:rsidR="00B377DF">
              <w:rPr>
                <w:rFonts w:cs="Arial"/>
                <w:sz w:val="20"/>
                <w:szCs w:val="20"/>
                <w:lang w:val="ro-RO"/>
              </w:rPr>
              <w:t>recunoscut</w:t>
            </w:r>
            <w:r w:rsidR="00B377DF" w:rsidRPr="00143CDE">
              <w:rPr>
                <w:rFonts w:cs="Arial"/>
                <w:sz w:val="20"/>
                <w:szCs w:val="20"/>
                <w:lang w:val="ro-RO"/>
              </w:rPr>
              <w:t xml:space="preserve"> </w:t>
            </w:r>
            <w:r w:rsidRPr="00143CDE">
              <w:rPr>
                <w:rFonts w:cs="Arial"/>
                <w:sz w:val="20"/>
                <w:szCs w:val="20"/>
                <w:lang w:val="ro-RO"/>
              </w:rPr>
              <w:t>de toți furnizorii de servicii d</w:t>
            </w:r>
            <w:r w:rsidR="00F17506">
              <w:rPr>
                <w:rFonts w:cs="Arial"/>
                <w:sz w:val="20"/>
                <w:szCs w:val="20"/>
                <w:lang w:val="ro-RO"/>
              </w:rPr>
              <w:t>e</w:t>
            </w:r>
            <w:r w:rsidRPr="00143CDE">
              <w:rPr>
                <w:rFonts w:cs="Arial"/>
                <w:sz w:val="20"/>
                <w:szCs w:val="20"/>
                <w:lang w:val="ro-RO"/>
              </w:rPr>
              <w:t xml:space="preserve"> </w:t>
            </w:r>
            <w:r w:rsidR="00CD3008">
              <w:rPr>
                <w:rFonts w:cs="Arial"/>
                <w:sz w:val="20"/>
                <w:szCs w:val="20"/>
                <w:lang w:val="ro-RO"/>
              </w:rPr>
              <w:t>eGuvernare</w:t>
            </w:r>
            <w:r w:rsidRPr="00143CDE">
              <w:rPr>
                <w:rFonts w:cs="Arial"/>
                <w:sz w:val="20"/>
                <w:szCs w:val="20"/>
                <w:lang w:val="ro-RO"/>
              </w:rPr>
              <w:t>.</w:t>
            </w:r>
          </w:p>
          <w:p w:rsidR="00354296" w:rsidRPr="00143CDE" w:rsidRDefault="00354296" w:rsidP="00842439">
            <w:pPr>
              <w:spacing w:line="276" w:lineRule="auto"/>
              <w:rPr>
                <w:rFonts w:cs="Arial"/>
                <w:sz w:val="20"/>
                <w:szCs w:val="20"/>
                <w:lang w:val="ro-RO"/>
              </w:rPr>
            </w:pPr>
            <w:r w:rsidRPr="00143CDE">
              <w:rPr>
                <w:rFonts w:cs="Arial"/>
                <w:sz w:val="20"/>
                <w:szCs w:val="20"/>
                <w:lang w:val="ro-RO"/>
              </w:rPr>
              <w:t xml:space="preserve">Acest element </w:t>
            </w:r>
            <w:r w:rsidR="00B377DF">
              <w:rPr>
                <w:rFonts w:cs="Arial"/>
                <w:sz w:val="20"/>
                <w:szCs w:val="20"/>
                <w:lang w:val="ro-RO"/>
              </w:rPr>
              <w:t xml:space="preserve">unic </w:t>
            </w:r>
            <w:r w:rsidRPr="00143CDE">
              <w:rPr>
                <w:rFonts w:cs="Arial"/>
                <w:sz w:val="20"/>
                <w:szCs w:val="20"/>
                <w:lang w:val="ro-RO"/>
              </w:rPr>
              <w:t xml:space="preserve">de identificare poate consta într-o identitate electronică stocată pe cardul de identitate ca în cazul altor state membre ale Uniunii Europene. Pentru a obține acest lucru, este necesară o implicare coordonată  a mai multor instituții, inclusiv </w:t>
            </w:r>
            <w:r w:rsidR="00B377DF">
              <w:rPr>
                <w:rFonts w:cs="Arial"/>
                <w:sz w:val="20"/>
                <w:szCs w:val="20"/>
                <w:lang w:val="ro-RO"/>
              </w:rPr>
              <w:t>cele</w:t>
            </w:r>
            <w:r w:rsidR="00B377DF" w:rsidRPr="00143CDE">
              <w:rPr>
                <w:rFonts w:cs="Arial"/>
                <w:sz w:val="20"/>
                <w:szCs w:val="20"/>
                <w:lang w:val="ro-RO"/>
              </w:rPr>
              <w:t xml:space="preserve"> </w:t>
            </w:r>
            <w:r w:rsidRPr="00143CDE">
              <w:rPr>
                <w:rFonts w:cs="Arial"/>
                <w:sz w:val="20"/>
                <w:szCs w:val="20"/>
                <w:lang w:val="ro-RO"/>
              </w:rPr>
              <w:t>direct implicate în probleme legate de siguranța datelor.</w:t>
            </w:r>
          </w:p>
          <w:p w:rsidR="00354296" w:rsidRPr="00143CDE" w:rsidRDefault="00354296" w:rsidP="00842439">
            <w:pPr>
              <w:spacing w:line="276" w:lineRule="auto"/>
              <w:outlineLvl w:val="0"/>
              <w:rPr>
                <w:rFonts w:cs="Arial"/>
                <w:sz w:val="20"/>
                <w:szCs w:val="20"/>
                <w:lang w:val="ro-RO"/>
              </w:rPr>
            </w:pPr>
            <w:bookmarkStart w:id="133" w:name="_Toc393973042"/>
            <w:r w:rsidRPr="00143CDE">
              <w:rPr>
                <w:rFonts w:cs="Arial"/>
                <w:color w:val="548DD4"/>
                <w:sz w:val="20"/>
                <w:szCs w:val="20"/>
                <w:lang w:val="ro-RO"/>
              </w:rPr>
              <w:t xml:space="preserve">Toate </w:t>
            </w:r>
            <w:r w:rsidR="001B6505">
              <w:rPr>
                <w:rFonts w:cs="Arial"/>
                <w:color w:val="548DD4"/>
                <w:sz w:val="20"/>
                <w:szCs w:val="20"/>
                <w:lang w:val="ro-RO"/>
              </w:rPr>
              <w:t>instituții</w:t>
            </w:r>
            <w:r w:rsidRPr="00143CDE">
              <w:rPr>
                <w:rFonts w:cs="Arial"/>
                <w:color w:val="548DD4"/>
                <w:sz w:val="20"/>
                <w:szCs w:val="20"/>
                <w:lang w:val="ro-RO"/>
              </w:rPr>
              <w:t>le publice vor adera la această acțiune de linie</w:t>
            </w:r>
            <w:bookmarkEnd w:id="133"/>
          </w:p>
        </w:tc>
      </w:tr>
      <w:tr w:rsidR="00354296" w:rsidRPr="000A68C1" w:rsidTr="00AD5812">
        <w:trPr>
          <w:trHeight w:val="137"/>
        </w:trPr>
        <w:tc>
          <w:tcPr>
            <w:tcW w:w="1505" w:type="pct"/>
            <w:vMerge/>
          </w:tcPr>
          <w:p w:rsidR="00354296" w:rsidRPr="00143CDE" w:rsidRDefault="00354296" w:rsidP="00842439">
            <w:pPr>
              <w:spacing w:line="276" w:lineRule="auto"/>
              <w:outlineLvl w:val="0"/>
              <w:rPr>
                <w:rFonts w:cs="Arial"/>
                <w:b/>
                <w:bCs/>
                <w:sz w:val="20"/>
                <w:szCs w:val="20"/>
                <w:lang w:val="ro-RO"/>
              </w:rPr>
            </w:pPr>
          </w:p>
        </w:tc>
        <w:tc>
          <w:tcPr>
            <w:tcW w:w="1505" w:type="pct"/>
          </w:tcPr>
          <w:p w:rsidR="00354296" w:rsidRPr="00143CDE" w:rsidRDefault="00354296" w:rsidP="00842439">
            <w:pPr>
              <w:spacing w:line="276" w:lineRule="auto"/>
              <w:outlineLvl w:val="0"/>
              <w:rPr>
                <w:rFonts w:cs="Arial"/>
                <w:sz w:val="20"/>
                <w:szCs w:val="20"/>
                <w:lang w:val="ro-RO"/>
              </w:rPr>
            </w:pPr>
            <w:bookmarkStart w:id="134" w:name="_Toc393973043"/>
            <w:r w:rsidRPr="00143CDE">
              <w:rPr>
                <w:rFonts w:cs="Arial"/>
                <w:sz w:val="20"/>
                <w:szCs w:val="20"/>
                <w:lang w:val="ro-RO"/>
              </w:rPr>
              <w:t>Portal</w:t>
            </w:r>
            <w:bookmarkEnd w:id="134"/>
          </w:p>
          <w:p w:rsidR="00354296" w:rsidRPr="00143CDE" w:rsidRDefault="00354296" w:rsidP="00842439">
            <w:pPr>
              <w:spacing w:line="276" w:lineRule="auto"/>
              <w:outlineLvl w:val="0"/>
              <w:rPr>
                <w:rFonts w:cs="Arial"/>
                <w:sz w:val="20"/>
                <w:szCs w:val="20"/>
                <w:lang w:val="ro-RO"/>
              </w:rPr>
            </w:pPr>
            <w:bookmarkStart w:id="135" w:name="_Toc393973044"/>
            <w:r w:rsidRPr="00143CDE">
              <w:rPr>
                <w:rFonts w:cs="Arial"/>
                <w:color w:val="E36C0A"/>
                <w:sz w:val="20"/>
                <w:szCs w:val="20"/>
                <w:lang w:val="ro-RO"/>
              </w:rPr>
              <w:t>(Operațional</w:t>
            </w:r>
            <w:r w:rsidR="00823D1C">
              <w:rPr>
                <w:rFonts w:cs="Arial"/>
                <w:color w:val="E36C0A"/>
                <w:sz w:val="20"/>
                <w:szCs w:val="20"/>
                <w:lang w:val="ro-RO"/>
              </w:rPr>
              <w:t>ă</w:t>
            </w:r>
            <w:r w:rsidRPr="00143CDE">
              <w:rPr>
                <w:rFonts w:cs="Arial"/>
                <w:color w:val="E36C0A"/>
                <w:sz w:val="20"/>
                <w:szCs w:val="20"/>
                <w:lang w:val="ro-RO"/>
              </w:rPr>
              <w:t>)</w:t>
            </w:r>
            <w:bookmarkEnd w:id="135"/>
          </w:p>
        </w:tc>
        <w:tc>
          <w:tcPr>
            <w:tcW w:w="1990" w:type="pct"/>
          </w:tcPr>
          <w:p w:rsidR="00354296" w:rsidRPr="00143CDE" w:rsidRDefault="00354296" w:rsidP="00842439">
            <w:pPr>
              <w:spacing w:line="276" w:lineRule="auto"/>
              <w:rPr>
                <w:rFonts w:cs="Arial"/>
                <w:sz w:val="20"/>
                <w:szCs w:val="20"/>
                <w:lang w:val="ro-RO"/>
              </w:rPr>
            </w:pPr>
            <w:r w:rsidRPr="00143CDE">
              <w:rPr>
                <w:rFonts w:cs="Arial"/>
                <w:sz w:val="20"/>
                <w:szCs w:val="20"/>
                <w:lang w:val="ro-RO"/>
              </w:rPr>
              <w:t xml:space="preserve">Implementarea portalurilor web se face în etape; pornind de la o interfață către cetățeni şi </w:t>
            </w:r>
            <w:r w:rsidR="00B377DF">
              <w:rPr>
                <w:rFonts w:cs="Arial"/>
                <w:sz w:val="20"/>
                <w:szCs w:val="20"/>
                <w:lang w:val="ro-RO"/>
              </w:rPr>
              <w:t>mediul de afaceri</w:t>
            </w:r>
            <w:r w:rsidR="00B377DF" w:rsidRPr="00143CDE">
              <w:rPr>
                <w:rFonts w:cs="Arial"/>
                <w:sz w:val="20"/>
                <w:szCs w:val="20"/>
                <w:lang w:val="ro-RO"/>
              </w:rPr>
              <w:t xml:space="preserve"> </w:t>
            </w:r>
            <w:r w:rsidRPr="00143CDE">
              <w:rPr>
                <w:rFonts w:cs="Arial"/>
                <w:sz w:val="20"/>
                <w:szCs w:val="20"/>
                <w:lang w:val="ro-RO"/>
              </w:rPr>
              <w:t xml:space="preserve">cuprinzând un catalog de informații şi </w:t>
            </w:r>
            <w:r w:rsidR="00B377DF">
              <w:rPr>
                <w:rFonts w:cs="Arial"/>
                <w:sz w:val="20"/>
                <w:szCs w:val="20"/>
                <w:lang w:val="ro-RO"/>
              </w:rPr>
              <w:t>ulterior</w:t>
            </w:r>
            <w:r w:rsidR="00B377DF" w:rsidRPr="00143CDE">
              <w:rPr>
                <w:rFonts w:cs="Arial"/>
                <w:sz w:val="20"/>
                <w:szCs w:val="20"/>
                <w:lang w:val="ro-RO"/>
              </w:rPr>
              <w:t xml:space="preserve"> </w:t>
            </w:r>
            <w:r w:rsidRPr="00143CDE">
              <w:rPr>
                <w:rFonts w:cs="Arial"/>
                <w:sz w:val="20"/>
                <w:szCs w:val="20"/>
                <w:lang w:val="ro-RO"/>
              </w:rPr>
              <w:t xml:space="preserve">furnizând acces la servicii de </w:t>
            </w:r>
            <w:r w:rsidR="00CD3008">
              <w:rPr>
                <w:rFonts w:cs="Arial"/>
                <w:sz w:val="20"/>
                <w:szCs w:val="20"/>
                <w:lang w:val="ro-RO"/>
              </w:rPr>
              <w:t>eGuvernare</w:t>
            </w:r>
            <w:r w:rsidRPr="00143CDE">
              <w:rPr>
                <w:rFonts w:cs="Arial"/>
                <w:sz w:val="20"/>
                <w:szCs w:val="20"/>
                <w:lang w:val="ro-RO"/>
              </w:rPr>
              <w:t xml:space="preserve"> </w:t>
            </w:r>
            <w:r w:rsidR="00B377DF">
              <w:rPr>
                <w:rFonts w:cs="Arial"/>
                <w:sz w:val="20"/>
                <w:szCs w:val="20"/>
                <w:lang w:val="ro-RO"/>
              </w:rPr>
              <w:t xml:space="preserve">precum </w:t>
            </w:r>
            <w:r w:rsidRPr="00143CDE">
              <w:rPr>
                <w:rFonts w:cs="Arial"/>
                <w:sz w:val="20"/>
                <w:szCs w:val="20"/>
                <w:lang w:val="ro-RO"/>
              </w:rPr>
              <w:t xml:space="preserve">şi </w:t>
            </w:r>
            <w:r w:rsidR="00B377DF">
              <w:rPr>
                <w:rFonts w:cs="Arial"/>
                <w:sz w:val="20"/>
                <w:szCs w:val="20"/>
                <w:lang w:val="ro-RO"/>
              </w:rPr>
              <w:t xml:space="preserve">la un punct </w:t>
            </w:r>
            <w:r w:rsidRPr="00143CDE">
              <w:rPr>
                <w:rFonts w:cs="Arial"/>
                <w:sz w:val="20"/>
                <w:szCs w:val="20"/>
                <w:lang w:val="ro-RO"/>
              </w:rPr>
              <w:t>de acces unic către toate serviciile</w:t>
            </w:r>
            <w:r w:rsidR="00B377DF">
              <w:rPr>
                <w:rFonts w:cs="Arial"/>
                <w:sz w:val="20"/>
                <w:szCs w:val="20"/>
                <w:lang w:val="ro-RO"/>
              </w:rPr>
              <w:t xml:space="preserve"> disponibile</w:t>
            </w:r>
            <w:r w:rsidR="004E7DF7">
              <w:rPr>
                <w:rFonts w:cs="Arial"/>
                <w:sz w:val="20"/>
                <w:szCs w:val="20"/>
                <w:lang w:val="ro-RO"/>
              </w:rPr>
              <w:t>.</w:t>
            </w:r>
          </w:p>
          <w:p w:rsidR="00354296" w:rsidRPr="00143CDE" w:rsidRDefault="00354296" w:rsidP="00842439">
            <w:pPr>
              <w:spacing w:line="276" w:lineRule="auto"/>
              <w:rPr>
                <w:rFonts w:cs="Arial"/>
                <w:sz w:val="20"/>
                <w:szCs w:val="20"/>
                <w:lang w:val="ro-RO"/>
              </w:rPr>
            </w:pPr>
            <w:r w:rsidRPr="00143CDE">
              <w:rPr>
                <w:rFonts w:cs="Arial"/>
                <w:sz w:val="20"/>
                <w:szCs w:val="20"/>
                <w:lang w:val="ro-RO"/>
              </w:rPr>
              <w:t xml:space="preserve">Serviciile pentru </w:t>
            </w:r>
            <w:r w:rsidR="00B377DF">
              <w:rPr>
                <w:rFonts w:cs="Arial"/>
                <w:sz w:val="20"/>
                <w:szCs w:val="20"/>
                <w:lang w:val="ro-RO"/>
              </w:rPr>
              <w:t xml:space="preserve">utilizatori </w:t>
            </w:r>
            <w:r w:rsidRPr="00143CDE">
              <w:rPr>
                <w:rFonts w:cs="Arial"/>
                <w:sz w:val="20"/>
                <w:szCs w:val="20"/>
                <w:lang w:val="ro-RO"/>
              </w:rPr>
              <w:t xml:space="preserve">ai portalului pot fi organizate </w:t>
            </w:r>
            <w:r w:rsidR="00B377DF">
              <w:rPr>
                <w:rFonts w:cs="Arial"/>
                <w:sz w:val="20"/>
                <w:szCs w:val="20"/>
                <w:lang w:val="ro-RO"/>
              </w:rPr>
              <w:t xml:space="preserve">in jurul unor </w:t>
            </w:r>
            <w:r w:rsidRPr="00143CDE">
              <w:rPr>
                <w:rFonts w:cs="Arial"/>
                <w:sz w:val="20"/>
                <w:szCs w:val="20"/>
                <w:lang w:val="ro-RO"/>
              </w:rPr>
              <w:t xml:space="preserve">"evenimente </w:t>
            </w:r>
            <w:r w:rsidR="00B377DF">
              <w:rPr>
                <w:rFonts w:cs="Arial"/>
                <w:sz w:val="20"/>
                <w:szCs w:val="20"/>
                <w:lang w:val="ro-RO"/>
              </w:rPr>
              <w:t xml:space="preserve">de </w:t>
            </w:r>
            <w:r w:rsidRPr="00143CDE">
              <w:rPr>
                <w:rFonts w:cs="Arial"/>
                <w:sz w:val="20"/>
                <w:szCs w:val="20"/>
                <w:lang w:val="ro-RO"/>
              </w:rPr>
              <w:t>viață".</w:t>
            </w:r>
          </w:p>
          <w:p w:rsidR="00354296" w:rsidRPr="00143CDE" w:rsidRDefault="007E266A" w:rsidP="00842439">
            <w:pPr>
              <w:spacing w:line="276" w:lineRule="auto"/>
              <w:rPr>
                <w:rFonts w:cs="Arial"/>
                <w:sz w:val="20"/>
                <w:szCs w:val="20"/>
                <w:lang w:val="ro-RO"/>
              </w:rPr>
            </w:pPr>
            <w:r>
              <w:rPr>
                <w:rFonts w:cs="Arial"/>
                <w:sz w:val="20"/>
                <w:szCs w:val="20"/>
                <w:lang w:val="ro-RO"/>
              </w:rPr>
              <w:t xml:space="preserve">Promovarea </w:t>
            </w:r>
            <w:r w:rsidRPr="00143CDE">
              <w:rPr>
                <w:rFonts w:cs="Arial"/>
                <w:sz w:val="20"/>
                <w:szCs w:val="20"/>
                <w:lang w:val="ro-RO"/>
              </w:rPr>
              <w:t>implement</w:t>
            </w:r>
            <w:r>
              <w:rPr>
                <w:rFonts w:cs="Arial"/>
                <w:sz w:val="20"/>
                <w:szCs w:val="20"/>
                <w:lang w:val="ro-RO"/>
              </w:rPr>
              <w:t xml:space="preserve">ării </w:t>
            </w:r>
            <w:r w:rsidR="00354296" w:rsidRPr="00143CDE">
              <w:rPr>
                <w:rFonts w:cs="Arial"/>
                <w:sz w:val="20"/>
                <w:szCs w:val="20"/>
                <w:lang w:val="ro-RO"/>
              </w:rPr>
              <w:t xml:space="preserve">portalurilor   orientate către client </w:t>
            </w:r>
            <w:r>
              <w:rPr>
                <w:rFonts w:cs="Arial"/>
                <w:sz w:val="20"/>
                <w:szCs w:val="20"/>
                <w:lang w:val="ro-RO"/>
              </w:rPr>
              <w:t>și nu către</w:t>
            </w:r>
            <w:r w:rsidR="00354296" w:rsidRPr="00143CDE">
              <w:rPr>
                <w:rFonts w:cs="Arial"/>
                <w:sz w:val="20"/>
                <w:szCs w:val="20"/>
                <w:lang w:val="ro-RO"/>
              </w:rPr>
              <w:t xml:space="preserve"> </w:t>
            </w:r>
            <w:r>
              <w:rPr>
                <w:rFonts w:cs="Arial"/>
                <w:sz w:val="20"/>
                <w:szCs w:val="20"/>
                <w:lang w:val="ro-RO"/>
              </w:rPr>
              <w:t>instituțiile publ</w:t>
            </w:r>
            <w:r w:rsidR="00354296" w:rsidRPr="00143CDE">
              <w:rPr>
                <w:rFonts w:cs="Arial"/>
                <w:sz w:val="20"/>
                <w:szCs w:val="20"/>
                <w:lang w:val="ro-RO"/>
              </w:rPr>
              <w:t>i</w:t>
            </w:r>
            <w:r>
              <w:rPr>
                <w:rFonts w:cs="Arial"/>
                <w:sz w:val="20"/>
                <w:szCs w:val="20"/>
                <w:lang w:val="ro-RO"/>
              </w:rPr>
              <w:t>ce</w:t>
            </w:r>
            <w:r w:rsidR="00354296" w:rsidRPr="00143CDE">
              <w:rPr>
                <w:rFonts w:cs="Arial"/>
                <w:sz w:val="20"/>
                <w:szCs w:val="20"/>
                <w:lang w:val="ro-RO"/>
              </w:rPr>
              <w:t>.</w:t>
            </w:r>
          </w:p>
          <w:p w:rsidR="00354296" w:rsidRPr="00143CDE" w:rsidRDefault="00354296" w:rsidP="00842439">
            <w:pPr>
              <w:spacing w:line="276" w:lineRule="auto"/>
              <w:rPr>
                <w:rFonts w:cs="Arial"/>
                <w:sz w:val="20"/>
                <w:szCs w:val="20"/>
                <w:lang w:val="ro-RO"/>
              </w:rPr>
            </w:pPr>
            <w:r w:rsidRPr="00143CDE">
              <w:rPr>
                <w:rFonts w:cs="Arial"/>
                <w:sz w:val="20"/>
                <w:szCs w:val="20"/>
                <w:lang w:val="ro-RO"/>
              </w:rPr>
              <w:t>Starea actuală:</w:t>
            </w:r>
          </w:p>
          <w:p w:rsidR="00354296" w:rsidRPr="00143CDE" w:rsidRDefault="007E266A" w:rsidP="007E266A">
            <w:pPr>
              <w:numPr>
                <w:ilvl w:val="0"/>
                <w:numId w:val="81"/>
              </w:numPr>
              <w:spacing w:line="276" w:lineRule="auto"/>
              <w:rPr>
                <w:rFonts w:cs="Arial"/>
                <w:sz w:val="20"/>
                <w:szCs w:val="20"/>
                <w:lang w:val="ro-RO"/>
              </w:rPr>
            </w:pPr>
            <w:r>
              <w:rPr>
                <w:rFonts w:cs="Arial"/>
                <w:sz w:val="20"/>
                <w:szCs w:val="20"/>
                <w:lang w:val="ro-RO"/>
              </w:rPr>
              <w:t>Există u</w:t>
            </w:r>
            <w:r w:rsidRPr="00143CDE">
              <w:rPr>
                <w:rFonts w:cs="Arial"/>
                <w:sz w:val="20"/>
                <w:szCs w:val="20"/>
                <w:lang w:val="ro-RO"/>
              </w:rPr>
              <w:t xml:space="preserve">n </w:t>
            </w:r>
            <w:r w:rsidR="00354296" w:rsidRPr="00143CDE">
              <w:rPr>
                <w:rFonts w:cs="Arial"/>
                <w:sz w:val="20"/>
                <w:szCs w:val="20"/>
                <w:lang w:val="ro-RO"/>
              </w:rPr>
              <w:t xml:space="preserve">procent scăzut de cetățeni </w:t>
            </w:r>
            <w:r w:rsidR="00F17506">
              <w:rPr>
                <w:rFonts w:cs="Arial"/>
                <w:sz w:val="20"/>
                <w:szCs w:val="20"/>
                <w:lang w:val="ro-RO"/>
              </w:rPr>
              <w:t xml:space="preserve">care </w:t>
            </w:r>
            <w:r w:rsidR="00354296">
              <w:rPr>
                <w:rFonts w:cs="Arial"/>
                <w:sz w:val="20"/>
                <w:szCs w:val="20"/>
                <w:lang w:val="ro-RO"/>
              </w:rPr>
              <w:t xml:space="preserve">utilizează </w:t>
            </w:r>
            <w:r w:rsidR="00354296" w:rsidRPr="00143CDE">
              <w:rPr>
                <w:rFonts w:cs="Arial"/>
                <w:sz w:val="20"/>
                <w:szCs w:val="20"/>
                <w:lang w:val="ro-RO"/>
              </w:rPr>
              <w:t xml:space="preserve">portalurile web şi un procent şi mai mic dintre </w:t>
            </w:r>
            <w:r>
              <w:rPr>
                <w:rFonts w:cs="Arial"/>
                <w:sz w:val="20"/>
                <w:szCs w:val="20"/>
                <w:lang w:val="ro-RO"/>
              </w:rPr>
              <w:t>agenții economici</w:t>
            </w:r>
            <w:r w:rsidRPr="00143CDE">
              <w:rPr>
                <w:rFonts w:cs="Arial"/>
                <w:sz w:val="20"/>
                <w:szCs w:val="20"/>
                <w:lang w:val="ro-RO"/>
              </w:rPr>
              <w:t xml:space="preserve"> </w:t>
            </w:r>
            <w:r>
              <w:rPr>
                <w:rFonts w:cs="Arial"/>
                <w:sz w:val="20"/>
                <w:szCs w:val="20"/>
                <w:lang w:val="ro-RO"/>
              </w:rPr>
              <w:t xml:space="preserve">care </w:t>
            </w:r>
            <w:r w:rsidR="00354296" w:rsidRPr="00143CDE">
              <w:rPr>
                <w:rFonts w:cs="Arial"/>
                <w:sz w:val="20"/>
                <w:szCs w:val="20"/>
                <w:lang w:val="ro-RO"/>
              </w:rPr>
              <w:t xml:space="preserve">interacționează </w:t>
            </w:r>
            <w:r w:rsidR="00354296" w:rsidRPr="00143CDE">
              <w:rPr>
                <w:rFonts w:cs="Arial"/>
                <w:sz w:val="20"/>
                <w:szCs w:val="20"/>
                <w:lang w:val="ro-RO"/>
              </w:rPr>
              <w:lastRenderedPageBreak/>
              <w:t>online cu autoritățile publice</w:t>
            </w:r>
            <w:r w:rsidR="00F17506">
              <w:rPr>
                <w:rFonts w:cs="Arial"/>
                <w:sz w:val="20"/>
                <w:szCs w:val="20"/>
                <w:lang w:val="ro-RO"/>
              </w:rPr>
              <w:t>.</w:t>
            </w:r>
          </w:p>
          <w:p w:rsidR="00354296" w:rsidRPr="00143CDE" w:rsidRDefault="00354296" w:rsidP="007E266A">
            <w:pPr>
              <w:numPr>
                <w:ilvl w:val="0"/>
                <w:numId w:val="81"/>
              </w:numPr>
              <w:spacing w:line="276" w:lineRule="auto"/>
              <w:rPr>
                <w:rFonts w:cs="Arial"/>
                <w:sz w:val="20"/>
                <w:szCs w:val="20"/>
                <w:lang w:val="ro-RO"/>
              </w:rPr>
            </w:pPr>
            <w:r w:rsidRPr="00143CDE">
              <w:rPr>
                <w:rFonts w:cs="Arial"/>
                <w:sz w:val="20"/>
                <w:szCs w:val="20"/>
                <w:lang w:val="ro-RO"/>
              </w:rPr>
              <w:t xml:space="preserve">Portalul de </w:t>
            </w:r>
            <w:r w:rsidR="00CD3008">
              <w:rPr>
                <w:rFonts w:cs="Arial"/>
                <w:sz w:val="20"/>
                <w:szCs w:val="20"/>
                <w:lang w:val="ro-RO"/>
              </w:rPr>
              <w:t>eGuvernare</w:t>
            </w:r>
            <w:r w:rsidRPr="00143CDE">
              <w:rPr>
                <w:rFonts w:cs="Arial"/>
                <w:sz w:val="20"/>
                <w:szCs w:val="20"/>
                <w:lang w:val="ro-RO"/>
              </w:rPr>
              <w:t xml:space="preserve"> al României </w:t>
            </w:r>
            <w:r w:rsidR="007E266A">
              <w:rPr>
                <w:rFonts w:cs="Arial"/>
                <w:sz w:val="20"/>
                <w:szCs w:val="20"/>
                <w:lang w:val="ro-RO"/>
              </w:rPr>
              <w:t xml:space="preserve">necesită o serie de îmbunătățiri </w:t>
            </w:r>
            <w:r w:rsidRPr="00143CDE">
              <w:rPr>
                <w:rFonts w:cs="Arial"/>
                <w:sz w:val="20"/>
                <w:szCs w:val="20"/>
                <w:lang w:val="ro-RO"/>
              </w:rPr>
              <w:t>:</w:t>
            </w:r>
          </w:p>
          <w:p w:rsidR="00354296" w:rsidRPr="00143CDE" w:rsidRDefault="007E266A" w:rsidP="00AA5DB7">
            <w:pPr>
              <w:numPr>
                <w:ilvl w:val="1"/>
                <w:numId w:val="13"/>
              </w:numPr>
              <w:spacing w:line="276" w:lineRule="auto"/>
              <w:jc w:val="left"/>
              <w:rPr>
                <w:rFonts w:cs="Arial"/>
                <w:sz w:val="20"/>
                <w:szCs w:val="20"/>
                <w:lang w:val="ro-RO"/>
              </w:rPr>
            </w:pPr>
            <w:r>
              <w:rPr>
                <w:rFonts w:cs="Arial"/>
                <w:sz w:val="20"/>
                <w:szCs w:val="20"/>
                <w:lang w:val="ro-RO"/>
              </w:rPr>
              <w:t xml:space="preserve">Completarea conținutului </w:t>
            </w:r>
            <w:r w:rsidRPr="00143CDE">
              <w:rPr>
                <w:rFonts w:cs="Arial"/>
                <w:sz w:val="20"/>
                <w:szCs w:val="20"/>
                <w:lang w:val="ro-RO"/>
              </w:rPr>
              <w:t xml:space="preserve"> </w:t>
            </w:r>
            <w:r w:rsidR="00354296" w:rsidRPr="00143CDE">
              <w:rPr>
                <w:rFonts w:cs="Arial"/>
                <w:sz w:val="20"/>
                <w:szCs w:val="20"/>
                <w:lang w:val="ro-RO"/>
              </w:rPr>
              <w:t>site-ului</w:t>
            </w:r>
          </w:p>
          <w:p w:rsidR="00354296" w:rsidRPr="00143CDE" w:rsidRDefault="00354296" w:rsidP="00AA5DB7">
            <w:pPr>
              <w:numPr>
                <w:ilvl w:val="1"/>
                <w:numId w:val="13"/>
              </w:numPr>
              <w:spacing w:line="276" w:lineRule="auto"/>
              <w:jc w:val="left"/>
              <w:rPr>
                <w:rFonts w:cs="Arial"/>
                <w:sz w:val="20"/>
                <w:szCs w:val="20"/>
                <w:lang w:val="ro-RO"/>
              </w:rPr>
            </w:pPr>
            <w:r w:rsidRPr="00143CDE">
              <w:rPr>
                <w:rFonts w:cs="Arial"/>
                <w:sz w:val="20"/>
                <w:szCs w:val="20"/>
                <w:lang w:val="ro-RO"/>
              </w:rPr>
              <w:t xml:space="preserve">Maturitatea </w:t>
            </w:r>
            <w:r w:rsidR="007E266A">
              <w:rPr>
                <w:rFonts w:cs="Arial"/>
                <w:sz w:val="20"/>
                <w:szCs w:val="20"/>
                <w:lang w:val="ro-RO"/>
              </w:rPr>
              <w:t xml:space="preserve">Web Service –urilor </w:t>
            </w:r>
            <w:r w:rsidRPr="00143CDE">
              <w:rPr>
                <w:rFonts w:cs="Arial"/>
                <w:sz w:val="20"/>
                <w:szCs w:val="20"/>
                <w:lang w:val="ro-RO"/>
              </w:rPr>
              <w:t>integrate</w:t>
            </w:r>
          </w:p>
          <w:p w:rsidR="00354296" w:rsidRPr="00143CDE" w:rsidRDefault="007E266A" w:rsidP="00AA5DB7">
            <w:pPr>
              <w:numPr>
                <w:ilvl w:val="1"/>
                <w:numId w:val="13"/>
              </w:numPr>
              <w:spacing w:line="276" w:lineRule="auto"/>
              <w:jc w:val="left"/>
              <w:rPr>
                <w:rFonts w:cs="Arial"/>
                <w:sz w:val="20"/>
                <w:szCs w:val="20"/>
                <w:lang w:val="ro-RO"/>
              </w:rPr>
            </w:pPr>
            <w:r>
              <w:rPr>
                <w:rFonts w:cs="Arial"/>
                <w:sz w:val="20"/>
                <w:szCs w:val="20"/>
                <w:lang w:val="ro-RO"/>
              </w:rPr>
              <w:t>Implementarea conceptului One Stop Portal</w:t>
            </w:r>
          </w:p>
          <w:p w:rsidR="00354296" w:rsidRPr="00143CDE" w:rsidRDefault="007E266A" w:rsidP="00AA5DB7">
            <w:pPr>
              <w:numPr>
                <w:ilvl w:val="1"/>
                <w:numId w:val="13"/>
              </w:numPr>
              <w:spacing w:line="276" w:lineRule="auto"/>
              <w:jc w:val="left"/>
              <w:rPr>
                <w:rFonts w:cs="Arial"/>
                <w:sz w:val="20"/>
                <w:szCs w:val="20"/>
                <w:lang w:val="ro-RO"/>
              </w:rPr>
            </w:pPr>
            <w:r>
              <w:rPr>
                <w:rFonts w:cs="Arial"/>
                <w:sz w:val="20"/>
                <w:szCs w:val="20"/>
                <w:lang w:val="ro-RO"/>
              </w:rPr>
              <w:t>Suport multilingvistic</w:t>
            </w:r>
          </w:p>
          <w:p w:rsidR="00354296" w:rsidRPr="00143CDE" w:rsidRDefault="00354296" w:rsidP="00AA5DB7">
            <w:pPr>
              <w:numPr>
                <w:ilvl w:val="1"/>
                <w:numId w:val="13"/>
              </w:numPr>
              <w:spacing w:line="276" w:lineRule="auto"/>
              <w:jc w:val="left"/>
              <w:rPr>
                <w:rFonts w:cs="Arial"/>
                <w:sz w:val="20"/>
                <w:szCs w:val="20"/>
                <w:lang w:val="ro-RO"/>
              </w:rPr>
            </w:pPr>
            <w:r w:rsidRPr="00143CDE">
              <w:rPr>
                <w:rFonts w:cs="Arial"/>
                <w:sz w:val="20"/>
                <w:szCs w:val="20"/>
                <w:lang w:val="ro-RO"/>
              </w:rPr>
              <w:t>Formulare / Proces / Descrieri</w:t>
            </w:r>
          </w:p>
          <w:p w:rsidR="00354296" w:rsidRPr="00143CDE" w:rsidRDefault="007E266A" w:rsidP="00AA5DB7">
            <w:pPr>
              <w:numPr>
                <w:ilvl w:val="1"/>
                <w:numId w:val="13"/>
              </w:numPr>
              <w:spacing w:line="276" w:lineRule="auto"/>
              <w:jc w:val="left"/>
              <w:rPr>
                <w:rFonts w:cs="Arial"/>
                <w:sz w:val="20"/>
                <w:szCs w:val="20"/>
                <w:lang w:val="ro-RO"/>
              </w:rPr>
            </w:pPr>
            <w:r w:rsidRPr="00143CDE">
              <w:rPr>
                <w:rFonts w:cs="Arial"/>
                <w:sz w:val="20"/>
                <w:szCs w:val="20"/>
                <w:lang w:val="ro-RO"/>
              </w:rPr>
              <w:t>Promov</w:t>
            </w:r>
            <w:r>
              <w:rPr>
                <w:rFonts w:cs="Arial"/>
                <w:sz w:val="20"/>
                <w:szCs w:val="20"/>
                <w:lang w:val="ro-RO"/>
              </w:rPr>
              <w:t>area unei</w:t>
            </w:r>
            <w:r w:rsidRPr="00143CDE">
              <w:rPr>
                <w:rFonts w:cs="Arial"/>
                <w:sz w:val="20"/>
                <w:szCs w:val="20"/>
                <w:lang w:val="ro-RO"/>
              </w:rPr>
              <w:t xml:space="preserve"> platform</w:t>
            </w:r>
            <w:r>
              <w:rPr>
                <w:rFonts w:cs="Arial"/>
                <w:sz w:val="20"/>
                <w:szCs w:val="20"/>
                <w:lang w:val="ro-RO"/>
              </w:rPr>
              <w:t>e</w:t>
            </w:r>
            <w:r w:rsidRPr="00143CDE">
              <w:rPr>
                <w:rFonts w:cs="Arial"/>
                <w:sz w:val="20"/>
                <w:szCs w:val="20"/>
                <w:lang w:val="ro-RO"/>
              </w:rPr>
              <w:t xml:space="preserve"> colaborativ</w:t>
            </w:r>
            <w:r>
              <w:rPr>
                <w:rFonts w:cs="Arial"/>
                <w:sz w:val="20"/>
                <w:szCs w:val="20"/>
                <w:lang w:val="ro-RO"/>
              </w:rPr>
              <w:t>e</w:t>
            </w:r>
          </w:p>
          <w:p w:rsidR="00354296" w:rsidRPr="00143CDE" w:rsidRDefault="00354296" w:rsidP="00AA5DB7">
            <w:pPr>
              <w:numPr>
                <w:ilvl w:val="1"/>
                <w:numId w:val="13"/>
              </w:numPr>
              <w:spacing w:line="276" w:lineRule="auto"/>
              <w:jc w:val="left"/>
              <w:rPr>
                <w:rFonts w:cs="Arial"/>
                <w:sz w:val="20"/>
                <w:szCs w:val="20"/>
                <w:lang w:val="ro-RO"/>
              </w:rPr>
            </w:pPr>
            <w:r w:rsidRPr="00143CDE">
              <w:rPr>
                <w:rFonts w:cs="Arial"/>
                <w:sz w:val="20"/>
                <w:szCs w:val="20"/>
                <w:lang w:val="ro-RO"/>
              </w:rPr>
              <w:t>Disponibilitate</w:t>
            </w:r>
            <w:r w:rsidR="007E266A">
              <w:rPr>
                <w:rFonts w:cs="Arial"/>
                <w:sz w:val="20"/>
                <w:szCs w:val="20"/>
                <w:lang w:val="ro-RO"/>
              </w:rPr>
              <w:t>a suportului către clienți</w:t>
            </w:r>
          </w:p>
          <w:p w:rsidR="00354296" w:rsidRPr="00143CDE" w:rsidRDefault="00354296" w:rsidP="007E266A">
            <w:pPr>
              <w:numPr>
                <w:ilvl w:val="0"/>
                <w:numId w:val="13"/>
              </w:numPr>
              <w:spacing w:line="276" w:lineRule="auto"/>
              <w:rPr>
                <w:rFonts w:cs="Arial"/>
                <w:sz w:val="20"/>
                <w:szCs w:val="20"/>
                <w:lang w:val="ro-RO"/>
              </w:rPr>
            </w:pPr>
            <w:r w:rsidRPr="00143CDE">
              <w:rPr>
                <w:rFonts w:cs="Arial"/>
                <w:sz w:val="20"/>
                <w:szCs w:val="20"/>
                <w:lang w:val="ro-RO"/>
              </w:rPr>
              <w:t xml:space="preserve">România oferă servicii online orientate către </w:t>
            </w:r>
            <w:r w:rsidR="007E266A">
              <w:rPr>
                <w:rFonts w:cs="Arial"/>
                <w:sz w:val="20"/>
                <w:szCs w:val="20"/>
                <w:lang w:val="ro-RO"/>
              </w:rPr>
              <w:t>instituțiile publice</w:t>
            </w:r>
            <w:r w:rsidRPr="00143CDE">
              <w:rPr>
                <w:rFonts w:cs="Arial"/>
                <w:sz w:val="20"/>
                <w:szCs w:val="20"/>
                <w:lang w:val="ro-RO"/>
              </w:rPr>
              <w:t xml:space="preserve">, de obicei </w:t>
            </w:r>
            <w:r w:rsidR="007E266A">
              <w:rPr>
                <w:rFonts w:cs="Arial"/>
                <w:sz w:val="20"/>
                <w:szCs w:val="20"/>
                <w:lang w:val="ro-RO"/>
              </w:rPr>
              <w:t>prin intermediul</w:t>
            </w:r>
            <w:r w:rsidR="007E266A" w:rsidRPr="00143CDE">
              <w:rPr>
                <w:rFonts w:cs="Arial"/>
                <w:sz w:val="20"/>
                <w:szCs w:val="20"/>
                <w:lang w:val="ro-RO"/>
              </w:rPr>
              <w:t xml:space="preserve"> </w:t>
            </w:r>
            <w:r w:rsidRPr="00143CDE">
              <w:rPr>
                <w:rFonts w:cs="Arial"/>
                <w:sz w:val="20"/>
                <w:szCs w:val="20"/>
                <w:lang w:val="ro-RO"/>
              </w:rPr>
              <w:t>site-</w:t>
            </w:r>
            <w:r w:rsidR="007E266A" w:rsidRPr="00143CDE">
              <w:rPr>
                <w:rFonts w:cs="Arial"/>
                <w:sz w:val="20"/>
                <w:szCs w:val="20"/>
                <w:lang w:val="ro-RO"/>
              </w:rPr>
              <w:t>uril</w:t>
            </w:r>
            <w:r w:rsidR="007E266A">
              <w:rPr>
                <w:rFonts w:cs="Arial"/>
                <w:sz w:val="20"/>
                <w:szCs w:val="20"/>
                <w:lang w:val="ro-RO"/>
              </w:rPr>
              <w:t>or</w:t>
            </w:r>
            <w:r w:rsidR="007E266A" w:rsidRPr="00143CDE">
              <w:rPr>
                <w:rFonts w:cs="Arial"/>
                <w:sz w:val="20"/>
                <w:szCs w:val="20"/>
                <w:lang w:val="ro-RO"/>
              </w:rPr>
              <w:t xml:space="preserve"> </w:t>
            </w:r>
            <w:r w:rsidRPr="00143CDE">
              <w:rPr>
                <w:rFonts w:cs="Arial"/>
                <w:sz w:val="20"/>
                <w:szCs w:val="20"/>
                <w:lang w:val="ro-RO"/>
              </w:rPr>
              <w:t xml:space="preserve">web; portalul de </w:t>
            </w:r>
            <w:r w:rsidR="00CD3008">
              <w:rPr>
                <w:rFonts w:cs="Arial"/>
                <w:sz w:val="20"/>
                <w:szCs w:val="20"/>
                <w:lang w:val="ro-RO"/>
              </w:rPr>
              <w:t>eGuvernare</w:t>
            </w:r>
            <w:r w:rsidRPr="00143CDE">
              <w:rPr>
                <w:rFonts w:cs="Arial"/>
                <w:sz w:val="20"/>
                <w:szCs w:val="20"/>
                <w:lang w:val="ro-RO"/>
              </w:rPr>
              <w:t xml:space="preserve"> actual structurează  accesul la aceste site-uri</w:t>
            </w:r>
            <w:r w:rsidR="00F17506">
              <w:rPr>
                <w:rFonts w:cs="Arial"/>
                <w:sz w:val="20"/>
                <w:szCs w:val="20"/>
                <w:lang w:val="ro-RO"/>
              </w:rPr>
              <w:t>.</w:t>
            </w:r>
            <w:r w:rsidRPr="00143CDE">
              <w:rPr>
                <w:rFonts w:cs="Arial"/>
                <w:sz w:val="20"/>
                <w:szCs w:val="20"/>
                <w:lang w:val="ro-RO"/>
              </w:rPr>
              <w:t xml:space="preserve"> </w:t>
            </w:r>
          </w:p>
          <w:p w:rsidR="00354296" w:rsidRPr="00143CDE" w:rsidRDefault="00354296" w:rsidP="007E266A">
            <w:pPr>
              <w:numPr>
                <w:ilvl w:val="0"/>
                <w:numId w:val="13"/>
              </w:numPr>
              <w:spacing w:line="276" w:lineRule="auto"/>
              <w:rPr>
                <w:rFonts w:cs="Arial"/>
                <w:sz w:val="20"/>
                <w:szCs w:val="20"/>
                <w:lang w:val="ro-RO"/>
              </w:rPr>
            </w:pPr>
            <w:r w:rsidRPr="00143CDE">
              <w:rPr>
                <w:rFonts w:cs="Arial"/>
                <w:sz w:val="20"/>
                <w:szCs w:val="20"/>
                <w:lang w:val="ro-RO"/>
              </w:rPr>
              <w:t>România are un portal separat de plată care permite efectuarea de plăți pentru serviciile selectate  (</w:t>
            </w:r>
            <w:hyperlink r:id="rId20" w:history="1">
              <w:r w:rsidRPr="00143CDE">
                <w:rPr>
                  <w:rFonts w:cs="Arial"/>
                  <w:sz w:val="20"/>
                  <w:szCs w:val="20"/>
                  <w:lang w:val="ro-RO"/>
                </w:rPr>
                <w:t>https://www.ghiseul.ro/ghiseul/public</w:t>
              </w:r>
            </w:hyperlink>
            <w:r w:rsidRPr="00143CDE">
              <w:rPr>
                <w:rFonts w:cs="Arial"/>
                <w:sz w:val="20"/>
                <w:szCs w:val="20"/>
                <w:lang w:val="ro-RO"/>
              </w:rPr>
              <w:t>)</w:t>
            </w:r>
            <w:r w:rsidR="00AD5812">
              <w:rPr>
                <w:rFonts w:cs="Arial"/>
                <w:sz w:val="20"/>
                <w:szCs w:val="20"/>
                <w:lang w:val="ro-RO"/>
              </w:rPr>
              <w:t>.</w:t>
            </w:r>
          </w:p>
          <w:p w:rsidR="00354296" w:rsidRPr="00143CDE" w:rsidRDefault="00354296" w:rsidP="00842439">
            <w:pPr>
              <w:spacing w:line="276" w:lineRule="auto"/>
              <w:rPr>
                <w:rFonts w:cs="Arial"/>
                <w:sz w:val="20"/>
                <w:szCs w:val="20"/>
                <w:lang w:val="ro-RO"/>
              </w:rPr>
            </w:pPr>
            <w:r w:rsidRPr="00143CDE">
              <w:rPr>
                <w:rFonts w:cs="Arial"/>
                <w:color w:val="548DD4"/>
                <w:sz w:val="20"/>
                <w:szCs w:val="20"/>
                <w:lang w:val="ro-RO"/>
              </w:rPr>
              <w:t xml:space="preserve">Toate </w:t>
            </w:r>
            <w:r w:rsidR="001B6505">
              <w:rPr>
                <w:rFonts w:cs="Arial"/>
                <w:color w:val="548DD4"/>
                <w:sz w:val="20"/>
                <w:szCs w:val="20"/>
                <w:lang w:val="ro-RO"/>
              </w:rPr>
              <w:t>instituții</w:t>
            </w:r>
            <w:r w:rsidRPr="00143CDE">
              <w:rPr>
                <w:rFonts w:cs="Arial"/>
                <w:color w:val="548DD4"/>
                <w:sz w:val="20"/>
                <w:szCs w:val="20"/>
                <w:lang w:val="ro-RO"/>
              </w:rPr>
              <w:t>le publice vor adera la această acțiune de linie</w:t>
            </w:r>
          </w:p>
        </w:tc>
      </w:tr>
      <w:tr w:rsidR="00354296" w:rsidRPr="000A68C1" w:rsidTr="00AD5812">
        <w:trPr>
          <w:trHeight w:val="392"/>
        </w:trPr>
        <w:tc>
          <w:tcPr>
            <w:tcW w:w="1505" w:type="pct"/>
            <w:vMerge w:val="restart"/>
          </w:tcPr>
          <w:p w:rsidR="00354296" w:rsidRPr="00143CDE" w:rsidRDefault="00354296" w:rsidP="00AA5DB7">
            <w:pPr>
              <w:spacing w:line="276" w:lineRule="auto"/>
              <w:jc w:val="left"/>
              <w:outlineLvl w:val="0"/>
              <w:rPr>
                <w:rFonts w:cs="Arial"/>
                <w:b/>
                <w:bCs/>
                <w:sz w:val="20"/>
                <w:szCs w:val="20"/>
                <w:lang w:val="ro-RO"/>
              </w:rPr>
            </w:pPr>
            <w:bookmarkStart w:id="136" w:name="_Toc393973045"/>
            <w:r w:rsidRPr="00143CDE">
              <w:rPr>
                <w:rFonts w:cs="Arial"/>
                <w:b/>
                <w:bCs/>
                <w:sz w:val="20"/>
                <w:szCs w:val="20"/>
                <w:lang w:val="ro-RO"/>
              </w:rPr>
              <w:lastRenderedPageBreak/>
              <w:t xml:space="preserve">[e-Gov SlD3] Optimizarea utilizării </w:t>
            </w:r>
            <w:r w:rsidR="007E266A">
              <w:rPr>
                <w:rFonts w:cs="Arial"/>
                <w:b/>
                <w:bCs/>
                <w:sz w:val="20"/>
                <w:szCs w:val="20"/>
                <w:lang w:val="ro-RO"/>
              </w:rPr>
              <w:t>TIC</w:t>
            </w:r>
            <w:r w:rsidR="007E266A" w:rsidRPr="00143CDE">
              <w:rPr>
                <w:rFonts w:cs="Arial"/>
                <w:b/>
                <w:bCs/>
                <w:sz w:val="20"/>
                <w:szCs w:val="20"/>
                <w:lang w:val="ro-RO"/>
              </w:rPr>
              <w:t xml:space="preserve"> </w:t>
            </w:r>
            <w:r w:rsidRPr="00143CDE">
              <w:rPr>
                <w:rFonts w:cs="Arial"/>
                <w:b/>
                <w:bCs/>
                <w:sz w:val="20"/>
                <w:szCs w:val="20"/>
                <w:lang w:val="ro-RO"/>
              </w:rPr>
              <w:t>în cadrul operațunilor guvernamentale</w:t>
            </w:r>
            <w:r w:rsidR="00AD5812">
              <w:rPr>
                <w:rFonts w:cs="Arial"/>
                <w:b/>
                <w:bCs/>
                <w:sz w:val="20"/>
                <w:szCs w:val="20"/>
                <w:lang w:val="ro-RO"/>
              </w:rPr>
              <w:t>.</w:t>
            </w:r>
            <w:bookmarkEnd w:id="136"/>
            <w:r w:rsidRPr="00143CDE">
              <w:rPr>
                <w:rFonts w:cs="Arial"/>
                <w:b/>
                <w:bCs/>
                <w:sz w:val="20"/>
                <w:szCs w:val="20"/>
                <w:lang w:val="ro-RO"/>
              </w:rPr>
              <w:t xml:space="preserve"> </w:t>
            </w:r>
          </w:p>
        </w:tc>
        <w:tc>
          <w:tcPr>
            <w:tcW w:w="1505" w:type="pct"/>
          </w:tcPr>
          <w:p w:rsidR="00354296" w:rsidRPr="00143CDE" w:rsidRDefault="00354296" w:rsidP="00842439">
            <w:pPr>
              <w:spacing w:line="276" w:lineRule="auto"/>
              <w:outlineLvl w:val="0"/>
              <w:rPr>
                <w:rFonts w:cs="Arial"/>
                <w:sz w:val="20"/>
                <w:szCs w:val="20"/>
                <w:lang w:val="ro-RO"/>
              </w:rPr>
            </w:pPr>
            <w:bookmarkStart w:id="137" w:name="_Toc393973046"/>
            <w:r w:rsidRPr="00143CDE">
              <w:rPr>
                <w:rFonts w:cs="Arial"/>
                <w:sz w:val="20"/>
                <w:szCs w:val="20"/>
                <w:lang w:val="ro-RO"/>
              </w:rPr>
              <w:t>Axare pe achiziții</w:t>
            </w:r>
            <w:r>
              <w:rPr>
                <w:rFonts w:cs="Arial"/>
                <w:sz w:val="20"/>
                <w:szCs w:val="20"/>
                <w:lang w:val="ro-RO"/>
              </w:rPr>
              <w:t xml:space="preserve"> publice electronice</w:t>
            </w:r>
            <w:bookmarkEnd w:id="137"/>
            <w:r w:rsidR="00823D1C">
              <w:rPr>
                <w:rFonts w:cs="Arial"/>
                <w:sz w:val="20"/>
                <w:szCs w:val="20"/>
                <w:lang w:val="ro-RO"/>
              </w:rPr>
              <w:t>.</w:t>
            </w:r>
          </w:p>
          <w:p w:rsidR="00354296" w:rsidRPr="00143CDE" w:rsidRDefault="00354296" w:rsidP="00842439">
            <w:pPr>
              <w:spacing w:line="276" w:lineRule="auto"/>
              <w:outlineLvl w:val="0"/>
              <w:rPr>
                <w:rFonts w:cs="Arial"/>
                <w:sz w:val="20"/>
                <w:szCs w:val="20"/>
                <w:lang w:val="ro-RO"/>
              </w:rPr>
            </w:pPr>
            <w:bookmarkStart w:id="138" w:name="_Toc393973047"/>
            <w:r w:rsidRPr="00143CDE">
              <w:rPr>
                <w:rFonts w:cs="Arial"/>
                <w:color w:val="E36C0A"/>
                <w:sz w:val="20"/>
                <w:szCs w:val="20"/>
                <w:lang w:val="ro-RO"/>
              </w:rPr>
              <w:t>(Operațional</w:t>
            </w:r>
            <w:r w:rsidR="00AD5812">
              <w:rPr>
                <w:rFonts w:cs="Arial"/>
                <w:color w:val="E36C0A"/>
                <w:sz w:val="20"/>
                <w:szCs w:val="20"/>
                <w:lang w:val="ro-RO"/>
              </w:rPr>
              <w:t>ă</w:t>
            </w:r>
            <w:r w:rsidRPr="00143CDE">
              <w:rPr>
                <w:rFonts w:cs="Arial"/>
                <w:color w:val="E36C0A"/>
                <w:sz w:val="20"/>
                <w:szCs w:val="20"/>
                <w:lang w:val="ro-RO"/>
              </w:rPr>
              <w:t>)</w:t>
            </w:r>
            <w:bookmarkEnd w:id="138"/>
          </w:p>
        </w:tc>
        <w:tc>
          <w:tcPr>
            <w:tcW w:w="1990" w:type="pct"/>
          </w:tcPr>
          <w:p w:rsidR="00354296" w:rsidRPr="00143CDE" w:rsidRDefault="00354296" w:rsidP="00842439">
            <w:pPr>
              <w:spacing w:line="276" w:lineRule="auto"/>
              <w:rPr>
                <w:rFonts w:cs="Arial"/>
                <w:sz w:val="20"/>
                <w:szCs w:val="20"/>
                <w:lang w:val="ro-RO"/>
              </w:rPr>
            </w:pPr>
            <w:r w:rsidRPr="00143CDE">
              <w:rPr>
                <w:rFonts w:cs="Arial"/>
                <w:sz w:val="20"/>
                <w:szCs w:val="20"/>
                <w:lang w:val="ro-RO"/>
              </w:rPr>
              <w:t>Conform  planului strategic de dezvoltare a  Sistem</w:t>
            </w:r>
            <w:r w:rsidR="00312FF3">
              <w:rPr>
                <w:rFonts w:cs="Arial"/>
                <w:sz w:val="20"/>
                <w:szCs w:val="20"/>
                <w:lang w:val="ro-RO"/>
              </w:rPr>
              <w:t>ului</w:t>
            </w:r>
            <w:r w:rsidRPr="00143CDE">
              <w:rPr>
                <w:rFonts w:cs="Arial"/>
                <w:sz w:val="20"/>
                <w:szCs w:val="20"/>
                <w:lang w:val="ro-RO"/>
              </w:rPr>
              <w:t xml:space="preserve"> </w:t>
            </w:r>
            <w:r w:rsidR="00312FF3">
              <w:rPr>
                <w:rFonts w:cs="Arial"/>
                <w:sz w:val="20"/>
                <w:szCs w:val="20"/>
                <w:lang w:val="ro-RO"/>
              </w:rPr>
              <w:t>E</w:t>
            </w:r>
            <w:r w:rsidRPr="00143CDE">
              <w:rPr>
                <w:rFonts w:cs="Arial"/>
                <w:sz w:val="20"/>
                <w:szCs w:val="20"/>
                <w:lang w:val="ro-RO"/>
              </w:rPr>
              <w:t xml:space="preserve">lectronic de </w:t>
            </w:r>
            <w:r w:rsidR="00312FF3">
              <w:rPr>
                <w:rFonts w:cs="Arial"/>
                <w:sz w:val="20"/>
                <w:szCs w:val="20"/>
                <w:lang w:val="ro-RO"/>
              </w:rPr>
              <w:t>A</w:t>
            </w:r>
            <w:r w:rsidRPr="00143CDE">
              <w:rPr>
                <w:rFonts w:cs="Arial"/>
                <w:sz w:val="20"/>
                <w:szCs w:val="20"/>
                <w:lang w:val="ro-RO"/>
              </w:rPr>
              <w:t xml:space="preserve">chiziții </w:t>
            </w:r>
            <w:r w:rsidR="00312FF3">
              <w:rPr>
                <w:rFonts w:cs="Arial"/>
                <w:sz w:val="20"/>
                <w:szCs w:val="20"/>
                <w:lang w:val="ro-RO"/>
              </w:rPr>
              <w:t>P</w:t>
            </w:r>
            <w:r w:rsidRPr="00143CDE">
              <w:rPr>
                <w:rFonts w:cs="Arial"/>
                <w:sz w:val="20"/>
                <w:szCs w:val="20"/>
                <w:lang w:val="ro-RO"/>
              </w:rPr>
              <w:t xml:space="preserve">ublice – SEAP, </w:t>
            </w:r>
            <w:r w:rsidR="00280928">
              <w:rPr>
                <w:rFonts w:cs="Arial"/>
                <w:sz w:val="20"/>
                <w:szCs w:val="20"/>
                <w:lang w:val="ro-RO"/>
              </w:rPr>
              <w:t xml:space="preserve">pentru </w:t>
            </w:r>
            <w:r w:rsidRPr="00143CDE">
              <w:rPr>
                <w:rFonts w:cs="Arial"/>
                <w:sz w:val="20"/>
                <w:szCs w:val="20"/>
                <w:lang w:val="ro-RO"/>
              </w:rPr>
              <w:t xml:space="preserve"> </w:t>
            </w:r>
            <w:r w:rsidR="00280928">
              <w:rPr>
                <w:rFonts w:cs="Arial"/>
                <w:sz w:val="20"/>
                <w:szCs w:val="20"/>
                <w:lang w:val="ro-RO"/>
              </w:rPr>
              <w:t xml:space="preserve">finalul </w:t>
            </w:r>
            <w:r w:rsidRPr="00143CDE">
              <w:rPr>
                <w:rFonts w:cs="Arial"/>
                <w:sz w:val="20"/>
                <w:szCs w:val="20"/>
                <w:lang w:val="ro-RO"/>
              </w:rPr>
              <w:t xml:space="preserve"> anului 201</w:t>
            </w:r>
            <w:r w:rsidR="00280928">
              <w:rPr>
                <w:rFonts w:cs="Arial"/>
                <w:sz w:val="20"/>
                <w:szCs w:val="20"/>
                <w:lang w:val="ro-RO"/>
              </w:rPr>
              <w:t>4</w:t>
            </w:r>
            <w:r w:rsidRPr="00143CDE">
              <w:rPr>
                <w:rFonts w:cs="Arial"/>
                <w:sz w:val="20"/>
                <w:szCs w:val="20"/>
                <w:lang w:val="ro-RO"/>
              </w:rPr>
              <w:t xml:space="preserve">, </w:t>
            </w:r>
            <w:r w:rsidR="00280928">
              <w:rPr>
                <w:rFonts w:cs="Arial"/>
                <w:sz w:val="20"/>
                <w:szCs w:val="20"/>
                <w:lang w:val="ro-RO"/>
              </w:rPr>
              <w:t>exist</w:t>
            </w:r>
            <w:r w:rsidR="00823D1C">
              <w:rPr>
                <w:rFonts w:cs="Arial"/>
                <w:sz w:val="20"/>
                <w:szCs w:val="20"/>
                <w:lang w:val="ro-RO"/>
              </w:rPr>
              <w:t>ă</w:t>
            </w:r>
            <w:r w:rsidR="00280928" w:rsidRPr="00143CDE">
              <w:rPr>
                <w:rFonts w:cs="Arial"/>
                <w:sz w:val="20"/>
                <w:szCs w:val="20"/>
                <w:lang w:val="ro-RO"/>
              </w:rPr>
              <w:t xml:space="preserve"> </w:t>
            </w:r>
            <w:r w:rsidRPr="00143CDE">
              <w:rPr>
                <w:rFonts w:cs="Arial"/>
                <w:sz w:val="20"/>
                <w:szCs w:val="20"/>
                <w:lang w:val="ro-RO"/>
              </w:rPr>
              <w:t>ca obiectiv atingerea rezultatelor de mai jos:</w:t>
            </w:r>
          </w:p>
          <w:p w:rsidR="00354296" w:rsidRPr="00143CDE" w:rsidRDefault="00354296" w:rsidP="00CA22FB">
            <w:pPr>
              <w:numPr>
                <w:ilvl w:val="0"/>
                <w:numId w:val="13"/>
              </w:numPr>
              <w:spacing w:line="276" w:lineRule="auto"/>
              <w:rPr>
                <w:rFonts w:cs="Arial"/>
                <w:sz w:val="20"/>
                <w:szCs w:val="20"/>
                <w:lang w:val="ro-RO"/>
              </w:rPr>
            </w:pPr>
            <w:r w:rsidRPr="00143CDE">
              <w:rPr>
                <w:rFonts w:cs="Arial"/>
                <w:sz w:val="20"/>
                <w:szCs w:val="20"/>
                <w:lang w:val="ro-RO"/>
              </w:rPr>
              <w:t>Mărirea gradului de utilizare a SEAP în achiziții de la 20% - 40% în 2013,  la 60% pentru anul 2014</w:t>
            </w:r>
          </w:p>
          <w:p w:rsidR="00354296" w:rsidRPr="00143CDE" w:rsidRDefault="00354296" w:rsidP="00CA22FB">
            <w:pPr>
              <w:numPr>
                <w:ilvl w:val="0"/>
                <w:numId w:val="13"/>
              </w:numPr>
              <w:spacing w:line="276" w:lineRule="auto"/>
              <w:rPr>
                <w:rFonts w:cs="Arial"/>
                <w:sz w:val="20"/>
                <w:szCs w:val="20"/>
                <w:lang w:val="ro-RO"/>
              </w:rPr>
            </w:pPr>
            <w:r w:rsidRPr="00143CDE">
              <w:rPr>
                <w:rFonts w:cs="Arial"/>
                <w:sz w:val="20"/>
                <w:szCs w:val="20"/>
                <w:lang w:val="ro-RO"/>
              </w:rPr>
              <w:t xml:space="preserve">Promovarea măsurilor administrative/legislative cu rol de susținere în dezvoltarea activității curente, de optimizare a condițiilor de operare şi mărirea eficienței managementului intern referitor la </w:t>
            </w:r>
            <w:r w:rsidRPr="00143CDE">
              <w:rPr>
                <w:rFonts w:cs="Arial"/>
                <w:sz w:val="20"/>
                <w:szCs w:val="20"/>
                <w:lang w:val="ro-RO"/>
              </w:rPr>
              <w:lastRenderedPageBreak/>
              <w:t>dezvoltarea strategică a e-licitației (ce implică implementarea unor noi funcționalități aduse de SEAP</w:t>
            </w:r>
            <w:r w:rsidR="001A2117">
              <w:rPr>
                <w:rFonts w:cs="Arial"/>
                <w:sz w:val="20"/>
                <w:szCs w:val="20"/>
                <w:lang w:val="ro-RO"/>
              </w:rPr>
              <w:t>)</w:t>
            </w:r>
            <w:r w:rsidR="00823D1C">
              <w:rPr>
                <w:rFonts w:cs="Arial"/>
                <w:sz w:val="20"/>
                <w:szCs w:val="20"/>
                <w:lang w:val="ro-RO"/>
              </w:rPr>
              <w:t>.</w:t>
            </w:r>
          </w:p>
          <w:p w:rsidR="00354296" w:rsidRPr="00143CDE" w:rsidRDefault="00354296" w:rsidP="00842439">
            <w:pPr>
              <w:spacing w:line="276" w:lineRule="auto"/>
              <w:rPr>
                <w:rFonts w:cs="Arial"/>
                <w:sz w:val="20"/>
                <w:szCs w:val="20"/>
                <w:lang w:val="ro-RO"/>
              </w:rPr>
            </w:pPr>
            <w:r w:rsidRPr="00143CDE">
              <w:rPr>
                <w:rFonts w:cs="Arial"/>
                <w:color w:val="548DD4"/>
                <w:sz w:val="20"/>
                <w:szCs w:val="20"/>
                <w:lang w:val="ro-RO"/>
              </w:rPr>
              <w:t xml:space="preserve">Toate </w:t>
            </w:r>
            <w:r w:rsidR="001B6505">
              <w:rPr>
                <w:rFonts w:cs="Arial"/>
                <w:color w:val="548DD4"/>
                <w:sz w:val="20"/>
                <w:szCs w:val="20"/>
                <w:lang w:val="ro-RO"/>
              </w:rPr>
              <w:t>instituții</w:t>
            </w:r>
            <w:r w:rsidRPr="00143CDE">
              <w:rPr>
                <w:rFonts w:cs="Arial"/>
                <w:color w:val="548DD4"/>
                <w:sz w:val="20"/>
                <w:szCs w:val="20"/>
                <w:lang w:val="ro-RO"/>
              </w:rPr>
              <w:t>le publice vor adera la această acțiune de linie</w:t>
            </w:r>
          </w:p>
        </w:tc>
      </w:tr>
      <w:tr w:rsidR="00354296" w:rsidRPr="000A68C1" w:rsidTr="00AD5812">
        <w:trPr>
          <w:trHeight w:val="390"/>
        </w:trPr>
        <w:tc>
          <w:tcPr>
            <w:tcW w:w="1505" w:type="pct"/>
            <w:vMerge/>
          </w:tcPr>
          <w:p w:rsidR="00354296" w:rsidRPr="00143CDE" w:rsidRDefault="00354296" w:rsidP="00842439">
            <w:pPr>
              <w:spacing w:line="276" w:lineRule="auto"/>
              <w:outlineLvl w:val="0"/>
              <w:rPr>
                <w:rFonts w:cs="Arial"/>
                <w:b/>
                <w:bCs/>
                <w:sz w:val="20"/>
                <w:szCs w:val="20"/>
                <w:lang w:val="ro-RO"/>
              </w:rPr>
            </w:pPr>
          </w:p>
        </w:tc>
        <w:tc>
          <w:tcPr>
            <w:tcW w:w="1505" w:type="pct"/>
          </w:tcPr>
          <w:p w:rsidR="00354296" w:rsidRPr="00143CDE" w:rsidRDefault="00354296" w:rsidP="00842439">
            <w:pPr>
              <w:spacing w:line="276" w:lineRule="auto"/>
              <w:outlineLvl w:val="0"/>
              <w:rPr>
                <w:rFonts w:cs="Arial"/>
                <w:sz w:val="20"/>
                <w:szCs w:val="20"/>
                <w:lang w:val="ro-RO"/>
              </w:rPr>
            </w:pPr>
            <w:bookmarkStart w:id="139" w:name="_Toc393973048"/>
            <w:r w:rsidRPr="00143CDE">
              <w:rPr>
                <w:rFonts w:cs="Arial"/>
                <w:sz w:val="20"/>
                <w:szCs w:val="20"/>
                <w:lang w:val="ro-RO"/>
              </w:rPr>
              <w:t>Implementarea unui model de dezafectare</w:t>
            </w:r>
            <w:bookmarkEnd w:id="139"/>
            <w:r w:rsidR="00AD5812">
              <w:rPr>
                <w:rFonts w:cs="Arial"/>
                <w:sz w:val="20"/>
                <w:szCs w:val="20"/>
                <w:lang w:val="ro-RO"/>
              </w:rPr>
              <w:t>.</w:t>
            </w:r>
          </w:p>
          <w:p w:rsidR="00354296" w:rsidRPr="00143CDE" w:rsidRDefault="00354296" w:rsidP="00842439">
            <w:pPr>
              <w:spacing w:line="276" w:lineRule="auto"/>
              <w:outlineLvl w:val="0"/>
              <w:rPr>
                <w:rFonts w:cs="Arial"/>
                <w:sz w:val="20"/>
                <w:szCs w:val="20"/>
                <w:lang w:val="ro-RO"/>
              </w:rPr>
            </w:pPr>
            <w:bookmarkStart w:id="140" w:name="_Toc393973049"/>
            <w:r w:rsidRPr="00143CDE">
              <w:rPr>
                <w:rFonts w:cs="Arial"/>
                <w:color w:val="E36C0A"/>
                <w:sz w:val="20"/>
                <w:szCs w:val="20"/>
                <w:lang w:val="ro-RO"/>
              </w:rPr>
              <w:t>(Motor)</w:t>
            </w:r>
            <w:bookmarkEnd w:id="140"/>
          </w:p>
        </w:tc>
        <w:tc>
          <w:tcPr>
            <w:tcW w:w="1990" w:type="pct"/>
          </w:tcPr>
          <w:p w:rsidR="00354296" w:rsidRPr="00143CDE" w:rsidRDefault="00354296" w:rsidP="00842439">
            <w:pPr>
              <w:spacing w:line="276" w:lineRule="auto"/>
              <w:outlineLvl w:val="0"/>
              <w:rPr>
                <w:rFonts w:cs="Arial"/>
                <w:sz w:val="20"/>
                <w:szCs w:val="20"/>
                <w:lang w:val="ro-RO"/>
              </w:rPr>
            </w:pPr>
            <w:bookmarkStart w:id="141" w:name="_Toc393973050"/>
            <w:r w:rsidRPr="00143CDE">
              <w:rPr>
                <w:rFonts w:cs="Arial"/>
                <w:sz w:val="20"/>
                <w:szCs w:val="20"/>
                <w:lang w:val="ro-RO"/>
              </w:rPr>
              <w:t xml:space="preserve">Se va implementa un model de dezafectare pentru a </w:t>
            </w:r>
            <w:r w:rsidR="004358AD">
              <w:rPr>
                <w:rFonts w:cs="Arial"/>
                <w:sz w:val="20"/>
                <w:szCs w:val="20"/>
                <w:lang w:val="ro-RO"/>
              </w:rPr>
              <w:t>reduce cheltuielile cu sisteme / proiecte ce nu au impactul scontat</w:t>
            </w:r>
            <w:r w:rsidRPr="00143CDE">
              <w:rPr>
                <w:rFonts w:cs="Arial"/>
                <w:sz w:val="20"/>
                <w:szCs w:val="20"/>
                <w:lang w:val="ro-RO"/>
              </w:rPr>
              <w:t xml:space="preserve">. Astfel, Ministerul pentru Societatea </w:t>
            </w:r>
            <w:r w:rsidR="004E7DF7">
              <w:rPr>
                <w:rFonts w:cs="Arial"/>
                <w:sz w:val="20"/>
                <w:szCs w:val="20"/>
                <w:lang w:val="ro-RO"/>
              </w:rPr>
              <w:t>I</w:t>
            </w:r>
            <w:r w:rsidRPr="00143CDE">
              <w:rPr>
                <w:rFonts w:cs="Arial"/>
                <w:sz w:val="20"/>
                <w:szCs w:val="20"/>
                <w:lang w:val="ro-RO"/>
              </w:rPr>
              <w:t>nformațională va supraveghea implementarea unui model de dezafectare pentru care:</w:t>
            </w:r>
            <w:bookmarkEnd w:id="141"/>
          </w:p>
          <w:p w:rsidR="00354296" w:rsidRPr="00143CDE" w:rsidRDefault="00354296" w:rsidP="00CA22FB">
            <w:pPr>
              <w:pStyle w:val="ListParagraph"/>
              <w:numPr>
                <w:ilvl w:val="0"/>
                <w:numId w:val="44"/>
              </w:numPr>
              <w:spacing w:line="276" w:lineRule="auto"/>
              <w:outlineLvl w:val="0"/>
              <w:rPr>
                <w:rFonts w:cs="Arial"/>
                <w:sz w:val="20"/>
                <w:szCs w:val="20"/>
                <w:lang w:val="ro-RO"/>
              </w:rPr>
            </w:pPr>
            <w:bookmarkStart w:id="142" w:name="_Toc393973051"/>
            <w:r w:rsidRPr="00143CDE">
              <w:rPr>
                <w:rFonts w:cs="Arial"/>
                <w:sz w:val="20"/>
                <w:szCs w:val="20"/>
                <w:lang w:val="ro-RO"/>
              </w:rPr>
              <w:t>Toate investițiile vor trebui să calculeze şi să asigure bugetul necesar pe 5 ani (provenind din surse de finanțare mixte)</w:t>
            </w:r>
            <w:bookmarkEnd w:id="142"/>
          </w:p>
          <w:p w:rsidR="00354296" w:rsidRPr="00143CDE" w:rsidRDefault="00354296" w:rsidP="00CA22FB">
            <w:pPr>
              <w:pStyle w:val="ListParagraph"/>
              <w:numPr>
                <w:ilvl w:val="0"/>
                <w:numId w:val="44"/>
              </w:numPr>
              <w:spacing w:line="276" w:lineRule="auto"/>
              <w:outlineLvl w:val="0"/>
              <w:rPr>
                <w:rFonts w:cs="Arial"/>
                <w:sz w:val="20"/>
                <w:szCs w:val="20"/>
                <w:lang w:val="ro-RO"/>
              </w:rPr>
            </w:pPr>
            <w:bookmarkStart w:id="143" w:name="_Toc393973052"/>
            <w:r w:rsidRPr="00143CDE">
              <w:rPr>
                <w:rFonts w:cs="Arial"/>
                <w:sz w:val="20"/>
                <w:szCs w:val="20"/>
                <w:lang w:val="ro-RO"/>
              </w:rPr>
              <w:t>După 5 ani se va lua o decizie referito</w:t>
            </w:r>
            <w:r w:rsidR="004358AD">
              <w:rPr>
                <w:rFonts w:cs="Arial"/>
                <w:sz w:val="20"/>
                <w:szCs w:val="20"/>
                <w:lang w:val="ro-RO"/>
              </w:rPr>
              <w:t>are</w:t>
            </w:r>
            <w:r w:rsidRPr="00143CDE">
              <w:rPr>
                <w:rFonts w:cs="Arial"/>
                <w:sz w:val="20"/>
                <w:szCs w:val="20"/>
                <w:lang w:val="ro-RO"/>
              </w:rPr>
              <w:t xml:space="preserve"> la dezafectarea acelui obiectiv de investiție sau la asigurarea unor fonduri suplime</w:t>
            </w:r>
            <w:r w:rsidR="00AD5812">
              <w:rPr>
                <w:rFonts w:cs="Arial"/>
                <w:sz w:val="20"/>
                <w:szCs w:val="20"/>
                <w:lang w:val="ro-RO"/>
              </w:rPr>
              <w:t>ntare pe perioade de câte 3 ani.</w:t>
            </w:r>
            <w:bookmarkEnd w:id="143"/>
          </w:p>
          <w:p w:rsidR="00354296" w:rsidRPr="00143CDE" w:rsidRDefault="00354296" w:rsidP="00842439">
            <w:pPr>
              <w:spacing w:line="276" w:lineRule="auto"/>
              <w:outlineLvl w:val="0"/>
              <w:rPr>
                <w:rFonts w:cs="Arial"/>
                <w:sz w:val="20"/>
                <w:szCs w:val="20"/>
                <w:lang w:val="ro-RO"/>
              </w:rPr>
            </w:pPr>
            <w:bookmarkStart w:id="144" w:name="_Toc393973053"/>
            <w:r w:rsidRPr="00143CDE">
              <w:rPr>
                <w:rFonts w:cs="Arial"/>
                <w:sz w:val="20"/>
                <w:szCs w:val="20"/>
                <w:lang w:val="ro-RO"/>
              </w:rPr>
              <w:t xml:space="preserve">Acest model se va aplica tuturor sistemelor care țin de </w:t>
            </w:r>
            <w:r w:rsidR="004358AD">
              <w:rPr>
                <w:rFonts w:cs="Arial"/>
                <w:sz w:val="20"/>
                <w:szCs w:val="20"/>
                <w:lang w:val="ro-RO"/>
              </w:rPr>
              <w:t>e</w:t>
            </w:r>
            <w:r w:rsidR="00641072">
              <w:rPr>
                <w:rFonts w:cs="Arial"/>
                <w:sz w:val="20"/>
                <w:szCs w:val="20"/>
                <w:lang w:val="ro-RO"/>
              </w:rPr>
              <w:t>venimentele de viață</w:t>
            </w:r>
            <w:r w:rsidRPr="00143CDE">
              <w:rPr>
                <w:rFonts w:cs="Arial"/>
                <w:sz w:val="20"/>
                <w:szCs w:val="20"/>
                <w:lang w:val="ro-RO"/>
              </w:rPr>
              <w:t xml:space="preserve"> dar fezabilitatea sa va fi evaluată pentru a fi utilizat </w:t>
            </w:r>
            <w:r w:rsidR="004358AD">
              <w:rPr>
                <w:rFonts w:cs="Arial"/>
                <w:sz w:val="20"/>
                <w:szCs w:val="20"/>
                <w:lang w:val="ro-RO"/>
              </w:rPr>
              <w:t>la</w:t>
            </w:r>
            <w:r w:rsidR="004358AD" w:rsidRPr="00143CDE">
              <w:rPr>
                <w:rFonts w:cs="Arial"/>
                <w:sz w:val="20"/>
                <w:szCs w:val="20"/>
                <w:lang w:val="ro-RO"/>
              </w:rPr>
              <w:t xml:space="preserve"> </w:t>
            </w:r>
            <w:r w:rsidRPr="00143CDE">
              <w:rPr>
                <w:rFonts w:cs="Arial"/>
                <w:sz w:val="20"/>
                <w:szCs w:val="20"/>
                <w:lang w:val="ro-RO"/>
              </w:rPr>
              <w:t xml:space="preserve">toate sistemele de </w:t>
            </w:r>
            <w:r w:rsidR="00CD3008">
              <w:rPr>
                <w:rFonts w:cs="Arial"/>
                <w:sz w:val="20"/>
                <w:szCs w:val="20"/>
                <w:lang w:val="ro-RO"/>
              </w:rPr>
              <w:t>eGuvernare</w:t>
            </w:r>
            <w:r w:rsidRPr="00143CDE">
              <w:rPr>
                <w:rFonts w:cs="Arial"/>
                <w:sz w:val="20"/>
                <w:szCs w:val="20"/>
                <w:lang w:val="ro-RO"/>
              </w:rPr>
              <w:t>.</w:t>
            </w:r>
            <w:bookmarkEnd w:id="144"/>
          </w:p>
          <w:p w:rsidR="00354296" w:rsidRPr="00143CDE" w:rsidRDefault="00354296" w:rsidP="00842439">
            <w:pPr>
              <w:spacing w:line="276" w:lineRule="auto"/>
              <w:outlineLvl w:val="0"/>
              <w:rPr>
                <w:rFonts w:cs="Arial"/>
                <w:sz w:val="20"/>
                <w:szCs w:val="20"/>
                <w:lang w:val="ro-RO"/>
              </w:rPr>
            </w:pPr>
            <w:bookmarkStart w:id="145" w:name="_Toc393973054"/>
            <w:r w:rsidRPr="00143CDE">
              <w:rPr>
                <w:rFonts w:cs="Arial"/>
                <w:color w:val="548DD4"/>
                <w:sz w:val="20"/>
                <w:szCs w:val="20"/>
                <w:lang w:val="ro-RO"/>
              </w:rPr>
              <w:t xml:space="preserve">Toate </w:t>
            </w:r>
            <w:r w:rsidR="001B6505">
              <w:rPr>
                <w:rFonts w:cs="Arial"/>
                <w:color w:val="548DD4"/>
                <w:sz w:val="20"/>
                <w:szCs w:val="20"/>
                <w:lang w:val="ro-RO"/>
              </w:rPr>
              <w:t>instituții</w:t>
            </w:r>
            <w:r w:rsidRPr="00143CDE">
              <w:rPr>
                <w:rFonts w:cs="Arial"/>
                <w:color w:val="548DD4"/>
                <w:sz w:val="20"/>
                <w:szCs w:val="20"/>
                <w:lang w:val="ro-RO"/>
              </w:rPr>
              <w:t>le publice vor adera la această acțiune de linie</w:t>
            </w:r>
            <w:bookmarkEnd w:id="145"/>
          </w:p>
        </w:tc>
      </w:tr>
      <w:tr w:rsidR="00354296" w:rsidRPr="000A68C1" w:rsidTr="00AD5812">
        <w:trPr>
          <w:trHeight w:val="390"/>
        </w:trPr>
        <w:tc>
          <w:tcPr>
            <w:tcW w:w="1505" w:type="pct"/>
            <w:vMerge/>
          </w:tcPr>
          <w:p w:rsidR="00354296" w:rsidRPr="00143CDE" w:rsidRDefault="00354296" w:rsidP="00842439">
            <w:pPr>
              <w:spacing w:line="276" w:lineRule="auto"/>
              <w:outlineLvl w:val="0"/>
              <w:rPr>
                <w:rFonts w:cs="Arial"/>
                <w:b/>
                <w:bCs/>
                <w:sz w:val="20"/>
                <w:szCs w:val="20"/>
                <w:lang w:val="ro-RO"/>
              </w:rPr>
            </w:pPr>
          </w:p>
        </w:tc>
        <w:tc>
          <w:tcPr>
            <w:tcW w:w="1505" w:type="pct"/>
          </w:tcPr>
          <w:p w:rsidR="00354296" w:rsidRPr="00143CDE" w:rsidRDefault="00354296" w:rsidP="00842439">
            <w:pPr>
              <w:spacing w:line="276" w:lineRule="auto"/>
              <w:outlineLvl w:val="0"/>
              <w:rPr>
                <w:rFonts w:cs="Arial"/>
                <w:sz w:val="20"/>
                <w:szCs w:val="20"/>
                <w:lang w:val="ro-RO"/>
              </w:rPr>
            </w:pPr>
            <w:bookmarkStart w:id="146" w:name="_Toc393973055"/>
            <w:r w:rsidRPr="00143CDE">
              <w:rPr>
                <w:rFonts w:cs="Arial"/>
                <w:sz w:val="20"/>
                <w:szCs w:val="20"/>
                <w:lang w:val="ro-RO"/>
              </w:rPr>
              <w:t xml:space="preserve">Îmbunătățirea </w:t>
            </w:r>
            <w:r w:rsidR="004358AD">
              <w:rPr>
                <w:rFonts w:cs="Arial"/>
                <w:sz w:val="20"/>
                <w:szCs w:val="20"/>
                <w:lang w:val="ro-RO"/>
              </w:rPr>
              <w:t>modului de</w:t>
            </w:r>
            <w:r w:rsidRPr="00143CDE">
              <w:rPr>
                <w:rFonts w:cs="Arial"/>
                <w:sz w:val="20"/>
                <w:szCs w:val="20"/>
                <w:lang w:val="ro-RO"/>
              </w:rPr>
              <w:t xml:space="preserve"> implementare</w:t>
            </w:r>
            <w:r w:rsidR="004358AD">
              <w:rPr>
                <w:rFonts w:cs="Arial"/>
                <w:sz w:val="20"/>
                <w:szCs w:val="20"/>
                <w:lang w:val="ro-RO"/>
              </w:rPr>
              <w:t xml:space="preserve"> </w:t>
            </w:r>
            <w:r w:rsidRPr="00143CDE">
              <w:rPr>
                <w:rFonts w:cs="Arial"/>
                <w:sz w:val="20"/>
                <w:szCs w:val="20"/>
                <w:lang w:val="ro-RO"/>
              </w:rPr>
              <w:t>a servicii</w:t>
            </w:r>
            <w:r w:rsidR="004358AD">
              <w:rPr>
                <w:rFonts w:cs="Arial"/>
                <w:sz w:val="20"/>
                <w:szCs w:val="20"/>
                <w:lang w:val="ro-RO"/>
              </w:rPr>
              <w:t>lor</w:t>
            </w:r>
            <w:r w:rsidRPr="00143CDE">
              <w:rPr>
                <w:rFonts w:cs="Arial"/>
                <w:sz w:val="20"/>
                <w:szCs w:val="20"/>
                <w:lang w:val="ro-RO"/>
              </w:rPr>
              <w:t xml:space="preserve"> publice  </w:t>
            </w:r>
            <w:r w:rsidR="004358AD">
              <w:rPr>
                <w:rFonts w:cs="Arial"/>
                <w:sz w:val="20"/>
                <w:szCs w:val="20"/>
                <w:lang w:val="ro-RO"/>
              </w:rPr>
              <w:t>electronice</w:t>
            </w:r>
            <w:bookmarkEnd w:id="146"/>
            <w:r w:rsidR="00823D1C">
              <w:rPr>
                <w:rFonts w:cs="Arial"/>
                <w:sz w:val="20"/>
                <w:szCs w:val="20"/>
                <w:lang w:val="ro-RO"/>
              </w:rPr>
              <w:t>.</w:t>
            </w:r>
            <w:r w:rsidR="004358AD" w:rsidRPr="00143CDE">
              <w:rPr>
                <w:rFonts w:cs="Arial"/>
                <w:sz w:val="20"/>
                <w:szCs w:val="20"/>
                <w:lang w:val="ro-RO"/>
              </w:rPr>
              <w:t xml:space="preserve"> </w:t>
            </w:r>
          </w:p>
          <w:p w:rsidR="00354296" w:rsidRPr="00143CDE" w:rsidRDefault="00354296" w:rsidP="00842439">
            <w:pPr>
              <w:spacing w:line="276" w:lineRule="auto"/>
              <w:outlineLvl w:val="0"/>
              <w:rPr>
                <w:rFonts w:cs="Arial"/>
                <w:sz w:val="20"/>
                <w:szCs w:val="20"/>
                <w:lang w:val="ro-RO"/>
              </w:rPr>
            </w:pPr>
            <w:bookmarkStart w:id="147" w:name="_Toc393973056"/>
            <w:r w:rsidRPr="00143CDE">
              <w:rPr>
                <w:rFonts w:cs="Arial"/>
                <w:color w:val="E36C0A"/>
                <w:sz w:val="20"/>
                <w:szCs w:val="20"/>
                <w:lang w:val="ro-RO"/>
              </w:rPr>
              <w:t>(Strategic</w:t>
            </w:r>
            <w:r w:rsidR="004E7DF7">
              <w:rPr>
                <w:rFonts w:cs="Arial"/>
                <w:color w:val="E36C0A"/>
                <w:sz w:val="20"/>
                <w:szCs w:val="20"/>
                <w:lang w:val="ro-RO"/>
              </w:rPr>
              <w:t>ă</w:t>
            </w:r>
            <w:r w:rsidRPr="00143CDE">
              <w:rPr>
                <w:rFonts w:cs="Arial"/>
                <w:color w:val="E36C0A"/>
                <w:sz w:val="20"/>
                <w:szCs w:val="20"/>
                <w:lang w:val="ro-RO"/>
              </w:rPr>
              <w:t>)</w:t>
            </w:r>
            <w:bookmarkEnd w:id="147"/>
          </w:p>
        </w:tc>
        <w:tc>
          <w:tcPr>
            <w:tcW w:w="1990" w:type="pct"/>
          </w:tcPr>
          <w:p w:rsidR="00354296" w:rsidRPr="00143CDE" w:rsidRDefault="00354296" w:rsidP="00842439">
            <w:pPr>
              <w:spacing w:line="276" w:lineRule="auto"/>
              <w:outlineLvl w:val="0"/>
              <w:rPr>
                <w:rFonts w:cs="Arial"/>
                <w:sz w:val="20"/>
                <w:szCs w:val="20"/>
                <w:lang w:val="ro-RO"/>
              </w:rPr>
            </w:pPr>
            <w:bookmarkStart w:id="148" w:name="_Toc393973057"/>
            <w:r w:rsidRPr="00143CDE">
              <w:rPr>
                <w:rFonts w:cs="Arial"/>
                <w:sz w:val="20"/>
                <w:szCs w:val="20"/>
                <w:lang w:val="ro-RO"/>
              </w:rPr>
              <w:t>Această linie de acțiune va consta în 2 inițiative majore:</w:t>
            </w:r>
            <w:bookmarkEnd w:id="148"/>
          </w:p>
          <w:p w:rsidR="00354296" w:rsidRPr="00143CDE" w:rsidRDefault="004358AD" w:rsidP="00CA22FB">
            <w:pPr>
              <w:pStyle w:val="ListParagraph"/>
              <w:numPr>
                <w:ilvl w:val="0"/>
                <w:numId w:val="45"/>
              </w:numPr>
              <w:spacing w:line="276" w:lineRule="auto"/>
              <w:outlineLvl w:val="0"/>
              <w:rPr>
                <w:rFonts w:cs="Arial"/>
                <w:sz w:val="20"/>
                <w:szCs w:val="20"/>
                <w:lang w:val="ro-RO"/>
              </w:rPr>
            </w:pPr>
            <w:bookmarkStart w:id="149" w:name="_Toc393973058"/>
            <w:r>
              <w:rPr>
                <w:rFonts w:cs="Arial"/>
                <w:sz w:val="20"/>
                <w:szCs w:val="20"/>
                <w:lang w:val="ro-RO"/>
              </w:rPr>
              <w:t>MSI</w:t>
            </w:r>
            <w:r w:rsidRPr="00143CDE">
              <w:rPr>
                <w:rFonts w:cs="Arial"/>
                <w:sz w:val="20"/>
                <w:szCs w:val="20"/>
                <w:lang w:val="ro-RO"/>
              </w:rPr>
              <w:t xml:space="preserve"> </w:t>
            </w:r>
            <w:r w:rsidR="00354296" w:rsidRPr="00143CDE">
              <w:rPr>
                <w:rFonts w:cs="Arial"/>
                <w:sz w:val="20"/>
                <w:szCs w:val="20"/>
                <w:lang w:val="ro-RO"/>
              </w:rPr>
              <w:t xml:space="preserve">va implementa şi va susține în mod activ </w:t>
            </w:r>
            <w:r>
              <w:rPr>
                <w:rFonts w:cs="Arial"/>
                <w:sz w:val="20"/>
                <w:szCs w:val="20"/>
                <w:lang w:val="ro-RO"/>
              </w:rPr>
              <w:t>modelul Government Enterprise Architecture</w:t>
            </w:r>
            <w:bookmarkEnd w:id="149"/>
            <w:r>
              <w:rPr>
                <w:rFonts w:cs="Arial"/>
                <w:sz w:val="20"/>
                <w:szCs w:val="20"/>
                <w:lang w:val="ro-RO"/>
              </w:rPr>
              <w:t xml:space="preserve"> </w:t>
            </w:r>
          </w:p>
          <w:p w:rsidR="00354296" w:rsidRPr="00143CDE" w:rsidRDefault="001B6505" w:rsidP="00CA22FB">
            <w:pPr>
              <w:pStyle w:val="ListParagraph"/>
              <w:numPr>
                <w:ilvl w:val="0"/>
                <w:numId w:val="45"/>
              </w:numPr>
              <w:spacing w:line="276" w:lineRule="auto"/>
              <w:outlineLvl w:val="0"/>
              <w:rPr>
                <w:rFonts w:cs="Arial"/>
                <w:sz w:val="20"/>
                <w:szCs w:val="20"/>
                <w:lang w:val="ro-RO"/>
              </w:rPr>
            </w:pPr>
            <w:bookmarkStart w:id="150" w:name="_Toc393973059"/>
            <w:r>
              <w:rPr>
                <w:rFonts w:cs="Arial"/>
                <w:sz w:val="20"/>
                <w:szCs w:val="20"/>
                <w:lang w:val="ro-RO"/>
              </w:rPr>
              <w:t>CTE</w:t>
            </w:r>
            <w:r w:rsidR="00354296" w:rsidRPr="00143CDE">
              <w:rPr>
                <w:rFonts w:cs="Arial"/>
                <w:sz w:val="20"/>
                <w:szCs w:val="20"/>
                <w:lang w:val="ro-RO"/>
              </w:rPr>
              <w:t xml:space="preserve"> va supraveghea întreaga implementare </w:t>
            </w:r>
            <w:r w:rsidR="004358AD">
              <w:rPr>
                <w:rFonts w:cs="Arial"/>
                <w:sz w:val="20"/>
                <w:szCs w:val="20"/>
                <w:lang w:val="ro-RO"/>
              </w:rPr>
              <w:t>TIC</w:t>
            </w:r>
            <w:r w:rsidR="004358AD" w:rsidRPr="00143CDE">
              <w:rPr>
                <w:rFonts w:cs="Arial"/>
                <w:sz w:val="20"/>
                <w:szCs w:val="20"/>
                <w:lang w:val="ro-RO"/>
              </w:rPr>
              <w:t xml:space="preserve"> </w:t>
            </w:r>
            <w:r w:rsidR="00354296" w:rsidRPr="00143CDE">
              <w:rPr>
                <w:rFonts w:cs="Arial"/>
                <w:sz w:val="20"/>
                <w:szCs w:val="20"/>
                <w:lang w:val="ro-RO"/>
              </w:rPr>
              <w:t>pentru ca aceasta să fie în conformitate cu Strategia privind Agenda Digitală</w:t>
            </w:r>
            <w:r w:rsidR="00AD5812">
              <w:rPr>
                <w:rFonts w:cs="Arial"/>
                <w:sz w:val="20"/>
                <w:szCs w:val="20"/>
                <w:lang w:val="ro-RO"/>
              </w:rPr>
              <w:t>.</w:t>
            </w:r>
            <w:bookmarkEnd w:id="150"/>
            <w:r w:rsidR="00354296" w:rsidRPr="00143CDE">
              <w:rPr>
                <w:rFonts w:cs="Arial"/>
                <w:sz w:val="20"/>
                <w:szCs w:val="20"/>
                <w:lang w:val="ro-RO"/>
              </w:rPr>
              <w:t xml:space="preserve"> </w:t>
            </w:r>
          </w:p>
          <w:p w:rsidR="00354296" w:rsidRPr="00143CDE" w:rsidRDefault="00354296" w:rsidP="00842439">
            <w:pPr>
              <w:spacing w:line="276" w:lineRule="auto"/>
              <w:outlineLvl w:val="0"/>
              <w:rPr>
                <w:rFonts w:cs="Arial"/>
                <w:sz w:val="20"/>
                <w:szCs w:val="20"/>
                <w:lang w:val="ro-RO"/>
              </w:rPr>
            </w:pPr>
            <w:bookmarkStart w:id="151" w:name="_Toc393973060"/>
            <w:r w:rsidRPr="00143CDE">
              <w:rPr>
                <w:rFonts w:cs="Arial"/>
                <w:sz w:val="20"/>
                <w:szCs w:val="20"/>
                <w:lang w:val="ro-RO"/>
              </w:rPr>
              <w:t>Se pot găsi mai multe informații în acest sens în Anexa 4.</w:t>
            </w:r>
            <w:bookmarkEnd w:id="151"/>
          </w:p>
          <w:p w:rsidR="00354296" w:rsidRDefault="00354296" w:rsidP="00842439">
            <w:pPr>
              <w:spacing w:line="276" w:lineRule="auto"/>
              <w:outlineLvl w:val="0"/>
              <w:rPr>
                <w:rFonts w:cs="Arial"/>
                <w:color w:val="548DD4"/>
                <w:sz w:val="20"/>
                <w:szCs w:val="20"/>
                <w:lang w:val="ro-RO"/>
              </w:rPr>
            </w:pPr>
            <w:bookmarkStart w:id="152" w:name="_Toc393973061"/>
            <w:r w:rsidRPr="00143CDE">
              <w:rPr>
                <w:rFonts w:cs="Arial"/>
                <w:color w:val="548DD4"/>
                <w:sz w:val="20"/>
                <w:szCs w:val="20"/>
                <w:lang w:val="ro-RO"/>
              </w:rPr>
              <w:t xml:space="preserve">Toate </w:t>
            </w:r>
            <w:r w:rsidR="001B6505">
              <w:rPr>
                <w:rFonts w:cs="Arial"/>
                <w:color w:val="548DD4"/>
                <w:sz w:val="20"/>
                <w:szCs w:val="20"/>
                <w:lang w:val="ro-RO"/>
              </w:rPr>
              <w:t>instituții</w:t>
            </w:r>
            <w:r w:rsidRPr="00143CDE">
              <w:rPr>
                <w:rFonts w:cs="Arial"/>
                <w:color w:val="548DD4"/>
                <w:sz w:val="20"/>
                <w:szCs w:val="20"/>
                <w:lang w:val="ro-RO"/>
              </w:rPr>
              <w:t>le publice vor adera la această acțiune de linie</w:t>
            </w:r>
            <w:bookmarkEnd w:id="152"/>
          </w:p>
          <w:p w:rsidR="004358AD" w:rsidRPr="00143CDE" w:rsidRDefault="004358AD" w:rsidP="00842439">
            <w:pPr>
              <w:spacing w:line="276" w:lineRule="auto"/>
              <w:outlineLvl w:val="0"/>
              <w:rPr>
                <w:rFonts w:cs="Arial"/>
                <w:sz w:val="20"/>
                <w:szCs w:val="20"/>
                <w:lang w:val="ro-RO"/>
              </w:rPr>
            </w:pPr>
          </w:p>
        </w:tc>
      </w:tr>
      <w:tr w:rsidR="00354296" w:rsidRPr="000A68C1" w:rsidTr="00AD5812">
        <w:trPr>
          <w:trHeight w:val="390"/>
        </w:trPr>
        <w:tc>
          <w:tcPr>
            <w:tcW w:w="1505" w:type="pct"/>
            <w:vMerge/>
          </w:tcPr>
          <w:p w:rsidR="00354296" w:rsidRPr="00143CDE" w:rsidRDefault="00354296" w:rsidP="00842439">
            <w:pPr>
              <w:spacing w:line="276" w:lineRule="auto"/>
              <w:outlineLvl w:val="0"/>
              <w:rPr>
                <w:rFonts w:cs="Arial"/>
                <w:b/>
                <w:bCs/>
                <w:sz w:val="20"/>
                <w:szCs w:val="20"/>
                <w:lang w:val="ro-RO"/>
              </w:rPr>
            </w:pPr>
          </w:p>
        </w:tc>
        <w:tc>
          <w:tcPr>
            <w:tcW w:w="1505" w:type="pct"/>
          </w:tcPr>
          <w:p w:rsidR="00354296" w:rsidRPr="00143CDE" w:rsidRDefault="00354296" w:rsidP="00842439">
            <w:pPr>
              <w:spacing w:line="276" w:lineRule="auto"/>
              <w:outlineLvl w:val="0"/>
              <w:rPr>
                <w:rFonts w:cs="Arial"/>
                <w:sz w:val="20"/>
                <w:szCs w:val="20"/>
                <w:lang w:val="ro-RO"/>
              </w:rPr>
            </w:pPr>
            <w:bookmarkStart w:id="153" w:name="_Toc393973062"/>
            <w:r w:rsidRPr="00143CDE">
              <w:rPr>
                <w:rFonts w:cs="Arial"/>
                <w:sz w:val="20"/>
                <w:szCs w:val="20"/>
                <w:lang w:val="ro-RO"/>
              </w:rPr>
              <w:t>Promovarea inovației</w:t>
            </w:r>
            <w:bookmarkEnd w:id="153"/>
          </w:p>
          <w:p w:rsidR="00354296" w:rsidRPr="00143CDE" w:rsidRDefault="00354296" w:rsidP="00842439">
            <w:pPr>
              <w:spacing w:line="276" w:lineRule="auto"/>
              <w:outlineLvl w:val="0"/>
              <w:rPr>
                <w:rFonts w:cs="Arial"/>
                <w:sz w:val="20"/>
                <w:szCs w:val="20"/>
                <w:lang w:val="ro-RO"/>
              </w:rPr>
            </w:pPr>
            <w:bookmarkStart w:id="154" w:name="_Toc393973063"/>
            <w:r w:rsidRPr="00143CDE">
              <w:rPr>
                <w:rFonts w:cs="Arial"/>
                <w:color w:val="E36C0A"/>
                <w:sz w:val="20"/>
                <w:szCs w:val="20"/>
                <w:lang w:val="ro-RO"/>
              </w:rPr>
              <w:t>(Strategic</w:t>
            </w:r>
            <w:r w:rsidR="004E7DF7">
              <w:rPr>
                <w:rFonts w:cs="Arial"/>
                <w:color w:val="E36C0A"/>
                <w:sz w:val="20"/>
                <w:szCs w:val="20"/>
                <w:lang w:val="ro-RO"/>
              </w:rPr>
              <w:t>ă</w:t>
            </w:r>
            <w:r w:rsidRPr="00143CDE">
              <w:rPr>
                <w:rFonts w:cs="Arial"/>
                <w:color w:val="E36C0A"/>
                <w:sz w:val="20"/>
                <w:szCs w:val="20"/>
                <w:lang w:val="ro-RO"/>
              </w:rPr>
              <w:t>)</w:t>
            </w:r>
            <w:bookmarkEnd w:id="154"/>
          </w:p>
        </w:tc>
        <w:tc>
          <w:tcPr>
            <w:tcW w:w="1990" w:type="pct"/>
          </w:tcPr>
          <w:p w:rsidR="00354296" w:rsidRPr="00143CDE" w:rsidRDefault="004358AD" w:rsidP="00842439">
            <w:pPr>
              <w:spacing w:line="276" w:lineRule="auto"/>
              <w:outlineLvl w:val="0"/>
              <w:rPr>
                <w:rFonts w:cs="Arial"/>
                <w:sz w:val="20"/>
                <w:szCs w:val="20"/>
                <w:lang w:val="ro-RO"/>
              </w:rPr>
            </w:pPr>
            <w:bookmarkStart w:id="155" w:name="_Toc393973064"/>
            <w:r>
              <w:rPr>
                <w:rFonts w:cs="Arial"/>
                <w:sz w:val="20"/>
                <w:szCs w:val="20"/>
                <w:lang w:val="ro-RO"/>
              </w:rPr>
              <w:t>P</w:t>
            </w:r>
            <w:r w:rsidR="00354296" w:rsidRPr="00143CDE">
              <w:rPr>
                <w:rFonts w:cs="Arial"/>
                <w:sz w:val="20"/>
                <w:szCs w:val="20"/>
                <w:lang w:val="ro-RO"/>
              </w:rPr>
              <w:t xml:space="preserve">arte din strategia României pentru Agenda Digitală va fi </w:t>
            </w:r>
            <w:r>
              <w:rPr>
                <w:rFonts w:cs="Arial"/>
                <w:sz w:val="20"/>
                <w:szCs w:val="20"/>
                <w:lang w:val="ro-RO"/>
              </w:rPr>
              <w:t xml:space="preserve">accesul </w:t>
            </w:r>
            <w:r w:rsidR="00354296" w:rsidRPr="00143CDE">
              <w:rPr>
                <w:rFonts w:cs="Arial"/>
                <w:sz w:val="20"/>
                <w:szCs w:val="20"/>
                <w:lang w:val="ro-RO"/>
              </w:rPr>
              <w:t xml:space="preserve">publicului </w:t>
            </w:r>
            <w:r>
              <w:rPr>
                <w:rFonts w:cs="Arial"/>
                <w:sz w:val="20"/>
                <w:szCs w:val="20"/>
                <w:lang w:val="ro-RO"/>
              </w:rPr>
              <w:t>la Open Data</w:t>
            </w:r>
            <w:r w:rsidR="00354296" w:rsidRPr="00143CDE">
              <w:rPr>
                <w:rFonts w:cs="Arial"/>
                <w:sz w:val="20"/>
                <w:szCs w:val="20"/>
                <w:lang w:val="ro-RO"/>
              </w:rPr>
              <w:t xml:space="preserve"> şi </w:t>
            </w:r>
            <w:r>
              <w:rPr>
                <w:rFonts w:cs="Arial"/>
                <w:sz w:val="20"/>
                <w:szCs w:val="20"/>
                <w:lang w:val="ro-RO"/>
              </w:rPr>
              <w:t>investitiile</w:t>
            </w:r>
            <w:r w:rsidR="00354296" w:rsidRPr="00143CDE">
              <w:rPr>
                <w:rFonts w:cs="Arial"/>
                <w:sz w:val="20"/>
                <w:szCs w:val="20"/>
                <w:lang w:val="ro-RO"/>
              </w:rPr>
              <w:t xml:space="preserve"> activ</w:t>
            </w:r>
            <w:r w:rsidR="006919F6">
              <w:rPr>
                <w:rFonts w:cs="Arial"/>
                <w:sz w:val="20"/>
                <w:szCs w:val="20"/>
                <w:lang w:val="ro-RO"/>
              </w:rPr>
              <w:t>e</w:t>
            </w:r>
            <w:r w:rsidR="00354296" w:rsidRPr="00143CDE">
              <w:rPr>
                <w:rFonts w:cs="Arial"/>
                <w:sz w:val="20"/>
                <w:szCs w:val="20"/>
                <w:lang w:val="ro-RO"/>
              </w:rPr>
              <w:t xml:space="preserve"> în servicii de </w:t>
            </w:r>
            <w:r w:rsidR="00CD3008">
              <w:rPr>
                <w:rFonts w:cs="Arial"/>
                <w:sz w:val="20"/>
                <w:szCs w:val="20"/>
                <w:lang w:val="ro-RO"/>
              </w:rPr>
              <w:t>eGuvernare</w:t>
            </w:r>
            <w:r>
              <w:rPr>
                <w:rFonts w:cs="Arial"/>
                <w:sz w:val="20"/>
                <w:szCs w:val="20"/>
                <w:lang w:val="ro-RO"/>
              </w:rPr>
              <w:t xml:space="preserve"> inovative</w:t>
            </w:r>
            <w:r w:rsidR="00354296" w:rsidRPr="00143CDE">
              <w:rPr>
                <w:rFonts w:cs="Arial"/>
                <w:sz w:val="20"/>
                <w:szCs w:val="20"/>
                <w:lang w:val="ro-RO"/>
              </w:rPr>
              <w:t xml:space="preserve">, prin </w:t>
            </w:r>
            <w:r>
              <w:rPr>
                <w:rFonts w:cs="Arial"/>
                <w:sz w:val="20"/>
                <w:szCs w:val="20"/>
                <w:lang w:val="ro-RO"/>
              </w:rPr>
              <w:t>includerea</w:t>
            </w:r>
            <w:r w:rsidR="00354296" w:rsidRPr="00143CDE">
              <w:rPr>
                <w:rFonts w:cs="Arial"/>
                <w:sz w:val="20"/>
                <w:szCs w:val="20"/>
                <w:lang w:val="ro-RO"/>
              </w:rPr>
              <w:t xml:space="preserve"> feedback</w:t>
            </w:r>
            <w:r>
              <w:rPr>
                <w:rFonts w:cs="Arial"/>
                <w:sz w:val="20"/>
                <w:szCs w:val="20"/>
                <w:lang w:val="ro-RO"/>
              </w:rPr>
              <w:t>-ului</w:t>
            </w:r>
            <w:r w:rsidR="00354296" w:rsidRPr="00143CDE">
              <w:rPr>
                <w:rFonts w:cs="Arial"/>
                <w:sz w:val="20"/>
                <w:szCs w:val="20"/>
                <w:lang w:val="ro-RO"/>
              </w:rPr>
              <w:t xml:space="preserve"> şi </w:t>
            </w:r>
            <w:r w:rsidR="00354296" w:rsidRPr="00143CDE">
              <w:rPr>
                <w:rFonts w:cs="Arial"/>
                <w:sz w:val="20"/>
                <w:szCs w:val="20"/>
                <w:lang w:val="ro-RO"/>
              </w:rPr>
              <w:lastRenderedPageBreak/>
              <w:t>idei</w:t>
            </w:r>
            <w:r>
              <w:rPr>
                <w:rFonts w:cs="Arial"/>
                <w:sz w:val="20"/>
                <w:szCs w:val="20"/>
                <w:lang w:val="ro-RO"/>
              </w:rPr>
              <w:t>lor</w:t>
            </w:r>
            <w:r w:rsidR="00354296" w:rsidRPr="00143CDE">
              <w:rPr>
                <w:rFonts w:cs="Arial"/>
                <w:sz w:val="20"/>
                <w:szCs w:val="20"/>
                <w:lang w:val="ro-RO"/>
              </w:rPr>
              <w:t xml:space="preserve"> de la cetățeni şi </w:t>
            </w:r>
            <w:r>
              <w:rPr>
                <w:rFonts w:cs="Arial"/>
                <w:sz w:val="20"/>
                <w:szCs w:val="20"/>
                <w:lang w:val="ro-RO"/>
              </w:rPr>
              <w:t>mediul de afaceri</w:t>
            </w:r>
            <w:r w:rsidR="00354296" w:rsidRPr="00143CDE">
              <w:rPr>
                <w:rFonts w:cs="Arial"/>
                <w:sz w:val="20"/>
                <w:szCs w:val="20"/>
                <w:lang w:val="ro-RO"/>
              </w:rPr>
              <w:t>.</w:t>
            </w:r>
            <w:bookmarkEnd w:id="155"/>
            <w:r w:rsidR="00354296" w:rsidRPr="00143CDE">
              <w:rPr>
                <w:rFonts w:cs="Arial"/>
                <w:sz w:val="20"/>
                <w:szCs w:val="20"/>
                <w:lang w:val="ro-RO"/>
              </w:rPr>
              <w:t xml:space="preserve"> </w:t>
            </w:r>
          </w:p>
          <w:p w:rsidR="00354296" w:rsidRPr="00143CDE" w:rsidRDefault="00354296" w:rsidP="00842439">
            <w:pPr>
              <w:spacing w:line="276" w:lineRule="auto"/>
              <w:outlineLvl w:val="0"/>
              <w:rPr>
                <w:rFonts w:cs="Arial"/>
                <w:sz w:val="20"/>
                <w:szCs w:val="20"/>
                <w:lang w:val="ro-RO"/>
              </w:rPr>
            </w:pPr>
            <w:bookmarkStart w:id="156" w:name="_Toc393973065"/>
            <w:r w:rsidRPr="00143CDE">
              <w:rPr>
                <w:rFonts w:cs="Arial"/>
                <w:color w:val="548DD4"/>
                <w:sz w:val="20"/>
                <w:szCs w:val="20"/>
                <w:lang w:val="ro-RO"/>
              </w:rPr>
              <w:t xml:space="preserve">Toate </w:t>
            </w:r>
            <w:r w:rsidR="001B6505">
              <w:rPr>
                <w:rFonts w:cs="Arial"/>
                <w:color w:val="548DD4"/>
                <w:sz w:val="20"/>
                <w:szCs w:val="20"/>
                <w:lang w:val="ro-RO"/>
              </w:rPr>
              <w:t>instituții</w:t>
            </w:r>
            <w:r w:rsidRPr="00143CDE">
              <w:rPr>
                <w:rFonts w:cs="Arial"/>
                <w:color w:val="548DD4"/>
                <w:sz w:val="20"/>
                <w:szCs w:val="20"/>
                <w:lang w:val="ro-RO"/>
              </w:rPr>
              <w:t>le publice vor adera la această acțiune de linie</w:t>
            </w:r>
            <w:bookmarkEnd w:id="156"/>
          </w:p>
        </w:tc>
      </w:tr>
    </w:tbl>
    <w:p w:rsidR="00354296" w:rsidRDefault="00354296" w:rsidP="0091221C">
      <w:pPr>
        <w:spacing w:line="276" w:lineRule="auto"/>
        <w:rPr>
          <w:rFonts w:cs="Arial"/>
          <w:lang w:val="ro-RO"/>
        </w:rPr>
      </w:pPr>
    </w:p>
    <w:p w:rsidR="00AD5812" w:rsidRPr="00143CDE" w:rsidRDefault="00AD5812" w:rsidP="0091221C">
      <w:pPr>
        <w:spacing w:line="276" w:lineRule="auto"/>
        <w:rPr>
          <w:rFonts w:cs="Arial"/>
          <w:lang w:val="ro-RO"/>
        </w:rPr>
      </w:pPr>
    </w:p>
    <w:p w:rsidR="00354296" w:rsidRPr="00143CDE" w:rsidRDefault="00354296" w:rsidP="00AD5812">
      <w:pPr>
        <w:pStyle w:val="Heading2"/>
        <w:numPr>
          <w:ilvl w:val="1"/>
          <w:numId w:val="24"/>
        </w:numPr>
        <w:jc w:val="left"/>
        <w:rPr>
          <w:rFonts w:ascii="Calibri" w:hAnsi="Calibri"/>
          <w:lang w:val="ro-RO" w:eastAsia="ja-JP"/>
        </w:rPr>
      </w:pPr>
      <w:bookmarkStart w:id="157" w:name="_Toc393973066"/>
      <w:r w:rsidRPr="00143CDE">
        <w:rPr>
          <w:rFonts w:ascii="Calibri" w:hAnsi="Calibri"/>
          <w:lang w:val="ro-RO" w:eastAsia="ja-JP"/>
        </w:rPr>
        <w:t xml:space="preserve">SECURITATE CIBERNETICĂ – </w:t>
      </w:r>
      <w:r w:rsidR="004358AD" w:rsidRPr="00143CDE">
        <w:rPr>
          <w:rFonts w:ascii="Calibri" w:hAnsi="Calibri"/>
          <w:lang w:val="ro-RO" w:eastAsia="ja-JP"/>
        </w:rPr>
        <w:t xml:space="preserve">SECURITATEA </w:t>
      </w:r>
      <w:r w:rsidR="004358AD">
        <w:rPr>
          <w:rFonts w:ascii="Calibri" w:hAnsi="Calibri"/>
          <w:lang w:val="ro-RO" w:eastAsia="ja-JP"/>
        </w:rPr>
        <w:t xml:space="preserve">REȚELELOR ȘI A </w:t>
      </w:r>
      <w:r w:rsidR="004358AD" w:rsidRPr="00143CDE">
        <w:rPr>
          <w:rFonts w:ascii="Calibri" w:hAnsi="Calibri"/>
          <w:lang w:val="ro-RO" w:eastAsia="ja-JP"/>
        </w:rPr>
        <w:t>SISTEMEL</w:t>
      </w:r>
      <w:r w:rsidR="004358AD">
        <w:rPr>
          <w:rFonts w:ascii="Calibri" w:hAnsi="Calibri"/>
          <w:lang w:val="ro-RO" w:eastAsia="ja-JP"/>
        </w:rPr>
        <w:t>OR</w:t>
      </w:r>
      <w:r w:rsidR="004358AD" w:rsidRPr="00143CDE">
        <w:rPr>
          <w:rFonts w:ascii="Calibri" w:hAnsi="Calibri"/>
          <w:lang w:val="ro-RO" w:eastAsia="ja-JP"/>
        </w:rPr>
        <w:t xml:space="preserve"> </w:t>
      </w:r>
      <w:r w:rsidRPr="00143CDE">
        <w:rPr>
          <w:rFonts w:ascii="Calibri" w:hAnsi="Calibri"/>
          <w:lang w:val="ro-RO" w:eastAsia="ja-JP"/>
        </w:rPr>
        <w:t>INFORMATICE</w:t>
      </w:r>
      <w:bookmarkEnd w:id="157"/>
      <w:r w:rsidRPr="00143CDE">
        <w:rPr>
          <w:rFonts w:ascii="Calibri" w:hAnsi="Calibri"/>
          <w:lang w:val="ro-RO" w:eastAsia="ja-JP"/>
        </w:rPr>
        <w:t xml:space="preserve"> </w:t>
      </w:r>
    </w:p>
    <w:p w:rsidR="00354296" w:rsidRPr="00143CDE" w:rsidRDefault="00354296" w:rsidP="00CA22FB">
      <w:pPr>
        <w:pStyle w:val="Heading3"/>
        <w:numPr>
          <w:ilvl w:val="2"/>
          <w:numId w:val="24"/>
        </w:numPr>
        <w:rPr>
          <w:rFonts w:ascii="Calibri" w:hAnsi="Calibri"/>
          <w:lang w:val="ro-RO" w:eastAsia="ja-JP"/>
        </w:rPr>
      </w:pPr>
      <w:r w:rsidRPr="00143CDE">
        <w:rPr>
          <w:rFonts w:ascii="Calibri" w:hAnsi="Calibri"/>
          <w:lang w:val="ro-RO" w:eastAsia="ja-JP"/>
        </w:rPr>
        <w:t xml:space="preserve"> </w:t>
      </w:r>
      <w:bookmarkStart w:id="158" w:name="_Toc393973067"/>
      <w:r w:rsidRPr="00143CDE">
        <w:rPr>
          <w:rFonts w:ascii="Calibri" w:hAnsi="Calibri"/>
          <w:lang w:val="ro-RO" w:eastAsia="ja-JP"/>
        </w:rPr>
        <w:t>Introducere</w:t>
      </w:r>
      <w:bookmarkEnd w:id="158"/>
    </w:p>
    <w:p w:rsidR="00354296" w:rsidRPr="00143CDE" w:rsidRDefault="00354296" w:rsidP="0091221C">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Preambul</w:t>
      </w:r>
    </w:p>
    <w:p w:rsidR="00354296" w:rsidRPr="00143CDE" w:rsidRDefault="00354296" w:rsidP="0091221C">
      <w:pPr>
        <w:rPr>
          <w:lang w:val="ro-RO"/>
        </w:rPr>
      </w:pPr>
      <w:r w:rsidRPr="00143CDE">
        <w:rPr>
          <w:lang w:val="ro-RO"/>
        </w:rPr>
        <w:t xml:space="preserve">Securitatea și încrederea în serviciile publice reprezintă </w:t>
      </w:r>
      <w:r w:rsidR="004358AD">
        <w:rPr>
          <w:lang w:val="ro-RO"/>
        </w:rPr>
        <w:t xml:space="preserve">o </w:t>
      </w:r>
      <w:r w:rsidRPr="00143CDE">
        <w:rPr>
          <w:lang w:val="ro-RO"/>
        </w:rPr>
        <w:t xml:space="preserve">prioritate națională pentru guvernul român şi este </w:t>
      </w:r>
      <w:r w:rsidR="004358AD">
        <w:rPr>
          <w:lang w:val="ro-RO"/>
        </w:rPr>
        <w:t xml:space="preserve">o </w:t>
      </w:r>
      <w:r w:rsidR="004358AD" w:rsidRPr="00143CDE">
        <w:rPr>
          <w:lang w:val="ro-RO"/>
        </w:rPr>
        <w:t>cerinț</w:t>
      </w:r>
      <w:r w:rsidR="004358AD">
        <w:rPr>
          <w:lang w:val="ro-RO"/>
        </w:rPr>
        <w:t>ă</w:t>
      </w:r>
      <w:r w:rsidR="004358AD" w:rsidRPr="00143CDE">
        <w:rPr>
          <w:lang w:val="ro-RO"/>
        </w:rPr>
        <w:t xml:space="preserve"> </w:t>
      </w:r>
      <w:r w:rsidRPr="00143CDE">
        <w:rPr>
          <w:lang w:val="ro-RO"/>
        </w:rPr>
        <w:t>de bază pentru infrastructura electronică a rețelelor de date, serviciile electronice şi comunicații.</w:t>
      </w:r>
    </w:p>
    <w:p w:rsidR="00354296" w:rsidRPr="00143CDE" w:rsidRDefault="00354296" w:rsidP="0091221C">
      <w:pPr>
        <w:rPr>
          <w:lang w:val="ro-RO"/>
        </w:rPr>
      </w:pPr>
      <w:r w:rsidRPr="00143CDE">
        <w:rPr>
          <w:lang w:val="ro-RO"/>
        </w:rPr>
        <w:t xml:space="preserve">Apariția incidentelor cibernetice este determinată în principal de motive umane sau procedurale. Astfel, unele accidente identificate </w:t>
      </w:r>
      <w:r w:rsidR="003005F4">
        <w:rPr>
          <w:lang w:val="ro-RO"/>
        </w:rPr>
        <w:t xml:space="preserve">au avut ca </w:t>
      </w:r>
      <w:r w:rsidRPr="00143CDE">
        <w:rPr>
          <w:lang w:val="ro-RO"/>
        </w:rPr>
        <w:t>principal</w:t>
      </w:r>
      <w:r w:rsidR="004E7DF7">
        <w:rPr>
          <w:lang w:val="ro-RO"/>
        </w:rPr>
        <w:t>ă</w:t>
      </w:r>
      <w:r w:rsidRPr="00143CDE">
        <w:rPr>
          <w:lang w:val="ro-RO"/>
        </w:rPr>
        <w:t xml:space="preserve"> cauză </w:t>
      </w:r>
      <w:r w:rsidR="003005F4" w:rsidRPr="00143CDE">
        <w:rPr>
          <w:lang w:val="ro-RO"/>
        </w:rPr>
        <w:t>lips</w:t>
      </w:r>
      <w:r w:rsidR="003005F4">
        <w:rPr>
          <w:lang w:val="ro-RO"/>
        </w:rPr>
        <w:t>a</w:t>
      </w:r>
      <w:r w:rsidR="003005F4" w:rsidRPr="00143CDE">
        <w:rPr>
          <w:lang w:val="ro-RO"/>
        </w:rPr>
        <w:t xml:space="preserve"> </w:t>
      </w:r>
      <w:r w:rsidRPr="00143CDE">
        <w:rPr>
          <w:lang w:val="ro-RO"/>
        </w:rPr>
        <w:t xml:space="preserve">de politici de siguranță coerente pentru a proteja </w:t>
      </w:r>
      <w:r w:rsidR="003005F4">
        <w:rPr>
          <w:lang w:val="ro-RO"/>
        </w:rPr>
        <w:t xml:space="preserve">procesele de colectare prelucrare si stocare a datelor in </w:t>
      </w:r>
      <w:r w:rsidRPr="00143CDE">
        <w:rPr>
          <w:lang w:val="ro-RO"/>
        </w:rPr>
        <w:t>rețelele informatice.</w:t>
      </w:r>
    </w:p>
    <w:p w:rsidR="00354296" w:rsidRPr="00143CDE" w:rsidRDefault="00354296" w:rsidP="0091221C">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Definiția securităţii cibernetice</w:t>
      </w:r>
    </w:p>
    <w:p w:rsidR="00D74801" w:rsidRPr="00D74801" w:rsidRDefault="00D74801" w:rsidP="00D74801">
      <w:r w:rsidRPr="00D74801">
        <w:rPr>
          <w:bCs/>
        </w:rPr>
        <w:t>Securitatea cibernetică este definită ca “starea de normalitate rezultată în urma aplicării unui ansamblu de măsuri proactive și reactive prin care se asigură confidențialitatea, integritatea, disponibilitatea, autenticitatea și nonrepudierea informațiilor în format electronic, a resurselor și serviciilor publice sau private, din spațiul cibernetic. Măsurile proactive și reactive pot include politici, concepte, standarde și ghiduri de securitate, managementul riscului, activități de instruire și conștientizare, implementarea de soluții tehnice de protejare a infrastructurilor cibernetice, managementul identității, managementul consecințelor”.</w:t>
      </w:r>
      <w:r w:rsidRPr="00D74801">
        <w:rPr>
          <w:rStyle w:val="FootnoteReference"/>
          <w:bCs/>
        </w:rPr>
        <w:footnoteReference w:id="2"/>
      </w:r>
    </w:p>
    <w:p w:rsidR="00D74801" w:rsidRPr="00143CDE" w:rsidRDefault="00D74801" w:rsidP="0091221C">
      <w:pPr>
        <w:rPr>
          <w:lang w:val="ro-RO"/>
        </w:rPr>
      </w:pPr>
    </w:p>
    <w:p w:rsidR="00354296" w:rsidRPr="00143CDE" w:rsidRDefault="00354296" w:rsidP="00CA22FB">
      <w:pPr>
        <w:pStyle w:val="Heading3"/>
        <w:numPr>
          <w:ilvl w:val="2"/>
          <w:numId w:val="24"/>
        </w:numPr>
        <w:rPr>
          <w:rFonts w:ascii="Calibri" w:hAnsi="Calibri" w:cs="Arial"/>
          <w:b w:val="0"/>
          <w:bCs w:val="0"/>
          <w:color w:val="1F4E79"/>
          <w:lang w:val="ro-RO"/>
        </w:rPr>
      </w:pPr>
      <w:bookmarkStart w:id="159" w:name="_Toc393973068"/>
      <w:r w:rsidRPr="00143CDE">
        <w:rPr>
          <w:rFonts w:ascii="Calibri" w:hAnsi="Calibri"/>
          <w:lang w:val="ro-RO"/>
        </w:rPr>
        <w:t xml:space="preserve">Contextul </w:t>
      </w:r>
      <w:r w:rsidR="00B06FAF">
        <w:rPr>
          <w:rFonts w:ascii="Calibri" w:hAnsi="Calibri"/>
          <w:lang w:val="ro-RO"/>
        </w:rPr>
        <w:t>E</w:t>
      </w:r>
      <w:r w:rsidRPr="00143CDE">
        <w:rPr>
          <w:rFonts w:ascii="Calibri" w:hAnsi="Calibri"/>
          <w:lang w:val="ro-RO"/>
        </w:rPr>
        <w:t>uropean</w:t>
      </w:r>
      <w:bookmarkEnd w:id="159"/>
    </w:p>
    <w:p w:rsidR="00354296" w:rsidRPr="00143CDE" w:rsidRDefault="00354296" w:rsidP="0091221C">
      <w:pPr>
        <w:rPr>
          <w:lang w:val="ro-RO"/>
        </w:rPr>
      </w:pPr>
      <w:r w:rsidRPr="00143CDE">
        <w:rPr>
          <w:lang w:val="ro-RO"/>
        </w:rPr>
        <w:t>La nivel UE, Comisia Europeană finanțează mai multe proiecte pentru a proteja informațiile importante din infrastructură via inițiativa CIIP, pentru siguranța frontierelor și rezistența infrastructurii comunicațiilor şi informațiilor importante</w:t>
      </w:r>
      <w:r w:rsidR="00EC7D47">
        <w:rPr>
          <w:lang w:val="ro-RO"/>
        </w:rPr>
        <w:t>,</w:t>
      </w:r>
      <w:r w:rsidRPr="00143CDE">
        <w:rPr>
          <w:lang w:val="ro-RO"/>
        </w:rPr>
        <w:t xml:space="preserve"> prin stimularea şi susținerea dezvoltării capacităților naționale şi multinaționale  în acest domeniu. La începutul anului 2013, s-a publicat o propunere privind Strategia Europeană a Securităţii cibernetice, </w:t>
      </w:r>
      <w:r w:rsidR="001D5322">
        <w:rPr>
          <w:lang w:val="ro-RO"/>
        </w:rPr>
        <w:t xml:space="preserve">printr-un proiect de </w:t>
      </w:r>
      <w:r w:rsidRPr="00143CDE">
        <w:rPr>
          <w:lang w:val="ro-RO"/>
        </w:rPr>
        <w:t>directivă referitoare la măsurile care trebuie luate pentru a asigura un nivel comun ridicat al siguranței informațiilor şi rețelelor în Uniune.</w:t>
      </w:r>
    </w:p>
    <w:p w:rsidR="00354296" w:rsidRPr="00143CDE" w:rsidRDefault="00354296" w:rsidP="0091221C">
      <w:pPr>
        <w:rPr>
          <w:lang w:val="ro-RO"/>
        </w:rPr>
      </w:pPr>
      <w:r w:rsidRPr="00143CDE">
        <w:rPr>
          <w:lang w:val="ro-RO"/>
        </w:rPr>
        <w:t xml:space="preserve">O nouă </w:t>
      </w:r>
      <w:r w:rsidR="00EC7D47">
        <w:rPr>
          <w:lang w:val="ro-RO"/>
        </w:rPr>
        <w:t>s</w:t>
      </w:r>
      <w:r w:rsidR="00EC7D47" w:rsidRPr="00143CDE">
        <w:rPr>
          <w:lang w:val="ro-RO"/>
        </w:rPr>
        <w:t xml:space="preserve">trategie </w:t>
      </w:r>
      <w:r w:rsidRPr="00143CDE">
        <w:rPr>
          <w:lang w:val="ro-RO"/>
        </w:rPr>
        <w:t xml:space="preserve">privind securitatea cibernetică a fost dezvoltată de către Comisia Europeană care include piața internă, justiția şi afacerile interne şi </w:t>
      </w:r>
      <w:r w:rsidR="001D5322">
        <w:rPr>
          <w:lang w:val="ro-RO"/>
        </w:rPr>
        <w:t xml:space="preserve">modurile </w:t>
      </w:r>
      <w:r w:rsidRPr="00143CDE">
        <w:rPr>
          <w:lang w:val="ro-RO"/>
        </w:rPr>
        <w:t xml:space="preserve">de abordare </w:t>
      </w:r>
      <w:r w:rsidR="001D5322">
        <w:rPr>
          <w:lang w:val="ro-RO"/>
        </w:rPr>
        <w:t>în</w:t>
      </w:r>
      <w:r w:rsidR="001D5322" w:rsidRPr="00143CDE">
        <w:rPr>
          <w:lang w:val="ro-RO"/>
        </w:rPr>
        <w:t xml:space="preserve"> politic</w:t>
      </w:r>
      <w:r w:rsidR="001D5322">
        <w:rPr>
          <w:lang w:val="ro-RO"/>
        </w:rPr>
        <w:t>a</w:t>
      </w:r>
      <w:r w:rsidR="001D5322" w:rsidRPr="00143CDE">
        <w:rPr>
          <w:lang w:val="ro-RO"/>
        </w:rPr>
        <w:t xml:space="preserve"> </w:t>
      </w:r>
      <w:r w:rsidRPr="00143CDE">
        <w:rPr>
          <w:lang w:val="ro-RO"/>
        </w:rPr>
        <w:t xml:space="preserve">externă a aspectelor </w:t>
      </w:r>
      <w:r w:rsidR="001D5322">
        <w:rPr>
          <w:lang w:val="ro-RO"/>
        </w:rPr>
        <w:t>privind</w:t>
      </w:r>
      <w:r w:rsidR="001D5322" w:rsidRPr="00143CDE">
        <w:rPr>
          <w:lang w:val="ro-RO"/>
        </w:rPr>
        <w:t xml:space="preserve"> </w:t>
      </w:r>
      <w:r w:rsidRPr="00143CDE">
        <w:rPr>
          <w:lang w:val="ro-RO"/>
        </w:rPr>
        <w:t xml:space="preserve">spațiul cibernetic. Strategia este însoțită de propunerea tehnico legislativă a </w:t>
      </w:r>
      <w:r w:rsidR="001D5322">
        <w:rPr>
          <w:lang w:val="ro-RO"/>
        </w:rPr>
        <w:t>d</w:t>
      </w:r>
      <w:r w:rsidR="001D5322" w:rsidRPr="00143CDE">
        <w:rPr>
          <w:lang w:val="ro-RO"/>
        </w:rPr>
        <w:t xml:space="preserve">irecției </w:t>
      </w:r>
      <w:r w:rsidRPr="00143CDE">
        <w:rPr>
          <w:lang w:val="ro-RO"/>
        </w:rPr>
        <w:t>generale pentru rețele de comunicații, conținut şi tehnologie a Comisiei Europene de a întări siguranța sistemelor informatice în UE şi include 4 priorități:</w:t>
      </w:r>
    </w:p>
    <w:p w:rsidR="00354296" w:rsidRPr="00143CDE" w:rsidRDefault="00354296" w:rsidP="00CA22FB">
      <w:pPr>
        <w:numPr>
          <w:ilvl w:val="0"/>
          <w:numId w:val="15"/>
        </w:numPr>
        <w:spacing w:line="276" w:lineRule="auto"/>
        <w:rPr>
          <w:rFonts w:cs="Arial"/>
          <w:lang w:val="ro-RO"/>
        </w:rPr>
      </w:pPr>
      <w:r w:rsidRPr="00143CDE">
        <w:rPr>
          <w:rFonts w:cs="Arial"/>
          <w:lang w:val="ro-RO"/>
        </w:rPr>
        <w:t>Libertate şi deschidere</w:t>
      </w:r>
    </w:p>
    <w:p w:rsidR="00354296" w:rsidRPr="00143CDE" w:rsidRDefault="00354296" w:rsidP="00CA22FB">
      <w:pPr>
        <w:numPr>
          <w:ilvl w:val="0"/>
          <w:numId w:val="15"/>
        </w:numPr>
        <w:spacing w:line="276" w:lineRule="auto"/>
        <w:rPr>
          <w:rFonts w:cs="Arial"/>
          <w:lang w:val="ro-RO"/>
        </w:rPr>
      </w:pPr>
      <w:r w:rsidRPr="00143CDE">
        <w:rPr>
          <w:rFonts w:cs="Arial"/>
          <w:lang w:val="ro-RO"/>
        </w:rPr>
        <w:lastRenderedPageBreak/>
        <w:t>Legile, normele şi valorile centrale UE se aplică la fel în lumea spațiului cibernetic şi în lumea fizică</w:t>
      </w:r>
    </w:p>
    <w:p w:rsidR="00354296" w:rsidRPr="00143CDE" w:rsidRDefault="00354296" w:rsidP="00CA22FB">
      <w:pPr>
        <w:numPr>
          <w:ilvl w:val="0"/>
          <w:numId w:val="15"/>
        </w:numPr>
        <w:spacing w:line="276" w:lineRule="auto"/>
        <w:rPr>
          <w:rFonts w:cs="Arial"/>
          <w:lang w:val="ro-RO"/>
        </w:rPr>
      </w:pPr>
      <w:r w:rsidRPr="00143CDE">
        <w:rPr>
          <w:rFonts w:cs="Arial"/>
          <w:lang w:val="ro-RO"/>
        </w:rPr>
        <w:t>Dezvoltarea capacității securităţii cibernetice</w:t>
      </w:r>
    </w:p>
    <w:p w:rsidR="00354296" w:rsidRPr="00143CDE" w:rsidRDefault="00354296" w:rsidP="00CA22FB">
      <w:pPr>
        <w:numPr>
          <w:ilvl w:val="0"/>
          <w:numId w:val="15"/>
        </w:numPr>
        <w:spacing w:line="276" w:lineRule="auto"/>
        <w:rPr>
          <w:rFonts w:cs="Arial"/>
          <w:lang w:val="ro-RO"/>
        </w:rPr>
      </w:pPr>
      <w:r w:rsidRPr="00143CDE">
        <w:rPr>
          <w:rFonts w:cs="Arial"/>
          <w:lang w:val="ro-RO"/>
        </w:rPr>
        <w:t xml:space="preserve">Dezvoltarea cooperării internaționale în ceea ce privește aspectele spațiului cibernetic </w:t>
      </w:r>
    </w:p>
    <w:p w:rsidR="00354296" w:rsidRPr="00143CDE" w:rsidRDefault="00354296" w:rsidP="0091221C">
      <w:pPr>
        <w:rPr>
          <w:rStyle w:val="Strong"/>
          <w:lang w:val="ro-RO"/>
        </w:rPr>
      </w:pPr>
      <w:r w:rsidRPr="00143CDE">
        <w:rPr>
          <w:rStyle w:val="Strong"/>
          <w:b w:val="0"/>
          <w:lang w:val="ro-RO"/>
        </w:rPr>
        <w:t xml:space="preserve">Pentru a răspunde strategiei cibernetice UE, pentru a aborda securitatea cibernetică într-un mod comprehensiv, activitatea ar trebui să </w:t>
      </w:r>
      <w:r w:rsidR="001D5322">
        <w:rPr>
          <w:rStyle w:val="Strong"/>
          <w:b w:val="0"/>
          <w:lang w:val="ro-RO"/>
        </w:rPr>
        <w:t>fie organizat</w:t>
      </w:r>
      <w:r w:rsidR="00B66CA7" w:rsidRPr="00143CDE">
        <w:rPr>
          <w:rStyle w:val="Strong"/>
          <w:b w:val="0"/>
          <w:lang w:val="ro-RO"/>
        </w:rPr>
        <w:t>ă</w:t>
      </w:r>
      <w:r w:rsidR="001D5322">
        <w:rPr>
          <w:rStyle w:val="Strong"/>
          <w:b w:val="0"/>
          <w:lang w:val="ro-RO"/>
        </w:rPr>
        <w:t xml:space="preserve"> pe 3 piloni cheie </w:t>
      </w:r>
      <w:r w:rsidRPr="00143CDE">
        <w:rPr>
          <w:rStyle w:val="Strong"/>
          <w:b w:val="0"/>
          <w:lang w:val="ro-RO"/>
        </w:rPr>
        <w:t xml:space="preserve">– rețeaua NIS şi siguranța informatică – aplicarea legii – apărare, </w:t>
      </w:r>
      <w:r w:rsidR="001D5322">
        <w:rPr>
          <w:rStyle w:val="Strong"/>
          <w:b w:val="0"/>
          <w:lang w:val="ro-RO"/>
        </w:rPr>
        <w:t>aceștia</w:t>
      </w:r>
      <w:r w:rsidRPr="00143CDE">
        <w:rPr>
          <w:rStyle w:val="Strong"/>
          <w:b w:val="0"/>
          <w:lang w:val="ro-RO"/>
        </w:rPr>
        <w:t xml:space="preserve"> </w:t>
      </w:r>
      <w:r w:rsidR="001D5322">
        <w:rPr>
          <w:rStyle w:val="Strong"/>
          <w:b w:val="0"/>
          <w:lang w:val="ro-RO"/>
        </w:rPr>
        <w:t xml:space="preserve">operând </w:t>
      </w:r>
      <w:r w:rsidRPr="00143CDE">
        <w:rPr>
          <w:rStyle w:val="Strong"/>
          <w:b w:val="0"/>
          <w:lang w:val="ro-RO"/>
        </w:rPr>
        <w:t xml:space="preserve">deja în diferite instituții din România pe plan orizontal şi vertical </w:t>
      </w:r>
      <w:r w:rsidR="001D5322">
        <w:rPr>
          <w:rStyle w:val="Strong"/>
          <w:b w:val="0"/>
          <w:lang w:val="ro-RO"/>
        </w:rPr>
        <w:t>conform schemei de mai jos</w:t>
      </w:r>
      <w:r w:rsidRPr="00143CDE">
        <w:rPr>
          <w:rStyle w:val="Strong"/>
          <w:b w:val="0"/>
          <w:lang w:val="ro-RO"/>
        </w:rPr>
        <w:t>:</w:t>
      </w:r>
    </w:p>
    <w:p w:rsidR="00354296" w:rsidRPr="00143CDE" w:rsidRDefault="00354296" w:rsidP="0091221C">
      <w:pPr>
        <w:rPr>
          <w:rStyle w:val="Strong"/>
          <w:lang w:val="ro-RO"/>
        </w:rPr>
      </w:pPr>
    </w:p>
    <w:p w:rsidR="00354296" w:rsidRPr="00143CDE" w:rsidRDefault="005C02F3" w:rsidP="0091221C">
      <w:pPr>
        <w:jc w:val="center"/>
        <w:rPr>
          <w:rStyle w:val="Strong"/>
          <w:b w:val="0"/>
          <w:lang w:val="ro-RO"/>
        </w:rPr>
      </w:pPr>
      <w:r>
        <w:rPr>
          <w:noProof/>
          <w:color w:val="000000"/>
        </w:rPr>
        <w:drawing>
          <wp:inline distT="0" distB="0" distL="0" distR="0">
            <wp:extent cx="4745355" cy="211264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745355" cy="2112645"/>
                    </a:xfrm>
                    <a:prstGeom prst="rect">
                      <a:avLst/>
                    </a:prstGeom>
                    <a:noFill/>
                    <a:ln>
                      <a:noFill/>
                    </a:ln>
                  </pic:spPr>
                </pic:pic>
              </a:graphicData>
            </a:graphic>
          </wp:inline>
        </w:drawing>
      </w:r>
    </w:p>
    <w:p w:rsidR="00354296" w:rsidRPr="00143CDE" w:rsidRDefault="00354296" w:rsidP="0091221C">
      <w:pPr>
        <w:rPr>
          <w:rStyle w:val="Strong"/>
          <w:b w:val="0"/>
          <w:i/>
          <w:sz w:val="20"/>
          <w:lang w:val="ro-RO"/>
        </w:rPr>
      </w:pPr>
      <w:r w:rsidRPr="00143CDE">
        <w:rPr>
          <w:rStyle w:val="Strong"/>
          <w:b w:val="0"/>
          <w:i/>
          <w:sz w:val="20"/>
          <w:lang w:val="ro-RO"/>
        </w:rPr>
        <w:t xml:space="preserve">Sursa: Strategia Comisiei Europene </w:t>
      </w:r>
      <w:hyperlink r:id="rId22" w:history="1">
        <w:r w:rsidRPr="00143CDE">
          <w:rPr>
            <w:rStyle w:val="Strong"/>
            <w:b w:val="0"/>
            <w:i/>
            <w:sz w:val="20"/>
            <w:lang w:val="ro-RO"/>
          </w:rPr>
          <w:t>http://ec.europa.eu/digital-agenda/en/news/eu-cybersecurity-plan-protect-open-internet-and-online-freedom-and-opportunity-cyber-security</w:t>
        </w:r>
      </w:hyperlink>
    </w:p>
    <w:p w:rsidR="00D74801" w:rsidRPr="00750219" w:rsidRDefault="00D74801" w:rsidP="00D74801">
      <w:pPr>
        <w:rPr>
          <w:rStyle w:val="Strong"/>
          <w:b w:val="0"/>
        </w:rPr>
      </w:pPr>
      <w:r>
        <w:rPr>
          <w:rStyle w:val="Strong"/>
          <w:b w:val="0"/>
        </w:rPr>
        <w:t>În pilonul 3 “Securitate și încredere”, Agenda Digitală pentru Europa definește o serie de initiative de securitate cibernetică la nivel European pentru a asigura capacități de răspuns la incidentele de securitate cibernetică și protecția datelor personale.</w:t>
      </w:r>
    </w:p>
    <w:p w:rsidR="00354296" w:rsidRPr="00143CDE" w:rsidRDefault="001D5322" w:rsidP="0091221C">
      <w:pPr>
        <w:rPr>
          <w:rStyle w:val="Strong"/>
          <w:b w:val="0"/>
          <w:lang w:val="ro-RO"/>
        </w:rPr>
      </w:pPr>
      <w:r>
        <w:rPr>
          <w:rStyle w:val="Strong"/>
          <w:b w:val="0"/>
          <w:lang w:val="ro-RO"/>
        </w:rPr>
        <w:t>R</w:t>
      </w:r>
      <w:r w:rsidR="00354296" w:rsidRPr="00143CDE">
        <w:rPr>
          <w:rStyle w:val="Strong"/>
          <w:b w:val="0"/>
          <w:lang w:val="ro-RO"/>
        </w:rPr>
        <w:t xml:space="preserve">esponsabilitatea protecției infrastructurii cibernetice naționale, al cărei compromis ar submina siguranța națională sau </w:t>
      </w:r>
      <w:r>
        <w:rPr>
          <w:rStyle w:val="Strong"/>
          <w:b w:val="0"/>
          <w:lang w:val="ro-RO"/>
        </w:rPr>
        <w:t xml:space="preserve">ar </w:t>
      </w:r>
      <w:r w:rsidR="00354296" w:rsidRPr="00143CDE">
        <w:rPr>
          <w:rStyle w:val="Strong"/>
          <w:b w:val="0"/>
          <w:lang w:val="ro-RO"/>
        </w:rPr>
        <w:t>prejudicia statul român, aparține în mod egal tuturor instituțiilor şi companiilor care dețin astfel de facilități, în primul rând instituțiile de stat care compun Consiliul de operațiuni privind securitatea cibernetică, în conformitate cu strategia securităţii cibernetice a României.</w:t>
      </w:r>
    </w:p>
    <w:p w:rsidR="00354296" w:rsidRPr="00143CDE" w:rsidRDefault="00354296" w:rsidP="0091221C">
      <w:pPr>
        <w:rPr>
          <w:rStyle w:val="Strong"/>
          <w:b w:val="0"/>
          <w:lang w:val="ro-RO"/>
        </w:rPr>
      </w:pPr>
      <w:r w:rsidRPr="00143CDE">
        <w:rPr>
          <w:rStyle w:val="Strong"/>
          <w:b w:val="0"/>
          <w:lang w:val="ro-RO"/>
        </w:rPr>
        <w:t xml:space="preserve">Pentru a obține o rețea consolidată şi o politică de securitate informaţională, este nevoie de cooperare între guvernele UE, instituțiile publice şi companiile private pentru a îmbunătăți schimbul de informații şi pentru a se asigura că problemele de siguranță vor fi abordate şi soluționate în mod eficient. ENISA va </w:t>
      </w:r>
      <w:r w:rsidR="00B41462">
        <w:rPr>
          <w:rStyle w:val="Strong"/>
          <w:b w:val="0"/>
          <w:lang w:val="ro-RO"/>
        </w:rPr>
        <w:t>asigura suportul de colaborare</w:t>
      </w:r>
      <w:r w:rsidRPr="00143CDE">
        <w:rPr>
          <w:rStyle w:val="Strong"/>
          <w:b w:val="0"/>
          <w:lang w:val="ro-RO"/>
        </w:rPr>
        <w:t>. Este necesar un răspuns în timp real la amenințări, implementând şi îmbunătățind rețeaua CERT</w:t>
      </w:r>
      <w:r w:rsidR="004E7DF7">
        <w:rPr>
          <w:rStyle w:val="Strong"/>
          <w:b w:val="0"/>
          <w:lang w:val="ro-RO"/>
        </w:rPr>
        <w:t xml:space="preserve"> </w:t>
      </w:r>
      <w:r w:rsidRPr="00143CDE">
        <w:rPr>
          <w:rStyle w:val="Strong"/>
          <w:b w:val="0"/>
          <w:lang w:val="ro-RO"/>
        </w:rPr>
        <w:t xml:space="preserve">în Europa, inclusiv instituțiile europene. La nivel național este necesar să se dezvolte capacități operaționale ale CERT-RO, așa cum se impune prin lege, pentru a monitoriza şi implementa principiile furnizate de CE, precum şi pentru a elabora amendamente pentru îmbunătățirea expertizei </w:t>
      </w:r>
      <w:r w:rsidR="00B41462">
        <w:rPr>
          <w:rStyle w:val="Strong"/>
          <w:b w:val="0"/>
          <w:lang w:val="ro-RO"/>
        </w:rPr>
        <w:t>tehnice</w:t>
      </w:r>
      <w:r w:rsidR="00B41462" w:rsidRPr="00143CDE">
        <w:rPr>
          <w:rStyle w:val="Strong"/>
          <w:b w:val="0"/>
          <w:lang w:val="ro-RO"/>
        </w:rPr>
        <w:t xml:space="preserve"> </w:t>
      </w:r>
      <w:r w:rsidRPr="00143CDE">
        <w:rPr>
          <w:rStyle w:val="Strong"/>
          <w:b w:val="0"/>
          <w:lang w:val="ro-RO"/>
        </w:rPr>
        <w:t>a CERT-RO.</w:t>
      </w:r>
    </w:p>
    <w:p w:rsidR="00354296" w:rsidRPr="00143CDE" w:rsidRDefault="00354296" w:rsidP="0091221C">
      <w:pPr>
        <w:rPr>
          <w:rStyle w:val="Strong"/>
          <w:b w:val="0"/>
          <w:lang w:val="ro-RO"/>
        </w:rPr>
      </w:pPr>
      <w:r w:rsidRPr="00143CDE">
        <w:rPr>
          <w:rStyle w:val="Strong"/>
          <w:b w:val="0"/>
          <w:lang w:val="ro-RO"/>
        </w:rPr>
        <w:t xml:space="preserve">În combaterea atacurilor cibernetice la adresa sistemelor informatice, Statele Membre trebuie să amendeze dreptul penal existent privind atacurile asupra sistemelor informatice. Obiectivul principal este de a furniza o mai mare autoritate legislației europene privind infracțiunile cibernetice. Inițiativa va îmbunătăți siguranța cetățenilor şi întreprinderilor, și se așteaptă să aibă un efect pozitiv asupra companiilor, deoarece, costurile de reparare a sistemelor informatice sunt foarte ridicate. La nivel național, va furniza puncte de contact pentru colectarea plângerilor şi informațiilor privind incidentele de securitate cibernetică, fie într-un mod automat fie într-un mod securizat, prin intermediul comunicării </w:t>
      </w:r>
      <w:r w:rsidRPr="00143CDE">
        <w:rPr>
          <w:rStyle w:val="Strong"/>
          <w:b w:val="0"/>
          <w:lang w:val="ro-RO"/>
        </w:rPr>
        <w:lastRenderedPageBreak/>
        <w:t>directe, după cum se impune. De asemenea va identifica, va analiza şi clasifica incidentele de siguranță din infrastructura cibernetică, conform domeniului de competență. CERT-RO va dezvolta propuneri pentru a amenda cadrul legislativ, pentru a stimula dezvoltarea infrastructurii de securitate cibernetică ce furnizează funcționalitate cu utilitate publică sau servicii societății informatice. De asemenea, va continua să dezvolte parteneriatul cu ENISA privind combaterea incidentelor cibernetice şi să stabilească grupuri de sinteză pentru a lucra împreună la nivel UE, în vederea măririi vitezei de reacţie la atacuri.</w:t>
      </w:r>
    </w:p>
    <w:p w:rsidR="00354296" w:rsidRPr="00143CDE" w:rsidRDefault="00354296" w:rsidP="0091221C">
      <w:pPr>
        <w:rPr>
          <w:rStyle w:val="Strong"/>
          <w:b w:val="0"/>
          <w:lang w:val="ro-RO"/>
        </w:rPr>
      </w:pPr>
      <w:r w:rsidRPr="00143CDE">
        <w:rPr>
          <w:rStyle w:val="Strong"/>
          <w:b w:val="0"/>
          <w:lang w:val="ro-RO"/>
        </w:rPr>
        <w:t xml:space="preserve">Pentru a obține o platformă europeană privind infracționalitatea cibernetică, Europol în cooperare cu Comisia Europeană a solicitat integrarea tuturor platformelor UE relevante într-una singură. Platforma trebuie să </w:t>
      </w:r>
      <w:r w:rsidR="00B41462">
        <w:rPr>
          <w:rStyle w:val="Strong"/>
          <w:b w:val="0"/>
          <w:lang w:val="ro-RO"/>
        </w:rPr>
        <w:t>funcționeze</w:t>
      </w:r>
      <w:r w:rsidR="00B41462" w:rsidRPr="00143CDE">
        <w:rPr>
          <w:rStyle w:val="Strong"/>
          <w:b w:val="0"/>
          <w:lang w:val="ro-RO"/>
        </w:rPr>
        <w:t xml:space="preserve"> </w:t>
      </w:r>
      <w:r w:rsidR="00B41462">
        <w:rPr>
          <w:rStyle w:val="Strong"/>
          <w:b w:val="0"/>
          <w:lang w:val="ro-RO"/>
        </w:rPr>
        <w:t>ca un</w:t>
      </w:r>
      <w:r w:rsidRPr="00143CDE">
        <w:rPr>
          <w:rStyle w:val="Strong"/>
          <w:b w:val="0"/>
          <w:lang w:val="ro-RO"/>
        </w:rPr>
        <w:t xml:space="preserve"> centru pentru colectarea şi stocarea informațiilor despre atacurile cibernetice. La nivel național se va realiza analiza şi optimizarea platformelor de siguranță existente, în cele din urmă fuzionând şi consolidând platforma națională şi accesul la Europol și formarea personalului în combaterea infracționalității cibernetice. Se va realiza implementarea, monitorizarea şi interconectarea dintre platformele europene şi cele naționale.</w:t>
      </w:r>
    </w:p>
    <w:p w:rsidR="00354296" w:rsidRPr="00143CDE" w:rsidRDefault="00354296" w:rsidP="0091221C">
      <w:pPr>
        <w:rPr>
          <w:rStyle w:val="Strong"/>
          <w:b w:val="0"/>
          <w:lang w:val="ro-RO"/>
        </w:rPr>
      </w:pPr>
      <w:r w:rsidRPr="00143CDE">
        <w:rPr>
          <w:rStyle w:val="Strong"/>
          <w:b w:val="0"/>
          <w:lang w:val="ro-RO"/>
        </w:rPr>
        <w:t>Pentru a intensifica combaterea infracționalității cibernetice la nivel internațional și european se va consolida cooperarea dintre Statele membre UE în combaterea atacurilor cibernetice. În această privință, în UE vom avea nevoie să creăm un forum european pentru discuții în interiorul guvernului național  pentru a integra managementul riscului și pentru a crea un parteneriat public-privat. Referitor la cooperarea transatlantică este necesar să se îmbunătățească relațiile UE-SUA pentru aplicarea planului de securitate cibernetică al Comisiei Europene şi pentru a avea un dialog şi un schimb continuu de informații cu SUA.</w:t>
      </w:r>
    </w:p>
    <w:p w:rsidR="00354296" w:rsidRDefault="00354296" w:rsidP="0091221C">
      <w:pPr>
        <w:rPr>
          <w:rStyle w:val="Strong"/>
          <w:b w:val="0"/>
          <w:lang w:val="ro-RO"/>
        </w:rPr>
      </w:pPr>
      <w:r w:rsidRPr="00143CDE">
        <w:rPr>
          <w:rStyle w:val="Strong"/>
          <w:b w:val="0"/>
          <w:lang w:val="ro-RO"/>
        </w:rPr>
        <w:t xml:space="preserve">În acest sens, la nivel național, </w:t>
      </w:r>
      <w:r w:rsidR="00B41462">
        <w:rPr>
          <w:rStyle w:val="Strong"/>
          <w:b w:val="0"/>
          <w:lang w:val="ro-RO"/>
        </w:rPr>
        <w:t>se vor</w:t>
      </w:r>
      <w:r w:rsidR="00B41462" w:rsidRPr="00143CDE">
        <w:rPr>
          <w:rStyle w:val="Strong"/>
          <w:b w:val="0"/>
          <w:lang w:val="ro-RO"/>
        </w:rPr>
        <w:t xml:space="preserve"> </w:t>
      </w:r>
      <w:r w:rsidRPr="00143CDE">
        <w:rPr>
          <w:rStyle w:val="Strong"/>
          <w:b w:val="0"/>
          <w:lang w:val="ro-RO"/>
        </w:rPr>
        <w:t xml:space="preserve">lua în considerare implementarea proceselor de management al riscului de siguranță în administrația publică. În același timp, ne vom orienta spre consolidarea consultațiilor cu </w:t>
      </w:r>
      <w:r w:rsidR="001B6505">
        <w:rPr>
          <w:rStyle w:val="Strong"/>
          <w:b w:val="0"/>
          <w:lang w:val="ro-RO"/>
        </w:rPr>
        <w:t>instituții</w:t>
      </w:r>
      <w:r w:rsidRPr="00143CDE">
        <w:rPr>
          <w:rStyle w:val="Strong"/>
          <w:b w:val="0"/>
          <w:lang w:val="ro-RO"/>
        </w:rPr>
        <w:t xml:space="preserve"> similare în UE şi SUA, dar și pe</w:t>
      </w:r>
      <w:r>
        <w:rPr>
          <w:rStyle w:val="Strong"/>
          <w:b w:val="0"/>
          <w:lang w:val="ro-RO"/>
        </w:rPr>
        <w:t>ntru</w:t>
      </w:r>
      <w:r w:rsidRPr="00143CDE">
        <w:rPr>
          <w:rStyle w:val="Strong"/>
          <w:b w:val="0"/>
          <w:lang w:val="ro-RO"/>
        </w:rPr>
        <w:t xml:space="preserve"> a face schimb de specialiști cu SUA și alte țări UE timp de 1-2 ani, angajând acești specialiști şi implicându-i activ pe aceştia, atunci când se întorc acasă.</w:t>
      </w:r>
    </w:p>
    <w:p w:rsidR="00AD5812" w:rsidRPr="00143CDE" w:rsidRDefault="00AD5812" w:rsidP="0091221C">
      <w:pPr>
        <w:rPr>
          <w:rStyle w:val="Strong"/>
          <w:b w:val="0"/>
          <w:lang w:val="ro-RO"/>
        </w:rPr>
      </w:pPr>
    </w:p>
    <w:p w:rsidR="00354296" w:rsidRPr="00143CDE" w:rsidRDefault="00354296" w:rsidP="00CA22FB">
      <w:pPr>
        <w:pStyle w:val="Heading3"/>
        <w:numPr>
          <w:ilvl w:val="2"/>
          <w:numId w:val="24"/>
        </w:numPr>
        <w:rPr>
          <w:rFonts w:ascii="Calibri" w:hAnsi="Calibri"/>
          <w:lang w:val="ro-RO"/>
        </w:rPr>
      </w:pPr>
      <w:bookmarkStart w:id="160" w:name="_Toc393973069"/>
      <w:r w:rsidRPr="00143CDE">
        <w:rPr>
          <w:rFonts w:ascii="Calibri" w:hAnsi="Calibri"/>
          <w:lang w:val="ro-RO"/>
        </w:rPr>
        <w:t xml:space="preserve">Contextul </w:t>
      </w:r>
      <w:r w:rsidR="00B06FAF">
        <w:rPr>
          <w:rFonts w:ascii="Calibri" w:hAnsi="Calibri"/>
          <w:lang w:val="ro-RO"/>
        </w:rPr>
        <w:t>naţional</w:t>
      </w:r>
      <w:bookmarkEnd w:id="160"/>
    </w:p>
    <w:p w:rsidR="00354296" w:rsidRPr="00143CDE" w:rsidRDefault="00354296" w:rsidP="0091221C">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Abordarea securităţii cibernetice în România</w:t>
      </w:r>
    </w:p>
    <w:p w:rsidR="00D74801" w:rsidRDefault="00D74801" w:rsidP="00D74801">
      <w:r>
        <w:t>Apariția riscurilor de incidente cibernetice este cauzată de motive umane sau procedurale. Astfel, unele incidente au fost identificate ca și cauză principală pentru lipsa de practici consistente de securitate menite să protejeze date ce sunt preluate, manipulate, procesate sau stocate de rețele informatice.</w:t>
      </w:r>
    </w:p>
    <w:p w:rsidR="00D74801" w:rsidRPr="00143CDE" w:rsidRDefault="00D74801" w:rsidP="00D74801">
      <w:r w:rsidRPr="00143CDE">
        <w:t>O dezvoltare pozitivă în domeniul securităţii cibernetice este constituirea CERT-RO</w:t>
      </w:r>
      <w:r>
        <w:t xml:space="preserve"> </w:t>
      </w:r>
      <w:r>
        <w:rPr>
          <w:rStyle w:val="Strong"/>
          <w:b w:val="0"/>
        </w:rPr>
        <w:t>(Centrul Naţional de Răspuns la Incidente de Securitate Cibernetică)</w:t>
      </w:r>
      <w:r w:rsidRPr="00143CDE">
        <w:rPr>
          <w:rStyle w:val="Strong"/>
          <w:b w:val="0"/>
        </w:rPr>
        <w:t xml:space="preserve"> </w:t>
      </w:r>
      <w:r w:rsidRPr="00143CDE">
        <w:t>(</w:t>
      </w:r>
      <w:hyperlink r:id="rId23" w:history="1">
        <w:r w:rsidRPr="00143CDE">
          <w:rPr>
            <w:rStyle w:val="Hyperlink"/>
            <w:rFonts w:cs="Tahoma"/>
          </w:rPr>
          <w:t>http://www.cert-ro.eu</w:t>
        </w:r>
      </w:hyperlink>
      <w:r w:rsidRPr="00143CDE">
        <w:t>), care este punctul de contact național pentru structuri similare şi este responsabil pentru dezvoltarea şi distribuirea politicilor publice de prevenire şi combatere a incidentelor care au loc în infrastructura națională cibernetică.</w:t>
      </w:r>
    </w:p>
    <w:p w:rsidR="00354296" w:rsidRPr="00143CDE" w:rsidRDefault="00354296" w:rsidP="0091221C">
      <w:pPr>
        <w:rPr>
          <w:lang w:val="ro-RO"/>
        </w:rPr>
      </w:pPr>
      <w:r w:rsidRPr="00143CDE">
        <w:rPr>
          <w:lang w:val="ro-RO"/>
        </w:rPr>
        <w:t xml:space="preserve">De asemenea, strategia de securitate cibernetică a României adoptată prin Decizia nr. 271/2013 stabilește obiectivele, principiile şi principalele direcții de acțiune pentru înțelegerea, prevenirea şi împiedicarea amenințărilor, vulnerabilităților şi riscurilor de securitate cibernetică şi promovează interesele, valorile şi obiectivele naționale ale României în spațiul cibernetic. Strategia şi planul de acțiune urmăresc stabilirea de  obiective pentru securitatea cibernetică și liniile de acțiune pentru anii ce vin. Abordarea românească este aliniată la liniile </w:t>
      </w:r>
      <w:r>
        <w:rPr>
          <w:lang w:val="ro-RO"/>
        </w:rPr>
        <w:t xml:space="preserve">directoare </w:t>
      </w:r>
      <w:r w:rsidRPr="00143CDE">
        <w:rPr>
          <w:lang w:val="ro-RO"/>
        </w:rPr>
        <w:t>propuse de Comisia Europeană în Agenda Digitală şi Pilonul III – Încredere şi Siguranță – precum şi la progresul altor State membre ale Uniunii Europene.</w:t>
      </w:r>
    </w:p>
    <w:p w:rsidR="00D74801" w:rsidRPr="00143CDE" w:rsidRDefault="00D74801" w:rsidP="00D74801">
      <w:r w:rsidRPr="00143CDE">
        <w:t xml:space="preserve">Tema </w:t>
      </w:r>
      <w:r w:rsidRPr="00E32F03">
        <w:rPr>
          <w:i/>
        </w:rPr>
        <w:t>"Securitate rețelelor și a sistemelor informatice"</w:t>
      </w:r>
      <w:r w:rsidRPr="00143CDE">
        <w:t xml:space="preserve"> este o prioritate reală atât a Comisiei Europene cât și a structurilor naționale. </w:t>
      </w:r>
      <w:r>
        <w:t>Îmbunătăţirea gradului de conştientizare pe</w:t>
      </w:r>
      <w:r w:rsidRPr="00143CDE">
        <w:t xml:space="preserve"> probleme cum ar fi virușii sau </w:t>
      </w:r>
      <w:r>
        <w:t>malware-ul</w:t>
      </w:r>
      <w:r w:rsidRPr="00143CDE">
        <w:t>, cum se utilizează parolele, ingineri</w:t>
      </w:r>
      <w:r>
        <w:t>a</w:t>
      </w:r>
      <w:r w:rsidRPr="00143CDE">
        <w:t xml:space="preserve"> socială, cum se utilizează calculatorul acasă, cum se </w:t>
      </w:r>
      <w:r w:rsidRPr="00143CDE">
        <w:lastRenderedPageBreak/>
        <w:t xml:space="preserve">folosesc mediile </w:t>
      </w:r>
      <w:r>
        <w:t>de socializare</w:t>
      </w:r>
      <w:r w:rsidRPr="00143CDE">
        <w:t xml:space="preserve">, cum se lucrează în afara biroului, trimiterea şi primirea de emailuri, utilizarea mașinilor de fax şi a tuturor tipurilor de structuri de date </w:t>
      </w:r>
      <w:r>
        <w:t>reprezintă</w:t>
      </w:r>
      <w:r w:rsidRPr="00143CDE">
        <w:t xml:space="preserve"> priorități</w:t>
      </w:r>
      <w:r>
        <w:t xml:space="preserve"> </w:t>
      </w:r>
      <w:r w:rsidRPr="00143CDE">
        <w:t>ale structurilor naționale ce au responsabilități în domeniu.</w:t>
      </w:r>
    </w:p>
    <w:p w:rsidR="00354296" w:rsidRPr="00143CDE" w:rsidRDefault="00354296" w:rsidP="0091221C">
      <w:pPr>
        <w:rPr>
          <w:lang w:val="ro-RO"/>
        </w:rPr>
      </w:pPr>
      <w:r w:rsidRPr="00E32F03">
        <w:rPr>
          <w:b/>
          <w:lang w:val="ro-RO"/>
        </w:rPr>
        <w:t>Sistemul național de securitate cibernetică (NSCC)</w:t>
      </w:r>
      <w:r w:rsidRPr="00143CDE">
        <w:rPr>
          <w:lang w:val="ro-RO"/>
        </w:rPr>
        <w:t xml:space="preserve"> este cadrul general pentru cooperare ce aduce împreună autoritățile şi instituțiile publice cu responsabilități şi capacități în domeniu, pentru a coordona acțiunile naționale pentru securitatea cibernetică, inclusiv cooperarea cu academia şi asociațiile comerciale economice şi organizațiile non guvernamentale / ONG-uri.</w:t>
      </w:r>
    </w:p>
    <w:p w:rsidR="00354296" w:rsidRPr="00143CDE" w:rsidRDefault="00354296" w:rsidP="0091221C">
      <w:pPr>
        <w:rPr>
          <w:lang w:val="ro-RO"/>
        </w:rPr>
      </w:pPr>
      <w:r w:rsidRPr="00143CDE">
        <w:rPr>
          <w:lang w:val="ro-RO"/>
        </w:rPr>
        <w:t>Centrul Național de reacţie la incidentele de securitate cibernetică - CERT-RO este o structură de expertiză, cercetare şi dezvoltare în domeniul protejării infrastructurii cibernetice, sub coordonarea Ministerului pentru Societatea Informațională, care are capacitatea de a preveni, analiza, identifica şi răspunde la incidentele de securitate cibernetică ale sistemelor informatice.</w:t>
      </w:r>
    </w:p>
    <w:p w:rsidR="00354296" w:rsidRPr="00143CDE" w:rsidRDefault="00354296" w:rsidP="0091221C">
      <w:pPr>
        <w:rPr>
          <w:lang w:val="ro-RO"/>
        </w:rPr>
      </w:pPr>
      <w:r w:rsidRPr="00143CDE">
        <w:rPr>
          <w:lang w:val="ro-RO"/>
        </w:rPr>
        <w:t>Dezvoltarea cooperării dintre sectorul public şi sectorul privat pentru a asigura securitatea cibernetică reprezintă o prioritate pentru acțiune la nivel național, dat fiind că spațiul cibernetic include infrastructura cibernetică deținută și gestionată atât de Stat cât și de entitățile private.</w:t>
      </w:r>
    </w:p>
    <w:p w:rsidR="00354296" w:rsidRDefault="00AA5DB7" w:rsidP="0091221C">
      <w:pPr>
        <w:rPr>
          <w:lang w:val="ro-RO"/>
        </w:rPr>
      </w:pPr>
      <w:r>
        <w:rPr>
          <w:lang w:val="ro-RO"/>
        </w:rPr>
        <w:t>Î</w:t>
      </w:r>
      <w:r w:rsidR="00354296" w:rsidRPr="00143CDE">
        <w:rPr>
          <w:lang w:val="ro-RO"/>
        </w:rPr>
        <w:t xml:space="preserve">n prezent, instituțiile din cadrul Sistemului Național de Securitate </w:t>
      </w:r>
      <w:r>
        <w:rPr>
          <w:lang w:val="ro-RO"/>
        </w:rPr>
        <w:t>C</w:t>
      </w:r>
      <w:r w:rsidR="00354296" w:rsidRPr="00143CDE">
        <w:rPr>
          <w:lang w:val="ro-RO"/>
        </w:rPr>
        <w:t xml:space="preserve">ibernetică creează, la nivelul instituțiilor publice, cadrul tehnic şi operațional pentru a asigura interoperabilitatea dintre componentele siguranței informatice pentru a proteja infrastructura cibernetică din cadrului publicului şi mări disponibilitatea și nivelul de încredere în serviciile publice specializate furnizate cetățenilor, întreprinderilor şi </w:t>
      </w:r>
      <w:r>
        <w:rPr>
          <w:lang w:val="ro-RO"/>
        </w:rPr>
        <w:t>G</w:t>
      </w:r>
      <w:r w:rsidR="00354296" w:rsidRPr="00143CDE">
        <w:rPr>
          <w:lang w:val="ro-RO"/>
        </w:rPr>
        <w:t>uvernului.</w:t>
      </w:r>
    </w:p>
    <w:p w:rsidR="00AD5812" w:rsidRPr="00143CDE" w:rsidRDefault="00AD5812" w:rsidP="0091221C">
      <w:pPr>
        <w:rPr>
          <w:lang w:val="ro-RO"/>
        </w:rPr>
      </w:pPr>
    </w:p>
    <w:p w:rsidR="00354296" w:rsidRPr="00143CDE" w:rsidRDefault="00354296" w:rsidP="0091221C">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 xml:space="preserve">Indicatori </w:t>
      </w:r>
      <w:r w:rsidR="00E32F03">
        <w:rPr>
          <w:rFonts w:cs="Arial"/>
          <w:b/>
          <w:color w:val="1F4E79"/>
          <w:lang w:val="ro-RO"/>
        </w:rPr>
        <w:t>naţionali</w:t>
      </w:r>
      <w:r w:rsidRPr="00143CDE">
        <w:rPr>
          <w:rFonts w:cs="Arial"/>
          <w:b/>
          <w:color w:val="1F4E79"/>
          <w:lang w:val="ro-RO"/>
        </w:rPr>
        <w:t xml:space="preserve"> ce țin de securitatea cibernetică</w:t>
      </w:r>
    </w:p>
    <w:p w:rsidR="00354296" w:rsidRDefault="00354296" w:rsidP="0091221C">
      <w:pPr>
        <w:rPr>
          <w:lang w:val="ro-RO"/>
        </w:rPr>
      </w:pPr>
      <w:r w:rsidRPr="00143CDE">
        <w:rPr>
          <w:lang w:val="ro-RO"/>
        </w:rPr>
        <w:t xml:space="preserve">Conform studiului Eurostat privind utilizarea TIC </w:t>
      </w:r>
      <w:r w:rsidR="00D74801">
        <w:rPr>
          <w:rStyle w:val="FootnoteReference"/>
        </w:rPr>
        <w:footnoteReference w:id="3"/>
      </w:r>
      <w:r w:rsidRPr="00143CDE">
        <w:rPr>
          <w:lang w:val="ro-RO"/>
        </w:rPr>
        <w:t xml:space="preserve"> de către persoane fizice şi gospodării:</w:t>
      </w:r>
    </w:p>
    <w:p w:rsidR="00D74801" w:rsidRDefault="00D74801" w:rsidP="00D74801">
      <w:pPr>
        <w:pStyle w:val="ListParagraph"/>
        <w:numPr>
          <w:ilvl w:val="0"/>
          <w:numId w:val="86"/>
        </w:numPr>
      </w:pPr>
      <w:r>
        <w:t>45% dintre utilizatorii români folosesc internetul cel puțin odată pe săptămână</w:t>
      </w:r>
    </w:p>
    <w:p w:rsidR="00D74801" w:rsidRDefault="00D74801" w:rsidP="00D74801">
      <w:pPr>
        <w:pStyle w:val="ListParagraph"/>
        <w:numPr>
          <w:ilvl w:val="0"/>
          <w:numId w:val="86"/>
        </w:numPr>
      </w:pPr>
      <w:r>
        <w:t>52% dintre utilizatorii români sunt încrezători în cumpărături online și banking online</w:t>
      </w:r>
    </w:p>
    <w:p w:rsidR="00D74801" w:rsidRDefault="00D74801" w:rsidP="00D74801">
      <w:pPr>
        <w:pStyle w:val="ListParagraph"/>
        <w:numPr>
          <w:ilvl w:val="0"/>
          <w:numId w:val="86"/>
        </w:numPr>
      </w:pPr>
      <w:r>
        <w:t>33% dintre utilizatorii români sunt îngrijorați de abuzuri la datele personale online</w:t>
      </w:r>
    </w:p>
    <w:p w:rsidR="00D74801" w:rsidRDefault="00D74801" w:rsidP="00D74801">
      <w:pPr>
        <w:pStyle w:val="ListParagraph"/>
        <w:numPr>
          <w:ilvl w:val="0"/>
          <w:numId w:val="86"/>
        </w:numPr>
      </w:pPr>
      <w:r>
        <w:t>37% dintre utilizatorii români sunt îngrijorați de aspecte legate de securitate la plățile online</w:t>
      </w:r>
    </w:p>
    <w:p w:rsidR="00354296" w:rsidRPr="00143CDE" w:rsidRDefault="00354296" w:rsidP="00CA22FB">
      <w:pPr>
        <w:pStyle w:val="Heading3"/>
        <w:numPr>
          <w:ilvl w:val="2"/>
          <w:numId w:val="24"/>
        </w:numPr>
        <w:rPr>
          <w:rFonts w:ascii="Calibri" w:hAnsi="Calibri"/>
          <w:lang w:val="ro-RO"/>
        </w:rPr>
      </w:pPr>
      <w:bookmarkStart w:id="161" w:name="_Toc380702216"/>
      <w:bookmarkStart w:id="162" w:name="_Toc380702217"/>
      <w:bookmarkStart w:id="163" w:name="_Toc380702218"/>
      <w:bookmarkStart w:id="164" w:name="_Toc380702219"/>
      <w:bookmarkStart w:id="165" w:name="_Toc380702220"/>
      <w:bookmarkStart w:id="166" w:name="_Toc380702225"/>
      <w:bookmarkStart w:id="167" w:name="_Toc380702289"/>
      <w:bookmarkStart w:id="168" w:name="_Toc380702307"/>
      <w:bookmarkStart w:id="169" w:name="_Toc380702308"/>
      <w:bookmarkStart w:id="170" w:name="_Toc380702309"/>
      <w:bookmarkStart w:id="171" w:name="_Toc380702310"/>
      <w:bookmarkStart w:id="172" w:name="_Toc380702311"/>
      <w:bookmarkStart w:id="173" w:name="_Toc380702312"/>
      <w:bookmarkStart w:id="174" w:name="_Toc380702313"/>
      <w:bookmarkStart w:id="175" w:name="_Toc380702314"/>
      <w:bookmarkStart w:id="176" w:name="_Toc380702315"/>
      <w:bookmarkStart w:id="177" w:name="_Toc368916873"/>
      <w:bookmarkStart w:id="178" w:name="_Toc368916953"/>
      <w:bookmarkStart w:id="179" w:name="_Toc368917033"/>
      <w:bookmarkStart w:id="180" w:name="_Toc368917113"/>
      <w:bookmarkStart w:id="181" w:name="_Toc368919953"/>
      <w:bookmarkStart w:id="182" w:name="_Toc368922768"/>
      <w:bookmarkStart w:id="183" w:name="_Toc368922978"/>
      <w:bookmarkStart w:id="184" w:name="_Toc368930129"/>
      <w:bookmarkStart w:id="185" w:name="_Toc368930237"/>
      <w:bookmarkStart w:id="186" w:name="_Toc368930327"/>
      <w:bookmarkStart w:id="187" w:name="_Toc368930477"/>
      <w:bookmarkStart w:id="188" w:name="_Toc368930567"/>
      <w:bookmarkStart w:id="189" w:name="_Toc370375170"/>
      <w:bookmarkStart w:id="190" w:name="_Toc370377104"/>
      <w:bookmarkStart w:id="191" w:name="_Toc370378750"/>
      <w:bookmarkStart w:id="192" w:name="_Toc370380923"/>
      <w:bookmarkStart w:id="193" w:name="_Toc372885613"/>
      <w:bookmarkStart w:id="194" w:name="_Toc368916874"/>
      <w:bookmarkStart w:id="195" w:name="_Toc368916954"/>
      <w:bookmarkStart w:id="196" w:name="_Toc368917034"/>
      <w:bookmarkStart w:id="197" w:name="_Toc368917114"/>
      <w:bookmarkStart w:id="198" w:name="_Toc368919954"/>
      <w:bookmarkStart w:id="199" w:name="_Toc368922769"/>
      <w:bookmarkStart w:id="200" w:name="_Toc368922979"/>
      <w:bookmarkStart w:id="201" w:name="_Toc368930130"/>
      <w:bookmarkStart w:id="202" w:name="_Toc368930238"/>
      <w:bookmarkStart w:id="203" w:name="_Toc368930328"/>
      <w:bookmarkStart w:id="204" w:name="_Toc368930478"/>
      <w:bookmarkStart w:id="205" w:name="_Toc368930568"/>
      <w:bookmarkStart w:id="206" w:name="_Toc370375171"/>
      <w:bookmarkStart w:id="207" w:name="_Toc370377105"/>
      <w:bookmarkStart w:id="208" w:name="_Toc370378751"/>
      <w:bookmarkStart w:id="209" w:name="_Toc370380924"/>
      <w:bookmarkStart w:id="210" w:name="_Toc372885614"/>
      <w:bookmarkStart w:id="211" w:name="_Toc385942787"/>
      <w:bookmarkStart w:id="212" w:name="_Toc393973070"/>
      <w:bookmarkEnd w:id="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143CDE">
        <w:rPr>
          <w:rFonts w:ascii="Calibri" w:hAnsi="Calibri"/>
          <w:lang w:val="ro-RO"/>
        </w:rPr>
        <w:t>Linii strategice de dezvoltare</w:t>
      </w:r>
      <w:bookmarkEnd w:id="211"/>
      <w:bookmarkEnd w:id="212"/>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 xml:space="preserve">Liniile strategice de dezvoltare pentru securitatea cibernetică </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3252"/>
        <w:gridCol w:w="3253"/>
        <w:gridCol w:w="3251"/>
      </w:tblGrid>
      <w:tr w:rsidR="00354296" w:rsidRPr="00143CDE" w:rsidTr="0008666F">
        <w:trPr>
          <w:trHeight w:val="297"/>
        </w:trPr>
        <w:tc>
          <w:tcPr>
            <w:tcW w:w="1667" w:type="pct"/>
            <w:tcBorders>
              <w:bottom w:val="single" w:sz="12" w:space="0" w:color="666666"/>
            </w:tcBorders>
            <w:shd w:val="clear" w:color="auto" w:fill="404040"/>
            <w:vAlign w:val="center"/>
          </w:tcPr>
          <w:p w:rsidR="00354296" w:rsidRPr="00143CDE" w:rsidRDefault="00354296" w:rsidP="0008666F">
            <w:pPr>
              <w:spacing w:line="276" w:lineRule="auto"/>
              <w:jc w:val="center"/>
              <w:outlineLvl w:val="0"/>
              <w:rPr>
                <w:rFonts w:cs="Arial"/>
                <w:b/>
                <w:bCs/>
                <w:color w:val="FFFFFF"/>
                <w:sz w:val="20"/>
                <w:szCs w:val="20"/>
                <w:lang w:val="ro-RO"/>
              </w:rPr>
            </w:pPr>
            <w:bookmarkStart w:id="213" w:name="_Toc393973071"/>
            <w:r w:rsidRPr="00143CDE">
              <w:rPr>
                <w:rFonts w:cs="Arial"/>
                <w:b/>
                <w:bCs/>
                <w:color w:val="FFFFFF"/>
                <w:sz w:val="20"/>
                <w:szCs w:val="20"/>
                <w:lang w:val="ro-RO"/>
              </w:rPr>
              <w:t>Linii strategice de dezvoltare</w:t>
            </w:r>
            <w:bookmarkEnd w:id="213"/>
          </w:p>
        </w:tc>
        <w:tc>
          <w:tcPr>
            <w:tcW w:w="1667" w:type="pct"/>
            <w:tcBorders>
              <w:bottom w:val="single" w:sz="12" w:space="0" w:color="666666"/>
            </w:tcBorders>
            <w:shd w:val="clear" w:color="auto" w:fill="404040"/>
            <w:vAlign w:val="center"/>
          </w:tcPr>
          <w:p w:rsidR="00354296" w:rsidRPr="00143CDE" w:rsidRDefault="00354296" w:rsidP="0008666F">
            <w:pPr>
              <w:spacing w:line="276" w:lineRule="auto"/>
              <w:jc w:val="center"/>
              <w:outlineLvl w:val="0"/>
              <w:rPr>
                <w:rFonts w:cs="Arial"/>
                <w:b/>
                <w:bCs/>
                <w:color w:val="FFFFFF"/>
                <w:sz w:val="20"/>
                <w:szCs w:val="20"/>
                <w:lang w:val="ro-RO"/>
              </w:rPr>
            </w:pPr>
            <w:bookmarkStart w:id="214" w:name="_Toc393973072"/>
            <w:r w:rsidRPr="00143CDE">
              <w:rPr>
                <w:rFonts w:cs="Arial"/>
                <w:b/>
                <w:bCs/>
                <w:color w:val="FFFFFF"/>
                <w:sz w:val="20"/>
                <w:szCs w:val="20"/>
                <w:lang w:val="ro-RO"/>
              </w:rPr>
              <w:t>Linii de acțiun</w:t>
            </w:r>
            <w:r>
              <w:rPr>
                <w:rFonts w:cs="Arial"/>
                <w:b/>
                <w:bCs/>
                <w:color w:val="FFFFFF"/>
                <w:sz w:val="20"/>
                <w:szCs w:val="20"/>
                <w:lang w:val="ro-RO"/>
              </w:rPr>
              <w:t>e</w:t>
            </w:r>
            <w:bookmarkEnd w:id="214"/>
          </w:p>
        </w:tc>
        <w:tc>
          <w:tcPr>
            <w:tcW w:w="1666" w:type="pct"/>
            <w:tcBorders>
              <w:bottom w:val="single" w:sz="12" w:space="0" w:color="666666"/>
            </w:tcBorders>
            <w:shd w:val="clear" w:color="auto" w:fill="404040"/>
            <w:vAlign w:val="center"/>
          </w:tcPr>
          <w:p w:rsidR="00354296" w:rsidRPr="00143CDE" w:rsidRDefault="00354296" w:rsidP="0008666F">
            <w:pPr>
              <w:spacing w:line="276" w:lineRule="auto"/>
              <w:jc w:val="center"/>
              <w:outlineLvl w:val="0"/>
              <w:rPr>
                <w:rFonts w:cs="Arial"/>
                <w:b/>
                <w:bCs/>
                <w:color w:val="FFFFFF"/>
                <w:sz w:val="20"/>
                <w:szCs w:val="20"/>
                <w:lang w:val="ro-RO"/>
              </w:rPr>
            </w:pPr>
            <w:bookmarkStart w:id="215" w:name="_Toc393973073"/>
            <w:r w:rsidRPr="00143CDE">
              <w:rPr>
                <w:rFonts w:cs="Arial"/>
                <w:b/>
                <w:bCs/>
                <w:color w:val="FFFFFF"/>
                <w:sz w:val="20"/>
                <w:szCs w:val="20"/>
                <w:lang w:val="ro-RO"/>
              </w:rPr>
              <w:t>Descriere</w:t>
            </w:r>
            <w:bookmarkEnd w:id="215"/>
          </w:p>
        </w:tc>
      </w:tr>
      <w:tr w:rsidR="00354296" w:rsidRPr="00143CDE" w:rsidTr="0008666F">
        <w:trPr>
          <w:trHeight w:val="324"/>
        </w:trPr>
        <w:tc>
          <w:tcPr>
            <w:tcW w:w="1667" w:type="pct"/>
          </w:tcPr>
          <w:p w:rsidR="00354296" w:rsidRPr="00143CDE" w:rsidRDefault="00354296" w:rsidP="0008666F">
            <w:pPr>
              <w:spacing w:after="120" w:line="276" w:lineRule="auto"/>
              <w:outlineLvl w:val="0"/>
              <w:rPr>
                <w:rFonts w:cs="Arial"/>
                <w:b/>
                <w:bCs/>
                <w:sz w:val="20"/>
                <w:szCs w:val="20"/>
                <w:lang w:val="ro-RO"/>
              </w:rPr>
            </w:pPr>
            <w:bookmarkStart w:id="216" w:name="_Toc393973074"/>
            <w:r w:rsidRPr="00143CDE">
              <w:rPr>
                <w:rFonts w:cs="Arial"/>
                <w:b/>
                <w:bCs/>
                <w:sz w:val="20"/>
                <w:szCs w:val="20"/>
                <w:lang w:val="ro-RO"/>
              </w:rPr>
              <w:t>Stabilirea cadrului conceptual şi organizațional necesar pentru securitatea cibernetică</w:t>
            </w:r>
            <w:r w:rsidR="00AA5DB7">
              <w:rPr>
                <w:rFonts w:cs="Arial"/>
                <w:b/>
                <w:bCs/>
                <w:sz w:val="20"/>
                <w:szCs w:val="20"/>
                <w:lang w:val="ro-RO"/>
              </w:rPr>
              <w:t>.</w:t>
            </w:r>
            <w:bookmarkEnd w:id="216"/>
          </w:p>
          <w:p w:rsidR="00354296" w:rsidRPr="00143CDE" w:rsidRDefault="00354296" w:rsidP="0008666F">
            <w:pPr>
              <w:spacing w:line="276" w:lineRule="auto"/>
              <w:outlineLvl w:val="0"/>
              <w:rPr>
                <w:rFonts w:cs="Arial"/>
                <w:b/>
                <w:bCs/>
                <w:sz w:val="20"/>
                <w:szCs w:val="20"/>
                <w:lang w:val="ro-RO"/>
              </w:rPr>
            </w:pPr>
          </w:p>
        </w:tc>
        <w:tc>
          <w:tcPr>
            <w:tcW w:w="1667" w:type="pct"/>
          </w:tcPr>
          <w:p w:rsidR="00354296" w:rsidRPr="00143CDE" w:rsidRDefault="00354296" w:rsidP="0008666F">
            <w:pPr>
              <w:spacing w:line="276" w:lineRule="auto"/>
              <w:outlineLvl w:val="0"/>
              <w:rPr>
                <w:sz w:val="20"/>
                <w:szCs w:val="20"/>
                <w:lang w:val="ro-RO"/>
              </w:rPr>
            </w:pPr>
            <w:bookmarkStart w:id="217" w:name="_Toc393973075"/>
            <w:r w:rsidRPr="00143CDE">
              <w:rPr>
                <w:sz w:val="20"/>
                <w:szCs w:val="20"/>
                <w:lang w:val="ro-RO"/>
              </w:rPr>
              <w:t xml:space="preserve">Constituirea şi operaționalizarea sistemului </w:t>
            </w:r>
            <w:r w:rsidR="00ED2EF0">
              <w:rPr>
                <w:sz w:val="20"/>
                <w:szCs w:val="20"/>
                <w:lang w:val="ro-RO"/>
              </w:rPr>
              <w:t xml:space="preserve">național </w:t>
            </w:r>
            <w:r w:rsidRPr="00143CDE">
              <w:rPr>
                <w:sz w:val="20"/>
                <w:szCs w:val="20"/>
                <w:lang w:val="ro-RO"/>
              </w:rPr>
              <w:t>de securitate cibernetică</w:t>
            </w:r>
            <w:r w:rsidR="00AA5DB7">
              <w:rPr>
                <w:sz w:val="20"/>
                <w:szCs w:val="20"/>
                <w:lang w:val="ro-RO"/>
              </w:rPr>
              <w:t>.</w:t>
            </w:r>
            <w:bookmarkEnd w:id="217"/>
            <w:r w:rsidRPr="00143CDE">
              <w:rPr>
                <w:sz w:val="20"/>
                <w:szCs w:val="20"/>
                <w:lang w:val="ro-RO"/>
              </w:rPr>
              <w:t xml:space="preserve"> </w:t>
            </w:r>
          </w:p>
          <w:p w:rsidR="00354296" w:rsidRPr="00143CDE" w:rsidRDefault="00354296" w:rsidP="0008666F">
            <w:pPr>
              <w:spacing w:line="276" w:lineRule="auto"/>
              <w:outlineLvl w:val="0"/>
              <w:rPr>
                <w:sz w:val="20"/>
                <w:szCs w:val="20"/>
                <w:lang w:val="ro-RO"/>
              </w:rPr>
            </w:pPr>
            <w:bookmarkStart w:id="218" w:name="_Toc393973076"/>
            <w:r w:rsidRPr="00143CDE">
              <w:rPr>
                <w:rFonts w:cs="Arial"/>
                <w:color w:val="E36C0A"/>
                <w:sz w:val="20"/>
                <w:szCs w:val="20"/>
                <w:lang w:val="ro-RO"/>
              </w:rPr>
              <w:t>(Strategic</w:t>
            </w:r>
            <w:r w:rsidR="00AD5812">
              <w:rPr>
                <w:rFonts w:cs="Arial"/>
                <w:color w:val="E36C0A"/>
                <w:sz w:val="20"/>
                <w:szCs w:val="20"/>
                <w:lang w:val="ro-RO"/>
              </w:rPr>
              <w:t>ă</w:t>
            </w:r>
            <w:r w:rsidRPr="00143CDE">
              <w:rPr>
                <w:rFonts w:cs="Arial"/>
                <w:color w:val="E36C0A"/>
                <w:sz w:val="20"/>
                <w:szCs w:val="20"/>
                <w:lang w:val="ro-RO"/>
              </w:rPr>
              <w:t>)</w:t>
            </w:r>
            <w:bookmarkEnd w:id="218"/>
          </w:p>
          <w:p w:rsidR="00354296" w:rsidRPr="00143CDE" w:rsidRDefault="00354296" w:rsidP="0008666F">
            <w:pPr>
              <w:spacing w:line="276" w:lineRule="auto"/>
              <w:outlineLvl w:val="0"/>
              <w:rPr>
                <w:rFonts w:cs="Arial"/>
                <w:sz w:val="20"/>
                <w:szCs w:val="20"/>
                <w:lang w:val="ro-RO"/>
              </w:rPr>
            </w:pPr>
          </w:p>
        </w:tc>
        <w:tc>
          <w:tcPr>
            <w:tcW w:w="1666" w:type="pct"/>
          </w:tcPr>
          <w:p w:rsidR="00354296" w:rsidRPr="00143CDE" w:rsidRDefault="00354296" w:rsidP="0008666F">
            <w:pPr>
              <w:spacing w:line="276" w:lineRule="auto"/>
              <w:outlineLvl w:val="0"/>
              <w:rPr>
                <w:sz w:val="20"/>
                <w:szCs w:val="20"/>
                <w:lang w:val="ro-RO"/>
              </w:rPr>
            </w:pPr>
            <w:bookmarkStart w:id="219" w:name="_Toc393973077"/>
            <w:r w:rsidRPr="00143CDE">
              <w:rPr>
                <w:sz w:val="20"/>
                <w:szCs w:val="20"/>
                <w:lang w:val="ro-RO"/>
              </w:rPr>
              <w:t xml:space="preserve">Implementarea platformei pentru cooperare şi armonizarea capacităților existente ale  CERT la nivel național care trebuie să </w:t>
            </w:r>
            <w:r w:rsidR="00ED2EF0">
              <w:rPr>
                <w:sz w:val="20"/>
                <w:szCs w:val="20"/>
                <w:lang w:val="ro-RO"/>
              </w:rPr>
              <w:t>dețină instrumentele necesare</w:t>
            </w:r>
            <w:r w:rsidRPr="00143CDE">
              <w:rPr>
                <w:sz w:val="20"/>
                <w:szCs w:val="20"/>
                <w:lang w:val="ro-RO"/>
              </w:rPr>
              <w:t xml:space="preserve">, va </w:t>
            </w:r>
            <w:r w:rsidR="00ED2EF0">
              <w:rPr>
                <w:sz w:val="20"/>
                <w:szCs w:val="20"/>
                <w:lang w:val="ro-RO"/>
              </w:rPr>
              <w:t xml:space="preserve">contribui </w:t>
            </w:r>
            <w:r w:rsidRPr="00143CDE">
              <w:rPr>
                <w:sz w:val="20"/>
                <w:szCs w:val="20"/>
                <w:lang w:val="ro-RO"/>
              </w:rPr>
              <w:t>la consolidarea expertizei în riscurile cibernetice, prin încurajarea sinergiilor dintre diferitele planuri de acțiune privind securitatea cibernetică (</w:t>
            </w:r>
            <w:r w:rsidR="00ED2EF0">
              <w:rPr>
                <w:sz w:val="20"/>
                <w:szCs w:val="20"/>
                <w:lang w:val="ro-RO"/>
              </w:rPr>
              <w:t>mediul</w:t>
            </w:r>
            <w:r w:rsidR="00ED2EF0" w:rsidRPr="00143CDE">
              <w:rPr>
                <w:sz w:val="20"/>
                <w:szCs w:val="20"/>
                <w:lang w:val="ro-RO"/>
              </w:rPr>
              <w:t xml:space="preserve"> </w:t>
            </w:r>
            <w:r w:rsidRPr="00143CDE">
              <w:rPr>
                <w:sz w:val="20"/>
                <w:szCs w:val="20"/>
                <w:lang w:val="ro-RO"/>
              </w:rPr>
              <w:t xml:space="preserve">militar și civil, </w:t>
            </w:r>
            <w:r w:rsidR="00ED2EF0">
              <w:rPr>
                <w:sz w:val="20"/>
                <w:szCs w:val="20"/>
                <w:lang w:val="ro-RO"/>
              </w:rPr>
              <w:lastRenderedPageBreak/>
              <w:t xml:space="preserve">sector </w:t>
            </w:r>
            <w:r w:rsidRPr="00143CDE">
              <w:rPr>
                <w:sz w:val="20"/>
                <w:szCs w:val="20"/>
                <w:lang w:val="ro-RO"/>
              </w:rPr>
              <w:t>public-privat, guvern</w:t>
            </w:r>
            <w:r w:rsidR="00ED2EF0">
              <w:rPr>
                <w:sz w:val="20"/>
                <w:szCs w:val="20"/>
                <w:lang w:val="ro-RO"/>
              </w:rPr>
              <w:t>amental/neguvernamental</w:t>
            </w:r>
            <w:r w:rsidRPr="00143CDE">
              <w:rPr>
                <w:sz w:val="20"/>
                <w:szCs w:val="20"/>
                <w:lang w:val="ro-RO"/>
              </w:rPr>
              <w:t>)</w:t>
            </w:r>
            <w:r w:rsidR="00AA5DB7">
              <w:rPr>
                <w:sz w:val="20"/>
                <w:szCs w:val="20"/>
                <w:lang w:val="ro-RO"/>
              </w:rPr>
              <w:t>.</w:t>
            </w:r>
            <w:bookmarkEnd w:id="219"/>
          </w:p>
          <w:p w:rsidR="00354296" w:rsidRPr="00143CDE" w:rsidRDefault="00354296" w:rsidP="00EB402A">
            <w:pPr>
              <w:spacing w:line="276" w:lineRule="auto"/>
              <w:outlineLvl w:val="0"/>
              <w:rPr>
                <w:rFonts w:cs="Arial"/>
                <w:sz w:val="20"/>
                <w:szCs w:val="20"/>
                <w:lang w:val="ro-RO"/>
              </w:rPr>
            </w:pPr>
            <w:bookmarkStart w:id="220" w:name="_Toc393973078"/>
            <w:r w:rsidRPr="00143CDE">
              <w:rPr>
                <w:rFonts w:cs="Arial"/>
                <w:color w:val="548DD4"/>
                <w:sz w:val="20"/>
                <w:szCs w:val="20"/>
                <w:lang w:val="ro-RO"/>
              </w:rPr>
              <w:t xml:space="preserve">Responsabil: </w:t>
            </w:r>
            <w:bookmarkEnd w:id="220"/>
            <w:r w:rsidR="00EB402A">
              <w:rPr>
                <w:rFonts w:cs="Arial"/>
                <w:color w:val="548DD4"/>
                <w:sz w:val="20"/>
                <w:szCs w:val="20"/>
                <w:lang w:val="ro-RO"/>
              </w:rPr>
              <w:t>Consiliul Operativ de Securitate Cibernetică</w:t>
            </w:r>
          </w:p>
        </w:tc>
      </w:tr>
      <w:tr w:rsidR="00354296" w:rsidRPr="00143CDE" w:rsidTr="0008666F">
        <w:trPr>
          <w:trHeight w:val="324"/>
        </w:trPr>
        <w:tc>
          <w:tcPr>
            <w:tcW w:w="1667" w:type="pct"/>
          </w:tcPr>
          <w:p w:rsidR="00354296" w:rsidRPr="00143CDE" w:rsidRDefault="00354296" w:rsidP="0008666F">
            <w:pPr>
              <w:spacing w:line="276" w:lineRule="auto"/>
              <w:outlineLvl w:val="0"/>
              <w:rPr>
                <w:rFonts w:cs="Arial"/>
                <w:b/>
                <w:bCs/>
                <w:sz w:val="20"/>
                <w:szCs w:val="20"/>
                <w:lang w:val="ro-RO"/>
              </w:rPr>
            </w:pPr>
          </w:p>
        </w:tc>
        <w:tc>
          <w:tcPr>
            <w:tcW w:w="1667" w:type="pct"/>
          </w:tcPr>
          <w:p w:rsidR="00354296" w:rsidRPr="00143CDE" w:rsidRDefault="00354296" w:rsidP="0008666F">
            <w:pPr>
              <w:spacing w:line="276" w:lineRule="auto"/>
              <w:outlineLvl w:val="0"/>
              <w:rPr>
                <w:sz w:val="20"/>
                <w:szCs w:val="20"/>
                <w:lang w:val="ro-RO"/>
              </w:rPr>
            </w:pPr>
            <w:bookmarkStart w:id="221" w:name="_Toc393973079"/>
            <w:r w:rsidRPr="00143CDE">
              <w:rPr>
                <w:sz w:val="20"/>
                <w:szCs w:val="20"/>
                <w:lang w:val="ro-RO"/>
              </w:rPr>
              <w:t>Îmbunătățirea legislației</w:t>
            </w:r>
            <w:r w:rsidR="00AA5DB7">
              <w:rPr>
                <w:sz w:val="20"/>
                <w:szCs w:val="20"/>
                <w:lang w:val="ro-RO"/>
              </w:rPr>
              <w:t>.</w:t>
            </w:r>
            <w:bookmarkEnd w:id="221"/>
          </w:p>
          <w:p w:rsidR="00354296" w:rsidRPr="00143CDE" w:rsidRDefault="00354296" w:rsidP="0008666F">
            <w:pPr>
              <w:spacing w:line="276" w:lineRule="auto"/>
              <w:outlineLvl w:val="0"/>
              <w:rPr>
                <w:sz w:val="20"/>
                <w:szCs w:val="20"/>
                <w:lang w:val="ro-RO"/>
              </w:rPr>
            </w:pPr>
            <w:bookmarkStart w:id="222" w:name="_Toc393973080"/>
            <w:r w:rsidRPr="00143CDE">
              <w:rPr>
                <w:rFonts w:cs="Arial"/>
                <w:color w:val="E36C0A"/>
                <w:sz w:val="20"/>
                <w:szCs w:val="20"/>
                <w:lang w:val="ro-RO"/>
              </w:rPr>
              <w:t>(</w:t>
            </w:r>
            <w:r w:rsidR="00A56C0D">
              <w:rPr>
                <w:rFonts w:cs="Arial"/>
                <w:color w:val="E36C0A"/>
                <w:sz w:val="20"/>
                <w:szCs w:val="20"/>
                <w:lang w:val="ro-RO"/>
              </w:rPr>
              <w:t>Facilitare</w:t>
            </w:r>
            <w:r w:rsidRPr="00143CDE">
              <w:rPr>
                <w:rFonts w:cs="Arial"/>
                <w:color w:val="E36C0A"/>
                <w:sz w:val="20"/>
                <w:szCs w:val="20"/>
                <w:lang w:val="ro-RO"/>
              </w:rPr>
              <w:t>)</w:t>
            </w:r>
            <w:bookmarkEnd w:id="222"/>
          </w:p>
        </w:tc>
        <w:tc>
          <w:tcPr>
            <w:tcW w:w="1666" w:type="pct"/>
          </w:tcPr>
          <w:p w:rsidR="00354296" w:rsidRPr="00143CDE" w:rsidRDefault="00354296" w:rsidP="0008666F">
            <w:pPr>
              <w:spacing w:line="276" w:lineRule="auto"/>
              <w:outlineLvl w:val="0"/>
              <w:rPr>
                <w:sz w:val="20"/>
                <w:szCs w:val="20"/>
                <w:lang w:val="ro-RO"/>
              </w:rPr>
            </w:pPr>
            <w:bookmarkStart w:id="223" w:name="_Toc393973081"/>
            <w:r w:rsidRPr="00143CDE">
              <w:rPr>
                <w:sz w:val="20"/>
                <w:szCs w:val="20"/>
                <w:lang w:val="ro-RO"/>
              </w:rPr>
              <w:t>Completarea şi armonizarea legislației naționale, inclusiv stabilirea şi aplicarea unor cerințe minime de siguranță națională în domeniul infrastructurii cibernetice</w:t>
            </w:r>
            <w:r w:rsidR="00AA5DB7">
              <w:rPr>
                <w:sz w:val="20"/>
                <w:szCs w:val="20"/>
                <w:lang w:val="ro-RO"/>
              </w:rPr>
              <w:t>.</w:t>
            </w:r>
            <w:bookmarkEnd w:id="223"/>
            <w:r w:rsidRPr="00143CDE">
              <w:rPr>
                <w:sz w:val="20"/>
                <w:szCs w:val="20"/>
                <w:lang w:val="ro-RO"/>
              </w:rPr>
              <w:t xml:space="preserve"> </w:t>
            </w:r>
          </w:p>
          <w:p w:rsidR="00354296" w:rsidRPr="00143CDE" w:rsidRDefault="00354296" w:rsidP="00EB402A">
            <w:pPr>
              <w:spacing w:line="276" w:lineRule="auto"/>
              <w:outlineLvl w:val="0"/>
              <w:rPr>
                <w:rFonts w:cs="Arial"/>
                <w:sz w:val="20"/>
                <w:szCs w:val="20"/>
                <w:lang w:val="ro-RO"/>
              </w:rPr>
            </w:pPr>
            <w:bookmarkStart w:id="224" w:name="_Toc393973082"/>
            <w:r w:rsidRPr="00143CDE">
              <w:rPr>
                <w:rFonts w:cs="Arial"/>
                <w:color w:val="548DD4"/>
                <w:sz w:val="20"/>
                <w:szCs w:val="20"/>
                <w:lang w:val="ro-RO"/>
              </w:rPr>
              <w:t xml:space="preserve">Responsabil: </w:t>
            </w:r>
            <w:bookmarkEnd w:id="224"/>
            <w:r w:rsidR="00EB402A">
              <w:rPr>
                <w:rFonts w:cs="Arial"/>
                <w:color w:val="548DD4"/>
                <w:sz w:val="20"/>
                <w:szCs w:val="20"/>
                <w:lang w:val="ro-RO"/>
              </w:rPr>
              <w:t>Consiliul Operativ de Securitate Cibernetică</w:t>
            </w:r>
          </w:p>
        </w:tc>
      </w:tr>
      <w:tr w:rsidR="00354296" w:rsidRPr="000A68C1" w:rsidTr="0008666F">
        <w:trPr>
          <w:trHeight w:val="324"/>
        </w:trPr>
        <w:tc>
          <w:tcPr>
            <w:tcW w:w="1667" w:type="pct"/>
          </w:tcPr>
          <w:p w:rsidR="00354296" w:rsidRPr="00143CDE" w:rsidRDefault="00354296" w:rsidP="0008666F">
            <w:pPr>
              <w:spacing w:line="276" w:lineRule="auto"/>
              <w:outlineLvl w:val="0"/>
              <w:rPr>
                <w:rFonts w:cs="Arial"/>
                <w:b/>
                <w:bCs/>
                <w:sz w:val="20"/>
                <w:szCs w:val="20"/>
                <w:lang w:val="ro-RO"/>
              </w:rPr>
            </w:pPr>
          </w:p>
        </w:tc>
        <w:tc>
          <w:tcPr>
            <w:tcW w:w="1667" w:type="pct"/>
          </w:tcPr>
          <w:p w:rsidR="00354296" w:rsidRPr="00143CDE" w:rsidRDefault="00354296" w:rsidP="0008666F">
            <w:pPr>
              <w:spacing w:line="276" w:lineRule="auto"/>
              <w:outlineLvl w:val="0"/>
              <w:rPr>
                <w:sz w:val="20"/>
                <w:szCs w:val="20"/>
                <w:lang w:val="ro-RO"/>
              </w:rPr>
            </w:pPr>
            <w:bookmarkStart w:id="225" w:name="_Toc393973083"/>
            <w:r w:rsidRPr="00143CDE">
              <w:rPr>
                <w:sz w:val="20"/>
                <w:szCs w:val="20"/>
                <w:lang w:val="ro-RO"/>
              </w:rPr>
              <w:t xml:space="preserve">Consolidarea parteneriatului dintre sectorul public </w:t>
            </w:r>
            <w:r w:rsidR="00C07554">
              <w:rPr>
                <w:sz w:val="20"/>
                <w:szCs w:val="20"/>
                <w:lang w:val="ro-RO"/>
              </w:rPr>
              <w:t>și cel</w:t>
            </w:r>
            <w:r w:rsidR="00C07554" w:rsidRPr="00143CDE">
              <w:rPr>
                <w:sz w:val="20"/>
                <w:szCs w:val="20"/>
                <w:lang w:val="ro-RO"/>
              </w:rPr>
              <w:t xml:space="preserve"> </w:t>
            </w:r>
            <w:r w:rsidRPr="00143CDE">
              <w:rPr>
                <w:sz w:val="20"/>
                <w:szCs w:val="20"/>
                <w:lang w:val="ro-RO"/>
              </w:rPr>
              <w:t>privat</w:t>
            </w:r>
            <w:r w:rsidR="00AA5DB7">
              <w:rPr>
                <w:sz w:val="20"/>
                <w:szCs w:val="20"/>
                <w:lang w:val="ro-RO"/>
              </w:rPr>
              <w:t>.</w:t>
            </w:r>
            <w:bookmarkEnd w:id="225"/>
          </w:p>
          <w:p w:rsidR="00354296" w:rsidRPr="00143CDE" w:rsidRDefault="00354296" w:rsidP="0008666F">
            <w:pPr>
              <w:spacing w:line="276" w:lineRule="auto"/>
              <w:outlineLvl w:val="0"/>
              <w:rPr>
                <w:sz w:val="20"/>
                <w:szCs w:val="20"/>
                <w:lang w:val="ro-RO"/>
              </w:rPr>
            </w:pPr>
            <w:bookmarkStart w:id="226" w:name="_Toc393973084"/>
            <w:r w:rsidRPr="00143CDE">
              <w:rPr>
                <w:rFonts w:cs="Arial"/>
                <w:color w:val="E36C0A"/>
                <w:sz w:val="20"/>
                <w:szCs w:val="20"/>
                <w:lang w:val="ro-RO"/>
              </w:rPr>
              <w:t>(Operational</w:t>
            </w:r>
            <w:r w:rsidR="00AD5812">
              <w:rPr>
                <w:rFonts w:cs="Arial"/>
                <w:color w:val="E36C0A"/>
                <w:sz w:val="20"/>
                <w:szCs w:val="20"/>
                <w:lang w:val="ro-RO"/>
              </w:rPr>
              <w:t>ă</w:t>
            </w:r>
            <w:r w:rsidRPr="00143CDE">
              <w:rPr>
                <w:rFonts w:cs="Arial"/>
                <w:color w:val="E36C0A"/>
                <w:sz w:val="20"/>
                <w:szCs w:val="20"/>
                <w:lang w:val="ro-RO"/>
              </w:rPr>
              <w:t>)</w:t>
            </w:r>
            <w:bookmarkEnd w:id="226"/>
          </w:p>
        </w:tc>
        <w:tc>
          <w:tcPr>
            <w:tcW w:w="1666" w:type="pct"/>
          </w:tcPr>
          <w:p w:rsidR="00354296" w:rsidRPr="00143CDE" w:rsidRDefault="00354296" w:rsidP="0008666F">
            <w:pPr>
              <w:spacing w:line="276" w:lineRule="auto"/>
              <w:outlineLvl w:val="0"/>
              <w:rPr>
                <w:sz w:val="20"/>
                <w:szCs w:val="20"/>
                <w:lang w:val="ro-RO"/>
              </w:rPr>
            </w:pPr>
            <w:bookmarkStart w:id="227" w:name="_Toc393973085"/>
            <w:r w:rsidRPr="00143CDE">
              <w:rPr>
                <w:sz w:val="20"/>
                <w:szCs w:val="20"/>
                <w:lang w:val="ro-RO"/>
              </w:rPr>
              <w:t>Dezvoltarea cooperării dintre sectorul public şi cel privat, inclusiv prin încurajarea  schimbului de informații privind amenințările, vulnerabilitățile, riscurile şi cele referitoare la incidentele şi atacurile cibernetice</w:t>
            </w:r>
            <w:r w:rsidR="00AA5DB7">
              <w:rPr>
                <w:sz w:val="20"/>
                <w:szCs w:val="20"/>
                <w:lang w:val="ro-RO"/>
              </w:rPr>
              <w:t>.</w:t>
            </w:r>
            <w:bookmarkEnd w:id="227"/>
            <w:r w:rsidRPr="00143CDE">
              <w:rPr>
                <w:sz w:val="20"/>
                <w:szCs w:val="20"/>
                <w:lang w:val="ro-RO"/>
              </w:rPr>
              <w:t xml:space="preserve"> </w:t>
            </w:r>
          </w:p>
          <w:p w:rsidR="00354296" w:rsidRPr="00143CDE" w:rsidRDefault="00354296" w:rsidP="00EB402A">
            <w:pPr>
              <w:spacing w:line="276" w:lineRule="auto"/>
              <w:outlineLvl w:val="0"/>
              <w:rPr>
                <w:sz w:val="20"/>
                <w:szCs w:val="20"/>
                <w:lang w:val="ro-RO"/>
              </w:rPr>
            </w:pPr>
            <w:bookmarkStart w:id="228" w:name="_Toc393973086"/>
            <w:r w:rsidRPr="00143CDE">
              <w:rPr>
                <w:rFonts w:cs="Arial"/>
                <w:color w:val="548DD4"/>
                <w:sz w:val="20"/>
                <w:szCs w:val="20"/>
                <w:lang w:val="ro-RO"/>
              </w:rPr>
              <w:t xml:space="preserve">Responsabil: </w:t>
            </w:r>
            <w:bookmarkEnd w:id="228"/>
            <w:r w:rsidR="00EB402A">
              <w:rPr>
                <w:rFonts w:cs="Arial"/>
                <w:color w:val="548DD4"/>
                <w:sz w:val="20"/>
                <w:szCs w:val="20"/>
                <w:lang w:val="ro-RO"/>
              </w:rPr>
              <w:t>Consiliul Operativ de Securitate Cibernetică</w:t>
            </w:r>
          </w:p>
        </w:tc>
      </w:tr>
      <w:tr w:rsidR="00354296" w:rsidRPr="00143CDE" w:rsidTr="0008666F">
        <w:trPr>
          <w:trHeight w:val="324"/>
        </w:trPr>
        <w:tc>
          <w:tcPr>
            <w:tcW w:w="1667" w:type="pct"/>
          </w:tcPr>
          <w:p w:rsidR="00354296" w:rsidRPr="00143CDE" w:rsidRDefault="00354296" w:rsidP="0008666F">
            <w:pPr>
              <w:spacing w:line="276" w:lineRule="auto"/>
              <w:outlineLvl w:val="0"/>
              <w:rPr>
                <w:rFonts w:cs="Arial"/>
                <w:b/>
                <w:bCs/>
                <w:sz w:val="20"/>
                <w:szCs w:val="20"/>
                <w:lang w:val="ro-RO"/>
              </w:rPr>
            </w:pPr>
            <w:bookmarkStart w:id="229" w:name="_Toc393973087"/>
            <w:r w:rsidRPr="00143CDE">
              <w:rPr>
                <w:rFonts w:cs="Arial"/>
                <w:b/>
                <w:bCs/>
                <w:sz w:val="20"/>
                <w:szCs w:val="20"/>
                <w:lang w:val="ro-RO"/>
              </w:rPr>
              <w:t>Dezvoltarea capacităților naționale pentru managementul riscului în securitatea cibernetică şi răspunsul la incidentele cibernetice în cadrul unui program național</w:t>
            </w:r>
            <w:r w:rsidR="00AA5DB7">
              <w:rPr>
                <w:rFonts w:cs="Arial"/>
                <w:b/>
                <w:bCs/>
                <w:sz w:val="20"/>
                <w:szCs w:val="20"/>
                <w:lang w:val="ro-RO"/>
              </w:rPr>
              <w:t>.</w:t>
            </w:r>
            <w:bookmarkEnd w:id="229"/>
            <w:r w:rsidRPr="00143CDE">
              <w:rPr>
                <w:rFonts w:cs="Arial"/>
                <w:b/>
                <w:bCs/>
                <w:sz w:val="20"/>
                <w:szCs w:val="20"/>
                <w:lang w:val="ro-RO"/>
              </w:rPr>
              <w:t xml:space="preserve"> </w:t>
            </w:r>
          </w:p>
        </w:tc>
        <w:tc>
          <w:tcPr>
            <w:tcW w:w="1667" w:type="pct"/>
          </w:tcPr>
          <w:p w:rsidR="00354296" w:rsidRPr="00CE24FF" w:rsidRDefault="00354296" w:rsidP="0008666F">
            <w:pPr>
              <w:spacing w:line="276" w:lineRule="auto"/>
              <w:outlineLvl w:val="0"/>
              <w:rPr>
                <w:sz w:val="20"/>
                <w:szCs w:val="20"/>
                <w:lang w:val="ro-RO"/>
              </w:rPr>
            </w:pPr>
            <w:bookmarkStart w:id="230" w:name="_Toc393973088"/>
            <w:r w:rsidRPr="00CE24FF">
              <w:rPr>
                <w:sz w:val="20"/>
                <w:szCs w:val="20"/>
                <w:lang w:val="ro-RO"/>
              </w:rPr>
              <w:t xml:space="preserve">Constituirea de baze de date </w:t>
            </w:r>
            <w:r w:rsidR="00C07554">
              <w:rPr>
                <w:sz w:val="20"/>
                <w:szCs w:val="20"/>
                <w:lang w:val="ro-RO"/>
              </w:rPr>
              <w:t>cu informații relevante</w:t>
            </w:r>
            <w:r w:rsidR="00AA5DB7">
              <w:rPr>
                <w:sz w:val="20"/>
                <w:szCs w:val="20"/>
                <w:lang w:val="ro-RO"/>
              </w:rPr>
              <w:t>.</w:t>
            </w:r>
            <w:bookmarkEnd w:id="230"/>
          </w:p>
          <w:p w:rsidR="00354296" w:rsidRPr="00143CDE" w:rsidRDefault="00354296" w:rsidP="0008666F">
            <w:pPr>
              <w:spacing w:line="276" w:lineRule="auto"/>
              <w:outlineLvl w:val="0"/>
              <w:rPr>
                <w:sz w:val="20"/>
                <w:szCs w:val="20"/>
                <w:highlight w:val="magenta"/>
                <w:lang w:val="ro-RO"/>
              </w:rPr>
            </w:pPr>
            <w:r w:rsidRPr="00CE24FF" w:rsidDel="00CE24FF">
              <w:rPr>
                <w:sz w:val="20"/>
                <w:szCs w:val="20"/>
                <w:lang w:val="ro-RO"/>
              </w:rPr>
              <w:t xml:space="preserve"> </w:t>
            </w:r>
            <w:bookmarkStart w:id="231" w:name="_Toc393973089"/>
            <w:r w:rsidRPr="00143CDE">
              <w:rPr>
                <w:rFonts w:cs="Arial"/>
                <w:color w:val="E36C0A"/>
                <w:sz w:val="20"/>
                <w:szCs w:val="20"/>
                <w:lang w:val="ro-RO"/>
              </w:rPr>
              <w:t>(Operațional</w:t>
            </w:r>
            <w:r w:rsidR="00AD5812">
              <w:rPr>
                <w:rFonts w:cs="Arial"/>
                <w:color w:val="E36C0A"/>
                <w:sz w:val="20"/>
                <w:szCs w:val="20"/>
                <w:lang w:val="ro-RO"/>
              </w:rPr>
              <w:t>ă</w:t>
            </w:r>
            <w:r w:rsidRPr="00143CDE">
              <w:rPr>
                <w:rFonts w:cs="Arial"/>
                <w:color w:val="E36C0A"/>
                <w:sz w:val="20"/>
                <w:szCs w:val="20"/>
                <w:lang w:val="ro-RO"/>
              </w:rPr>
              <w:t>)</w:t>
            </w:r>
            <w:bookmarkEnd w:id="231"/>
          </w:p>
        </w:tc>
        <w:tc>
          <w:tcPr>
            <w:tcW w:w="1666" w:type="pct"/>
          </w:tcPr>
          <w:p w:rsidR="00354296" w:rsidRPr="00143CDE" w:rsidRDefault="00354296" w:rsidP="0008666F">
            <w:pPr>
              <w:spacing w:line="276" w:lineRule="auto"/>
              <w:outlineLvl w:val="0"/>
              <w:rPr>
                <w:sz w:val="20"/>
                <w:szCs w:val="20"/>
                <w:lang w:val="ro-RO"/>
              </w:rPr>
            </w:pPr>
            <w:bookmarkStart w:id="232" w:name="_Toc393973090"/>
            <w:r w:rsidRPr="00143CDE">
              <w:rPr>
                <w:sz w:val="20"/>
                <w:szCs w:val="20"/>
                <w:lang w:val="ro-RO"/>
              </w:rPr>
              <w:t>Consolidarea, la nivelul autorităților competente</w:t>
            </w:r>
            <w:r>
              <w:rPr>
                <w:sz w:val="20"/>
                <w:szCs w:val="20"/>
                <w:lang w:val="ro-RO"/>
              </w:rPr>
              <w:t>,</w:t>
            </w:r>
            <w:r w:rsidRPr="00143CDE">
              <w:rPr>
                <w:sz w:val="20"/>
                <w:szCs w:val="20"/>
                <w:lang w:val="ro-RO"/>
              </w:rPr>
              <w:t xml:space="preserve"> a potențialului pentru </w:t>
            </w:r>
            <w:r w:rsidRPr="00CE24FF">
              <w:rPr>
                <w:sz w:val="20"/>
                <w:szCs w:val="20"/>
                <w:lang w:val="ro-RO"/>
              </w:rPr>
              <w:t>cunoaştere</w:t>
            </w:r>
            <w:r w:rsidR="00C07554">
              <w:rPr>
                <w:sz w:val="20"/>
                <w:szCs w:val="20"/>
                <w:lang w:val="ro-RO"/>
              </w:rPr>
              <w:t>a</w:t>
            </w:r>
            <w:r w:rsidRPr="00143CDE">
              <w:rPr>
                <w:sz w:val="20"/>
                <w:szCs w:val="20"/>
                <w:lang w:val="ro-RO"/>
              </w:rPr>
              <w:t>, prevenirea şi contracararea amenințărilor şi minimizarea riscurilor legate de utilizarea spațiului cibernetic</w:t>
            </w:r>
            <w:r w:rsidR="00AA5DB7">
              <w:rPr>
                <w:sz w:val="20"/>
                <w:szCs w:val="20"/>
                <w:lang w:val="ro-RO"/>
              </w:rPr>
              <w:t>.</w:t>
            </w:r>
            <w:bookmarkEnd w:id="232"/>
          </w:p>
          <w:p w:rsidR="00354296" w:rsidRPr="00143CDE" w:rsidRDefault="00354296" w:rsidP="00EB402A">
            <w:pPr>
              <w:spacing w:line="276" w:lineRule="auto"/>
              <w:outlineLvl w:val="0"/>
              <w:rPr>
                <w:sz w:val="20"/>
                <w:szCs w:val="20"/>
                <w:lang w:val="ro-RO"/>
              </w:rPr>
            </w:pPr>
            <w:bookmarkStart w:id="233" w:name="_Toc393973091"/>
            <w:r w:rsidRPr="00143CDE">
              <w:rPr>
                <w:rFonts w:cs="Arial"/>
                <w:color w:val="548DD4"/>
                <w:sz w:val="20"/>
                <w:szCs w:val="20"/>
                <w:lang w:val="ro-RO"/>
              </w:rPr>
              <w:t xml:space="preserve">Responsabil: </w:t>
            </w:r>
            <w:bookmarkEnd w:id="233"/>
            <w:r w:rsidR="00EB402A">
              <w:rPr>
                <w:rFonts w:cs="Arial"/>
                <w:color w:val="548DD4"/>
                <w:sz w:val="20"/>
                <w:szCs w:val="20"/>
                <w:lang w:val="ro-RO"/>
              </w:rPr>
              <w:t>Consiliul Operativ de Securitate Cibernetică</w:t>
            </w:r>
          </w:p>
        </w:tc>
      </w:tr>
      <w:tr w:rsidR="00354296" w:rsidRPr="00143CDE" w:rsidTr="0008666F">
        <w:trPr>
          <w:trHeight w:val="324"/>
        </w:trPr>
        <w:tc>
          <w:tcPr>
            <w:tcW w:w="1667" w:type="pct"/>
          </w:tcPr>
          <w:p w:rsidR="00354296" w:rsidRPr="00143CDE" w:rsidRDefault="00354296" w:rsidP="0008666F">
            <w:pPr>
              <w:spacing w:line="276" w:lineRule="auto"/>
              <w:outlineLvl w:val="0"/>
              <w:rPr>
                <w:rFonts w:cs="Arial"/>
                <w:b/>
                <w:bCs/>
                <w:sz w:val="20"/>
                <w:szCs w:val="20"/>
                <w:lang w:val="ro-RO"/>
              </w:rPr>
            </w:pPr>
          </w:p>
        </w:tc>
        <w:tc>
          <w:tcPr>
            <w:tcW w:w="1667" w:type="pct"/>
          </w:tcPr>
          <w:p w:rsidR="00354296" w:rsidRPr="00143CDE" w:rsidRDefault="00354296" w:rsidP="0008666F">
            <w:pPr>
              <w:spacing w:line="276" w:lineRule="auto"/>
              <w:outlineLvl w:val="0"/>
              <w:rPr>
                <w:sz w:val="20"/>
                <w:szCs w:val="20"/>
                <w:lang w:val="ro-RO"/>
              </w:rPr>
            </w:pPr>
            <w:bookmarkStart w:id="234" w:name="_Toc393973092"/>
            <w:r w:rsidRPr="00143CDE">
              <w:rPr>
                <w:sz w:val="20"/>
                <w:szCs w:val="20"/>
                <w:lang w:val="ro-RO"/>
              </w:rPr>
              <w:t xml:space="preserve">Intensificarea capacităților de cercetare </w:t>
            </w:r>
            <w:r w:rsidR="002D2CDE">
              <w:rPr>
                <w:sz w:val="20"/>
                <w:szCs w:val="20"/>
                <w:lang w:val="ro-RO"/>
              </w:rPr>
              <w:t>/</w:t>
            </w:r>
            <w:r w:rsidR="002D2CDE" w:rsidRPr="00143CDE">
              <w:rPr>
                <w:sz w:val="20"/>
                <w:szCs w:val="20"/>
                <w:lang w:val="ro-RO"/>
              </w:rPr>
              <w:t xml:space="preserve"> </w:t>
            </w:r>
            <w:r w:rsidRPr="00143CDE">
              <w:rPr>
                <w:sz w:val="20"/>
                <w:szCs w:val="20"/>
                <w:lang w:val="ro-RO"/>
              </w:rPr>
              <w:t>dezvoltare în domeniul securităţii cibernetice</w:t>
            </w:r>
            <w:r w:rsidR="00AA5DB7">
              <w:rPr>
                <w:sz w:val="20"/>
                <w:szCs w:val="20"/>
                <w:lang w:val="ro-RO"/>
              </w:rPr>
              <w:t>.</w:t>
            </w:r>
            <w:bookmarkEnd w:id="234"/>
          </w:p>
          <w:p w:rsidR="00354296" w:rsidRPr="00143CDE" w:rsidRDefault="00354296" w:rsidP="0008666F">
            <w:pPr>
              <w:spacing w:line="276" w:lineRule="auto"/>
              <w:outlineLvl w:val="0"/>
              <w:rPr>
                <w:sz w:val="20"/>
                <w:szCs w:val="20"/>
                <w:highlight w:val="magenta"/>
                <w:lang w:val="ro-RO"/>
              </w:rPr>
            </w:pPr>
            <w:bookmarkStart w:id="235" w:name="_Toc393973093"/>
            <w:r w:rsidRPr="00143CDE">
              <w:rPr>
                <w:rFonts w:cs="Arial"/>
                <w:color w:val="E36C0A"/>
                <w:sz w:val="20"/>
                <w:szCs w:val="20"/>
                <w:lang w:val="ro-RO"/>
              </w:rPr>
              <w:t>(Motor)</w:t>
            </w:r>
            <w:bookmarkEnd w:id="235"/>
          </w:p>
        </w:tc>
        <w:tc>
          <w:tcPr>
            <w:tcW w:w="1666" w:type="pct"/>
          </w:tcPr>
          <w:p w:rsidR="00354296" w:rsidRPr="00143CDE" w:rsidRDefault="00354296" w:rsidP="0008666F">
            <w:pPr>
              <w:spacing w:line="276" w:lineRule="auto"/>
              <w:outlineLvl w:val="0"/>
              <w:rPr>
                <w:sz w:val="20"/>
                <w:szCs w:val="20"/>
                <w:lang w:val="ro-RO"/>
              </w:rPr>
            </w:pPr>
            <w:bookmarkStart w:id="236" w:name="_Toc393973094"/>
            <w:r w:rsidRPr="00143CDE">
              <w:rPr>
                <w:sz w:val="20"/>
                <w:szCs w:val="20"/>
                <w:lang w:val="ro-RO"/>
              </w:rPr>
              <w:t xml:space="preserve">Încurajarea capacităților naționale </w:t>
            </w:r>
            <w:r w:rsidR="002D2CDE" w:rsidRPr="00143CDE">
              <w:rPr>
                <w:sz w:val="20"/>
                <w:szCs w:val="20"/>
                <w:lang w:val="ro-RO"/>
              </w:rPr>
              <w:t xml:space="preserve">de cercetare </w:t>
            </w:r>
            <w:r w:rsidR="002D2CDE">
              <w:rPr>
                <w:sz w:val="20"/>
                <w:szCs w:val="20"/>
                <w:lang w:val="ro-RO"/>
              </w:rPr>
              <w:t>/</w:t>
            </w:r>
            <w:r w:rsidR="002D2CDE" w:rsidRPr="00143CDE">
              <w:rPr>
                <w:sz w:val="20"/>
                <w:szCs w:val="20"/>
                <w:lang w:val="ro-RO"/>
              </w:rPr>
              <w:t xml:space="preserve"> dezvoltare</w:t>
            </w:r>
            <w:r w:rsidR="002D2CDE">
              <w:rPr>
                <w:sz w:val="20"/>
                <w:szCs w:val="20"/>
                <w:lang w:val="ro-RO"/>
              </w:rPr>
              <w:t xml:space="preserve"> / inovare</w:t>
            </w:r>
            <w:r w:rsidR="002D2CDE" w:rsidRPr="00143CDE">
              <w:rPr>
                <w:sz w:val="20"/>
                <w:szCs w:val="20"/>
                <w:lang w:val="ro-RO"/>
              </w:rPr>
              <w:t xml:space="preserve"> în domeniul securităţii cibernetice</w:t>
            </w:r>
            <w:r w:rsidR="00AA5DB7">
              <w:rPr>
                <w:sz w:val="20"/>
                <w:szCs w:val="20"/>
                <w:lang w:val="ro-RO"/>
              </w:rPr>
              <w:t>.</w:t>
            </w:r>
            <w:bookmarkEnd w:id="236"/>
            <w:r w:rsidRPr="00143CDE">
              <w:rPr>
                <w:sz w:val="20"/>
                <w:szCs w:val="20"/>
                <w:lang w:val="ro-RO"/>
              </w:rPr>
              <w:t xml:space="preserve"> </w:t>
            </w:r>
          </w:p>
          <w:p w:rsidR="00354296" w:rsidRPr="00143CDE" w:rsidRDefault="00354296" w:rsidP="00BB4679">
            <w:pPr>
              <w:spacing w:line="276" w:lineRule="auto"/>
              <w:outlineLvl w:val="0"/>
              <w:rPr>
                <w:sz w:val="20"/>
                <w:szCs w:val="20"/>
                <w:lang w:val="ro-RO"/>
              </w:rPr>
            </w:pPr>
            <w:bookmarkStart w:id="237" w:name="_Toc393973095"/>
            <w:r w:rsidRPr="00143CDE">
              <w:rPr>
                <w:rFonts w:cs="Arial"/>
                <w:color w:val="548DD4"/>
                <w:sz w:val="20"/>
                <w:szCs w:val="20"/>
                <w:lang w:val="ro-RO"/>
              </w:rPr>
              <w:t xml:space="preserve">Responsabil: </w:t>
            </w:r>
            <w:bookmarkEnd w:id="237"/>
            <w:r w:rsidR="00BB4679">
              <w:rPr>
                <w:rFonts w:cs="Arial"/>
                <w:color w:val="548DD4"/>
                <w:sz w:val="20"/>
                <w:szCs w:val="20"/>
                <w:lang w:val="ro-RO"/>
              </w:rPr>
              <w:t>Consiliul Operativ de Securitate Cibernetică</w:t>
            </w:r>
          </w:p>
        </w:tc>
      </w:tr>
      <w:tr w:rsidR="00354296" w:rsidRPr="000A68C1" w:rsidTr="0008666F">
        <w:trPr>
          <w:trHeight w:val="324"/>
        </w:trPr>
        <w:tc>
          <w:tcPr>
            <w:tcW w:w="1667" w:type="pct"/>
          </w:tcPr>
          <w:p w:rsidR="00354296" w:rsidRPr="00143CDE" w:rsidRDefault="00354296" w:rsidP="0008666F">
            <w:pPr>
              <w:spacing w:line="276" w:lineRule="auto"/>
              <w:outlineLvl w:val="0"/>
              <w:rPr>
                <w:rFonts w:cs="Arial"/>
                <w:b/>
                <w:bCs/>
                <w:sz w:val="20"/>
                <w:szCs w:val="20"/>
                <w:lang w:val="ro-RO"/>
              </w:rPr>
            </w:pPr>
          </w:p>
        </w:tc>
        <w:tc>
          <w:tcPr>
            <w:tcW w:w="1667" w:type="pct"/>
          </w:tcPr>
          <w:p w:rsidR="00354296" w:rsidRPr="00143CDE" w:rsidRDefault="00354296" w:rsidP="0008666F">
            <w:pPr>
              <w:spacing w:line="276" w:lineRule="auto"/>
              <w:outlineLvl w:val="0"/>
              <w:rPr>
                <w:sz w:val="20"/>
                <w:szCs w:val="20"/>
                <w:lang w:val="ro-RO"/>
              </w:rPr>
            </w:pPr>
            <w:bookmarkStart w:id="238" w:name="_Toc393973096"/>
            <w:r w:rsidRPr="00143CDE">
              <w:rPr>
                <w:sz w:val="20"/>
                <w:szCs w:val="20"/>
                <w:lang w:val="ro-RO"/>
              </w:rPr>
              <w:t>Infrastructura securităţii cibernetice</w:t>
            </w:r>
            <w:r w:rsidR="00AA5DB7">
              <w:rPr>
                <w:sz w:val="20"/>
                <w:szCs w:val="20"/>
                <w:lang w:val="ro-RO"/>
              </w:rPr>
              <w:t>.</w:t>
            </w:r>
            <w:bookmarkEnd w:id="238"/>
          </w:p>
          <w:p w:rsidR="00354296" w:rsidRPr="00143CDE" w:rsidRDefault="00354296" w:rsidP="0008666F">
            <w:pPr>
              <w:spacing w:line="276" w:lineRule="auto"/>
              <w:outlineLvl w:val="0"/>
              <w:rPr>
                <w:sz w:val="20"/>
                <w:szCs w:val="20"/>
                <w:highlight w:val="magenta"/>
                <w:lang w:val="ro-RO"/>
              </w:rPr>
            </w:pPr>
            <w:bookmarkStart w:id="239" w:name="_Toc393973097"/>
            <w:r w:rsidRPr="00143CDE">
              <w:rPr>
                <w:rFonts w:cs="Arial"/>
                <w:color w:val="E36C0A"/>
                <w:sz w:val="20"/>
                <w:szCs w:val="20"/>
                <w:lang w:val="ro-RO"/>
              </w:rPr>
              <w:t>(Motor)</w:t>
            </w:r>
            <w:bookmarkEnd w:id="239"/>
          </w:p>
        </w:tc>
        <w:tc>
          <w:tcPr>
            <w:tcW w:w="1666" w:type="pct"/>
          </w:tcPr>
          <w:p w:rsidR="00354296" w:rsidRPr="00143CDE" w:rsidRDefault="00354296" w:rsidP="0008666F">
            <w:pPr>
              <w:spacing w:line="276" w:lineRule="auto"/>
              <w:outlineLvl w:val="0"/>
              <w:rPr>
                <w:sz w:val="20"/>
                <w:szCs w:val="20"/>
                <w:lang w:val="ro-RO"/>
              </w:rPr>
            </w:pPr>
            <w:bookmarkStart w:id="240" w:name="_Toc393973098"/>
            <w:r w:rsidRPr="00143CDE">
              <w:rPr>
                <w:sz w:val="20"/>
                <w:szCs w:val="20"/>
                <w:lang w:val="ro-RO"/>
              </w:rPr>
              <w:t xml:space="preserve">Sporirea </w:t>
            </w:r>
            <w:r w:rsidR="002D2CDE">
              <w:rPr>
                <w:sz w:val="20"/>
                <w:szCs w:val="20"/>
                <w:lang w:val="ro-RO"/>
              </w:rPr>
              <w:t>rezilienței</w:t>
            </w:r>
            <w:r w:rsidR="002D2CDE" w:rsidRPr="00143CDE">
              <w:rPr>
                <w:sz w:val="20"/>
                <w:szCs w:val="20"/>
                <w:lang w:val="ro-RO"/>
              </w:rPr>
              <w:t xml:space="preserve"> </w:t>
            </w:r>
            <w:r w:rsidRPr="00143CDE">
              <w:rPr>
                <w:sz w:val="20"/>
                <w:szCs w:val="20"/>
                <w:lang w:val="ro-RO"/>
              </w:rPr>
              <w:t>infrastructurii cibernetice</w:t>
            </w:r>
            <w:r w:rsidR="00AA5DB7">
              <w:rPr>
                <w:sz w:val="20"/>
                <w:szCs w:val="20"/>
                <w:lang w:val="ro-RO"/>
              </w:rPr>
              <w:t>.</w:t>
            </w:r>
            <w:bookmarkEnd w:id="240"/>
          </w:p>
          <w:p w:rsidR="00354296" w:rsidRPr="00143CDE" w:rsidRDefault="00354296" w:rsidP="00BB4679">
            <w:pPr>
              <w:spacing w:line="276" w:lineRule="auto"/>
              <w:outlineLvl w:val="0"/>
              <w:rPr>
                <w:sz w:val="20"/>
                <w:szCs w:val="20"/>
                <w:lang w:val="ro-RO"/>
              </w:rPr>
            </w:pPr>
            <w:bookmarkStart w:id="241" w:name="_Toc393973099"/>
            <w:r w:rsidRPr="00143CDE">
              <w:rPr>
                <w:rFonts w:cs="Arial"/>
                <w:color w:val="548DD4"/>
                <w:sz w:val="20"/>
                <w:szCs w:val="20"/>
                <w:lang w:val="ro-RO"/>
              </w:rPr>
              <w:t xml:space="preserve">Responsabil: </w:t>
            </w:r>
            <w:bookmarkEnd w:id="241"/>
            <w:r w:rsidR="00BB4679">
              <w:rPr>
                <w:rFonts w:cs="Arial"/>
                <w:color w:val="548DD4"/>
                <w:sz w:val="20"/>
                <w:szCs w:val="20"/>
                <w:lang w:val="ro-RO"/>
              </w:rPr>
              <w:t>Consiliul Operativ de Securitate Cibernetică</w:t>
            </w:r>
          </w:p>
        </w:tc>
      </w:tr>
      <w:tr w:rsidR="00354296" w:rsidRPr="000A68C1" w:rsidTr="0008666F">
        <w:trPr>
          <w:trHeight w:val="324"/>
        </w:trPr>
        <w:tc>
          <w:tcPr>
            <w:tcW w:w="1667" w:type="pct"/>
          </w:tcPr>
          <w:p w:rsidR="00354296" w:rsidRPr="00143CDE" w:rsidRDefault="00354296" w:rsidP="0008666F">
            <w:pPr>
              <w:spacing w:line="276" w:lineRule="auto"/>
              <w:outlineLvl w:val="0"/>
              <w:rPr>
                <w:rFonts w:cs="Arial"/>
                <w:b/>
                <w:bCs/>
                <w:sz w:val="20"/>
                <w:szCs w:val="20"/>
                <w:lang w:val="ro-RO"/>
              </w:rPr>
            </w:pPr>
          </w:p>
        </w:tc>
        <w:tc>
          <w:tcPr>
            <w:tcW w:w="1667" w:type="pct"/>
          </w:tcPr>
          <w:p w:rsidR="00354296" w:rsidRPr="00143CDE" w:rsidRDefault="00354296" w:rsidP="0008666F">
            <w:pPr>
              <w:spacing w:line="276" w:lineRule="auto"/>
              <w:outlineLvl w:val="0"/>
              <w:rPr>
                <w:sz w:val="20"/>
                <w:szCs w:val="20"/>
                <w:lang w:val="ro-RO"/>
              </w:rPr>
            </w:pPr>
            <w:bookmarkStart w:id="242" w:name="_Toc393973100"/>
            <w:r w:rsidRPr="00143CDE">
              <w:rPr>
                <w:sz w:val="20"/>
                <w:szCs w:val="20"/>
                <w:lang w:val="ro-RO"/>
              </w:rPr>
              <w:t>CERT</w:t>
            </w:r>
            <w:r w:rsidR="00AA5DB7">
              <w:rPr>
                <w:sz w:val="20"/>
                <w:szCs w:val="20"/>
                <w:lang w:val="ro-RO"/>
              </w:rPr>
              <w:t>-RO</w:t>
            </w:r>
            <w:r w:rsidR="00BD235E">
              <w:rPr>
                <w:sz w:val="20"/>
                <w:szCs w:val="20"/>
                <w:lang w:val="ro-RO"/>
              </w:rPr>
              <w:t>.</w:t>
            </w:r>
            <w:bookmarkEnd w:id="242"/>
          </w:p>
          <w:p w:rsidR="00354296" w:rsidRPr="00143CDE" w:rsidRDefault="00354296" w:rsidP="0008666F">
            <w:pPr>
              <w:spacing w:line="276" w:lineRule="auto"/>
              <w:outlineLvl w:val="0"/>
              <w:rPr>
                <w:sz w:val="20"/>
                <w:szCs w:val="20"/>
                <w:highlight w:val="magenta"/>
                <w:lang w:val="ro-RO"/>
              </w:rPr>
            </w:pPr>
            <w:bookmarkStart w:id="243" w:name="_Toc393973101"/>
            <w:r w:rsidRPr="00143CDE">
              <w:rPr>
                <w:rFonts w:cs="Arial"/>
                <w:color w:val="E36C0A"/>
                <w:sz w:val="20"/>
                <w:szCs w:val="20"/>
                <w:lang w:val="ro-RO"/>
              </w:rPr>
              <w:t>(Strategic</w:t>
            </w:r>
            <w:r w:rsidR="00AD5812">
              <w:rPr>
                <w:rFonts w:cs="Arial"/>
                <w:color w:val="E36C0A"/>
                <w:sz w:val="20"/>
                <w:szCs w:val="20"/>
                <w:lang w:val="ro-RO"/>
              </w:rPr>
              <w:t>ă</w:t>
            </w:r>
            <w:r w:rsidRPr="00143CDE">
              <w:rPr>
                <w:rFonts w:cs="Arial"/>
                <w:color w:val="E36C0A"/>
                <w:sz w:val="20"/>
                <w:szCs w:val="20"/>
                <w:lang w:val="ro-RO"/>
              </w:rPr>
              <w:t>)</w:t>
            </w:r>
            <w:bookmarkEnd w:id="243"/>
          </w:p>
        </w:tc>
        <w:tc>
          <w:tcPr>
            <w:tcW w:w="1666" w:type="pct"/>
          </w:tcPr>
          <w:p w:rsidR="00354296" w:rsidRPr="00143CDE" w:rsidRDefault="00354296" w:rsidP="0008666F">
            <w:pPr>
              <w:spacing w:line="276" w:lineRule="auto"/>
              <w:outlineLvl w:val="0"/>
              <w:rPr>
                <w:sz w:val="20"/>
                <w:szCs w:val="20"/>
                <w:lang w:val="ro-RO"/>
              </w:rPr>
            </w:pPr>
            <w:bookmarkStart w:id="244" w:name="_Toc393973102"/>
            <w:r w:rsidRPr="00143CDE">
              <w:rPr>
                <w:sz w:val="20"/>
                <w:szCs w:val="20"/>
                <w:lang w:val="ro-RO"/>
              </w:rPr>
              <w:t>Dezvoltarea entităților CERT, atât în sectorul public cât și în cel privat</w:t>
            </w:r>
            <w:r w:rsidR="00AA5DB7">
              <w:rPr>
                <w:sz w:val="20"/>
                <w:szCs w:val="20"/>
                <w:lang w:val="ro-RO"/>
              </w:rPr>
              <w:t>.</w:t>
            </w:r>
            <w:bookmarkEnd w:id="244"/>
          </w:p>
          <w:p w:rsidR="00354296" w:rsidRPr="00143CDE" w:rsidRDefault="00354296" w:rsidP="00BB4679">
            <w:pPr>
              <w:spacing w:line="276" w:lineRule="auto"/>
              <w:outlineLvl w:val="0"/>
              <w:rPr>
                <w:sz w:val="20"/>
                <w:szCs w:val="20"/>
                <w:lang w:val="ro-RO"/>
              </w:rPr>
            </w:pPr>
            <w:bookmarkStart w:id="245" w:name="_Toc393973103"/>
            <w:r w:rsidRPr="00143CDE">
              <w:rPr>
                <w:rFonts w:cs="Arial"/>
                <w:color w:val="548DD4"/>
                <w:sz w:val="20"/>
                <w:szCs w:val="20"/>
                <w:lang w:val="ro-RO"/>
              </w:rPr>
              <w:t xml:space="preserve">Responsabil: </w:t>
            </w:r>
            <w:bookmarkEnd w:id="245"/>
            <w:r w:rsidR="00BB4679">
              <w:rPr>
                <w:rFonts w:cs="Arial"/>
                <w:color w:val="548DD4"/>
                <w:sz w:val="20"/>
                <w:szCs w:val="20"/>
                <w:lang w:val="ro-RO"/>
              </w:rPr>
              <w:t>Consiliul Operativ de Securitate Cibernetică</w:t>
            </w:r>
          </w:p>
        </w:tc>
      </w:tr>
      <w:tr w:rsidR="00354296" w:rsidRPr="000A68C1" w:rsidTr="0008666F">
        <w:trPr>
          <w:trHeight w:val="324"/>
        </w:trPr>
        <w:tc>
          <w:tcPr>
            <w:tcW w:w="1667" w:type="pct"/>
          </w:tcPr>
          <w:p w:rsidR="00354296" w:rsidRPr="00143CDE" w:rsidRDefault="00354296" w:rsidP="0008666F">
            <w:pPr>
              <w:spacing w:line="276" w:lineRule="auto"/>
              <w:outlineLvl w:val="0"/>
              <w:rPr>
                <w:rFonts w:cs="Arial"/>
                <w:b/>
                <w:bCs/>
                <w:sz w:val="20"/>
                <w:szCs w:val="20"/>
                <w:lang w:val="ro-RO"/>
              </w:rPr>
            </w:pPr>
          </w:p>
        </w:tc>
        <w:tc>
          <w:tcPr>
            <w:tcW w:w="1667" w:type="pct"/>
          </w:tcPr>
          <w:p w:rsidR="00354296" w:rsidRPr="00143CDE" w:rsidRDefault="00354296" w:rsidP="0008666F">
            <w:pPr>
              <w:spacing w:line="276" w:lineRule="auto"/>
              <w:outlineLvl w:val="0"/>
              <w:rPr>
                <w:sz w:val="20"/>
                <w:szCs w:val="20"/>
                <w:lang w:val="ro-RO"/>
              </w:rPr>
            </w:pPr>
            <w:bookmarkStart w:id="246" w:name="_Toc393973104"/>
            <w:r w:rsidRPr="00143CDE">
              <w:rPr>
                <w:sz w:val="20"/>
                <w:szCs w:val="20"/>
                <w:lang w:val="ro-RO"/>
              </w:rPr>
              <w:t xml:space="preserve">Implementarea standardelor de </w:t>
            </w:r>
            <w:r w:rsidR="002D2CDE">
              <w:rPr>
                <w:sz w:val="20"/>
                <w:szCs w:val="20"/>
                <w:lang w:val="ro-RO"/>
              </w:rPr>
              <w:lastRenderedPageBreak/>
              <w:t>securitate</w:t>
            </w:r>
            <w:r w:rsidR="00AA5DB7">
              <w:rPr>
                <w:sz w:val="20"/>
                <w:szCs w:val="20"/>
                <w:lang w:val="ro-RO"/>
              </w:rPr>
              <w:t>.</w:t>
            </w:r>
            <w:bookmarkEnd w:id="246"/>
          </w:p>
          <w:p w:rsidR="00354296" w:rsidRPr="00143CDE" w:rsidRDefault="00354296" w:rsidP="0008666F">
            <w:pPr>
              <w:spacing w:line="276" w:lineRule="auto"/>
              <w:outlineLvl w:val="0"/>
              <w:rPr>
                <w:sz w:val="20"/>
                <w:szCs w:val="20"/>
                <w:highlight w:val="magenta"/>
                <w:lang w:val="ro-RO"/>
              </w:rPr>
            </w:pPr>
            <w:bookmarkStart w:id="247" w:name="_Toc393973105"/>
            <w:r w:rsidRPr="00143CDE">
              <w:rPr>
                <w:rFonts w:cs="Arial"/>
                <w:color w:val="E36C0A"/>
                <w:sz w:val="20"/>
                <w:szCs w:val="20"/>
                <w:lang w:val="ro-RO"/>
              </w:rPr>
              <w:t>(Strategic</w:t>
            </w:r>
            <w:r w:rsidR="00AD5812">
              <w:rPr>
                <w:rFonts w:cs="Arial"/>
                <w:color w:val="E36C0A"/>
                <w:sz w:val="20"/>
                <w:szCs w:val="20"/>
                <w:lang w:val="ro-RO"/>
              </w:rPr>
              <w:t>ă</w:t>
            </w:r>
            <w:r w:rsidRPr="00143CDE">
              <w:rPr>
                <w:rFonts w:cs="Arial"/>
                <w:color w:val="E36C0A"/>
                <w:sz w:val="20"/>
                <w:szCs w:val="20"/>
                <w:lang w:val="ro-RO"/>
              </w:rPr>
              <w:t>)</w:t>
            </w:r>
            <w:bookmarkEnd w:id="247"/>
          </w:p>
        </w:tc>
        <w:tc>
          <w:tcPr>
            <w:tcW w:w="1666" w:type="pct"/>
          </w:tcPr>
          <w:p w:rsidR="00354296" w:rsidRPr="00143CDE" w:rsidRDefault="00354296" w:rsidP="0008666F">
            <w:pPr>
              <w:spacing w:line="276" w:lineRule="auto"/>
              <w:outlineLvl w:val="0"/>
              <w:rPr>
                <w:sz w:val="20"/>
                <w:szCs w:val="20"/>
                <w:lang w:val="ro-RO"/>
              </w:rPr>
            </w:pPr>
            <w:bookmarkStart w:id="248" w:name="_Toc393973106"/>
            <w:r w:rsidRPr="00143CDE">
              <w:rPr>
                <w:sz w:val="20"/>
                <w:szCs w:val="20"/>
                <w:lang w:val="ro-RO"/>
              </w:rPr>
              <w:lastRenderedPageBreak/>
              <w:t xml:space="preserve">Sporirea securităţii cibernetice prin </w:t>
            </w:r>
            <w:r w:rsidRPr="00143CDE">
              <w:rPr>
                <w:sz w:val="20"/>
                <w:szCs w:val="20"/>
                <w:lang w:val="ro-RO"/>
              </w:rPr>
              <w:lastRenderedPageBreak/>
              <w:t xml:space="preserve">reducerea vulnerabilităților şi implementarea  standardelor minime de </w:t>
            </w:r>
            <w:r w:rsidR="002D2CDE">
              <w:rPr>
                <w:sz w:val="20"/>
                <w:szCs w:val="20"/>
                <w:lang w:val="ro-RO"/>
              </w:rPr>
              <w:t>securitate</w:t>
            </w:r>
            <w:r w:rsidR="002D2CDE" w:rsidRPr="00143CDE">
              <w:rPr>
                <w:sz w:val="20"/>
                <w:szCs w:val="20"/>
                <w:lang w:val="ro-RO"/>
              </w:rPr>
              <w:t xml:space="preserve"> </w:t>
            </w:r>
            <w:r w:rsidRPr="00143CDE">
              <w:rPr>
                <w:sz w:val="20"/>
                <w:szCs w:val="20"/>
                <w:lang w:val="ro-RO"/>
              </w:rPr>
              <w:t>şi procedurale pentru infrastructurile cibernetice publice şi private</w:t>
            </w:r>
            <w:r w:rsidR="00AA5DB7">
              <w:rPr>
                <w:sz w:val="20"/>
                <w:szCs w:val="20"/>
                <w:lang w:val="ro-RO"/>
              </w:rPr>
              <w:t>.</w:t>
            </w:r>
            <w:bookmarkEnd w:id="248"/>
          </w:p>
          <w:p w:rsidR="00354296" w:rsidRPr="00143CDE" w:rsidRDefault="00354296" w:rsidP="00BB4679">
            <w:pPr>
              <w:spacing w:line="276" w:lineRule="auto"/>
              <w:outlineLvl w:val="0"/>
              <w:rPr>
                <w:sz w:val="20"/>
                <w:szCs w:val="20"/>
                <w:lang w:val="ro-RO"/>
              </w:rPr>
            </w:pPr>
            <w:bookmarkStart w:id="249" w:name="_Toc393973107"/>
            <w:r w:rsidRPr="00143CDE">
              <w:rPr>
                <w:rFonts w:cs="Arial"/>
                <w:color w:val="548DD4"/>
                <w:sz w:val="20"/>
                <w:szCs w:val="20"/>
                <w:lang w:val="ro-RO"/>
              </w:rPr>
              <w:t xml:space="preserve">Responsabil: </w:t>
            </w:r>
            <w:bookmarkEnd w:id="249"/>
            <w:r w:rsidR="00BB4679">
              <w:rPr>
                <w:rFonts w:cs="Arial"/>
                <w:color w:val="548DD4"/>
                <w:sz w:val="20"/>
                <w:szCs w:val="20"/>
                <w:lang w:val="ro-RO"/>
              </w:rPr>
              <w:t>Consiliul Operativ de Securitate Cibernetică</w:t>
            </w:r>
          </w:p>
        </w:tc>
      </w:tr>
      <w:tr w:rsidR="00354296" w:rsidRPr="00143CDE" w:rsidTr="0008666F">
        <w:trPr>
          <w:trHeight w:val="1142"/>
        </w:trPr>
        <w:tc>
          <w:tcPr>
            <w:tcW w:w="1667" w:type="pct"/>
          </w:tcPr>
          <w:p w:rsidR="00354296" w:rsidRPr="00143CDE" w:rsidRDefault="00354296" w:rsidP="0008666F">
            <w:pPr>
              <w:spacing w:line="276" w:lineRule="auto"/>
              <w:outlineLvl w:val="0"/>
              <w:rPr>
                <w:rFonts w:cs="Arial"/>
                <w:b/>
                <w:bCs/>
                <w:sz w:val="20"/>
                <w:szCs w:val="20"/>
                <w:lang w:val="ro-RO"/>
              </w:rPr>
            </w:pPr>
          </w:p>
        </w:tc>
        <w:tc>
          <w:tcPr>
            <w:tcW w:w="1667" w:type="pct"/>
          </w:tcPr>
          <w:p w:rsidR="00354296" w:rsidRPr="00143CDE" w:rsidRDefault="00354296" w:rsidP="0008666F">
            <w:pPr>
              <w:spacing w:line="276" w:lineRule="auto"/>
              <w:outlineLvl w:val="0"/>
              <w:rPr>
                <w:sz w:val="20"/>
                <w:szCs w:val="20"/>
                <w:lang w:val="ro-RO"/>
              </w:rPr>
            </w:pPr>
            <w:bookmarkStart w:id="250" w:name="_Toc393973108"/>
            <w:r w:rsidRPr="00143CDE">
              <w:rPr>
                <w:sz w:val="20"/>
                <w:szCs w:val="20"/>
                <w:lang w:val="ro-RO"/>
              </w:rPr>
              <w:t>Cooperarea inter-instituțională</w:t>
            </w:r>
            <w:r w:rsidR="00AA5DB7">
              <w:rPr>
                <w:sz w:val="20"/>
                <w:szCs w:val="20"/>
                <w:lang w:val="ro-RO"/>
              </w:rPr>
              <w:t>.</w:t>
            </w:r>
            <w:bookmarkEnd w:id="250"/>
            <w:r w:rsidRPr="00143CDE">
              <w:rPr>
                <w:sz w:val="20"/>
                <w:szCs w:val="20"/>
                <w:lang w:val="ro-RO"/>
              </w:rPr>
              <w:t xml:space="preserve"> </w:t>
            </w:r>
          </w:p>
          <w:p w:rsidR="00354296" w:rsidRPr="00143CDE" w:rsidRDefault="00354296" w:rsidP="0008666F">
            <w:pPr>
              <w:spacing w:line="276" w:lineRule="auto"/>
              <w:outlineLvl w:val="0"/>
              <w:rPr>
                <w:sz w:val="20"/>
                <w:szCs w:val="20"/>
                <w:highlight w:val="magenta"/>
                <w:lang w:val="ro-RO"/>
              </w:rPr>
            </w:pPr>
            <w:bookmarkStart w:id="251" w:name="_Toc393973109"/>
            <w:r w:rsidRPr="00143CDE">
              <w:rPr>
                <w:rFonts w:cs="Arial"/>
                <w:color w:val="E36C0A"/>
                <w:sz w:val="20"/>
                <w:szCs w:val="20"/>
                <w:lang w:val="ro-RO"/>
              </w:rPr>
              <w:t>(Operațional</w:t>
            </w:r>
            <w:r w:rsidR="00AD5812">
              <w:rPr>
                <w:rFonts w:cs="Arial"/>
                <w:color w:val="E36C0A"/>
                <w:sz w:val="20"/>
                <w:szCs w:val="20"/>
                <w:lang w:val="ro-RO"/>
              </w:rPr>
              <w:t>ă</w:t>
            </w:r>
            <w:r w:rsidRPr="00143CDE">
              <w:rPr>
                <w:rFonts w:cs="Arial"/>
                <w:color w:val="E36C0A"/>
                <w:sz w:val="20"/>
                <w:szCs w:val="20"/>
                <w:lang w:val="ro-RO"/>
              </w:rPr>
              <w:t>)</w:t>
            </w:r>
            <w:bookmarkEnd w:id="251"/>
          </w:p>
        </w:tc>
        <w:tc>
          <w:tcPr>
            <w:tcW w:w="1666" w:type="pct"/>
          </w:tcPr>
          <w:p w:rsidR="00354296" w:rsidRPr="00143CDE" w:rsidRDefault="00354296" w:rsidP="0008666F">
            <w:pPr>
              <w:spacing w:line="276" w:lineRule="auto"/>
              <w:outlineLvl w:val="0"/>
              <w:rPr>
                <w:sz w:val="20"/>
                <w:szCs w:val="20"/>
                <w:lang w:val="ro-RO"/>
              </w:rPr>
            </w:pPr>
            <w:bookmarkStart w:id="252" w:name="_Toc393973110"/>
            <w:r w:rsidRPr="00143CDE">
              <w:rPr>
                <w:sz w:val="20"/>
                <w:szCs w:val="20"/>
                <w:lang w:val="ro-RO"/>
              </w:rPr>
              <w:t>Coordonarea răspunsului inter-instituțional în cazul incidentelor de securitate cibernetică</w:t>
            </w:r>
            <w:r w:rsidR="00AA5DB7">
              <w:rPr>
                <w:sz w:val="20"/>
                <w:szCs w:val="20"/>
                <w:lang w:val="ro-RO"/>
              </w:rPr>
              <w:t>.</w:t>
            </w:r>
            <w:bookmarkEnd w:id="252"/>
          </w:p>
          <w:p w:rsidR="00354296" w:rsidRPr="00143CDE" w:rsidRDefault="00354296" w:rsidP="00BB4679">
            <w:pPr>
              <w:spacing w:line="276" w:lineRule="auto"/>
              <w:outlineLvl w:val="0"/>
              <w:rPr>
                <w:sz w:val="20"/>
                <w:szCs w:val="20"/>
                <w:lang w:val="ro-RO"/>
              </w:rPr>
            </w:pPr>
            <w:bookmarkStart w:id="253" w:name="_Toc393973111"/>
            <w:r w:rsidRPr="00143CDE">
              <w:rPr>
                <w:rFonts w:cs="Arial"/>
                <w:color w:val="548DD4"/>
                <w:sz w:val="20"/>
                <w:szCs w:val="20"/>
                <w:lang w:val="ro-RO"/>
              </w:rPr>
              <w:t xml:space="preserve">Responsabil: </w:t>
            </w:r>
            <w:bookmarkEnd w:id="253"/>
            <w:r w:rsidR="00BB4679">
              <w:rPr>
                <w:rFonts w:cs="Arial"/>
                <w:color w:val="548DD4"/>
                <w:sz w:val="20"/>
                <w:szCs w:val="20"/>
                <w:lang w:val="ro-RO"/>
              </w:rPr>
              <w:t>Consiliul Operativ de Securitate Cibernetică</w:t>
            </w:r>
          </w:p>
        </w:tc>
      </w:tr>
      <w:tr w:rsidR="00354296" w:rsidRPr="000A68C1" w:rsidTr="0008666F">
        <w:trPr>
          <w:trHeight w:val="324"/>
        </w:trPr>
        <w:tc>
          <w:tcPr>
            <w:tcW w:w="1667" w:type="pct"/>
          </w:tcPr>
          <w:p w:rsidR="00354296" w:rsidRPr="00143CDE" w:rsidRDefault="00354296" w:rsidP="0008666F">
            <w:pPr>
              <w:spacing w:line="276" w:lineRule="auto"/>
              <w:outlineLvl w:val="0"/>
              <w:rPr>
                <w:rFonts w:cs="Arial"/>
                <w:b/>
                <w:bCs/>
                <w:i/>
                <w:iCs/>
                <w:sz w:val="20"/>
                <w:szCs w:val="20"/>
                <w:lang w:val="ro-RO"/>
              </w:rPr>
            </w:pPr>
            <w:bookmarkStart w:id="254" w:name="_Toc393973112"/>
            <w:r w:rsidRPr="00143CDE">
              <w:rPr>
                <w:rFonts w:cs="Arial"/>
                <w:b/>
                <w:bCs/>
                <w:sz w:val="20"/>
                <w:szCs w:val="20"/>
                <w:lang w:val="ro-RO"/>
              </w:rPr>
              <w:t xml:space="preserve">Promovarea şi consolidarea culturii </w:t>
            </w:r>
            <w:r w:rsidR="00032173">
              <w:rPr>
                <w:rFonts w:cs="Arial"/>
                <w:b/>
                <w:bCs/>
                <w:sz w:val="20"/>
                <w:szCs w:val="20"/>
                <w:lang w:val="ro-RO"/>
              </w:rPr>
              <w:t>privind</w:t>
            </w:r>
            <w:r w:rsidR="00032173" w:rsidRPr="00143CDE">
              <w:rPr>
                <w:rFonts w:cs="Arial"/>
                <w:b/>
                <w:bCs/>
                <w:sz w:val="20"/>
                <w:szCs w:val="20"/>
                <w:lang w:val="ro-RO"/>
              </w:rPr>
              <w:t xml:space="preserve"> </w:t>
            </w:r>
            <w:r w:rsidR="00032173">
              <w:rPr>
                <w:rFonts w:cs="Arial"/>
                <w:b/>
                <w:bCs/>
                <w:sz w:val="20"/>
                <w:szCs w:val="20"/>
                <w:lang w:val="ro-RO"/>
              </w:rPr>
              <w:t xml:space="preserve">securitatea </w:t>
            </w:r>
            <w:r w:rsidRPr="00143CDE">
              <w:rPr>
                <w:rFonts w:cs="Arial"/>
                <w:b/>
                <w:bCs/>
                <w:sz w:val="20"/>
                <w:szCs w:val="20"/>
                <w:lang w:val="ro-RO"/>
              </w:rPr>
              <w:t>în domeniul cibernetic</w:t>
            </w:r>
            <w:r w:rsidR="00AA5DB7">
              <w:rPr>
                <w:rFonts w:cs="Arial"/>
                <w:b/>
                <w:bCs/>
                <w:sz w:val="20"/>
                <w:szCs w:val="20"/>
                <w:lang w:val="ro-RO"/>
              </w:rPr>
              <w:t>.</w:t>
            </w:r>
            <w:bookmarkEnd w:id="254"/>
            <w:r w:rsidRPr="00143CDE">
              <w:rPr>
                <w:rFonts w:cs="Arial"/>
                <w:b/>
                <w:bCs/>
                <w:sz w:val="20"/>
                <w:szCs w:val="20"/>
                <w:lang w:val="ro-RO"/>
              </w:rPr>
              <w:t xml:space="preserve"> </w:t>
            </w:r>
          </w:p>
          <w:p w:rsidR="00354296" w:rsidRPr="00143CDE" w:rsidRDefault="00354296" w:rsidP="0008666F">
            <w:pPr>
              <w:spacing w:line="276" w:lineRule="auto"/>
              <w:outlineLvl w:val="0"/>
              <w:rPr>
                <w:rFonts w:cs="Arial"/>
                <w:b/>
                <w:bCs/>
                <w:sz w:val="20"/>
                <w:szCs w:val="20"/>
                <w:lang w:val="ro-RO"/>
              </w:rPr>
            </w:pPr>
          </w:p>
        </w:tc>
        <w:tc>
          <w:tcPr>
            <w:tcW w:w="1667" w:type="pct"/>
          </w:tcPr>
          <w:p w:rsidR="00354296" w:rsidRPr="00143CDE" w:rsidRDefault="00354296" w:rsidP="0008666F">
            <w:pPr>
              <w:spacing w:line="276" w:lineRule="auto"/>
              <w:outlineLvl w:val="0"/>
              <w:rPr>
                <w:sz w:val="20"/>
                <w:szCs w:val="20"/>
                <w:lang w:val="ro-RO"/>
              </w:rPr>
            </w:pPr>
            <w:bookmarkStart w:id="255" w:name="_Toc393973113"/>
            <w:r w:rsidRPr="00143CDE">
              <w:rPr>
                <w:sz w:val="20"/>
                <w:szCs w:val="20"/>
                <w:lang w:val="ro-RO"/>
              </w:rPr>
              <w:t>Dezvoltarea programelor de conștientizare publică în administrația publică şi în sectorul privat</w:t>
            </w:r>
            <w:r w:rsidR="00AA5DB7">
              <w:rPr>
                <w:sz w:val="20"/>
                <w:szCs w:val="20"/>
                <w:lang w:val="ro-RO"/>
              </w:rPr>
              <w:t>.</w:t>
            </w:r>
            <w:bookmarkEnd w:id="255"/>
          </w:p>
          <w:p w:rsidR="00354296" w:rsidRPr="00143CDE" w:rsidRDefault="00354296" w:rsidP="0008666F">
            <w:pPr>
              <w:spacing w:line="276" w:lineRule="auto"/>
              <w:outlineLvl w:val="0"/>
              <w:rPr>
                <w:sz w:val="20"/>
                <w:szCs w:val="20"/>
                <w:lang w:val="ro-RO"/>
              </w:rPr>
            </w:pPr>
            <w:bookmarkStart w:id="256" w:name="_Toc393973114"/>
            <w:r w:rsidRPr="00143CDE">
              <w:rPr>
                <w:rFonts w:cs="Arial"/>
                <w:color w:val="E36C0A"/>
                <w:sz w:val="20"/>
                <w:szCs w:val="20"/>
                <w:lang w:val="ro-RO"/>
              </w:rPr>
              <w:t>(Operațional</w:t>
            </w:r>
            <w:r w:rsidR="00AD5812">
              <w:rPr>
                <w:rFonts w:cs="Arial"/>
                <w:color w:val="E36C0A"/>
                <w:sz w:val="20"/>
                <w:szCs w:val="20"/>
                <w:lang w:val="ro-RO"/>
              </w:rPr>
              <w:t>ă</w:t>
            </w:r>
            <w:r w:rsidRPr="00143CDE">
              <w:rPr>
                <w:rFonts w:cs="Arial"/>
                <w:color w:val="E36C0A"/>
                <w:sz w:val="20"/>
                <w:szCs w:val="20"/>
                <w:lang w:val="ro-RO"/>
              </w:rPr>
              <w:t>)</w:t>
            </w:r>
            <w:bookmarkEnd w:id="256"/>
          </w:p>
        </w:tc>
        <w:tc>
          <w:tcPr>
            <w:tcW w:w="1666" w:type="pct"/>
          </w:tcPr>
          <w:p w:rsidR="00354296" w:rsidRPr="00143CDE" w:rsidRDefault="00354296" w:rsidP="0008666F">
            <w:pPr>
              <w:spacing w:line="276" w:lineRule="auto"/>
              <w:outlineLvl w:val="0"/>
              <w:rPr>
                <w:sz w:val="20"/>
                <w:szCs w:val="20"/>
                <w:lang w:val="ro-RO"/>
              </w:rPr>
            </w:pPr>
            <w:bookmarkStart w:id="257" w:name="_Toc393973115"/>
            <w:r w:rsidRPr="00143CDE">
              <w:rPr>
                <w:sz w:val="20"/>
                <w:szCs w:val="20"/>
                <w:lang w:val="ro-RO"/>
              </w:rPr>
              <w:t>Dezvoltarea programelor de conștientizare publică cu privire la amenințările, vulnerabilitățile şi riscurile utilizării spațiului cibernetic</w:t>
            </w:r>
            <w:r w:rsidR="00AA5DB7">
              <w:rPr>
                <w:sz w:val="20"/>
                <w:szCs w:val="20"/>
                <w:lang w:val="ro-RO"/>
              </w:rPr>
              <w:t>.</w:t>
            </w:r>
            <w:bookmarkEnd w:id="257"/>
            <w:r w:rsidRPr="00143CDE">
              <w:rPr>
                <w:sz w:val="20"/>
                <w:szCs w:val="20"/>
                <w:lang w:val="ro-RO"/>
              </w:rPr>
              <w:t xml:space="preserve">   </w:t>
            </w:r>
          </w:p>
          <w:p w:rsidR="00354296" w:rsidRPr="00143CDE" w:rsidRDefault="00354296" w:rsidP="00BB4679">
            <w:pPr>
              <w:spacing w:line="276" w:lineRule="auto"/>
              <w:outlineLvl w:val="0"/>
              <w:rPr>
                <w:sz w:val="20"/>
                <w:szCs w:val="20"/>
                <w:lang w:val="ro-RO"/>
              </w:rPr>
            </w:pPr>
            <w:bookmarkStart w:id="258" w:name="_Toc393973116"/>
            <w:r w:rsidRPr="00143CDE">
              <w:rPr>
                <w:rFonts w:cs="Arial"/>
                <w:color w:val="548DD4"/>
                <w:sz w:val="20"/>
                <w:szCs w:val="20"/>
                <w:lang w:val="ro-RO"/>
              </w:rPr>
              <w:t xml:space="preserve">Responsabil: </w:t>
            </w:r>
            <w:bookmarkEnd w:id="258"/>
            <w:r w:rsidR="00BB4679">
              <w:rPr>
                <w:rFonts w:cs="Arial"/>
                <w:color w:val="548DD4"/>
                <w:sz w:val="20"/>
                <w:szCs w:val="20"/>
                <w:lang w:val="ro-RO"/>
              </w:rPr>
              <w:t>Consiliul Operativ de Securitate Cibernetică</w:t>
            </w:r>
          </w:p>
        </w:tc>
      </w:tr>
      <w:tr w:rsidR="00354296" w:rsidRPr="000A68C1" w:rsidTr="0008666F">
        <w:trPr>
          <w:trHeight w:val="324"/>
        </w:trPr>
        <w:tc>
          <w:tcPr>
            <w:tcW w:w="1667" w:type="pct"/>
          </w:tcPr>
          <w:p w:rsidR="00354296" w:rsidRPr="00143CDE" w:rsidRDefault="00354296" w:rsidP="0008666F">
            <w:pPr>
              <w:spacing w:line="276" w:lineRule="auto"/>
              <w:outlineLvl w:val="0"/>
              <w:rPr>
                <w:rFonts w:cs="Arial"/>
                <w:b/>
                <w:bCs/>
                <w:sz w:val="20"/>
                <w:szCs w:val="20"/>
                <w:lang w:val="ro-RO"/>
              </w:rPr>
            </w:pPr>
          </w:p>
        </w:tc>
        <w:tc>
          <w:tcPr>
            <w:tcW w:w="1667" w:type="pct"/>
          </w:tcPr>
          <w:p w:rsidR="00354296" w:rsidRPr="00143CDE" w:rsidRDefault="00354296" w:rsidP="0008666F">
            <w:pPr>
              <w:spacing w:line="276" w:lineRule="auto"/>
              <w:outlineLvl w:val="0"/>
              <w:rPr>
                <w:sz w:val="20"/>
                <w:szCs w:val="20"/>
                <w:lang w:val="ro-RO"/>
              </w:rPr>
            </w:pPr>
            <w:bookmarkStart w:id="259" w:name="_Toc393973117"/>
            <w:r w:rsidRPr="00143CDE">
              <w:rPr>
                <w:sz w:val="20"/>
                <w:szCs w:val="20"/>
                <w:lang w:val="ro-RO"/>
              </w:rPr>
              <w:t>Dezvoltarea de programe educaționale</w:t>
            </w:r>
            <w:r w:rsidR="00AA5DB7">
              <w:rPr>
                <w:sz w:val="20"/>
                <w:szCs w:val="20"/>
                <w:lang w:val="ro-RO"/>
              </w:rPr>
              <w:t>.</w:t>
            </w:r>
            <w:bookmarkEnd w:id="259"/>
          </w:p>
          <w:p w:rsidR="00354296" w:rsidRPr="00143CDE" w:rsidRDefault="00354296" w:rsidP="0008666F">
            <w:pPr>
              <w:spacing w:line="276" w:lineRule="auto"/>
              <w:outlineLvl w:val="0"/>
              <w:rPr>
                <w:sz w:val="20"/>
                <w:szCs w:val="20"/>
                <w:lang w:val="ro-RO"/>
              </w:rPr>
            </w:pPr>
            <w:bookmarkStart w:id="260" w:name="_Toc393973118"/>
            <w:r w:rsidRPr="00143CDE">
              <w:rPr>
                <w:rFonts w:cs="Arial"/>
                <w:color w:val="E36C0A"/>
                <w:sz w:val="20"/>
                <w:szCs w:val="20"/>
                <w:lang w:val="ro-RO"/>
              </w:rPr>
              <w:t>(Motor)</w:t>
            </w:r>
            <w:bookmarkEnd w:id="260"/>
          </w:p>
        </w:tc>
        <w:tc>
          <w:tcPr>
            <w:tcW w:w="1666" w:type="pct"/>
          </w:tcPr>
          <w:p w:rsidR="00354296" w:rsidRPr="00143CDE" w:rsidRDefault="00354296" w:rsidP="0008666F">
            <w:pPr>
              <w:spacing w:line="276" w:lineRule="auto"/>
              <w:outlineLvl w:val="0"/>
              <w:rPr>
                <w:sz w:val="20"/>
                <w:szCs w:val="20"/>
                <w:lang w:val="ro-RO"/>
              </w:rPr>
            </w:pPr>
            <w:bookmarkStart w:id="261" w:name="_Toc393973119"/>
            <w:r w:rsidRPr="00143CDE">
              <w:rPr>
                <w:sz w:val="20"/>
                <w:szCs w:val="20"/>
                <w:lang w:val="ro-RO"/>
              </w:rPr>
              <w:t xml:space="preserve">Programe educaționale sub forma educației obligatorii privind utilizarea în condiții de siguranță a Internetului şi </w:t>
            </w:r>
            <w:r w:rsidR="00032173">
              <w:rPr>
                <w:sz w:val="20"/>
                <w:szCs w:val="20"/>
                <w:lang w:val="ro-RO"/>
              </w:rPr>
              <w:t xml:space="preserve">a </w:t>
            </w:r>
            <w:r w:rsidRPr="00143CDE">
              <w:rPr>
                <w:sz w:val="20"/>
                <w:szCs w:val="20"/>
                <w:lang w:val="ro-RO"/>
              </w:rPr>
              <w:t xml:space="preserve">echipamentului </w:t>
            </w:r>
            <w:r w:rsidR="00032173">
              <w:rPr>
                <w:sz w:val="20"/>
                <w:szCs w:val="20"/>
                <w:lang w:val="ro-RO"/>
              </w:rPr>
              <w:t>asociat</w:t>
            </w:r>
            <w:r w:rsidR="00AA5DB7">
              <w:rPr>
                <w:sz w:val="20"/>
                <w:szCs w:val="20"/>
                <w:lang w:val="ro-RO"/>
              </w:rPr>
              <w:t>.</w:t>
            </w:r>
            <w:bookmarkEnd w:id="261"/>
            <w:r w:rsidR="00032173" w:rsidRPr="00143CDE">
              <w:rPr>
                <w:sz w:val="20"/>
                <w:szCs w:val="20"/>
                <w:lang w:val="ro-RO"/>
              </w:rPr>
              <w:t xml:space="preserve">  </w:t>
            </w:r>
          </w:p>
          <w:p w:rsidR="00354296" w:rsidRPr="00143CDE" w:rsidRDefault="00354296" w:rsidP="00BB4679">
            <w:pPr>
              <w:spacing w:line="276" w:lineRule="auto"/>
              <w:outlineLvl w:val="0"/>
              <w:rPr>
                <w:sz w:val="20"/>
                <w:szCs w:val="20"/>
                <w:lang w:val="ro-RO"/>
              </w:rPr>
            </w:pPr>
            <w:bookmarkStart w:id="262" w:name="_Toc393973120"/>
            <w:r w:rsidRPr="00143CDE">
              <w:rPr>
                <w:rFonts w:cs="Arial"/>
                <w:color w:val="548DD4"/>
                <w:sz w:val="20"/>
                <w:szCs w:val="20"/>
                <w:lang w:val="ro-RO"/>
              </w:rPr>
              <w:t xml:space="preserve">Responsabil: </w:t>
            </w:r>
            <w:bookmarkEnd w:id="262"/>
            <w:r w:rsidR="00BB4679">
              <w:rPr>
                <w:rFonts w:cs="Arial"/>
                <w:color w:val="548DD4"/>
                <w:sz w:val="20"/>
                <w:szCs w:val="20"/>
                <w:lang w:val="ro-RO"/>
              </w:rPr>
              <w:t>Consiliul Operativ de Securitate Cibernetică</w:t>
            </w:r>
          </w:p>
        </w:tc>
      </w:tr>
      <w:tr w:rsidR="00354296" w:rsidRPr="000A68C1" w:rsidTr="0008666F">
        <w:trPr>
          <w:trHeight w:val="324"/>
        </w:trPr>
        <w:tc>
          <w:tcPr>
            <w:tcW w:w="1667" w:type="pct"/>
          </w:tcPr>
          <w:p w:rsidR="00354296" w:rsidRPr="00143CDE" w:rsidRDefault="00354296" w:rsidP="0008666F">
            <w:pPr>
              <w:spacing w:line="276" w:lineRule="auto"/>
              <w:outlineLvl w:val="0"/>
              <w:rPr>
                <w:rFonts w:cs="Arial"/>
                <w:b/>
                <w:bCs/>
                <w:sz w:val="20"/>
                <w:szCs w:val="20"/>
                <w:lang w:val="ro-RO"/>
              </w:rPr>
            </w:pPr>
          </w:p>
        </w:tc>
        <w:tc>
          <w:tcPr>
            <w:tcW w:w="1667" w:type="pct"/>
          </w:tcPr>
          <w:p w:rsidR="00354296" w:rsidRPr="00143CDE" w:rsidRDefault="00354296" w:rsidP="0008666F">
            <w:pPr>
              <w:spacing w:line="276" w:lineRule="auto"/>
              <w:outlineLvl w:val="0"/>
              <w:rPr>
                <w:sz w:val="20"/>
                <w:szCs w:val="20"/>
                <w:lang w:val="ro-RO"/>
              </w:rPr>
            </w:pPr>
            <w:bookmarkStart w:id="263" w:name="_Toc393973121"/>
            <w:r w:rsidRPr="00143CDE">
              <w:rPr>
                <w:sz w:val="20"/>
                <w:szCs w:val="20"/>
                <w:lang w:val="ro-RO"/>
              </w:rPr>
              <w:t>Formare</w:t>
            </w:r>
            <w:r w:rsidR="00BD235E">
              <w:rPr>
                <w:sz w:val="20"/>
                <w:szCs w:val="20"/>
                <w:lang w:val="ro-RO"/>
              </w:rPr>
              <w:t>.</w:t>
            </w:r>
            <w:bookmarkEnd w:id="263"/>
          </w:p>
          <w:p w:rsidR="00354296" w:rsidRPr="00143CDE" w:rsidRDefault="00354296" w:rsidP="0008666F">
            <w:pPr>
              <w:spacing w:line="276" w:lineRule="auto"/>
              <w:outlineLvl w:val="0"/>
              <w:rPr>
                <w:sz w:val="20"/>
                <w:szCs w:val="20"/>
                <w:lang w:val="ro-RO"/>
              </w:rPr>
            </w:pPr>
            <w:bookmarkStart w:id="264" w:name="_Toc393973122"/>
            <w:r w:rsidRPr="00143CDE">
              <w:rPr>
                <w:rFonts w:cs="Arial"/>
                <w:color w:val="E36C0A"/>
                <w:sz w:val="20"/>
                <w:szCs w:val="20"/>
                <w:lang w:val="ro-RO"/>
              </w:rPr>
              <w:t>(Operațional</w:t>
            </w:r>
            <w:r w:rsidR="00AD5812">
              <w:rPr>
                <w:rFonts w:cs="Arial"/>
                <w:color w:val="E36C0A"/>
                <w:sz w:val="20"/>
                <w:szCs w:val="20"/>
                <w:lang w:val="ro-RO"/>
              </w:rPr>
              <w:t>ă</w:t>
            </w:r>
            <w:r w:rsidRPr="00143CDE">
              <w:rPr>
                <w:rFonts w:cs="Arial"/>
                <w:color w:val="E36C0A"/>
                <w:sz w:val="20"/>
                <w:szCs w:val="20"/>
                <w:lang w:val="ro-RO"/>
              </w:rPr>
              <w:t>)</w:t>
            </w:r>
            <w:bookmarkEnd w:id="264"/>
          </w:p>
        </w:tc>
        <w:tc>
          <w:tcPr>
            <w:tcW w:w="1666" w:type="pct"/>
          </w:tcPr>
          <w:p w:rsidR="00354296" w:rsidRPr="00143CDE" w:rsidRDefault="00354296" w:rsidP="0008666F">
            <w:pPr>
              <w:spacing w:line="276" w:lineRule="auto"/>
              <w:outlineLvl w:val="0"/>
              <w:rPr>
                <w:sz w:val="20"/>
                <w:szCs w:val="20"/>
                <w:lang w:val="ro-RO"/>
              </w:rPr>
            </w:pPr>
            <w:bookmarkStart w:id="265" w:name="_Toc393973123"/>
            <w:r w:rsidRPr="00143CDE">
              <w:rPr>
                <w:sz w:val="20"/>
                <w:szCs w:val="20"/>
                <w:lang w:val="ro-RO"/>
              </w:rPr>
              <w:t xml:space="preserve">Formare corespunzătoare pentru persoanele care lucrează în domeniul securităţii cibernetice şi promovarea certificărilor profesionale </w:t>
            </w:r>
            <w:r w:rsidR="00032173">
              <w:rPr>
                <w:sz w:val="20"/>
                <w:szCs w:val="20"/>
                <w:lang w:val="ro-RO"/>
              </w:rPr>
              <w:t>di</w:t>
            </w:r>
            <w:r w:rsidRPr="00143CDE">
              <w:rPr>
                <w:sz w:val="20"/>
                <w:szCs w:val="20"/>
                <w:lang w:val="ro-RO"/>
              </w:rPr>
              <w:t>n domeniu</w:t>
            </w:r>
            <w:r w:rsidR="00AA5DB7">
              <w:rPr>
                <w:sz w:val="20"/>
                <w:szCs w:val="20"/>
                <w:lang w:val="ro-RO"/>
              </w:rPr>
              <w:t>.</w:t>
            </w:r>
            <w:bookmarkEnd w:id="265"/>
            <w:r w:rsidRPr="00143CDE">
              <w:rPr>
                <w:sz w:val="20"/>
                <w:szCs w:val="20"/>
                <w:lang w:val="ro-RO"/>
              </w:rPr>
              <w:t xml:space="preserve"> </w:t>
            </w:r>
          </w:p>
          <w:p w:rsidR="00354296" w:rsidRPr="00143CDE" w:rsidRDefault="00354296" w:rsidP="0008666F">
            <w:pPr>
              <w:spacing w:line="276" w:lineRule="auto"/>
              <w:outlineLvl w:val="0"/>
              <w:rPr>
                <w:sz w:val="20"/>
                <w:szCs w:val="20"/>
                <w:lang w:val="ro-RO"/>
              </w:rPr>
            </w:pPr>
            <w:bookmarkStart w:id="266" w:name="_Toc393973124"/>
            <w:r w:rsidRPr="00143CDE">
              <w:rPr>
                <w:rFonts w:cs="Arial"/>
                <w:color w:val="548DD4"/>
                <w:sz w:val="20"/>
                <w:szCs w:val="20"/>
                <w:lang w:val="ro-RO"/>
              </w:rPr>
              <w:t xml:space="preserve">Responsabil: </w:t>
            </w:r>
            <w:r w:rsidR="00BB4679">
              <w:rPr>
                <w:rFonts w:cs="Arial"/>
                <w:color w:val="548DD4"/>
                <w:sz w:val="20"/>
                <w:szCs w:val="20"/>
                <w:lang w:val="ro-RO"/>
              </w:rPr>
              <w:t>Consiliul Operativ de Securitate Cibernetică</w:t>
            </w:r>
            <w:bookmarkEnd w:id="266"/>
          </w:p>
        </w:tc>
      </w:tr>
      <w:tr w:rsidR="00354296" w:rsidRPr="00143CDE" w:rsidTr="0008666F">
        <w:trPr>
          <w:trHeight w:val="324"/>
        </w:trPr>
        <w:tc>
          <w:tcPr>
            <w:tcW w:w="1667" w:type="pct"/>
          </w:tcPr>
          <w:p w:rsidR="00354296" w:rsidRPr="00143CDE" w:rsidRDefault="00354296" w:rsidP="00AA5DB7">
            <w:pPr>
              <w:spacing w:line="276" w:lineRule="auto"/>
              <w:jc w:val="left"/>
              <w:outlineLvl w:val="0"/>
              <w:rPr>
                <w:rFonts w:cs="Arial"/>
                <w:b/>
                <w:bCs/>
                <w:sz w:val="20"/>
                <w:szCs w:val="20"/>
                <w:lang w:val="ro-RO"/>
              </w:rPr>
            </w:pPr>
            <w:bookmarkStart w:id="267" w:name="_Toc393973125"/>
            <w:r w:rsidRPr="00143CDE">
              <w:rPr>
                <w:rFonts w:cs="Arial"/>
                <w:b/>
                <w:bCs/>
                <w:sz w:val="20"/>
                <w:szCs w:val="20"/>
                <w:lang w:val="ro-RO"/>
              </w:rPr>
              <w:t>Dezvoltarea cooperării  internaționale în domeniul securităţii cibernetice</w:t>
            </w:r>
            <w:r w:rsidR="00AA5DB7">
              <w:rPr>
                <w:rFonts w:cs="Arial"/>
                <w:b/>
                <w:bCs/>
                <w:sz w:val="20"/>
                <w:szCs w:val="20"/>
                <w:lang w:val="ro-RO"/>
              </w:rPr>
              <w:t>.</w:t>
            </w:r>
            <w:bookmarkEnd w:id="267"/>
          </w:p>
        </w:tc>
        <w:tc>
          <w:tcPr>
            <w:tcW w:w="1667" w:type="pct"/>
          </w:tcPr>
          <w:p w:rsidR="00354296" w:rsidRPr="00143CDE" w:rsidRDefault="00354296" w:rsidP="00533CA0">
            <w:pPr>
              <w:spacing w:line="276" w:lineRule="auto"/>
              <w:outlineLvl w:val="0"/>
              <w:rPr>
                <w:sz w:val="20"/>
                <w:szCs w:val="20"/>
                <w:lang w:val="ro-RO"/>
              </w:rPr>
            </w:pPr>
            <w:bookmarkStart w:id="268" w:name="_Toc393973126"/>
            <w:r w:rsidRPr="00143CDE">
              <w:rPr>
                <w:sz w:val="20"/>
                <w:szCs w:val="20"/>
                <w:lang w:val="ro-RO"/>
              </w:rPr>
              <w:t>Încheierea de acorduri de cooperare  internațională pentru îmbunătățirea capacității de răspuns  în cazul atacurilor cibernetice majore</w:t>
            </w:r>
            <w:r w:rsidR="00AA5DB7">
              <w:rPr>
                <w:sz w:val="20"/>
                <w:szCs w:val="20"/>
                <w:lang w:val="ro-RO"/>
              </w:rPr>
              <w:t>.</w:t>
            </w:r>
            <w:bookmarkEnd w:id="268"/>
            <w:r w:rsidR="00533CA0">
              <w:rPr>
                <w:sz w:val="20"/>
                <w:szCs w:val="20"/>
                <w:lang w:val="ro-RO"/>
              </w:rPr>
              <w:t xml:space="preserve"> </w:t>
            </w:r>
            <w:bookmarkStart w:id="269" w:name="_Toc393973127"/>
            <w:r w:rsidRPr="00143CDE">
              <w:rPr>
                <w:rFonts w:cs="Arial"/>
                <w:color w:val="E36C0A"/>
                <w:sz w:val="20"/>
                <w:szCs w:val="20"/>
                <w:lang w:val="ro-RO"/>
              </w:rPr>
              <w:t>(Strategic</w:t>
            </w:r>
            <w:r w:rsidR="00AD5812">
              <w:rPr>
                <w:rFonts w:cs="Arial"/>
                <w:color w:val="E36C0A"/>
                <w:sz w:val="20"/>
                <w:szCs w:val="20"/>
                <w:lang w:val="ro-RO"/>
              </w:rPr>
              <w:t>ă</w:t>
            </w:r>
            <w:r w:rsidRPr="00143CDE">
              <w:rPr>
                <w:rFonts w:cs="Arial"/>
                <w:color w:val="E36C0A"/>
                <w:sz w:val="20"/>
                <w:szCs w:val="20"/>
                <w:lang w:val="ro-RO"/>
              </w:rPr>
              <w:t>)</w:t>
            </w:r>
            <w:bookmarkEnd w:id="269"/>
          </w:p>
        </w:tc>
        <w:tc>
          <w:tcPr>
            <w:tcW w:w="1666" w:type="pct"/>
          </w:tcPr>
          <w:p w:rsidR="00354296" w:rsidRPr="00143CDE" w:rsidRDefault="00354296" w:rsidP="0008666F">
            <w:pPr>
              <w:spacing w:line="276" w:lineRule="auto"/>
              <w:outlineLvl w:val="0"/>
              <w:rPr>
                <w:sz w:val="20"/>
                <w:szCs w:val="20"/>
                <w:lang w:val="ro-RO"/>
              </w:rPr>
            </w:pPr>
            <w:bookmarkStart w:id="270" w:name="_Toc393973128"/>
            <w:r w:rsidRPr="00143CDE">
              <w:rPr>
                <w:rFonts w:cs="Arial"/>
                <w:color w:val="548DD4"/>
                <w:sz w:val="20"/>
                <w:szCs w:val="20"/>
                <w:lang w:val="ro-RO"/>
              </w:rPr>
              <w:t xml:space="preserve">Responsabil: </w:t>
            </w:r>
            <w:r w:rsidR="00BB4679">
              <w:rPr>
                <w:rFonts w:cs="Arial"/>
                <w:color w:val="548DD4"/>
                <w:sz w:val="20"/>
                <w:szCs w:val="20"/>
                <w:lang w:val="ro-RO"/>
              </w:rPr>
              <w:t>Consiliul Operativ de Securitate Cibernetică</w:t>
            </w:r>
            <w:bookmarkEnd w:id="270"/>
          </w:p>
        </w:tc>
      </w:tr>
      <w:tr w:rsidR="00354296" w:rsidRPr="00143CDE" w:rsidTr="0008666F">
        <w:trPr>
          <w:trHeight w:val="324"/>
        </w:trPr>
        <w:tc>
          <w:tcPr>
            <w:tcW w:w="1667" w:type="pct"/>
          </w:tcPr>
          <w:p w:rsidR="00354296" w:rsidRPr="00143CDE" w:rsidRDefault="00354296" w:rsidP="0008666F">
            <w:pPr>
              <w:spacing w:line="276" w:lineRule="auto"/>
              <w:outlineLvl w:val="0"/>
              <w:rPr>
                <w:rFonts w:cs="Arial"/>
                <w:b/>
                <w:bCs/>
                <w:sz w:val="20"/>
                <w:szCs w:val="20"/>
                <w:lang w:val="ro-RO"/>
              </w:rPr>
            </w:pPr>
          </w:p>
        </w:tc>
        <w:tc>
          <w:tcPr>
            <w:tcW w:w="1667" w:type="pct"/>
          </w:tcPr>
          <w:p w:rsidR="00354296" w:rsidRPr="00143CDE" w:rsidRDefault="00354296" w:rsidP="00533CA0">
            <w:pPr>
              <w:spacing w:line="276" w:lineRule="auto"/>
              <w:outlineLvl w:val="0"/>
              <w:rPr>
                <w:sz w:val="20"/>
                <w:szCs w:val="20"/>
                <w:lang w:val="ro-RO"/>
              </w:rPr>
            </w:pPr>
            <w:bookmarkStart w:id="271" w:name="_Toc393973129"/>
            <w:r w:rsidRPr="00143CDE">
              <w:rPr>
                <w:sz w:val="20"/>
                <w:szCs w:val="20"/>
                <w:lang w:val="ro-RO"/>
              </w:rPr>
              <w:t>Participarea în programe şi exerciții internaționale în domeniul securităţii cibernetice</w:t>
            </w:r>
            <w:r w:rsidR="00AA5DB7">
              <w:rPr>
                <w:sz w:val="20"/>
                <w:szCs w:val="20"/>
                <w:lang w:val="ro-RO"/>
              </w:rPr>
              <w:t>.</w:t>
            </w:r>
            <w:bookmarkEnd w:id="271"/>
            <w:r w:rsidRPr="00143CDE">
              <w:rPr>
                <w:sz w:val="20"/>
                <w:szCs w:val="20"/>
                <w:lang w:val="ro-RO"/>
              </w:rPr>
              <w:t xml:space="preserve"> </w:t>
            </w:r>
            <w:bookmarkStart w:id="272" w:name="_Toc393973130"/>
            <w:r w:rsidRPr="00143CDE">
              <w:rPr>
                <w:rFonts w:cs="Arial"/>
                <w:color w:val="E36C0A"/>
                <w:sz w:val="20"/>
                <w:szCs w:val="20"/>
                <w:lang w:val="ro-RO"/>
              </w:rPr>
              <w:t>(Operațional</w:t>
            </w:r>
            <w:r w:rsidR="00AD5812">
              <w:rPr>
                <w:rFonts w:cs="Arial"/>
                <w:color w:val="E36C0A"/>
                <w:sz w:val="20"/>
                <w:szCs w:val="20"/>
                <w:lang w:val="ro-RO"/>
              </w:rPr>
              <w:t>ă</w:t>
            </w:r>
            <w:r w:rsidRPr="00143CDE">
              <w:rPr>
                <w:rFonts w:cs="Arial"/>
                <w:color w:val="E36C0A"/>
                <w:sz w:val="20"/>
                <w:szCs w:val="20"/>
                <w:lang w:val="ro-RO"/>
              </w:rPr>
              <w:t>)</w:t>
            </w:r>
            <w:bookmarkEnd w:id="272"/>
          </w:p>
        </w:tc>
        <w:tc>
          <w:tcPr>
            <w:tcW w:w="1666" w:type="pct"/>
          </w:tcPr>
          <w:p w:rsidR="00354296" w:rsidRPr="00143CDE" w:rsidRDefault="00354296" w:rsidP="0008666F">
            <w:pPr>
              <w:spacing w:line="276" w:lineRule="auto"/>
              <w:outlineLvl w:val="0"/>
              <w:rPr>
                <w:sz w:val="20"/>
                <w:szCs w:val="20"/>
                <w:lang w:val="ro-RO"/>
              </w:rPr>
            </w:pPr>
            <w:bookmarkStart w:id="273" w:name="_Toc393973131"/>
            <w:r w:rsidRPr="00143CDE">
              <w:rPr>
                <w:rFonts w:cs="Arial"/>
                <w:color w:val="548DD4"/>
                <w:sz w:val="20"/>
                <w:szCs w:val="20"/>
                <w:lang w:val="ro-RO"/>
              </w:rPr>
              <w:t xml:space="preserve">Responsabil: </w:t>
            </w:r>
            <w:r w:rsidR="00BB4679">
              <w:rPr>
                <w:rFonts w:cs="Arial"/>
                <w:color w:val="548DD4"/>
                <w:sz w:val="20"/>
                <w:szCs w:val="20"/>
                <w:lang w:val="ro-RO"/>
              </w:rPr>
              <w:t>Consiliul Operativ de Securitate Cibernetică</w:t>
            </w:r>
            <w:bookmarkEnd w:id="273"/>
          </w:p>
        </w:tc>
      </w:tr>
      <w:tr w:rsidR="00354296" w:rsidRPr="00143CDE" w:rsidTr="0008666F">
        <w:trPr>
          <w:trHeight w:val="324"/>
        </w:trPr>
        <w:tc>
          <w:tcPr>
            <w:tcW w:w="1667" w:type="pct"/>
          </w:tcPr>
          <w:p w:rsidR="00354296" w:rsidRPr="00143CDE" w:rsidRDefault="00354296" w:rsidP="0008666F">
            <w:pPr>
              <w:spacing w:line="276" w:lineRule="auto"/>
              <w:outlineLvl w:val="0"/>
              <w:rPr>
                <w:rFonts w:cs="Arial"/>
                <w:b/>
                <w:bCs/>
                <w:sz w:val="20"/>
                <w:szCs w:val="20"/>
                <w:lang w:val="ro-RO"/>
              </w:rPr>
            </w:pPr>
          </w:p>
        </w:tc>
        <w:tc>
          <w:tcPr>
            <w:tcW w:w="1667" w:type="pct"/>
          </w:tcPr>
          <w:p w:rsidR="00AA5DB7" w:rsidRPr="00143CDE" w:rsidRDefault="00354296" w:rsidP="0008666F">
            <w:pPr>
              <w:spacing w:line="276" w:lineRule="auto"/>
              <w:outlineLvl w:val="0"/>
              <w:rPr>
                <w:sz w:val="20"/>
                <w:szCs w:val="20"/>
                <w:lang w:val="ro-RO"/>
              </w:rPr>
            </w:pPr>
            <w:bookmarkStart w:id="274" w:name="_Toc393973132"/>
            <w:r w:rsidRPr="00143CDE">
              <w:rPr>
                <w:sz w:val="20"/>
                <w:szCs w:val="20"/>
                <w:lang w:val="ro-RO"/>
              </w:rPr>
              <w:t>P</w:t>
            </w:r>
            <w:r w:rsidRPr="00032173">
              <w:rPr>
                <w:sz w:val="20"/>
                <w:szCs w:val="20"/>
                <w:lang w:val="ro-RO"/>
              </w:rPr>
              <w:t xml:space="preserve">romovarea intereselor </w:t>
            </w:r>
            <w:r w:rsidR="00032173" w:rsidRPr="00032173">
              <w:rPr>
                <w:sz w:val="20"/>
                <w:szCs w:val="20"/>
                <w:lang w:val="ro-RO"/>
              </w:rPr>
              <w:t xml:space="preserve">României </w:t>
            </w:r>
            <w:r w:rsidRPr="00032173">
              <w:rPr>
                <w:sz w:val="20"/>
                <w:szCs w:val="20"/>
                <w:lang w:val="ro-RO"/>
              </w:rPr>
              <w:t>în domeniul siguranței naționale în</w:t>
            </w:r>
            <w:r w:rsidR="00032173" w:rsidRPr="00032173">
              <w:rPr>
                <w:sz w:val="20"/>
                <w:szCs w:val="20"/>
                <w:lang w:val="ro-RO"/>
              </w:rPr>
              <w:t xml:space="preserve"> cadrul </w:t>
            </w:r>
            <w:r w:rsidR="001B6505" w:rsidRPr="00032173">
              <w:rPr>
                <w:sz w:val="20"/>
                <w:szCs w:val="20"/>
                <w:lang w:val="ro-RO"/>
              </w:rPr>
              <w:t>instituții</w:t>
            </w:r>
            <w:r w:rsidRPr="00032173">
              <w:rPr>
                <w:sz w:val="20"/>
                <w:szCs w:val="20"/>
                <w:lang w:val="ro-RO"/>
              </w:rPr>
              <w:t>l</w:t>
            </w:r>
            <w:r w:rsidR="00032173" w:rsidRPr="00032173">
              <w:rPr>
                <w:sz w:val="20"/>
                <w:szCs w:val="20"/>
                <w:lang w:val="ro-RO"/>
              </w:rPr>
              <w:t>or</w:t>
            </w:r>
            <w:r w:rsidRPr="00032173">
              <w:rPr>
                <w:sz w:val="20"/>
                <w:szCs w:val="20"/>
                <w:lang w:val="ro-RO"/>
              </w:rPr>
              <w:t xml:space="preserve"> de cooperare internațională </w:t>
            </w:r>
            <w:r w:rsidR="00032173">
              <w:rPr>
                <w:sz w:val="20"/>
                <w:szCs w:val="20"/>
                <w:lang w:val="ro-RO"/>
              </w:rPr>
              <w:t xml:space="preserve">în care România este </w:t>
            </w:r>
            <w:r w:rsidR="00032173">
              <w:rPr>
                <w:sz w:val="20"/>
                <w:szCs w:val="20"/>
                <w:lang w:val="ro-RO"/>
              </w:rPr>
              <w:lastRenderedPageBreak/>
              <w:t>membru</w:t>
            </w:r>
            <w:r w:rsidR="00AA5DB7">
              <w:rPr>
                <w:sz w:val="20"/>
                <w:szCs w:val="20"/>
                <w:lang w:val="ro-RO"/>
              </w:rPr>
              <w:t>.</w:t>
            </w:r>
            <w:bookmarkStart w:id="275" w:name="_Toc393973133"/>
            <w:bookmarkEnd w:id="274"/>
            <w:r w:rsidRPr="00143CDE">
              <w:rPr>
                <w:rFonts w:cs="Arial"/>
                <w:color w:val="E36C0A"/>
                <w:sz w:val="20"/>
                <w:szCs w:val="20"/>
                <w:lang w:val="ro-RO"/>
              </w:rPr>
              <w:t>(Motor)</w:t>
            </w:r>
            <w:bookmarkEnd w:id="275"/>
          </w:p>
        </w:tc>
        <w:tc>
          <w:tcPr>
            <w:tcW w:w="1666" w:type="pct"/>
          </w:tcPr>
          <w:p w:rsidR="00354296" w:rsidRDefault="00354296" w:rsidP="0008666F">
            <w:pPr>
              <w:spacing w:line="276" w:lineRule="auto"/>
              <w:outlineLvl w:val="0"/>
              <w:rPr>
                <w:rFonts w:cs="Arial"/>
                <w:color w:val="548DD4"/>
                <w:sz w:val="20"/>
                <w:szCs w:val="20"/>
                <w:lang w:val="ro-RO"/>
              </w:rPr>
            </w:pPr>
            <w:bookmarkStart w:id="276" w:name="_Toc393973134"/>
            <w:r w:rsidRPr="00143CDE">
              <w:rPr>
                <w:rFonts w:cs="Arial"/>
                <w:color w:val="548DD4"/>
                <w:sz w:val="20"/>
                <w:szCs w:val="20"/>
                <w:lang w:val="ro-RO"/>
              </w:rPr>
              <w:lastRenderedPageBreak/>
              <w:t xml:space="preserve">Responsabil: </w:t>
            </w:r>
            <w:r w:rsidR="00BB4679">
              <w:rPr>
                <w:rFonts w:cs="Arial"/>
                <w:color w:val="548DD4"/>
                <w:sz w:val="20"/>
                <w:szCs w:val="20"/>
                <w:lang w:val="ro-RO"/>
              </w:rPr>
              <w:t>Consiliul Operativ de Securitate Cibernetică</w:t>
            </w:r>
            <w:bookmarkEnd w:id="276"/>
          </w:p>
          <w:p w:rsidR="00823D1C" w:rsidRPr="00143CDE" w:rsidRDefault="00823D1C" w:rsidP="0008666F">
            <w:pPr>
              <w:spacing w:line="276" w:lineRule="auto"/>
              <w:outlineLvl w:val="0"/>
              <w:rPr>
                <w:sz w:val="20"/>
                <w:szCs w:val="20"/>
                <w:lang w:val="ro-RO"/>
              </w:rPr>
            </w:pPr>
          </w:p>
        </w:tc>
      </w:tr>
    </w:tbl>
    <w:p w:rsidR="00E93AFD" w:rsidRDefault="00E93AFD" w:rsidP="00E93AFD">
      <w:pPr>
        <w:pStyle w:val="Heading2"/>
        <w:tabs>
          <w:tab w:val="clear" w:pos="1080"/>
        </w:tabs>
        <w:ind w:left="576"/>
        <w:rPr>
          <w:rFonts w:ascii="Calibri" w:hAnsi="Calibri"/>
          <w:lang w:val="ro-RO" w:eastAsia="ja-JP"/>
        </w:rPr>
      </w:pPr>
      <w:bookmarkStart w:id="277" w:name="_Toc393973135"/>
    </w:p>
    <w:p w:rsidR="00354296" w:rsidRPr="00143CDE" w:rsidRDefault="00354296" w:rsidP="00CA22FB">
      <w:pPr>
        <w:pStyle w:val="Heading2"/>
        <w:numPr>
          <w:ilvl w:val="1"/>
          <w:numId w:val="24"/>
        </w:numPr>
        <w:rPr>
          <w:rFonts w:ascii="Calibri" w:hAnsi="Calibri"/>
          <w:lang w:val="ro-RO" w:eastAsia="ja-JP"/>
        </w:rPr>
      </w:pPr>
      <w:r w:rsidRPr="00143CDE">
        <w:rPr>
          <w:rFonts w:ascii="Calibri" w:hAnsi="Calibri"/>
          <w:lang w:val="ro-RO" w:eastAsia="ja-JP"/>
        </w:rPr>
        <w:t>CLOUD COMPUTING</w:t>
      </w:r>
      <w:bookmarkEnd w:id="277"/>
    </w:p>
    <w:p w:rsidR="00354296" w:rsidRPr="00143CDE" w:rsidRDefault="00354296" w:rsidP="00CA22FB">
      <w:pPr>
        <w:pStyle w:val="Heading3"/>
        <w:numPr>
          <w:ilvl w:val="2"/>
          <w:numId w:val="24"/>
        </w:numPr>
        <w:rPr>
          <w:rFonts w:ascii="Calibri" w:hAnsi="Calibri"/>
          <w:lang w:val="ro-RO" w:eastAsia="ja-JP"/>
        </w:rPr>
      </w:pPr>
      <w:bookmarkStart w:id="278" w:name="_Toc385942789"/>
      <w:bookmarkStart w:id="279" w:name="_Toc393973136"/>
      <w:r w:rsidRPr="00143CDE">
        <w:rPr>
          <w:rFonts w:ascii="Calibri" w:hAnsi="Calibri"/>
          <w:lang w:val="ro-RO" w:eastAsia="ja-JP"/>
        </w:rPr>
        <w:t>Introdu</w:t>
      </w:r>
      <w:bookmarkEnd w:id="278"/>
      <w:r w:rsidRPr="00143CDE">
        <w:rPr>
          <w:rFonts w:ascii="Calibri" w:hAnsi="Calibri"/>
          <w:lang w:val="ro-RO" w:eastAsia="ja-JP"/>
        </w:rPr>
        <w:t>cere</w:t>
      </w:r>
      <w:bookmarkEnd w:id="279"/>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Preambul</w:t>
      </w:r>
    </w:p>
    <w:p w:rsidR="00354296" w:rsidRPr="00143CDE" w:rsidRDefault="00354296" w:rsidP="0008666F">
      <w:pPr>
        <w:rPr>
          <w:lang w:val="ro-RO"/>
        </w:rPr>
      </w:pPr>
      <w:r w:rsidRPr="00143CDE">
        <w:rPr>
          <w:lang w:val="ro-RO"/>
        </w:rPr>
        <w:t xml:space="preserve">Cloud Computing-ul oferă mai multe potențiale beneficii </w:t>
      </w:r>
      <w:r w:rsidR="001B6505">
        <w:rPr>
          <w:lang w:val="ro-RO"/>
        </w:rPr>
        <w:t>instituții</w:t>
      </w:r>
      <w:r w:rsidRPr="00143CDE">
        <w:rPr>
          <w:lang w:val="ro-RO"/>
        </w:rPr>
        <w:t xml:space="preserve">lor publice, inclusiv scalabilitate, elasticitate, performanță ridicată, rezistență şi siguranță, dar şi rentabilitate. Înțelegerea şi gestionarea riscurilor legate de adoptarea şi integrarea capacităților de </w:t>
      </w:r>
      <w:r>
        <w:rPr>
          <w:lang w:val="ro-RO"/>
        </w:rPr>
        <w:t>cloud</w:t>
      </w:r>
      <w:r w:rsidRPr="00143CDE">
        <w:rPr>
          <w:lang w:val="ro-RO"/>
        </w:rPr>
        <w:t xml:space="preserve"> </w:t>
      </w:r>
      <w:r>
        <w:rPr>
          <w:lang w:val="ro-RO"/>
        </w:rPr>
        <w:t xml:space="preserve">computing </w:t>
      </w:r>
      <w:r w:rsidRPr="00143CDE">
        <w:rPr>
          <w:lang w:val="ro-RO"/>
        </w:rPr>
        <w:t xml:space="preserve">în </w:t>
      </w:r>
      <w:r w:rsidR="001B6505">
        <w:rPr>
          <w:lang w:val="ro-RO"/>
        </w:rPr>
        <w:t>instituții</w:t>
      </w:r>
      <w:r w:rsidRPr="00143CDE">
        <w:rPr>
          <w:lang w:val="ro-RO"/>
        </w:rPr>
        <w:t xml:space="preserve">le publice este o provocare </w:t>
      </w:r>
      <w:r w:rsidR="00032173">
        <w:rPr>
          <w:lang w:val="ro-RO"/>
        </w:rPr>
        <w:t>majoră</w:t>
      </w:r>
      <w:r w:rsidRPr="00143CDE">
        <w:rPr>
          <w:lang w:val="ro-RO"/>
        </w:rPr>
        <w:t xml:space="preserve">. Gestionarea în mod eficient a aspectelor legate de </w:t>
      </w:r>
      <w:r>
        <w:rPr>
          <w:lang w:val="ro-RO"/>
        </w:rPr>
        <w:t>securitate</w:t>
      </w:r>
      <w:r w:rsidRPr="00143CDE">
        <w:rPr>
          <w:lang w:val="ro-RO"/>
        </w:rPr>
        <w:t xml:space="preserve"> şi </w:t>
      </w:r>
      <w:r w:rsidR="00032173">
        <w:rPr>
          <w:lang w:val="ro-RO"/>
        </w:rPr>
        <w:t>reziliență</w:t>
      </w:r>
      <w:r w:rsidR="00032173" w:rsidRPr="00143CDE">
        <w:rPr>
          <w:lang w:val="ro-RO"/>
        </w:rPr>
        <w:t xml:space="preserve"> </w:t>
      </w:r>
      <w:r w:rsidRPr="00143CDE">
        <w:rPr>
          <w:lang w:val="ro-RO"/>
        </w:rPr>
        <w:t xml:space="preserve">privind capacitățile </w:t>
      </w:r>
      <w:r>
        <w:rPr>
          <w:lang w:val="ro-RO"/>
        </w:rPr>
        <w:t>de cloud computing</w:t>
      </w:r>
      <w:r w:rsidRPr="00143CDE">
        <w:rPr>
          <w:lang w:val="ro-RO"/>
        </w:rPr>
        <w:t xml:space="preserve"> stimulează multe </w:t>
      </w:r>
      <w:r w:rsidR="001B6505">
        <w:rPr>
          <w:lang w:val="ro-RO"/>
        </w:rPr>
        <w:t>instituții</w:t>
      </w:r>
      <w:r w:rsidRPr="00143CDE">
        <w:rPr>
          <w:lang w:val="ro-RO"/>
        </w:rPr>
        <w:t xml:space="preserve"> publice să inoveze şi</w:t>
      </w:r>
      <w:r>
        <w:rPr>
          <w:lang w:val="ro-RO"/>
        </w:rPr>
        <w:t>,</w:t>
      </w:r>
      <w:r w:rsidRPr="00143CDE">
        <w:rPr>
          <w:lang w:val="ro-RO"/>
        </w:rPr>
        <w:t xml:space="preserve"> în anumite cazuri</w:t>
      </w:r>
      <w:r>
        <w:rPr>
          <w:lang w:val="ro-RO"/>
        </w:rPr>
        <w:t>,</w:t>
      </w:r>
      <w:r w:rsidRPr="00143CDE">
        <w:rPr>
          <w:lang w:val="ro-RO"/>
        </w:rPr>
        <w:t xml:space="preserve"> să își regândească procesele pentru evaluarea riscului şi luarea de decizii informate </w:t>
      </w:r>
      <w:r>
        <w:rPr>
          <w:lang w:val="ro-RO"/>
        </w:rPr>
        <w:t>în legătură cu</w:t>
      </w:r>
      <w:r w:rsidRPr="00143CDE">
        <w:rPr>
          <w:lang w:val="ro-RO"/>
        </w:rPr>
        <w:t xml:space="preserve"> acest model nou de </w:t>
      </w:r>
      <w:r>
        <w:rPr>
          <w:lang w:val="ro-RO"/>
        </w:rPr>
        <w:t>furnizare</w:t>
      </w:r>
      <w:r w:rsidRPr="00143CDE">
        <w:rPr>
          <w:lang w:val="ro-RO"/>
        </w:rPr>
        <w:t xml:space="preserve">  de servicii.</w:t>
      </w:r>
    </w:p>
    <w:p w:rsidR="00354296" w:rsidRPr="00143CDE" w:rsidRDefault="00354296" w:rsidP="0008666F">
      <w:pPr>
        <w:rPr>
          <w:lang w:val="ro-RO"/>
        </w:rPr>
      </w:pPr>
      <w:r w:rsidRPr="00143CDE">
        <w:rPr>
          <w:lang w:val="ro-RO"/>
        </w:rPr>
        <w:t>In prezent, o gamă de aspecte cu care se confruntă autoritățile publice în materie de gestionare a infrastructurii sistemelor informaționale implică o analiză atentă a strategiei de organizare. Printre acestea, unele aspecte mai importante sunt:</w:t>
      </w:r>
    </w:p>
    <w:p w:rsidR="00354296" w:rsidRPr="00143CDE" w:rsidRDefault="00354296" w:rsidP="00CA22FB">
      <w:pPr>
        <w:pStyle w:val="ListParagraph"/>
        <w:numPr>
          <w:ilvl w:val="0"/>
          <w:numId w:val="26"/>
        </w:numPr>
        <w:shd w:val="clear" w:color="auto" w:fill="FFFFFF"/>
        <w:rPr>
          <w:lang w:val="ro-RO"/>
        </w:rPr>
      </w:pPr>
      <w:r w:rsidRPr="00143CDE">
        <w:rPr>
          <w:lang w:val="ro-RO"/>
        </w:rPr>
        <w:t xml:space="preserve">Infrastructurile IT ce există la nivelul diferitelor organizații guvernamentale au probleme de scalabilitate, rentabilitate şi adesea nu </w:t>
      </w:r>
      <w:r w:rsidR="00FC1B25">
        <w:rPr>
          <w:lang w:val="ro-RO"/>
        </w:rPr>
        <w:t>sunt în linie</w:t>
      </w:r>
      <w:r w:rsidRPr="00143CDE">
        <w:rPr>
          <w:lang w:val="ro-RO"/>
        </w:rPr>
        <w:t xml:space="preserve"> cu standardele actuale  </w:t>
      </w:r>
    </w:p>
    <w:p w:rsidR="00354296" w:rsidRPr="00143CDE" w:rsidRDefault="00354296" w:rsidP="00CA22FB">
      <w:pPr>
        <w:pStyle w:val="ListParagraph"/>
        <w:numPr>
          <w:ilvl w:val="0"/>
          <w:numId w:val="26"/>
        </w:numPr>
        <w:shd w:val="clear" w:color="auto" w:fill="FFFFFF"/>
        <w:rPr>
          <w:lang w:val="ro-RO"/>
        </w:rPr>
      </w:pPr>
      <w:r w:rsidRPr="00143CDE">
        <w:rPr>
          <w:lang w:val="ro-RO"/>
        </w:rPr>
        <w:t xml:space="preserve">Actualizarea capacităților tehnice  pentru personalul care </w:t>
      </w:r>
      <w:r>
        <w:rPr>
          <w:lang w:val="ro-RO"/>
        </w:rPr>
        <w:t>utilizează</w:t>
      </w:r>
      <w:r w:rsidRPr="00143CDE">
        <w:rPr>
          <w:lang w:val="ro-RO"/>
        </w:rPr>
        <w:t xml:space="preserve"> aplicații în diferite </w:t>
      </w:r>
      <w:r w:rsidR="00FC1B25">
        <w:rPr>
          <w:lang w:val="ro-RO"/>
        </w:rPr>
        <w:t>instituții publice</w:t>
      </w:r>
      <w:r w:rsidRPr="00143CDE">
        <w:rPr>
          <w:lang w:val="ro-RO"/>
        </w:rPr>
        <w:t xml:space="preserve"> devine un proces mai puțin eficient datorită tehnologiei eterogene si/sau vechi, nerespectând standardele, izolarea infrastructurii IT şi oamenilor din diferitele instituții etc.</w:t>
      </w:r>
    </w:p>
    <w:p w:rsidR="00354296" w:rsidRPr="00143CDE" w:rsidRDefault="00354296" w:rsidP="00CA22FB">
      <w:pPr>
        <w:pStyle w:val="ListParagraph"/>
        <w:numPr>
          <w:ilvl w:val="0"/>
          <w:numId w:val="26"/>
        </w:numPr>
        <w:shd w:val="clear" w:color="auto" w:fill="FFFFFF"/>
        <w:rPr>
          <w:lang w:val="ro-RO"/>
        </w:rPr>
      </w:pPr>
      <w:r w:rsidRPr="00143CDE">
        <w:rPr>
          <w:lang w:val="ro-RO"/>
        </w:rPr>
        <w:t xml:space="preserve">Soluții eterogene de </w:t>
      </w:r>
      <w:r>
        <w:rPr>
          <w:lang w:val="ro-RO"/>
        </w:rPr>
        <w:t>securitate</w:t>
      </w:r>
      <w:r w:rsidRPr="00143CDE">
        <w:rPr>
          <w:lang w:val="ro-RO"/>
        </w:rPr>
        <w:t xml:space="preserve"> care </w:t>
      </w:r>
      <w:r>
        <w:rPr>
          <w:lang w:val="ro-RO"/>
        </w:rPr>
        <w:t>determină</w:t>
      </w:r>
      <w:r w:rsidRPr="00143CDE">
        <w:rPr>
          <w:lang w:val="ro-RO"/>
        </w:rPr>
        <w:t xml:space="preserve"> un risc mai mare de </w:t>
      </w:r>
      <w:r>
        <w:rPr>
          <w:lang w:val="ro-RO"/>
        </w:rPr>
        <w:t>securitate</w:t>
      </w:r>
    </w:p>
    <w:p w:rsidR="00354296" w:rsidRPr="00143CDE" w:rsidRDefault="00354296" w:rsidP="00CA22FB">
      <w:pPr>
        <w:pStyle w:val="ListParagraph"/>
        <w:numPr>
          <w:ilvl w:val="0"/>
          <w:numId w:val="26"/>
        </w:numPr>
        <w:shd w:val="clear" w:color="auto" w:fill="FFFFFF"/>
        <w:rPr>
          <w:lang w:val="ro-RO"/>
        </w:rPr>
      </w:pPr>
      <w:r w:rsidRPr="00143CDE">
        <w:rPr>
          <w:lang w:val="ro-RO"/>
        </w:rPr>
        <w:t>Cumpărarea de tip granular de soluții hardware și software nu oferă transparență la nivel guvernamental</w:t>
      </w:r>
    </w:p>
    <w:p w:rsidR="00D74801" w:rsidRDefault="00D74801" w:rsidP="0008666F">
      <w:pPr>
        <w:pStyle w:val="ListParagraph"/>
        <w:tabs>
          <w:tab w:val="left" w:pos="720"/>
        </w:tabs>
        <w:spacing w:before="130" w:after="0"/>
        <w:ind w:left="0"/>
        <w:rPr>
          <w:lang w:val="ro-RO"/>
        </w:rPr>
      </w:pPr>
    </w:p>
    <w:p w:rsidR="00354296" w:rsidRPr="00143CDE" w:rsidRDefault="00354296" w:rsidP="0008666F">
      <w:pPr>
        <w:pStyle w:val="ListParagraph"/>
        <w:tabs>
          <w:tab w:val="left" w:pos="720"/>
        </w:tabs>
        <w:spacing w:before="130" w:after="0"/>
        <w:ind w:left="0"/>
        <w:rPr>
          <w:lang w:val="ro-RO"/>
        </w:rPr>
      </w:pPr>
      <w:r w:rsidRPr="00143CDE">
        <w:rPr>
          <w:lang w:val="ro-RO"/>
        </w:rPr>
        <w:t xml:space="preserve">Cloud Computing-ul poate aborda toate aceste aspecte </w:t>
      </w:r>
      <w:r>
        <w:rPr>
          <w:lang w:val="ro-RO"/>
        </w:rPr>
        <w:t>deoarece</w:t>
      </w:r>
      <w:r w:rsidRPr="00143CDE">
        <w:rPr>
          <w:lang w:val="ro-RO"/>
        </w:rPr>
        <w:t>:</w:t>
      </w:r>
    </w:p>
    <w:p w:rsidR="00354296" w:rsidRPr="00143CDE" w:rsidRDefault="00354296" w:rsidP="00CA22FB">
      <w:pPr>
        <w:pStyle w:val="ListParagraph"/>
        <w:numPr>
          <w:ilvl w:val="0"/>
          <w:numId w:val="27"/>
        </w:numPr>
        <w:rPr>
          <w:lang w:val="ro-RO" w:eastAsia="ja-JP"/>
        </w:rPr>
      </w:pPr>
      <w:r w:rsidRPr="00143CDE">
        <w:rPr>
          <w:lang w:val="ro-RO"/>
        </w:rPr>
        <w:t>Permite achiziți</w:t>
      </w:r>
      <w:r>
        <w:rPr>
          <w:lang w:val="ro-RO"/>
        </w:rPr>
        <w:t>a</w:t>
      </w:r>
      <w:r w:rsidRPr="00143CDE">
        <w:rPr>
          <w:lang w:val="ro-RO"/>
        </w:rPr>
        <w:t xml:space="preserve"> rapid</w:t>
      </w:r>
      <w:r>
        <w:rPr>
          <w:lang w:val="ro-RO"/>
        </w:rPr>
        <w:t>ă</w:t>
      </w:r>
      <w:r w:rsidRPr="00143CDE">
        <w:rPr>
          <w:lang w:val="ro-RO"/>
        </w:rPr>
        <w:t xml:space="preserve"> şi rentabil</w:t>
      </w:r>
      <w:r>
        <w:rPr>
          <w:lang w:val="ro-RO"/>
        </w:rPr>
        <w:t>ă</w:t>
      </w:r>
      <w:r w:rsidRPr="00143CDE">
        <w:rPr>
          <w:lang w:val="ro-RO"/>
        </w:rPr>
        <w:t xml:space="preserve"> a unor sisteme informatice </w:t>
      </w:r>
      <w:r w:rsidRPr="00143CDE">
        <w:rPr>
          <w:lang w:val="ro-RO" w:eastAsia="ja-JP"/>
        </w:rPr>
        <w:t xml:space="preserve">/ servicii pentru toate </w:t>
      </w:r>
      <w:r w:rsidR="00FC1B25">
        <w:rPr>
          <w:lang w:val="ro-RO" w:eastAsia="ja-JP"/>
        </w:rPr>
        <w:t>instituțiile</w:t>
      </w:r>
      <w:r w:rsidR="00FC1B25" w:rsidRPr="00143CDE">
        <w:rPr>
          <w:lang w:val="ro-RO" w:eastAsia="ja-JP"/>
        </w:rPr>
        <w:t xml:space="preserve"> </w:t>
      </w:r>
      <w:r w:rsidRPr="00143CDE">
        <w:rPr>
          <w:lang w:val="ro-RO" w:eastAsia="ja-JP"/>
        </w:rPr>
        <w:t>statului</w:t>
      </w:r>
    </w:p>
    <w:p w:rsidR="00354296" w:rsidRPr="00143CDE" w:rsidRDefault="00354296" w:rsidP="00CA22FB">
      <w:pPr>
        <w:pStyle w:val="ListParagraph"/>
        <w:numPr>
          <w:ilvl w:val="0"/>
          <w:numId w:val="27"/>
        </w:numPr>
        <w:rPr>
          <w:lang w:val="ro-RO" w:eastAsia="ja-JP"/>
        </w:rPr>
      </w:pPr>
      <w:r>
        <w:rPr>
          <w:lang w:val="ro-RO" w:eastAsia="ja-JP"/>
        </w:rPr>
        <w:t>Elimină</w:t>
      </w:r>
      <w:r w:rsidRPr="00143CDE">
        <w:rPr>
          <w:lang w:val="ro-RO" w:eastAsia="ja-JP"/>
        </w:rPr>
        <w:t xml:space="preserve"> dubl</w:t>
      </w:r>
      <w:r>
        <w:rPr>
          <w:lang w:val="ro-RO" w:eastAsia="ja-JP"/>
        </w:rPr>
        <w:t>area</w:t>
      </w:r>
      <w:r w:rsidRPr="00143CDE">
        <w:rPr>
          <w:lang w:val="ro-RO" w:eastAsia="ja-JP"/>
        </w:rPr>
        <w:t xml:space="preserve"> efortului</w:t>
      </w:r>
    </w:p>
    <w:p w:rsidR="00354296" w:rsidRPr="00143CDE" w:rsidRDefault="00354296" w:rsidP="00CA22FB">
      <w:pPr>
        <w:pStyle w:val="ListParagraph"/>
        <w:numPr>
          <w:ilvl w:val="0"/>
          <w:numId w:val="27"/>
        </w:numPr>
        <w:rPr>
          <w:lang w:val="ro-RO"/>
        </w:rPr>
      </w:pPr>
      <w:r w:rsidRPr="00143CDE">
        <w:rPr>
          <w:lang w:val="ro-RO" w:eastAsia="ja-JP"/>
        </w:rPr>
        <w:t>Reduce costuril</w:t>
      </w:r>
      <w:r>
        <w:rPr>
          <w:lang w:val="ro-RO" w:eastAsia="ja-JP"/>
        </w:rPr>
        <w:t>e</w:t>
      </w:r>
      <w:r w:rsidRPr="00143CDE">
        <w:rPr>
          <w:lang w:val="ro-RO" w:eastAsia="ja-JP"/>
        </w:rPr>
        <w:t xml:space="preserve"> de management al riscului</w:t>
      </w:r>
      <w:r w:rsidR="001524F2">
        <w:rPr>
          <w:lang w:val="ro-RO" w:eastAsia="ja-JP"/>
        </w:rPr>
        <w:t>.</w:t>
      </w:r>
    </w:p>
    <w:p w:rsidR="00354296" w:rsidRDefault="00354296" w:rsidP="0008666F">
      <w:pPr>
        <w:pStyle w:val="ListParagraph"/>
        <w:tabs>
          <w:tab w:val="left" w:pos="720"/>
        </w:tabs>
        <w:spacing w:before="130" w:after="0"/>
        <w:ind w:left="360"/>
        <w:rPr>
          <w:lang w:val="ro-RO" w:eastAsia="ja-JP"/>
        </w:rPr>
      </w:pPr>
    </w:p>
    <w:p w:rsidR="00EA1FB4" w:rsidRPr="00143CDE" w:rsidRDefault="00EA1FB4" w:rsidP="0008666F">
      <w:pPr>
        <w:pStyle w:val="ListParagraph"/>
        <w:tabs>
          <w:tab w:val="left" w:pos="720"/>
        </w:tabs>
        <w:spacing w:before="130" w:after="0"/>
        <w:ind w:left="360"/>
        <w:rPr>
          <w:lang w:val="ro-RO" w:eastAsia="ja-JP"/>
        </w:rPr>
      </w:pPr>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 xml:space="preserve">Definiția Cloud Computing </w:t>
      </w:r>
    </w:p>
    <w:p w:rsidR="00354296" w:rsidRPr="00143CDE" w:rsidRDefault="00354296" w:rsidP="0008666F">
      <w:pPr>
        <w:rPr>
          <w:lang w:val="ro-RO"/>
        </w:rPr>
      </w:pPr>
      <w:r w:rsidRPr="00143CDE">
        <w:rPr>
          <w:lang w:val="ro-RO"/>
        </w:rPr>
        <w:t xml:space="preserve">Cloud Computing se bazează pe </w:t>
      </w:r>
      <w:r w:rsidR="00FC1B25">
        <w:rPr>
          <w:lang w:val="ro-RO"/>
        </w:rPr>
        <w:t>partajarea</w:t>
      </w:r>
      <w:r w:rsidR="00FC1B25" w:rsidRPr="00143CDE">
        <w:rPr>
          <w:lang w:val="ro-RO"/>
        </w:rPr>
        <w:t xml:space="preserve"> </w:t>
      </w:r>
      <w:r w:rsidRPr="00143CDE">
        <w:rPr>
          <w:lang w:val="ro-RO"/>
        </w:rPr>
        <w:t xml:space="preserve">resurselor pentru a obține coerență şi </w:t>
      </w:r>
      <w:r w:rsidR="00FC1B25">
        <w:rPr>
          <w:lang w:val="ro-RO"/>
        </w:rPr>
        <w:t xml:space="preserve">a genera </w:t>
      </w:r>
      <w:r w:rsidRPr="00143CDE">
        <w:rPr>
          <w:lang w:val="ro-RO"/>
        </w:rPr>
        <w:t xml:space="preserve">economii </w:t>
      </w:r>
      <w:r>
        <w:rPr>
          <w:lang w:val="ro-RO"/>
        </w:rPr>
        <w:t>într-o</w:t>
      </w:r>
      <w:r w:rsidRPr="00143CDE">
        <w:rPr>
          <w:lang w:val="ro-RO"/>
        </w:rPr>
        <w:t xml:space="preserve"> rețea. La baza Cloud Computing stă un concept mai larg al infrastructurii </w:t>
      </w:r>
      <w:r w:rsidR="00FC1B25">
        <w:rPr>
          <w:lang w:val="ro-RO"/>
        </w:rPr>
        <w:t xml:space="preserve">convergente </w:t>
      </w:r>
      <w:r w:rsidRPr="00143CDE">
        <w:rPr>
          <w:lang w:val="ro-RO"/>
        </w:rPr>
        <w:t>şi al serviciilor folosite în comun (share services).</w:t>
      </w:r>
    </w:p>
    <w:p w:rsidR="00354296" w:rsidRPr="00143CDE" w:rsidRDefault="00354296" w:rsidP="00CA22FB">
      <w:pPr>
        <w:pStyle w:val="Heading3"/>
        <w:numPr>
          <w:ilvl w:val="2"/>
          <w:numId w:val="24"/>
        </w:numPr>
        <w:rPr>
          <w:rFonts w:ascii="Calibri" w:hAnsi="Calibri" w:cs="Arial"/>
          <w:color w:val="1F4E79"/>
          <w:lang w:val="ro-RO"/>
        </w:rPr>
      </w:pPr>
      <w:bookmarkStart w:id="280" w:name="_Toc385942790"/>
      <w:bookmarkStart w:id="281" w:name="_Toc393973137"/>
      <w:r w:rsidRPr="00143CDE">
        <w:rPr>
          <w:rFonts w:ascii="Calibri" w:hAnsi="Calibri"/>
          <w:lang w:val="ro-RO"/>
        </w:rPr>
        <w:t xml:space="preserve">Contextul </w:t>
      </w:r>
      <w:r w:rsidR="00B06FAF">
        <w:rPr>
          <w:rFonts w:ascii="Calibri" w:hAnsi="Calibri"/>
          <w:lang w:val="ro-RO"/>
        </w:rPr>
        <w:t>E</w:t>
      </w:r>
      <w:r w:rsidRPr="00143CDE">
        <w:rPr>
          <w:rFonts w:ascii="Calibri" w:hAnsi="Calibri"/>
          <w:lang w:val="ro-RO"/>
        </w:rPr>
        <w:t>uropean</w:t>
      </w:r>
      <w:bookmarkEnd w:id="280"/>
      <w:bookmarkEnd w:id="281"/>
    </w:p>
    <w:p w:rsidR="00354296" w:rsidRPr="00143CDE" w:rsidRDefault="00354296" w:rsidP="0008666F">
      <w:pPr>
        <w:rPr>
          <w:lang w:val="ro-RO"/>
        </w:rPr>
      </w:pPr>
      <w:r w:rsidRPr="00143CDE">
        <w:rPr>
          <w:lang w:val="ro-RO"/>
        </w:rPr>
        <w:t xml:space="preserve">La nivel european, sunt realizate activități intense pentru standardizarea conceptelor legate de </w:t>
      </w:r>
      <w:r>
        <w:rPr>
          <w:lang w:val="ro-RO"/>
        </w:rPr>
        <w:t>t</w:t>
      </w:r>
      <w:r w:rsidRPr="00143CDE">
        <w:rPr>
          <w:lang w:val="ro-RO"/>
        </w:rPr>
        <w:t xml:space="preserve">ehnologiile de tip Cloud. În </w:t>
      </w:r>
      <w:r w:rsidR="001524F2">
        <w:rPr>
          <w:lang w:val="ro-RO"/>
        </w:rPr>
        <w:t>c</w:t>
      </w:r>
      <w:r w:rsidRPr="00143CDE">
        <w:rPr>
          <w:lang w:val="ro-RO"/>
        </w:rPr>
        <w:t>omunicarea înaintată de Comisia Europeană "</w:t>
      </w:r>
      <w:r>
        <w:rPr>
          <w:lang w:val="ro-RO"/>
        </w:rPr>
        <w:t>Valorificarea</w:t>
      </w:r>
      <w:r w:rsidRPr="00143CDE">
        <w:rPr>
          <w:lang w:val="ro-RO"/>
        </w:rPr>
        <w:t xml:space="preserve"> potențialului cloud computing în Europa"</w:t>
      </w:r>
      <w:r w:rsidR="00EA1FB4">
        <w:rPr>
          <w:lang w:val="ro-RO"/>
        </w:rPr>
        <w:t>,</w:t>
      </w:r>
      <w:r w:rsidRPr="00143CDE">
        <w:rPr>
          <w:lang w:val="ro-RO"/>
        </w:rPr>
        <w:t xml:space="preserve"> se prevăd primele definiții şi strategii europene în acest domeniu. </w:t>
      </w:r>
      <w:r>
        <w:rPr>
          <w:lang w:val="ro-RO"/>
        </w:rPr>
        <w:t>Î</w:t>
      </w:r>
      <w:r w:rsidRPr="00143CDE">
        <w:rPr>
          <w:lang w:val="ro-RO"/>
        </w:rPr>
        <w:t xml:space="preserve">n baza materialelor publicate de către Comisia Europeană, Cloud Computing este înțeles ca fiind o capacitate de stocare, procesare şi accesare a datelor întâlnite pe sisteme de calcul la distanță. În acest model, </w:t>
      </w:r>
      <w:r w:rsidRPr="00143CDE">
        <w:rPr>
          <w:lang w:val="ro-RO"/>
        </w:rPr>
        <w:lastRenderedPageBreak/>
        <w:t xml:space="preserve">utilizatorii pot </w:t>
      </w:r>
      <w:r w:rsidR="00FC1B25">
        <w:rPr>
          <w:lang w:val="ro-RO"/>
        </w:rPr>
        <w:t>aloca</w:t>
      </w:r>
      <w:r w:rsidR="00FC1B25" w:rsidRPr="00143CDE">
        <w:rPr>
          <w:lang w:val="ro-RO"/>
        </w:rPr>
        <w:t xml:space="preserve"> </w:t>
      </w:r>
      <w:r w:rsidRPr="00143CDE">
        <w:rPr>
          <w:lang w:val="ro-RO"/>
        </w:rPr>
        <w:t>resurse de calcul aproape nelimitate pentru care au nevoie de investiții majore de capital.</w:t>
      </w:r>
    </w:p>
    <w:p w:rsidR="00354296" w:rsidRPr="00143CDE" w:rsidRDefault="00354296" w:rsidP="0008666F">
      <w:pPr>
        <w:rPr>
          <w:lang w:val="ro-RO"/>
        </w:rPr>
      </w:pPr>
      <w:r w:rsidRPr="00143CDE">
        <w:rPr>
          <w:lang w:val="ro-RO"/>
        </w:rPr>
        <w:t xml:space="preserve">Adoptarea în sectorul privat a tehnologiilor tip Cloud în cadrul Uniunii Europene depășește  64%, cu toate acestea organizațiile sunt încă circumspecte faţă de implementarea lor. Tendința generală este de a utiliza modelele hibrid şi testarea serviciilor care nu sunt critice. </w:t>
      </w:r>
    </w:p>
    <w:p w:rsidR="00354296" w:rsidRPr="00143CDE" w:rsidRDefault="00354296" w:rsidP="0008666F">
      <w:pPr>
        <w:rPr>
          <w:lang w:val="ro-RO"/>
        </w:rPr>
      </w:pPr>
      <w:r w:rsidRPr="00143CDE">
        <w:rPr>
          <w:lang w:val="ro-RO"/>
        </w:rPr>
        <w:t>Adoptarea tehnologiilor tip Cloud în sectorul public nu este foarte diferită de cea din sectorul privat. Aspectele principale urmări</w:t>
      </w:r>
      <w:r>
        <w:rPr>
          <w:lang w:val="ro-RO"/>
        </w:rPr>
        <w:t>t</w:t>
      </w:r>
      <w:r w:rsidRPr="00143CDE">
        <w:rPr>
          <w:lang w:val="ro-RO"/>
        </w:rPr>
        <w:t xml:space="preserve">e în sectorul public sunt reducerea costurilor şi majorarea calității serviciilor furnizate de platformele </w:t>
      </w:r>
      <w:r>
        <w:rPr>
          <w:lang w:val="ro-RO"/>
        </w:rPr>
        <w:t xml:space="preserve">de </w:t>
      </w:r>
      <w:r w:rsidRPr="00143CDE">
        <w:rPr>
          <w:lang w:val="ro-RO"/>
        </w:rPr>
        <w:t>tip Cloud.</w:t>
      </w:r>
    </w:p>
    <w:p w:rsidR="00354296" w:rsidRPr="00143CDE" w:rsidRDefault="00354296" w:rsidP="0008666F">
      <w:pPr>
        <w:rPr>
          <w:lang w:val="ro-RO"/>
        </w:rPr>
      </w:pPr>
      <w:r>
        <w:rPr>
          <w:lang w:val="ro-RO"/>
        </w:rPr>
        <w:t>Observând sau estimând beneficii majore</w:t>
      </w:r>
      <w:r w:rsidRPr="00143CDE">
        <w:rPr>
          <w:lang w:val="ro-RO"/>
        </w:rPr>
        <w:t xml:space="preserve">, Comisia Europeană a propus tehnologiile </w:t>
      </w:r>
      <w:r>
        <w:rPr>
          <w:lang w:val="ro-RO"/>
        </w:rPr>
        <w:t xml:space="preserve">de </w:t>
      </w:r>
      <w:r w:rsidRPr="00143CDE">
        <w:rPr>
          <w:lang w:val="ro-RO"/>
        </w:rPr>
        <w:t xml:space="preserve">tip Cloud pentru dezvoltarea economică şi reducerea impactului negativ </w:t>
      </w:r>
      <w:r>
        <w:rPr>
          <w:lang w:val="ro-RO"/>
        </w:rPr>
        <w:t xml:space="preserve">al </w:t>
      </w:r>
      <w:r w:rsidRPr="00143CDE">
        <w:rPr>
          <w:lang w:val="ro-RO"/>
        </w:rPr>
        <w:t>activități</w:t>
      </w:r>
      <w:r>
        <w:rPr>
          <w:lang w:val="ro-RO"/>
        </w:rPr>
        <w:t>lor</w:t>
      </w:r>
      <w:r w:rsidRPr="00143CDE">
        <w:rPr>
          <w:lang w:val="ro-RO"/>
        </w:rPr>
        <w:t xml:space="preserve"> economice asupra mediului. </w:t>
      </w:r>
      <w:r>
        <w:rPr>
          <w:lang w:val="ro-RO"/>
        </w:rPr>
        <w:t>S</w:t>
      </w:r>
      <w:r w:rsidRPr="00143CDE">
        <w:rPr>
          <w:lang w:val="ro-RO"/>
        </w:rPr>
        <w:t>timula</w:t>
      </w:r>
      <w:r>
        <w:rPr>
          <w:lang w:val="ro-RO"/>
        </w:rPr>
        <w:t>rea</w:t>
      </w:r>
      <w:r w:rsidRPr="00143CDE">
        <w:rPr>
          <w:lang w:val="ro-RO"/>
        </w:rPr>
        <w:t xml:space="preserve"> dezvolt</w:t>
      </w:r>
      <w:r>
        <w:rPr>
          <w:lang w:val="ro-RO"/>
        </w:rPr>
        <w:t>ării</w:t>
      </w:r>
      <w:r w:rsidRPr="00143CDE">
        <w:rPr>
          <w:lang w:val="ro-RO"/>
        </w:rPr>
        <w:t xml:space="preserve"> Cloud</w:t>
      </w:r>
      <w:r>
        <w:rPr>
          <w:lang w:val="ro-RO"/>
        </w:rPr>
        <w:t>-ului</w:t>
      </w:r>
      <w:r w:rsidRPr="00143CDE">
        <w:rPr>
          <w:lang w:val="ro-RO"/>
        </w:rPr>
        <w:t xml:space="preserve"> </w:t>
      </w:r>
      <w:r>
        <w:rPr>
          <w:lang w:val="ro-RO"/>
        </w:rPr>
        <w:t xml:space="preserve">se va realiza prin </w:t>
      </w:r>
      <w:r w:rsidRPr="00143CDE">
        <w:rPr>
          <w:lang w:val="ro-RO"/>
        </w:rPr>
        <w:t>3 acțiuni principale:</w:t>
      </w:r>
    </w:p>
    <w:p w:rsidR="00354296" w:rsidRPr="00143CDE" w:rsidRDefault="00354296" w:rsidP="00CA22FB">
      <w:pPr>
        <w:pStyle w:val="ListParagraph"/>
        <w:numPr>
          <w:ilvl w:val="0"/>
          <w:numId w:val="28"/>
        </w:numPr>
        <w:rPr>
          <w:lang w:val="ro-RO"/>
        </w:rPr>
      </w:pPr>
      <w:r w:rsidRPr="00143CDE">
        <w:rPr>
          <w:lang w:val="ro-RO"/>
        </w:rPr>
        <w:t xml:space="preserve">Standardizarea </w:t>
      </w:r>
      <w:r>
        <w:rPr>
          <w:lang w:val="ro-RO"/>
        </w:rPr>
        <w:t>categoriilor</w:t>
      </w:r>
      <w:r w:rsidRPr="00143CDE">
        <w:rPr>
          <w:lang w:val="ro-RO"/>
        </w:rPr>
        <w:t xml:space="preserve"> de date şi </w:t>
      </w:r>
      <w:r>
        <w:rPr>
          <w:lang w:val="ro-RO"/>
        </w:rPr>
        <w:t xml:space="preserve">a </w:t>
      </w:r>
      <w:r w:rsidRPr="00143CDE">
        <w:rPr>
          <w:lang w:val="ro-RO"/>
        </w:rPr>
        <w:t>aplicațiilor informaționale</w:t>
      </w:r>
    </w:p>
    <w:p w:rsidR="00354296" w:rsidRPr="00143CDE" w:rsidRDefault="00354296" w:rsidP="00CA22FB">
      <w:pPr>
        <w:pStyle w:val="ListParagraph"/>
        <w:numPr>
          <w:ilvl w:val="0"/>
          <w:numId w:val="28"/>
        </w:numPr>
        <w:rPr>
          <w:lang w:val="ro-RO"/>
        </w:rPr>
      </w:pPr>
      <w:r w:rsidRPr="00143CDE">
        <w:rPr>
          <w:lang w:val="ro-RO"/>
        </w:rPr>
        <w:t>Ajustarea termenilor şi condițiilor pentru contracte</w:t>
      </w:r>
    </w:p>
    <w:p w:rsidR="00354296" w:rsidRDefault="00354296" w:rsidP="00CA22FB">
      <w:pPr>
        <w:pStyle w:val="ListParagraph"/>
        <w:numPr>
          <w:ilvl w:val="0"/>
          <w:numId w:val="28"/>
        </w:numPr>
        <w:rPr>
          <w:lang w:val="ro-RO"/>
        </w:rPr>
      </w:pPr>
      <w:r w:rsidRPr="00143CDE">
        <w:rPr>
          <w:lang w:val="ro-RO"/>
        </w:rPr>
        <w:t>De</w:t>
      </w:r>
      <w:r>
        <w:rPr>
          <w:lang w:val="ro-RO"/>
        </w:rPr>
        <w:t>zvoltarea</w:t>
      </w:r>
      <w:r w:rsidRPr="00143CDE">
        <w:rPr>
          <w:lang w:val="ro-RO"/>
        </w:rPr>
        <w:t xml:space="preserve"> unui parteneriat pentru Cloud-ul European care să susțină inovația şi dezvoltarea în sectorul public</w:t>
      </w:r>
      <w:r w:rsidR="001524F2">
        <w:rPr>
          <w:lang w:val="ro-RO"/>
        </w:rPr>
        <w:t>.</w:t>
      </w:r>
    </w:p>
    <w:p w:rsidR="00F17D8D" w:rsidRPr="00143CDE" w:rsidRDefault="00F17D8D" w:rsidP="00F17D8D">
      <w:pPr>
        <w:pStyle w:val="ListParagraph"/>
        <w:rPr>
          <w:lang w:val="ro-RO"/>
        </w:rPr>
      </w:pPr>
    </w:p>
    <w:p w:rsidR="00354296" w:rsidRPr="00143CDE" w:rsidRDefault="00354296" w:rsidP="00CA22FB">
      <w:pPr>
        <w:pStyle w:val="Heading3"/>
        <w:numPr>
          <w:ilvl w:val="2"/>
          <w:numId w:val="24"/>
        </w:numPr>
        <w:rPr>
          <w:rFonts w:ascii="Calibri" w:hAnsi="Calibri"/>
          <w:lang w:val="ro-RO"/>
        </w:rPr>
      </w:pPr>
      <w:bookmarkStart w:id="282" w:name="_Toc385942791"/>
      <w:bookmarkStart w:id="283" w:name="_Toc393973138"/>
      <w:r w:rsidRPr="00143CDE">
        <w:rPr>
          <w:rFonts w:ascii="Calibri" w:hAnsi="Calibri"/>
          <w:lang w:val="ro-RO"/>
        </w:rPr>
        <w:t xml:space="preserve">Contextul </w:t>
      </w:r>
      <w:r w:rsidR="00B06FAF">
        <w:rPr>
          <w:rFonts w:ascii="Calibri" w:hAnsi="Calibri"/>
          <w:lang w:val="ro-RO"/>
        </w:rPr>
        <w:t>naţional</w:t>
      </w:r>
      <w:bookmarkEnd w:id="282"/>
      <w:bookmarkEnd w:id="283"/>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Abordarea Cloud Computing în România</w:t>
      </w:r>
    </w:p>
    <w:p w:rsidR="00354296" w:rsidRPr="00143CDE" w:rsidRDefault="00354296" w:rsidP="0008666F">
      <w:pPr>
        <w:rPr>
          <w:lang w:val="ro-RO"/>
        </w:rPr>
      </w:pPr>
      <w:r w:rsidRPr="00143CDE">
        <w:rPr>
          <w:lang w:val="ro-RO"/>
        </w:rPr>
        <w:t>Cloud Computing-ul are mai multe avantaje de care po</w:t>
      </w:r>
      <w:r>
        <w:rPr>
          <w:lang w:val="ro-RO"/>
        </w:rPr>
        <w:t>t</w:t>
      </w:r>
      <w:r w:rsidRPr="00143CDE">
        <w:rPr>
          <w:lang w:val="ro-RO"/>
        </w:rPr>
        <w:t xml:space="preserve"> beneficia atât </w:t>
      </w:r>
      <w:r w:rsidR="00EA1FB4">
        <w:rPr>
          <w:lang w:val="ro-RO"/>
        </w:rPr>
        <w:t>G</w:t>
      </w:r>
      <w:r w:rsidRPr="00143CDE">
        <w:rPr>
          <w:lang w:val="ro-RO"/>
        </w:rPr>
        <w:t xml:space="preserve">uvernul României cât și </w:t>
      </w:r>
      <w:r w:rsidR="007740D6">
        <w:rPr>
          <w:lang w:val="ro-RO"/>
        </w:rPr>
        <w:t>instituțiile</w:t>
      </w:r>
      <w:r w:rsidR="007740D6" w:rsidRPr="00143CDE">
        <w:rPr>
          <w:lang w:val="ro-RO"/>
        </w:rPr>
        <w:t xml:space="preserve"> </w:t>
      </w:r>
      <w:r w:rsidRPr="00143CDE">
        <w:rPr>
          <w:lang w:val="ro-RO"/>
        </w:rPr>
        <w:t xml:space="preserve">publice. </w:t>
      </w:r>
      <w:r w:rsidR="000E4D61">
        <w:rPr>
          <w:lang w:val="ro-RO"/>
        </w:rPr>
        <w:t>De aceea</w:t>
      </w:r>
      <w:r w:rsidRPr="00143CDE">
        <w:rPr>
          <w:lang w:val="ro-RO"/>
        </w:rPr>
        <w:t xml:space="preserve"> ne-am uitat la </w:t>
      </w:r>
      <w:r>
        <w:rPr>
          <w:lang w:val="ro-RO"/>
        </w:rPr>
        <w:t>cele câteva</w:t>
      </w:r>
      <w:r w:rsidRPr="00143CDE">
        <w:rPr>
          <w:lang w:val="ro-RO"/>
        </w:rPr>
        <w:t xml:space="preserve"> țări europene care au adoptat deja Cloud Computing-ul în sectorul public sau planifică să facă acest lucru. </w:t>
      </w:r>
      <w:r w:rsidR="000E4D61" w:rsidRPr="00143CDE">
        <w:rPr>
          <w:rFonts w:cs="Arial"/>
          <w:sz w:val="20"/>
          <w:szCs w:val="20"/>
          <w:lang w:val="ro-RO"/>
        </w:rPr>
        <w:t>Î</w:t>
      </w:r>
      <w:r w:rsidR="000E4D61">
        <w:rPr>
          <w:lang w:val="ro-RO"/>
        </w:rPr>
        <w:t xml:space="preserve">n </w:t>
      </w:r>
      <w:r w:rsidRPr="00143CDE">
        <w:rPr>
          <w:lang w:val="ro-RO"/>
        </w:rPr>
        <w:t xml:space="preserve">concluzie, modelul dominant de </w:t>
      </w:r>
      <w:r>
        <w:rPr>
          <w:lang w:val="ro-RO"/>
        </w:rPr>
        <w:t>dezvoltare</w:t>
      </w:r>
      <w:r w:rsidRPr="00143CDE">
        <w:rPr>
          <w:lang w:val="ro-RO"/>
        </w:rPr>
        <w:t xml:space="preserve"> a Cloud Computing-ului</w:t>
      </w:r>
      <w:r w:rsidR="000E4D61" w:rsidRPr="000E4D61">
        <w:rPr>
          <w:lang w:val="ro-RO"/>
        </w:rPr>
        <w:t xml:space="preserve"> </w:t>
      </w:r>
      <w:r w:rsidR="000E4D61" w:rsidRPr="00143CDE">
        <w:rPr>
          <w:lang w:val="ro-RO"/>
        </w:rPr>
        <w:t>în acele țări</w:t>
      </w:r>
      <w:r w:rsidRPr="00143CDE">
        <w:rPr>
          <w:lang w:val="ro-RO"/>
        </w:rPr>
        <w:t xml:space="preserve"> este așa numitul G-Cloud (Cloud guvernamental), un Cloud privat sau comunitar proiectat special pentru utilizarea guvernului național.</w:t>
      </w:r>
    </w:p>
    <w:p w:rsidR="00354296" w:rsidRPr="00143CDE" w:rsidRDefault="00354296" w:rsidP="0008666F">
      <w:pPr>
        <w:rPr>
          <w:lang w:val="ro-RO"/>
        </w:rPr>
      </w:pPr>
      <w:r w:rsidRPr="00143CDE">
        <w:rPr>
          <w:lang w:val="ro-RO"/>
        </w:rPr>
        <w:t>G-Cloud-ul are un rol dublu. Primul aspect se referă la relația guvernelor cu cetățenii în contextul e-guvern</w:t>
      </w:r>
      <w:r>
        <w:rPr>
          <w:lang w:val="ro-RO"/>
        </w:rPr>
        <w:t>ării</w:t>
      </w:r>
      <w:r w:rsidRPr="00143CDE">
        <w:rPr>
          <w:lang w:val="ro-RO"/>
        </w:rPr>
        <w:t xml:space="preserve">. Dar mai este şi un alt aspect, la fel de important, legat de </w:t>
      </w:r>
      <w:r>
        <w:rPr>
          <w:lang w:val="ro-RO"/>
        </w:rPr>
        <w:t>dezvoltarea</w:t>
      </w:r>
      <w:r w:rsidRPr="00143CDE">
        <w:rPr>
          <w:lang w:val="ro-RO"/>
        </w:rPr>
        <w:t xml:space="preserve"> unui cadru de lucru tehnic pentru interoperabilitatea organizațiilor guvernamentale. Conceptul G-Cloud-ului abordează </w:t>
      </w:r>
      <w:r>
        <w:rPr>
          <w:lang w:val="ro-RO"/>
        </w:rPr>
        <w:t xml:space="preserve">ambele </w:t>
      </w:r>
      <w:r w:rsidRPr="00143CDE">
        <w:rPr>
          <w:lang w:val="ro-RO"/>
        </w:rPr>
        <w:t xml:space="preserve">aspecte </w:t>
      </w:r>
      <w:r>
        <w:rPr>
          <w:lang w:val="ro-RO"/>
        </w:rPr>
        <w:t>combinând</w:t>
      </w:r>
      <w:r w:rsidRPr="00143CDE">
        <w:rPr>
          <w:lang w:val="ro-RO"/>
        </w:rPr>
        <w:t xml:space="preserve"> un concept anume al unui Cloud hibrid </w:t>
      </w:r>
      <w:r>
        <w:rPr>
          <w:lang w:val="ro-RO"/>
        </w:rPr>
        <w:t>având</w:t>
      </w:r>
      <w:r w:rsidRPr="00143CDE">
        <w:rPr>
          <w:lang w:val="ro-RO"/>
        </w:rPr>
        <w:t xml:space="preserve"> o zonă de Cloud public pentru cetățeni şi o zonă de Cloud</w:t>
      </w:r>
      <w:r>
        <w:rPr>
          <w:lang w:val="ro-RO"/>
        </w:rPr>
        <w:t xml:space="preserve"> privat</w:t>
      </w:r>
      <w:r w:rsidRPr="00143CDE">
        <w:rPr>
          <w:lang w:val="ro-RO"/>
        </w:rPr>
        <w:t xml:space="preserve"> pentru interoperabilitate. </w:t>
      </w:r>
    </w:p>
    <w:p w:rsidR="00354296" w:rsidRPr="00143CDE" w:rsidRDefault="00354296" w:rsidP="0008666F">
      <w:pPr>
        <w:pStyle w:val="E-Body1"/>
        <w:tabs>
          <w:tab w:val="left" w:pos="0"/>
        </w:tabs>
        <w:spacing w:after="120"/>
        <w:ind w:right="-180"/>
        <w:rPr>
          <w:lang w:val="ro-RO"/>
        </w:rPr>
      </w:pPr>
      <w:r w:rsidRPr="00143CDE">
        <w:rPr>
          <w:lang w:val="ro-RO"/>
        </w:rPr>
        <w:t>In contextul e-guvernării şi creării unui cadru de interoperabilitate în spațiul serviciilor publice G-Cloud-ul este o infrastructură versatilă de susținere ce prezintă anumite avantaje tehnologice incontestabile, cum ar fi:</w:t>
      </w:r>
    </w:p>
    <w:p w:rsidR="00354296" w:rsidRPr="00143CDE" w:rsidRDefault="00354296" w:rsidP="00CA22FB">
      <w:pPr>
        <w:pStyle w:val="ListParagraph"/>
        <w:numPr>
          <w:ilvl w:val="0"/>
          <w:numId w:val="28"/>
        </w:numPr>
        <w:rPr>
          <w:lang w:val="ro-RO"/>
        </w:rPr>
      </w:pPr>
      <w:r w:rsidRPr="00143CDE">
        <w:rPr>
          <w:lang w:val="ro-RO"/>
        </w:rPr>
        <w:t>Costuri de operare mai mici</w:t>
      </w:r>
    </w:p>
    <w:p w:rsidR="00354296" w:rsidRPr="00143CDE" w:rsidRDefault="00354296" w:rsidP="00CA22FB">
      <w:pPr>
        <w:pStyle w:val="ListParagraph"/>
        <w:numPr>
          <w:ilvl w:val="0"/>
          <w:numId w:val="28"/>
        </w:numPr>
        <w:rPr>
          <w:lang w:val="ro-RO"/>
        </w:rPr>
      </w:pPr>
      <w:r w:rsidRPr="00143CDE">
        <w:rPr>
          <w:lang w:val="ro-RO"/>
        </w:rPr>
        <w:t>Optimizarea necesară a resurselor umane</w:t>
      </w:r>
    </w:p>
    <w:p w:rsidR="00354296" w:rsidRDefault="00354296" w:rsidP="00CA22FB">
      <w:pPr>
        <w:pStyle w:val="ListParagraph"/>
        <w:numPr>
          <w:ilvl w:val="0"/>
          <w:numId w:val="28"/>
        </w:numPr>
        <w:rPr>
          <w:lang w:val="ro-RO"/>
        </w:rPr>
      </w:pPr>
      <w:r w:rsidRPr="00143CDE">
        <w:rPr>
          <w:lang w:val="ro-RO"/>
        </w:rPr>
        <w:t xml:space="preserve">Infrastructură flexibilă ajustată schimbărilor în contextul unei lansări mai rapide a serviciilor de </w:t>
      </w:r>
      <w:r w:rsidR="00CD3008">
        <w:rPr>
          <w:lang w:val="ro-RO"/>
        </w:rPr>
        <w:t>eGuvernare</w:t>
      </w:r>
      <w:r w:rsidR="00EA1FB4">
        <w:rPr>
          <w:lang w:val="ro-RO"/>
        </w:rPr>
        <w:t>.</w:t>
      </w:r>
      <w:r w:rsidRPr="00143CDE">
        <w:rPr>
          <w:lang w:val="ro-RO"/>
        </w:rPr>
        <w:t xml:space="preserve"> </w:t>
      </w:r>
    </w:p>
    <w:p w:rsidR="00F17D8D" w:rsidRPr="00143CDE" w:rsidRDefault="00F17D8D" w:rsidP="00F17D8D">
      <w:pPr>
        <w:pStyle w:val="ListParagraph"/>
        <w:rPr>
          <w:lang w:val="ro-RO"/>
        </w:rPr>
      </w:pPr>
    </w:p>
    <w:p w:rsidR="00354296" w:rsidRPr="00143CDE" w:rsidRDefault="00354296" w:rsidP="00CA22FB">
      <w:pPr>
        <w:pStyle w:val="Heading3"/>
        <w:numPr>
          <w:ilvl w:val="2"/>
          <w:numId w:val="24"/>
        </w:numPr>
        <w:rPr>
          <w:rFonts w:ascii="Calibri" w:hAnsi="Calibri"/>
          <w:lang w:val="ro-RO"/>
        </w:rPr>
      </w:pPr>
      <w:bookmarkStart w:id="284" w:name="_Toc385942792"/>
      <w:bookmarkStart w:id="285" w:name="_Toc393973139"/>
      <w:r w:rsidRPr="00143CDE">
        <w:rPr>
          <w:rFonts w:ascii="Calibri" w:hAnsi="Calibri"/>
          <w:lang w:val="ro-RO"/>
        </w:rPr>
        <w:t>Linii strategice de dezvoltare</w:t>
      </w:r>
      <w:bookmarkEnd w:id="284"/>
      <w:bookmarkEnd w:id="285"/>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 xml:space="preserve">Liniile strategice de dezvoltare pentru </w:t>
      </w:r>
      <w:r w:rsidR="00D104AE">
        <w:rPr>
          <w:rFonts w:cs="Arial"/>
          <w:b/>
          <w:color w:val="1F4E79"/>
          <w:lang w:val="ro-RO"/>
        </w:rPr>
        <w:t>C</w:t>
      </w:r>
      <w:r>
        <w:rPr>
          <w:rFonts w:cs="Arial"/>
          <w:b/>
          <w:color w:val="1F4E79"/>
          <w:lang w:val="ro-RO"/>
        </w:rPr>
        <w:t xml:space="preserve">loud </w:t>
      </w:r>
      <w:r w:rsidR="00D104AE">
        <w:rPr>
          <w:rFonts w:cs="Arial"/>
          <w:b/>
          <w:color w:val="1F4E79"/>
          <w:lang w:val="ro-RO"/>
        </w:rPr>
        <w:t>C</w:t>
      </w:r>
      <w:r>
        <w:rPr>
          <w:rFonts w:cs="Arial"/>
          <w:b/>
          <w:color w:val="1F4E79"/>
          <w:lang w:val="ro-RO"/>
        </w:rPr>
        <w:t>omputing</w:t>
      </w:r>
      <w:r w:rsidR="007F2428">
        <w:rPr>
          <w:rFonts w:cs="Arial"/>
          <w:b/>
          <w:color w:val="1F4E79"/>
          <w:lang w:val="ro-RO"/>
        </w:rPr>
        <w:t xml:space="preserve"> în România</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3252"/>
        <w:gridCol w:w="3253"/>
        <w:gridCol w:w="3251"/>
      </w:tblGrid>
      <w:tr w:rsidR="00354296" w:rsidRPr="00143CDE" w:rsidTr="0008666F">
        <w:trPr>
          <w:trHeight w:val="297"/>
        </w:trPr>
        <w:tc>
          <w:tcPr>
            <w:tcW w:w="1667" w:type="pct"/>
            <w:tcBorders>
              <w:bottom w:val="single" w:sz="12" w:space="0" w:color="666666"/>
            </w:tcBorders>
            <w:shd w:val="clear" w:color="auto" w:fill="404040"/>
            <w:vAlign w:val="center"/>
          </w:tcPr>
          <w:p w:rsidR="00354296" w:rsidRPr="00143CDE" w:rsidRDefault="00354296" w:rsidP="0008666F">
            <w:pPr>
              <w:spacing w:line="276" w:lineRule="auto"/>
              <w:jc w:val="center"/>
              <w:outlineLvl w:val="0"/>
              <w:rPr>
                <w:rFonts w:cs="Arial"/>
                <w:b/>
                <w:bCs/>
                <w:color w:val="FFFFFF"/>
                <w:sz w:val="20"/>
                <w:szCs w:val="20"/>
                <w:lang w:val="ro-RO"/>
              </w:rPr>
            </w:pPr>
            <w:bookmarkStart w:id="286" w:name="_Toc393973140"/>
            <w:r w:rsidRPr="00143CDE">
              <w:rPr>
                <w:rFonts w:cs="Arial"/>
                <w:b/>
                <w:bCs/>
                <w:color w:val="FFFFFF"/>
                <w:sz w:val="20"/>
                <w:szCs w:val="20"/>
                <w:lang w:val="ro-RO"/>
              </w:rPr>
              <w:t>Linii strategice de dezvoltare</w:t>
            </w:r>
            <w:bookmarkEnd w:id="286"/>
          </w:p>
        </w:tc>
        <w:tc>
          <w:tcPr>
            <w:tcW w:w="1667" w:type="pct"/>
            <w:tcBorders>
              <w:bottom w:val="single" w:sz="12" w:space="0" w:color="666666"/>
            </w:tcBorders>
            <w:shd w:val="clear" w:color="auto" w:fill="404040"/>
            <w:vAlign w:val="center"/>
          </w:tcPr>
          <w:p w:rsidR="00354296" w:rsidRPr="00143CDE" w:rsidRDefault="00354296" w:rsidP="0008666F">
            <w:pPr>
              <w:spacing w:line="276" w:lineRule="auto"/>
              <w:jc w:val="center"/>
              <w:outlineLvl w:val="0"/>
              <w:rPr>
                <w:rFonts w:cs="Arial"/>
                <w:b/>
                <w:bCs/>
                <w:color w:val="FFFFFF"/>
                <w:sz w:val="20"/>
                <w:szCs w:val="20"/>
                <w:lang w:val="ro-RO"/>
              </w:rPr>
            </w:pPr>
            <w:bookmarkStart w:id="287" w:name="_Toc393973141"/>
            <w:r w:rsidRPr="00143CDE">
              <w:rPr>
                <w:rFonts w:cs="Arial"/>
                <w:b/>
                <w:bCs/>
                <w:color w:val="FFFFFF"/>
                <w:sz w:val="20"/>
                <w:szCs w:val="20"/>
                <w:lang w:val="ro-RO"/>
              </w:rPr>
              <w:t>Linii de acțiune</w:t>
            </w:r>
            <w:bookmarkEnd w:id="287"/>
          </w:p>
        </w:tc>
        <w:tc>
          <w:tcPr>
            <w:tcW w:w="1666" w:type="pct"/>
            <w:tcBorders>
              <w:bottom w:val="single" w:sz="12" w:space="0" w:color="666666"/>
            </w:tcBorders>
            <w:shd w:val="clear" w:color="auto" w:fill="404040"/>
            <w:vAlign w:val="center"/>
          </w:tcPr>
          <w:p w:rsidR="00354296" w:rsidRPr="00143CDE" w:rsidRDefault="00354296" w:rsidP="0008666F">
            <w:pPr>
              <w:spacing w:line="276" w:lineRule="auto"/>
              <w:jc w:val="center"/>
              <w:outlineLvl w:val="0"/>
              <w:rPr>
                <w:rFonts w:cs="Arial"/>
                <w:b/>
                <w:bCs/>
                <w:color w:val="FFFFFF"/>
                <w:sz w:val="20"/>
                <w:szCs w:val="20"/>
                <w:lang w:val="ro-RO"/>
              </w:rPr>
            </w:pPr>
            <w:bookmarkStart w:id="288" w:name="_Toc393973142"/>
            <w:r w:rsidRPr="00143CDE">
              <w:rPr>
                <w:rFonts w:cs="Arial"/>
                <w:b/>
                <w:bCs/>
                <w:color w:val="FFFFFF"/>
                <w:sz w:val="20"/>
                <w:szCs w:val="20"/>
                <w:lang w:val="ro-RO"/>
              </w:rPr>
              <w:t>Descriere</w:t>
            </w:r>
            <w:bookmarkEnd w:id="288"/>
          </w:p>
        </w:tc>
      </w:tr>
      <w:tr w:rsidR="00354296" w:rsidRPr="000A68C1" w:rsidTr="0008666F">
        <w:trPr>
          <w:trHeight w:val="324"/>
        </w:trPr>
        <w:tc>
          <w:tcPr>
            <w:tcW w:w="1667" w:type="pct"/>
          </w:tcPr>
          <w:p w:rsidR="00354296" w:rsidRPr="00143CDE" w:rsidRDefault="00354296" w:rsidP="00432692">
            <w:pPr>
              <w:spacing w:after="120" w:line="276" w:lineRule="auto"/>
              <w:outlineLvl w:val="0"/>
              <w:rPr>
                <w:rFonts w:cs="Arial"/>
                <w:b/>
                <w:bCs/>
                <w:i/>
                <w:iCs/>
                <w:sz w:val="20"/>
                <w:szCs w:val="20"/>
                <w:lang w:val="ro-RO"/>
              </w:rPr>
            </w:pPr>
            <w:bookmarkStart w:id="289" w:name="_Toc393973143"/>
            <w:r w:rsidRPr="00143CDE">
              <w:rPr>
                <w:rStyle w:val="SubtleEmphasis"/>
                <w:b/>
                <w:bCs/>
                <w:i w:val="0"/>
                <w:iCs w:val="0"/>
                <w:color w:val="auto"/>
                <w:sz w:val="20"/>
                <w:szCs w:val="20"/>
                <w:lang w:val="ro-RO"/>
              </w:rPr>
              <w:t xml:space="preserve">Crearea unei infrastructuri IT sigure şi scalabile, comună tuturor </w:t>
            </w:r>
            <w:r w:rsidR="00432692">
              <w:rPr>
                <w:rStyle w:val="SubtleEmphasis"/>
                <w:b/>
                <w:bCs/>
                <w:i w:val="0"/>
                <w:iCs w:val="0"/>
                <w:color w:val="auto"/>
                <w:sz w:val="20"/>
                <w:szCs w:val="20"/>
                <w:lang w:val="ro-RO"/>
              </w:rPr>
              <w:lastRenderedPageBreak/>
              <w:t>instituțiilor</w:t>
            </w:r>
            <w:r w:rsidR="00432692" w:rsidRPr="00143CDE">
              <w:rPr>
                <w:rStyle w:val="SubtleEmphasis"/>
                <w:b/>
                <w:bCs/>
                <w:i w:val="0"/>
                <w:iCs w:val="0"/>
                <w:color w:val="auto"/>
                <w:sz w:val="20"/>
                <w:szCs w:val="20"/>
                <w:lang w:val="ro-RO"/>
              </w:rPr>
              <w:t xml:space="preserve"> </w:t>
            </w:r>
            <w:r w:rsidRPr="00143CDE">
              <w:rPr>
                <w:rStyle w:val="SubtleEmphasis"/>
                <w:b/>
                <w:bCs/>
                <w:i w:val="0"/>
                <w:iCs w:val="0"/>
                <w:color w:val="auto"/>
                <w:sz w:val="20"/>
                <w:szCs w:val="20"/>
                <w:lang w:val="ro-RO"/>
              </w:rPr>
              <w:t>din sectorul public</w:t>
            </w:r>
            <w:r w:rsidR="001524F2">
              <w:rPr>
                <w:rStyle w:val="SubtleEmphasis"/>
                <w:b/>
                <w:bCs/>
                <w:i w:val="0"/>
                <w:iCs w:val="0"/>
                <w:color w:val="auto"/>
                <w:sz w:val="20"/>
                <w:szCs w:val="20"/>
                <w:lang w:val="ro-RO"/>
              </w:rPr>
              <w:t>.</w:t>
            </w:r>
            <w:bookmarkEnd w:id="289"/>
            <w:r w:rsidRPr="00143CDE">
              <w:rPr>
                <w:rStyle w:val="SubtleEmphasis"/>
                <w:b/>
                <w:bCs/>
                <w:i w:val="0"/>
                <w:iCs w:val="0"/>
                <w:color w:val="auto"/>
                <w:sz w:val="20"/>
                <w:szCs w:val="20"/>
                <w:lang w:val="ro-RO"/>
              </w:rPr>
              <w:t xml:space="preserve"> </w:t>
            </w:r>
          </w:p>
        </w:tc>
        <w:tc>
          <w:tcPr>
            <w:tcW w:w="1667" w:type="pct"/>
          </w:tcPr>
          <w:p w:rsidR="00354296" w:rsidRPr="00143CDE" w:rsidRDefault="00354296" w:rsidP="0008666F">
            <w:pPr>
              <w:spacing w:line="276" w:lineRule="auto"/>
              <w:outlineLvl w:val="0"/>
              <w:rPr>
                <w:rFonts w:cs="Arial"/>
                <w:sz w:val="20"/>
                <w:szCs w:val="20"/>
                <w:lang w:val="ro-RO"/>
              </w:rPr>
            </w:pPr>
            <w:bookmarkStart w:id="290" w:name="_Toc393973144"/>
            <w:r w:rsidRPr="00143CDE">
              <w:rPr>
                <w:rFonts w:cs="Arial"/>
                <w:sz w:val="20"/>
                <w:szCs w:val="20"/>
                <w:lang w:val="ro-RO"/>
              </w:rPr>
              <w:lastRenderedPageBreak/>
              <w:t xml:space="preserve">Consolidarea procesului de achiziție pentru Infrastructura IT a Instituțiilor </w:t>
            </w:r>
            <w:r w:rsidRPr="00143CDE">
              <w:rPr>
                <w:rFonts w:cs="Arial"/>
                <w:sz w:val="20"/>
                <w:szCs w:val="20"/>
                <w:lang w:val="ro-RO"/>
              </w:rPr>
              <w:lastRenderedPageBreak/>
              <w:t>Publice</w:t>
            </w:r>
            <w:r w:rsidR="001524F2">
              <w:rPr>
                <w:rFonts w:cs="Arial"/>
                <w:sz w:val="20"/>
                <w:szCs w:val="20"/>
                <w:lang w:val="ro-RO"/>
              </w:rPr>
              <w:t>.</w:t>
            </w:r>
            <w:bookmarkEnd w:id="290"/>
          </w:p>
          <w:p w:rsidR="00354296" w:rsidRPr="00143CDE" w:rsidRDefault="00354296" w:rsidP="0008666F">
            <w:pPr>
              <w:spacing w:line="276" w:lineRule="auto"/>
              <w:outlineLvl w:val="0"/>
              <w:rPr>
                <w:rFonts w:cs="Arial"/>
                <w:sz w:val="20"/>
                <w:szCs w:val="20"/>
                <w:lang w:val="ro-RO"/>
              </w:rPr>
            </w:pPr>
            <w:bookmarkStart w:id="291" w:name="_Toc393973145"/>
            <w:r w:rsidRPr="00143CDE">
              <w:rPr>
                <w:rFonts w:cs="Arial"/>
                <w:color w:val="E36C0A"/>
                <w:sz w:val="20"/>
                <w:szCs w:val="20"/>
                <w:lang w:val="ro-RO"/>
              </w:rPr>
              <w:t>(Motor)</w:t>
            </w:r>
            <w:bookmarkEnd w:id="291"/>
          </w:p>
        </w:tc>
        <w:tc>
          <w:tcPr>
            <w:tcW w:w="1666" w:type="pct"/>
          </w:tcPr>
          <w:p w:rsidR="00354296" w:rsidRPr="00143CDE" w:rsidRDefault="00354296" w:rsidP="0008666F">
            <w:pPr>
              <w:spacing w:line="276" w:lineRule="auto"/>
              <w:outlineLvl w:val="0"/>
              <w:rPr>
                <w:sz w:val="20"/>
                <w:szCs w:val="20"/>
                <w:lang w:val="ro-RO"/>
              </w:rPr>
            </w:pPr>
            <w:bookmarkStart w:id="292" w:name="_Toc393973146"/>
            <w:r w:rsidRPr="00143CDE">
              <w:rPr>
                <w:sz w:val="20"/>
                <w:szCs w:val="20"/>
                <w:lang w:val="ro-RO"/>
              </w:rPr>
              <w:lastRenderedPageBreak/>
              <w:t xml:space="preserve">Modelul schimbă felul în care produsele IT, infrastructura şi </w:t>
            </w:r>
            <w:r w:rsidRPr="00143CDE">
              <w:rPr>
                <w:sz w:val="20"/>
                <w:szCs w:val="20"/>
                <w:lang w:val="ro-RO"/>
              </w:rPr>
              <w:lastRenderedPageBreak/>
              <w:t xml:space="preserve">serviciile sunt cumpărate, gestionate şi utilizate independent de către organizațiile instituțiilor publice, prin folosirea de elemente comune de infrastructură care reduc în mod semnificativ costurile şi complexitatea inter-operațiunii serviciilor de </w:t>
            </w:r>
            <w:r w:rsidR="00CD3008">
              <w:rPr>
                <w:sz w:val="20"/>
                <w:szCs w:val="20"/>
                <w:lang w:val="ro-RO"/>
              </w:rPr>
              <w:t>eGuvernare</w:t>
            </w:r>
            <w:r w:rsidRPr="00143CDE">
              <w:rPr>
                <w:sz w:val="20"/>
                <w:szCs w:val="20"/>
                <w:lang w:val="ro-RO"/>
              </w:rPr>
              <w:t xml:space="preserve">. </w:t>
            </w:r>
            <w:r>
              <w:rPr>
                <w:sz w:val="20"/>
                <w:szCs w:val="20"/>
                <w:lang w:val="ro-RO"/>
              </w:rPr>
              <w:t>Î</w:t>
            </w:r>
            <w:r w:rsidRPr="00143CDE">
              <w:rPr>
                <w:sz w:val="20"/>
                <w:szCs w:val="20"/>
                <w:lang w:val="ro-RO"/>
              </w:rPr>
              <w:t>n mod similar, modelul</w:t>
            </w:r>
            <w:r>
              <w:rPr>
                <w:sz w:val="20"/>
                <w:szCs w:val="20"/>
                <w:lang w:val="ro-RO"/>
              </w:rPr>
              <w:t xml:space="preserve"> de</w:t>
            </w:r>
            <w:r w:rsidRPr="00143CDE">
              <w:rPr>
                <w:sz w:val="20"/>
                <w:szCs w:val="20"/>
                <w:lang w:val="ro-RO"/>
              </w:rPr>
              <w:t xml:space="preserve"> infrastructur</w:t>
            </w:r>
            <w:r>
              <w:rPr>
                <w:sz w:val="20"/>
                <w:szCs w:val="20"/>
                <w:lang w:val="ro-RO"/>
              </w:rPr>
              <w:t>ă</w:t>
            </w:r>
            <w:r w:rsidRPr="00143CDE">
              <w:rPr>
                <w:sz w:val="20"/>
                <w:szCs w:val="20"/>
                <w:lang w:val="ro-RO"/>
              </w:rPr>
              <w:t xml:space="preserve"> propus permite utilizarea de către toate instituțiile publice a elementelor comune   infrastructurii IT</w:t>
            </w:r>
            <w:r>
              <w:rPr>
                <w:sz w:val="20"/>
                <w:szCs w:val="20"/>
                <w:lang w:val="ro-RO"/>
              </w:rPr>
              <w:t>,</w:t>
            </w:r>
            <w:r w:rsidRPr="00143CDE">
              <w:rPr>
                <w:sz w:val="20"/>
                <w:szCs w:val="20"/>
                <w:lang w:val="ro-RO"/>
              </w:rPr>
              <w:t xml:space="preserve"> cum ar fi serviciile de curierat, platformele de colaborare, conexiunile de date, platformele de siguranță (la nivelul centrelor de date).</w:t>
            </w:r>
            <w:bookmarkEnd w:id="292"/>
          </w:p>
          <w:p w:rsidR="00354296" w:rsidRPr="00143CDE" w:rsidRDefault="00354296" w:rsidP="0008666F">
            <w:pPr>
              <w:spacing w:line="276" w:lineRule="auto"/>
              <w:outlineLvl w:val="0"/>
              <w:rPr>
                <w:rFonts w:cs="Arial"/>
                <w:sz w:val="20"/>
                <w:szCs w:val="20"/>
                <w:lang w:val="ro-RO"/>
              </w:rPr>
            </w:pPr>
            <w:bookmarkStart w:id="293" w:name="_Toc393973147"/>
            <w:r w:rsidRPr="00143CDE">
              <w:rPr>
                <w:rFonts w:cs="Arial"/>
                <w:color w:val="548DD4"/>
                <w:sz w:val="20"/>
                <w:szCs w:val="20"/>
                <w:lang w:val="ro-RO"/>
              </w:rPr>
              <w:t xml:space="preserve">Responsabil: Ministerul pentru Societatea Informațională. Toate </w:t>
            </w:r>
            <w:r w:rsidR="001B6505">
              <w:rPr>
                <w:rFonts w:cs="Arial"/>
                <w:color w:val="548DD4"/>
                <w:sz w:val="20"/>
                <w:szCs w:val="20"/>
                <w:lang w:val="ro-RO"/>
              </w:rPr>
              <w:t>instituții</w:t>
            </w:r>
            <w:r w:rsidRPr="00143CDE">
              <w:rPr>
                <w:rFonts w:cs="Arial"/>
                <w:color w:val="548DD4"/>
                <w:sz w:val="20"/>
                <w:szCs w:val="20"/>
                <w:lang w:val="ro-RO"/>
              </w:rPr>
              <w:t xml:space="preserve">le publice vor adera la această </w:t>
            </w:r>
            <w:r>
              <w:rPr>
                <w:rFonts w:cs="Arial"/>
                <w:color w:val="548DD4"/>
                <w:sz w:val="20"/>
                <w:szCs w:val="20"/>
                <w:lang w:val="ro-RO"/>
              </w:rPr>
              <w:t>a</w:t>
            </w:r>
            <w:r w:rsidRPr="00143CDE">
              <w:rPr>
                <w:rFonts w:cs="Arial"/>
                <w:color w:val="548DD4"/>
                <w:sz w:val="20"/>
                <w:szCs w:val="20"/>
                <w:lang w:val="ro-RO"/>
              </w:rPr>
              <w:t>cțiune de linie</w:t>
            </w:r>
            <w:bookmarkEnd w:id="293"/>
          </w:p>
        </w:tc>
      </w:tr>
      <w:tr w:rsidR="00354296" w:rsidRPr="000A68C1" w:rsidTr="0008666F">
        <w:trPr>
          <w:trHeight w:val="324"/>
        </w:trPr>
        <w:tc>
          <w:tcPr>
            <w:tcW w:w="1667" w:type="pct"/>
          </w:tcPr>
          <w:p w:rsidR="00354296" w:rsidRPr="00143CDE" w:rsidRDefault="00354296" w:rsidP="00432692">
            <w:pPr>
              <w:spacing w:after="120" w:line="276" w:lineRule="auto"/>
              <w:outlineLvl w:val="0"/>
              <w:rPr>
                <w:rStyle w:val="SubtleEmphasis"/>
                <w:b/>
                <w:bCs/>
                <w:i w:val="0"/>
                <w:iCs w:val="0"/>
                <w:color w:val="auto"/>
                <w:sz w:val="20"/>
                <w:szCs w:val="20"/>
                <w:lang w:val="ro-RO"/>
              </w:rPr>
            </w:pPr>
            <w:bookmarkStart w:id="294" w:name="_Toc393973148"/>
            <w:r w:rsidRPr="00143CDE">
              <w:rPr>
                <w:rStyle w:val="SubtleEmphasis"/>
                <w:b/>
                <w:bCs/>
                <w:i w:val="0"/>
                <w:iCs w:val="0"/>
                <w:color w:val="auto"/>
                <w:sz w:val="20"/>
                <w:szCs w:val="20"/>
                <w:lang w:val="ro-RO"/>
              </w:rPr>
              <w:lastRenderedPageBreak/>
              <w:t xml:space="preserve">Aplicarea modelului PCU  – </w:t>
            </w:r>
            <w:r w:rsidR="00D104AE">
              <w:rPr>
                <w:rStyle w:val="SubtleEmphasis"/>
                <w:b/>
                <w:bCs/>
                <w:i w:val="0"/>
                <w:iCs w:val="0"/>
                <w:color w:val="auto"/>
                <w:sz w:val="20"/>
                <w:szCs w:val="20"/>
                <w:lang w:val="ro-RO"/>
              </w:rPr>
              <w:t>P</w:t>
            </w:r>
            <w:r w:rsidRPr="00143CDE">
              <w:rPr>
                <w:rStyle w:val="SubtleEmphasis"/>
                <w:b/>
                <w:bCs/>
                <w:i w:val="0"/>
                <w:iCs w:val="0"/>
                <w:color w:val="auto"/>
                <w:sz w:val="20"/>
                <w:szCs w:val="20"/>
                <w:lang w:val="ro-RO"/>
              </w:rPr>
              <w:t xml:space="preserve">unct </w:t>
            </w:r>
            <w:r w:rsidR="00D104AE">
              <w:rPr>
                <w:rStyle w:val="SubtleEmphasis"/>
                <w:b/>
                <w:bCs/>
                <w:i w:val="0"/>
                <w:iCs w:val="0"/>
                <w:color w:val="auto"/>
                <w:sz w:val="20"/>
                <w:szCs w:val="20"/>
                <w:lang w:val="ro-RO"/>
              </w:rPr>
              <w:t>U</w:t>
            </w:r>
            <w:r w:rsidRPr="00143CDE">
              <w:rPr>
                <w:rStyle w:val="SubtleEmphasis"/>
                <w:b/>
                <w:bCs/>
                <w:i w:val="0"/>
                <w:iCs w:val="0"/>
                <w:color w:val="auto"/>
                <w:sz w:val="20"/>
                <w:szCs w:val="20"/>
                <w:lang w:val="ro-RO"/>
              </w:rPr>
              <w:t xml:space="preserve">nic de </w:t>
            </w:r>
            <w:r w:rsidR="00D104AE">
              <w:rPr>
                <w:rStyle w:val="SubtleEmphasis"/>
                <w:b/>
                <w:bCs/>
                <w:i w:val="0"/>
                <w:iCs w:val="0"/>
                <w:color w:val="auto"/>
                <w:sz w:val="20"/>
                <w:szCs w:val="20"/>
                <w:lang w:val="ro-RO"/>
              </w:rPr>
              <w:t>C</w:t>
            </w:r>
            <w:r w:rsidR="00432692">
              <w:rPr>
                <w:rStyle w:val="SubtleEmphasis"/>
                <w:b/>
                <w:bCs/>
                <w:i w:val="0"/>
                <w:iCs w:val="0"/>
                <w:color w:val="auto"/>
                <w:sz w:val="20"/>
                <w:szCs w:val="20"/>
                <w:lang w:val="ro-RO"/>
              </w:rPr>
              <w:t xml:space="preserve">ontact </w:t>
            </w:r>
            <w:r w:rsidRPr="00143CDE">
              <w:rPr>
                <w:rStyle w:val="SubtleEmphasis"/>
                <w:b/>
                <w:bCs/>
                <w:i w:val="0"/>
                <w:iCs w:val="0"/>
                <w:color w:val="auto"/>
                <w:sz w:val="20"/>
                <w:szCs w:val="20"/>
                <w:lang w:val="ro-RO"/>
              </w:rPr>
              <w:t>în activitatea cu cetățeanul</w:t>
            </w:r>
            <w:r w:rsidR="001524F2">
              <w:rPr>
                <w:rStyle w:val="SubtleEmphasis"/>
                <w:b/>
                <w:bCs/>
                <w:i w:val="0"/>
                <w:iCs w:val="0"/>
                <w:color w:val="auto"/>
                <w:sz w:val="20"/>
                <w:szCs w:val="20"/>
                <w:lang w:val="ro-RO"/>
              </w:rPr>
              <w:t>.</w:t>
            </w:r>
            <w:bookmarkEnd w:id="294"/>
          </w:p>
        </w:tc>
        <w:tc>
          <w:tcPr>
            <w:tcW w:w="1667" w:type="pct"/>
          </w:tcPr>
          <w:p w:rsidR="00354296" w:rsidRPr="00143CDE" w:rsidRDefault="00354296" w:rsidP="0008666F">
            <w:pPr>
              <w:spacing w:line="276" w:lineRule="auto"/>
              <w:outlineLvl w:val="0"/>
              <w:rPr>
                <w:rFonts w:cs="Arial"/>
                <w:sz w:val="20"/>
                <w:szCs w:val="20"/>
                <w:lang w:val="ro-RO"/>
              </w:rPr>
            </w:pPr>
            <w:bookmarkStart w:id="295" w:name="_Toc393973149"/>
            <w:r w:rsidRPr="00143CDE">
              <w:rPr>
                <w:rFonts w:cs="Arial"/>
                <w:sz w:val="20"/>
                <w:szCs w:val="20"/>
                <w:lang w:val="ro-RO"/>
              </w:rPr>
              <w:t>Punct de contact unic sau logare unică</w:t>
            </w:r>
            <w:r w:rsidR="001524F2">
              <w:rPr>
                <w:rFonts w:cs="Arial"/>
                <w:sz w:val="20"/>
                <w:szCs w:val="20"/>
                <w:lang w:val="ro-RO"/>
              </w:rPr>
              <w:t>.</w:t>
            </w:r>
            <w:bookmarkEnd w:id="295"/>
          </w:p>
          <w:p w:rsidR="00354296" w:rsidRPr="00143CDE" w:rsidRDefault="00354296" w:rsidP="0008666F">
            <w:pPr>
              <w:spacing w:line="276" w:lineRule="auto"/>
              <w:outlineLvl w:val="0"/>
              <w:rPr>
                <w:rFonts w:cs="Arial"/>
                <w:sz w:val="20"/>
                <w:szCs w:val="20"/>
                <w:lang w:val="ro-RO"/>
              </w:rPr>
            </w:pPr>
            <w:bookmarkStart w:id="296" w:name="_Toc393973150"/>
            <w:r w:rsidRPr="00143CDE">
              <w:rPr>
                <w:rFonts w:cs="Arial"/>
                <w:color w:val="E36C0A"/>
                <w:sz w:val="20"/>
                <w:szCs w:val="20"/>
                <w:lang w:val="ro-RO"/>
              </w:rPr>
              <w:t>(Motor)</w:t>
            </w:r>
            <w:bookmarkEnd w:id="296"/>
          </w:p>
        </w:tc>
        <w:tc>
          <w:tcPr>
            <w:tcW w:w="1666" w:type="pct"/>
          </w:tcPr>
          <w:p w:rsidR="00EA1FB4" w:rsidRDefault="00354296" w:rsidP="00143CDE">
            <w:pPr>
              <w:rPr>
                <w:sz w:val="20"/>
                <w:szCs w:val="20"/>
                <w:lang w:val="ro-RO"/>
              </w:rPr>
            </w:pPr>
            <w:r w:rsidRPr="00143CDE">
              <w:rPr>
                <w:sz w:val="20"/>
                <w:szCs w:val="20"/>
                <w:lang w:val="ro-RO"/>
              </w:rPr>
              <w:t xml:space="preserve">Utilizarea tehnologiei Cloud Computing poate susține de asemenea atingerea unor obiective mai generale, aferente activităților de </w:t>
            </w:r>
            <w:r w:rsidR="00CD3008">
              <w:rPr>
                <w:sz w:val="20"/>
                <w:szCs w:val="20"/>
                <w:lang w:val="ro-RO"/>
              </w:rPr>
              <w:t>eGuvernare</w:t>
            </w:r>
            <w:r w:rsidRPr="00143CDE">
              <w:rPr>
                <w:sz w:val="20"/>
                <w:szCs w:val="20"/>
                <w:lang w:val="ro-RO"/>
              </w:rPr>
              <w:t xml:space="preserve">, precum și implementarea cu succes a punctului unic de contact cu cetățeanul și poate îmbunătăți  implicit nivelul de interoperabilitate al sistemelor publice de IT. Va presupune de asemenea reducerea dublării bazelor de date existente în instituțiile publice, a portalurilor web folosite în interacțiunea cu cetățenii și a serviciilor complexe conexe utilizate de aceste instituții ca servicii de suport. </w:t>
            </w:r>
          </w:p>
          <w:p w:rsidR="00354296" w:rsidRPr="00143CDE" w:rsidRDefault="00354296" w:rsidP="00143CDE">
            <w:pPr>
              <w:rPr>
                <w:sz w:val="20"/>
                <w:szCs w:val="20"/>
                <w:lang w:val="ro-RO"/>
              </w:rPr>
            </w:pPr>
            <w:r w:rsidRPr="00143CDE">
              <w:rPr>
                <w:rFonts w:cs="Arial"/>
                <w:color w:val="548DD4"/>
                <w:sz w:val="20"/>
                <w:szCs w:val="20"/>
                <w:lang w:val="ro-RO"/>
              </w:rPr>
              <w:t xml:space="preserve">Responsabil: Ministerul pentru Societatea Informațională. Toate </w:t>
            </w:r>
            <w:r w:rsidR="001B6505">
              <w:rPr>
                <w:rFonts w:cs="Arial"/>
                <w:color w:val="548DD4"/>
                <w:sz w:val="20"/>
                <w:szCs w:val="20"/>
                <w:lang w:val="ro-RO"/>
              </w:rPr>
              <w:t>instituții</w:t>
            </w:r>
            <w:r w:rsidRPr="00143CDE">
              <w:rPr>
                <w:rFonts w:cs="Arial"/>
                <w:color w:val="548DD4"/>
                <w:sz w:val="20"/>
                <w:szCs w:val="20"/>
                <w:lang w:val="ro-RO"/>
              </w:rPr>
              <w:t xml:space="preserve">le publice vor adera la această </w:t>
            </w:r>
            <w:r>
              <w:rPr>
                <w:rFonts w:cs="Arial"/>
                <w:color w:val="548DD4"/>
                <w:sz w:val="20"/>
                <w:szCs w:val="20"/>
                <w:lang w:val="ro-RO"/>
              </w:rPr>
              <w:t>a</w:t>
            </w:r>
            <w:r w:rsidRPr="00143CDE">
              <w:rPr>
                <w:rFonts w:cs="Arial"/>
                <w:color w:val="548DD4"/>
                <w:sz w:val="20"/>
                <w:szCs w:val="20"/>
                <w:lang w:val="ro-RO"/>
              </w:rPr>
              <w:t>cțiune de linie</w:t>
            </w:r>
          </w:p>
        </w:tc>
      </w:tr>
      <w:tr w:rsidR="00354296" w:rsidRPr="000A68C1" w:rsidTr="001524F2">
        <w:trPr>
          <w:trHeight w:val="342"/>
        </w:trPr>
        <w:tc>
          <w:tcPr>
            <w:tcW w:w="1667" w:type="pct"/>
          </w:tcPr>
          <w:p w:rsidR="00354296" w:rsidRPr="00143CDE" w:rsidRDefault="00354296" w:rsidP="0008666F">
            <w:pPr>
              <w:rPr>
                <w:rStyle w:val="SubtleEmphasis"/>
                <w:rFonts w:ascii="Tahoma" w:hAnsi="Tahoma"/>
                <w:b/>
                <w:bCs/>
                <w:i w:val="0"/>
                <w:iCs w:val="0"/>
                <w:color w:val="auto"/>
                <w:sz w:val="20"/>
                <w:szCs w:val="20"/>
                <w:lang w:val="ro-RO"/>
              </w:rPr>
            </w:pPr>
            <w:r w:rsidRPr="00143CDE">
              <w:rPr>
                <w:rStyle w:val="SubtleEmphasis"/>
                <w:b/>
                <w:bCs/>
                <w:i w:val="0"/>
                <w:iCs w:val="0"/>
                <w:color w:val="auto"/>
                <w:sz w:val="20"/>
                <w:szCs w:val="20"/>
                <w:lang w:val="ro-RO"/>
              </w:rPr>
              <w:t xml:space="preserve">Aplicarea modelului magazinului virtual central al resurselor IT pentru </w:t>
            </w:r>
            <w:r w:rsidR="00BA3C3D">
              <w:rPr>
                <w:rStyle w:val="SubtleEmphasis"/>
                <w:b/>
                <w:bCs/>
                <w:i w:val="0"/>
                <w:iCs w:val="0"/>
                <w:color w:val="auto"/>
                <w:sz w:val="20"/>
                <w:szCs w:val="20"/>
                <w:lang w:val="ro-RO"/>
              </w:rPr>
              <w:t>instituțiile</w:t>
            </w:r>
            <w:r w:rsidR="00BA3C3D" w:rsidRPr="00143CDE">
              <w:rPr>
                <w:rStyle w:val="SubtleEmphasis"/>
                <w:b/>
                <w:bCs/>
                <w:i w:val="0"/>
                <w:iCs w:val="0"/>
                <w:color w:val="auto"/>
                <w:sz w:val="20"/>
                <w:szCs w:val="20"/>
                <w:lang w:val="ro-RO"/>
              </w:rPr>
              <w:t xml:space="preserve"> </w:t>
            </w:r>
            <w:r w:rsidRPr="00143CDE">
              <w:rPr>
                <w:rStyle w:val="SubtleEmphasis"/>
                <w:b/>
                <w:bCs/>
                <w:i w:val="0"/>
                <w:iCs w:val="0"/>
                <w:color w:val="auto"/>
                <w:sz w:val="20"/>
                <w:szCs w:val="20"/>
                <w:lang w:val="ro-RO"/>
              </w:rPr>
              <w:t>sectorului public</w:t>
            </w:r>
            <w:r w:rsidR="001524F2">
              <w:rPr>
                <w:rStyle w:val="SubtleEmphasis"/>
                <w:b/>
                <w:bCs/>
                <w:i w:val="0"/>
                <w:iCs w:val="0"/>
                <w:color w:val="auto"/>
                <w:sz w:val="20"/>
                <w:szCs w:val="20"/>
                <w:lang w:val="ro-RO"/>
              </w:rPr>
              <w:t>.</w:t>
            </w:r>
          </w:p>
          <w:p w:rsidR="00354296" w:rsidRPr="00143CDE" w:rsidRDefault="00354296" w:rsidP="0008666F">
            <w:pPr>
              <w:spacing w:after="120" w:line="276" w:lineRule="auto"/>
              <w:outlineLvl w:val="0"/>
              <w:rPr>
                <w:rStyle w:val="SubtleEmphasis"/>
                <w:b/>
                <w:bCs/>
                <w:i w:val="0"/>
                <w:iCs w:val="0"/>
                <w:color w:val="auto"/>
                <w:sz w:val="20"/>
                <w:szCs w:val="20"/>
                <w:lang w:val="ro-RO"/>
              </w:rPr>
            </w:pPr>
          </w:p>
        </w:tc>
        <w:tc>
          <w:tcPr>
            <w:tcW w:w="1667" w:type="pct"/>
          </w:tcPr>
          <w:p w:rsidR="00354296" w:rsidRPr="00143CDE" w:rsidRDefault="00354296" w:rsidP="0008666F">
            <w:pPr>
              <w:spacing w:line="276" w:lineRule="auto"/>
              <w:outlineLvl w:val="0"/>
              <w:rPr>
                <w:rFonts w:cs="Arial"/>
                <w:sz w:val="20"/>
                <w:szCs w:val="20"/>
                <w:lang w:val="ro-RO"/>
              </w:rPr>
            </w:pPr>
            <w:bookmarkStart w:id="297" w:name="_Toc393973151"/>
            <w:r w:rsidRPr="00143CDE">
              <w:rPr>
                <w:rFonts w:cs="Arial"/>
                <w:sz w:val="20"/>
                <w:szCs w:val="20"/>
                <w:lang w:val="ro-RO"/>
              </w:rPr>
              <w:t>Achiziția şi punerea în funcțiune a unor componente şi servicii ce formează infrastructura centrală</w:t>
            </w:r>
            <w:r w:rsidR="001524F2">
              <w:rPr>
                <w:rFonts w:cs="Arial"/>
                <w:sz w:val="20"/>
                <w:szCs w:val="20"/>
                <w:lang w:val="ro-RO"/>
              </w:rPr>
              <w:t>.</w:t>
            </w:r>
            <w:bookmarkEnd w:id="297"/>
          </w:p>
          <w:p w:rsidR="00354296" w:rsidRPr="00143CDE" w:rsidRDefault="00354296" w:rsidP="0008666F">
            <w:pPr>
              <w:spacing w:line="276" w:lineRule="auto"/>
              <w:outlineLvl w:val="0"/>
              <w:rPr>
                <w:rFonts w:cs="Arial"/>
                <w:sz w:val="20"/>
                <w:szCs w:val="20"/>
                <w:lang w:val="ro-RO"/>
              </w:rPr>
            </w:pPr>
            <w:bookmarkStart w:id="298" w:name="_Toc393973152"/>
            <w:r w:rsidRPr="00143CDE">
              <w:rPr>
                <w:rFonts w:cs="Arial"/>
                <w:color w:val="E36C0A"/>
                <w:sz w:val="20"/>
                <w:szCs w:val="20"/>
                <w:lang w:val="ro-RO"/>
              </w:rPr>
              <w:t>(Motor)</w:t>
            </w:r>
            <w:bookmarkEnd w:id="298"/>
          </w:p>
          <w:p w:rsidR="00354296" w:rsidRPr="00143CDE" w:rsidRDefault="00354296" w:rsidP="0008666F">
            <w:pPr>
              <w:spacing w:line="276" w:lineRule="auto"/>
              <w:outlineLvl w:val="0"/>
              <w:rPr>
                <w:rFonts w:cs="Arial"/>
                <w:sz w:val="20"/>
                <w:szCs w:val="20"/>
                <w:lang w:val="ro-RO"/>
              </w:rPr>
            </w:pPr>
            <w:bookmarkStart w:id="299" w:name="_Toc393973153"/>
            <w:r w:rsidRPr="00143CDE">
              <w:rPr>
                <w:rFonts w:cs="Arial"/>
                <w:sz w:val="20"/>
                <w:szCs w:val="20"/>
                <w:lang w:val="ro-RO"/>
              </w:rPr>
              <w:t xml:space="preserve">Migrarea serviciilor deja existente (atât cele direcționate către cetățeni </w:t>
            </w:r>
            <w:r>
              <w:rPr>
                <w:rFonts w:cs="Arial"/>
                <w:sz w:val="20"/>
                <w:szCs w:val="20"/>
                <w:lang w:val="ro-RO"/>
              </w:rPr>
              <w:lastRenderedPageBreak/>
              <w:t xml:space="preserve">cât </w:t>
            </w:r>
            <w:r w:rsidRPr="00143CDE">
              <w:rPr>
                <w:rFonts w:cs="Arial"/>
                <w:sz w:val="20"/>
                <w:szCs w:val="20"/>
                <w:lang w:val="ro-RO"/>
              </w:rPr>
              <w:t>şi cele folosite pentru uz intern) ale diferitelor instituții publice pe noua platformă şi instalarea noilor servicii conform nevoilor şi strategiilor guvernamentale</w:t>
            </w:r>
            <w:r w:rsidR="001524F2">
              <w:rPr>
                <w:rFonts w:cs="Arial"/>
                <w:sz w:val="20"/>
                <w:szCs w:val="20"/>
                <w:lang w:val="ro-RO"/>
              </w:rPr>
              <w:t>.</w:t>
            </w:r>
            <w:bookmarkEnd w:id="299"/>
            <w:r w:rsidRPr="00143CDE">
              <w:rPr>
                <w:rFonts w:cs="Arial"/>
                <w:sz w:val="20"/>
                <w:szCs w:val="20"/>
                <w:lang w:val="ro-RO"/>
              </w:rPr>
              <w:t xml:space="preserve"> </w:t>
            </w:r>
          </w:p>
          <w:p w:rsidR="00354296" w:rsidRPr="00143CDE" w:rsidRDefault="00354296" w:rsidP="0008666F">
            <w:pPr>
              <w:spacing w:line="276" w:lineRule="auto"/>
              <w:outlineLvl w:val="0"/>
              <w:rPr>
                <w:rFonts w:cs="Arial"/>
                <w:sz w:val="20"/>
                <w:szCs w:val="20"/>
                <w:lang w:val="ro-RO"/>
              </w:rPr>
            </w:pPr>
            <w:bookmarkStart w:id="300" w:name="_Toc393973154"/>
            <w:r w:rsidRPr="00143CDE">
              <w:rPr>
                <w:rFonts w:cs="Arial"/>
                <w:color w:val="E36C0A"/>
                <w:sz w:val="20"/>
                <w:szCs w:val="20"/>
                <w:lang w:val="ro-RO"/>
              </w:rPr>
              <w:t>(Operațional</w:t>
            </w:r>
            <w:r w:rsidR="00EA1FB4">
              <w:rPr>
                <w:rFonts w:cs="Arial"/>
                <w:color w:val="E36C0A"/>
                <w:sz w:val="20"/>
                <w:szCs w:val="20"/>
                <w:lang w:val="ro-RO"/>
              </w:rPr>
              <w:t>ă</w:t>
            </w:r>
            <w:r w:rsidRPr="00143CDE">
              <w:rPr>
                <w:rFonts w:cs="Arial"/>
                <w:color w:val="E36C0A"/>
                <w:sz w:val="20"/>
                <w:szCs w:val="20"/>
                <w:lang w:val="ro-RO"/>
              </w:rPr>
              <w:t>)</w:t>
            </w:r>
            <w:bookmarkEnd w:id="300"/>
          </w:p>
        </w:tc>
        <w:tc>
          <w:tcPr>
            <w:tcW w:w="1666" w:type="pct"/>
          </w:tcPr>
          <w:p w:rsidR="00354296" w:rsidRPr="00143CDE" w:rsidRDefault="00354296" w:rsidP="0008666F">
            <w:pPr>
              <w:rPr>
                <w:sz w:val="20"/>
                <w:szCs w:val="20"/>
                <w:lang w:val="ro-RO"/>
              </w:rPr>
            </w:pPr>
            <w:r>
              <w:rPr>
                <w:sz w:val="20"/>
                <w:szCs w:val="20"/>
                <w:lang w:val="ro-RO"/>
              </w:rPr>
              <w:lastRenderedPageBreak/>
              <w:t>Implementarea</w:t>
            </w:r>
            <w:r w:rsidRPr="00143CDE">
              <w:rPr>
                <w:sz w:val="20"/>
                <w:szCs w:val="20"/>
                <w:lang w:val="ro-RO"/>
              </w:rPr>
              <w:t xml:space="preserve"> magazinului virtual va avea rolul de a furniza componentele IT necesare instituțiilor publice pentru a le permite să realizeze activitatea fără a repeta procesul de achiziții şi instalare. </w:t>
            </w:r>
          </w:p>
          <w:p w:rsidR="00354296" w:rsidRPr="00143CDE" w:rsidRDefault="00354296" w:rsidP="0008666F">
            <w:pPr>
              <w:rPr>
                <w:sz w:val="20"/>
                <w:szCs w:val="20"/>
                <w:lang w:val="ro-RO"/>
              </w:rPr>
            </w:pPr>
            <w:r w:rsidRPr="00143CDE">
              <w:rPr>
                <w:sz w:val="20"/>
                <w:szCs w:val="20"/>
                <w:lang w:val="ro-RO"/>
              </w:rPr>
              <w:lastRenderedPageBreak/>
              <w:t xml:space="preserve">Această abordare </w:t>
            </w:r>
            <w:r>
              <w:rPr>
                <w:sz w:val="20"/>
                <w:szCs w:val="20"/>
                <w:lang w:val="ro-RO"/>
              </w:rPr>
              <w:t>soluţionează</w:t>
            </w:r>
            <w:r w:rsidRPr="00143CDE">
              <w:rPr>
                <w:sz w:val="20"/>
                <w:szCs w:val="20"/>
                <w:lang w:val="ro-RO"/>
              </w:rPr>
              <w:t xml:space="preserve"> problema descentralizării (izolării) sistemelor şi beneficiilor tuturor avantajelor oferite de o infrastructură centralizată tip Cloud</w:t>
            </w:r>
            <w:r>
              <w:rPr>
                <w:sz w:val="20"/>
                <w:szCs w:val="20"/>
                <w:lang w:val="ro-RO"/>
              </w:rPr>
              <w:t>.</w:t>
            </w:r>
            <w:r w:rsidRPr="00143CDE">
              <w:rPr>
                <w:sz w:val="20"/>
                <w:szCs w:val="20"/>
                <w:lang w:val="ro-RO"/>
              </w:rPr>
              <w:t xml:space="preserve"> </w:t>
            </w:r>
          </w:p>
          <w:p w:rsidR="001524F2" w:rsidRPr="00143CDE" w:rsidRDefault="00354296" w:rsidP="001524F2">
            <w:pPr>
              <w:rPr>
                <w:sz w:val="20"/>
                <w:szCs w:val="20"/>
                <w:lang w:val="ro-RO"/>
              </w:rPr>
            </w:pPr>
            <w:r w:rsidRPr="00143CDE">
              <w:rPr>
                <w:rFonts w:cs="Arial"/>
                <w:color w:val="548DD4"/>
                <w:sz w:val="20"/>
                <w:szCs w:val="20"/>
                <w:lang w:val="ro-RO"/>
              </w:rPr>
              <w:t xml:space="preserve">Responsabil: Ministerul pentru Societatea Informațională. Toate </w:t>
            </w:r>
            <w:r w:rsidR="001B6505">
              <w:rPr>
                <w:rFonts w:cs="Arial"/>
                <w:color w:val="548DD4"/>
                <w:sz w:val="20"/>
                <w:szCs w:val="20"/>
                <w:lang w:val="ro-RO"/>
              </w:rPr>
              <w:t>instituții</w:t>
            </w:r>
            <w:r w:rsidRPr="00143CDE">
              <w:rPr>
                <w:rFonts w:cs="Arial"/>
                <w:color w:val="548DD4"/>
                <w:sz w:val="20"/>
                <w:szCs w:val="20"/>
                <w:lang w:val="ro-RO"/>
              </w:rPr>
              <w:t xml:space="preserve">le publice vor adera la această </w:t>
            </w:r>
            <w:r w:rsidR="001524F2">
              <w:rPr>
                <w:rFonts w:cs="Arial"/>
                <w:color w:val="548DD4"/>
                <w:sz w:val="20"/>
                <w:szCs w:val="20"/>
                <w:lang w:val="ro-RO"/>
              </w:rPr>
              <w:t>a</w:t>
            </w:r>
            <w:r w:rsidRPr="00143CDE">
              <w:rPr>
                <w:rFonts w:cs="Arial"/>
                <w:color w:val="548DD4"/>
                <w:sz w:val="20"/>
                <w:szCs w:val="20"/>
                <w:lang w:val="ro-RO"/>
              </w:rPr>
              <w:t>cțiune de linie</w:t>
            </w:r>
            <w:r w:rsidR="001524F2">
              <w:rPr>
                <w:rFonts w:cs="Arial"/>
                <w:color w:val="548DD4"/>
                <w:sz w:val="20"/>
                <w:szCs w:val="20"/>
                <w:lang w:val="ro-RO"/>
              </w:rPr>
              <w:t>.</w:t>
            </w:r>
          </w:p>
        </w:tc>
      </w:tr>
      <w:tr w:rsidR="00354296" w:rsidRPr="000A68C1" w:rsidTr="0008666F">
        <w:trPr>
          <w:trHeight w:val="324"/>
        </w:trPr>
        <w:tc>
          <w:tcPr>
            <w:tcW w:w="1667" w:type="pct"/>
          </w:tcPr>
          <w:p w:rsidR="00354296" w:rsidRPr="00143CDE" w:rsidRDefault="00354296" w:rsidP="001524F2">
            <w:pPr>
              <w:jc w:val="left"/>
              <w:rPr>
                <w:rStyle w:val="SubtleEmphasis"/>
                <w:b/>
                <w:bCs/>
                <w:color w:val="auto"/>
                <w:sz w:val="20"/>
                <w:szCs w:val="20"/>
                <w:lang w:val="ro-RO"/>
              </w:rPr>
            </w:pPr>
            <w:r w:rsidRPr="00143CDE">
              <w:rPr>
                <w:b/>
                <w:bCs/>
                <w:sz w:val="20"/>
                <w:szCs w:val="20"/>
                <w:lang w:val="ro-RO"/>
              </w:rPr>
              <w:lastRenderedPageBreak/>
              <w:t xml:space="preserve">Re-evaluarea capacității administrative direct implicate în activitatea de management a </w:t>
            </w:r>
            <w:r>
              <w:rPr>
                <w:b/>
                <w:bCs/>
                <w:sz w:val="20"/>
                <w:szCs w:val="20"/>
                <w:lang w:val="ro-RO"/>
              </w:rPr>
              <w:t>Cloud-ului</w:t>
            </w:r>
            <w:r w:rsidRPr="00143CDE">
              <w:rPr>
                <w:b/>
                <w:bCs/>
                <w:sz w:val="20"/>
                <w:szCs w:val="20"/>
                <w:lang w:val="ro-RO"/>
              </w:rPr>
              <w:t xml:space="preserve"> guvernamental</w:t>
            </w:r>
            <w:r w:rsidR="001524F2">
              <w:rPr>
                <w:b/>
                <w:bCs/>
                <w:sz w:val="20"/>
                <w:szCs w:val="20"/>
                <w:lang w:val="ro-RO"/>
              </w:rPr>
              <w:t>.</w:t>
            </w:r>
            <w:r w:rsidRPr="00143CDE">
              <w:rPr>
                <w:b/>
                <w:bCs/>
                <w:sz w:val="20"/>
                <w:szCs w:val="20"/>
                <w:lang w:val="ro-RO"/>
              </w:rPr>
              <w:t xml:space="preserve"> </w:t>
            </w:r>
          </w:p>
        </w:tc>
        <w:tc>
          <w:tcPr>
            <w:tcW w:w="1667" w:type="pct"/>
          </w:tcPr>
          <w:p w:rsidR="00354296" w:rsidRPr="00143CDE" w:rsidRDefault="00354296" w:rsidP="0008666F">
            <w:pPr>
              <w:spacing w:line="276" w:lineRule="auto"/>
              <w:outlineLvl w:val="0"/>
              <w:rPr>
                <w:rFonts w:cs="Arial"/>
                <w:sz w:val="20"/>
                <w:szCs w:val="20"/>
                <w:lang w:val="ro-RO"/>
              </w:rPr>
            </w:pPr>
            <w:bookmarkStart w:id="301" w:name="_Toc393973155"/>
            <w:r w:rsidRPr="00143CDE">
              <w:rPr>
                <w:rFonts w:cs="Arial"/>
                <w:color w:val="E36C0A"/>
                <w:sz w:val="20"/>
                <w:szCs w:val="20"/>
                <w:lang w:val="ro-RO"/>
              </w:rPr>
              <w:t>(Strategic</w:t>
            </w:r>
            <w:r w:rsidR="00EA1FB4">
              <w:rPr>
                <w:rFonts w:cs="Arial"/>
                <w:color w:val="E36C0A"/>
                <w:sz w:val="20"/>
                <w:szCs w:val="20"/>
                <w:lang w:val="ro-RO"/>
              </w:rPr>
              <w:t>ă</w:t>
            </w:r>
            <w:r w:rsidRPr="00143CDE">
              <w:rPr>
                <w:rFonts w:cs="Arial"/>
                <w:color w:val="E36C0A"/>
                <w:sz w:val="20"/>
                <w:szCs w:val="20"/>
                <w:lang w:val="ro-RO"/>
              </w:rPr>
              <w:t>)</w:t>
            </w:r>
            <w:bookmarkEnd w:id="301"/>
          </w:p>
        </w:tc>
        <w:tc>
          <w:tcPr>
            <w:tcW w:w="1666" w:type="pct"/>
          </w:tcPr>
          <w:p w:rsidR="00354296" w:rsidRPr="00143CDE" w:rsidRDefault="00354296" w:rsidP="0008666F">
            <w:pPr>
              <w:rPr>
                <w:sz w:val="20"/>
                <w:szCs w:val="20"/>
                <w:lang w:val="ro-RO"/>
              </w:rPr>
            </w:pPr>
            <w:r w:rsidRPr="00143CDE">
              <w:rPr>
                <w:sz w:val="20"/>
                <w:szCs w:val="20"/>
                <w:lang w:val="ro-RO"/>
              </w:rPr>
              <w:t xml:space="preserve">Schimbările infrastructurii IT guvernamentale, </w:t>
            </w:r>
            <w:r>
              <w:rPr>
                <w:sz w:val="20"/>
                <w:szCs w:val="20"/>
                <w:lang w:val="ro-RO"/>
              </w:rPr>
              <w:t xml:space="preserve">necesare pentru </w:t>
            </w:r>
            <w:r w:rsidRPr="00143CDE">
              <w:rPr>
                <w:sz w:val="20"/>
                <w:szCs w:val="20"/>
                <w:lang w:val="ro-RO"/>
              </w:rPr>
              <w:t xml:space="preserve">implementarea </w:t>
            </w:r>
            <w:r>
              <w:rPr>
                <w:sz w:val="20"/>
                <w:szCs w:val="20"/>
                <w:lang w:val="ro-RO"/>
              </w:rPr>
              <w:t>Cloud-ului</w:t>
            </w:r>
            <w:r w:rsidRPr="00143CDE">
              <w:rPr>
                <w:sz w:val="20"/>
                <w:szCs w:val="20"/>
                <w:lang w:val="ro-RO"/>
              </w:rPr>
              <w:t xml:space="preserve"> guvernamental conduc inevitabil la reorganizarea capacității   administrative care susține activitatea TIC guvernamentală. </w:t>
            </w:r>
            <w:r>
              <w:rPr>
                <w:sz w:val="20"/>
                <w:szCs w:val="20"/>
                <w:lang w:val="ro-RO"/>
              </w:rPr>
              <w:t>Î</w:t>
            </w:r>
            <w:r w:rsidRPr="00143CDE">
              <w:rPr>
                <w:sz w:val="20"/>
                <w:szCs w:val="20"/>
                <w:lang w:val="ro-RO"/>
              </w:rPr>
              <w:t xml:space="preserve">n acest </w:t>
            </w:r>
            <w:r>
              <w:rPr>
                <w:sz w:val="20"/>
                <w:szCs w:val="20"/>
                <w:lang w:val="ro-RO"/>
              </w:rPr>
              <w:t>scop</w:t>
            </w:r>
            <w:r w:rsidRPr="00143CDE">
              <w:rPr>
                <w:sz w:val="20"/>
                <w:szCs w:val="20"/>
                <w:lang w:val="ro-RO"/>
              </w:rPr>
              <w:t xml:space="preserve">, va avea loc o evaluare a capacității administrative pentru a fi ajustată la noile cerințe ale infrastructurii </w:t>
            </w:r>
            <w:r>
              <w:rPr>
                <w:sz w:val="20"/>
                <w:szCs w:val="20"/>
                <w:lang w:val="ro-RO"/>
              </w:rPr>
              <w:t>Cloud-ului guvernamental.</w:t>
            </w:r>
          </w:p>
          <w:p w:rsidR="00354296" w:rsidRPr="00143CDE" w:rsidRDefault="00354296" w:rsidP="0008666F">
            <w:pPr>
              <w:rPr>
                <w:sz w:val="20"/>
                <w:szCs w:val="20"/>
                <w:lang w:val="ro-RO"/>
              </w:rPr>
            </w:pPr>
            <w:r w:rsidRPr="00143CDE">
              <w:rPr>
                <w:rFonts w:cs="Arial"/>
                <w:color w:val="548DD4"/>
                <w:sz w:val="20"/>
                <w:szCs w:val="20"/>
                <w:lang w:val="ro-RO"/>
              </w:rPr>
              <w:t xml:space="preserve">Responsabil: Ministerul pentru Societatea Informațională. Toate </w:t>
            </w:r>
            <w:r w:rsidR="001B6505">
              <w:rPr>
                <w:rFonts w:cs="Arial"/>
                <w:color w:val="548DD4"/>
                <w:sz w:val="20"/>
                <w:szCs w:val="20"/>
                <w:lang w:val="ro-RO"/>
              </w:rPr>
              <w:t>instituții</w:t>
            </w:r>
            <w:r w:rsidRPr="00143CDE">
              <w:rPr>
                <w:rFonts w:cs="Arial"/>
                <w:color w:val="548DD4"/>
                <w:sz w:val="20"/>
                <w:szCs w:val="20"/>
                <w:lang w:val="ro-RO"/>
              </w:rPr>
              <w:t xml:space="preserve">le publice vor adera la această </w:t>
            </w:r>
            <w:r>
              <w:rPr>
                <w:rFonts w:cs="Arial"/>
                <w:color w:val="548DD4"/>
                <w:sz w:val="20"/>
                <w:szCs w:val="20"/>
                <w:lang w:val="ro-RO"/>
              </w:rPr>
              <w:t>a</w:t>
            </w:r>
            <w:r w:rsidRPr="00143CDE">
              <w:rPr>
                <w:rFonts w:cs="Arial"/>
                <w:color w:val="548DD4"/>
                <w:sz w:val="20"/>
                <w:szCs w:val="20"/>
                <w:lang w:val="ro-RO"/>
              </w:rPr>
              <w:t>cțiune de linie</w:t>
            </w:r>
          </w:p>
        </w:tc>
      </w:tr>
      <w:tr w:rsidR="00354296" w:rsidRPr="000A68C1" w:rsidTr="0008666F">
        <w:trPr>
          <w:trHeight w:val="324"/>
        </w:trPr>
        <w:tc>
          <w:tcPr>
            <w:tcW w:w="1667" w:type="pct"/>
          </w:tcPr>
          <w:p w:rsidR="00354296" w:rsidRPr="00143CDE" w:rsidRDefault="00354296" w:rsidP="0008666F">
            <w:pPr>
              <w:rPr>
                <w:b/>
                <w:bCs/>
                <w:i/>
                <w:iCs/>
                <w:sz w:val="20"/>
                <w:szCs w:val="20"/>
                <w:lang w:val="ro-RO"/>
              </w:rPr>
            </w:pPr>
            <w:r w:rsidRPr="00143CDE">
              <w:rPr>
                <w:rStyle w:val="SubtleEmphasis"/>
                <w:b/>
                <w:bCs/>
                <w:i w:val="0"/>
                <w:iCs w:val="0"/>
                <w:color w:val="auto"/>
                <w:sz w:val="20"/>
                <w:szCs w:val="20"/>
                <w:lang w:val="ro-RO"/>
              </w:rPr>
              <w:t>Reducerea numărului de centre de date din instituțiile publice şi consolidarea infrastructurii</w:t>
            </w:r>
            <w:r w:rsidR="001524F2">
              <w:rPr>
                <w:rStyle w:val="SubtleEmphasis"/>
                <w:b/>
                <w:bCs/>
                <w:i w:val="0"/>
                <w:iCs w:val="0"/>
                <w:color w:val="auto"/>
                <w:sz w:val="20"/>
                <w:szCs w:val="20"/>
                <w:lang w:val="ro-RO"/>
              </w:rPr>
              <w:t>.</w:t>
            </w:r>
          </w:p>
        </w:tc>
        <w:tc>
          <w:tcPr>
            <w:tcW w:w="1667" w:type="pct"/>
          </w:tcPr>
          <w:p w:rsidR="00354296" w:rsidRPr="00143CDE" w:rsidRDefault="00354296" w:rsidP="0008666F">
            <w:pPr>
              <w:spacing w:line="276" w:lineRule="auto"/>
              <w:outlineLvl w:val="0"/>
              <w:rPr>
                <w:rFonts w:cs="Arial"/>
                <w:sz w:val="20"/>
                <w:szCs w:val="20"/>
                <w:lang w:val="ro-RO"/>
              </w:rPr>
            </w:pPr>
            <w:bookmarkStart w:id="302" w:name="_Toc393973156"/>
            <w:r w:rsidRPr="00143CDE">
              <w:rPr>
                <w:rFonts w:cs="Arial"/>
                <w:sz w:val="20"/>
                <w:szCs w:val="20"/>
                <w:lang w:val="ro-RO"/>
              </w:rPr>
              <w:t>Consolidarea centrelor de date</w:t>
            </w:r>
            <w:r w:rsidR="001524F2">
              <w:rPr>
                <w:rFonts w:cs="Arial"/>
                <w:sz w:val="20"/>
                <w:szCs w:val="20"/>
                <w:lang w:val="ro-RO"/>
              </w:rPr>
              <w:t>.</w:t>
            </w:r>
            <w:bookmarkEnd w:id="302"/>
          </w:p>
          <w:p w:rsidR="00354296" w:rsidRPr="00143CDE" w:rsidRDefault="00354296" w:rsidP="0008666F">
            <w:pPr>
              <w:spacing w:line="276" w:lineRule="auto"/>
              <w:outlineLvl w:val="0"/>
              <w:rPr>
                <w:rFonts w:cs="Arial"/>
                <w:sz w:val="20"/>
                <w:szCs w:val="20"/>
                <w:lang w:val="ro-RO"/>
              </w:rPr>
            </w:pPr>
            <w:bookmarkStart w:id="303" w:name="_Toc393973157"/>
            <w:r w:rsidRPr="00143CDE">
              <w:rPr>
                <w:rFonts w:cs="Arial"/>
                <w:color w:val="E36C0A"/>
                <w:sz w:val="20"/>
                <w:szCs w:val="20"/>
                <w:lang w:val="ro-RO"/>
              </w:rPr>
              <w:t>(Motor)</w:t>
            </w:r>
            <w:bookmarkEnd w:id="303"/>
          </w:p>
        </w:tc>
        <w:tc>
          <w:tcPr>
            <w:tcW w:w="1666" w:type="pct"/>
          </w:tcPr>
          <w:p w:rsidR="00354296" w:rsidRPr="00143CDE" w:rsidRDefault="001524F2" w:rsidP="0008666F">
            <w:pPr>
              <w:rPr>
                <w:sz w:val="20"/>
                <w:szCs w:val="20"/>
                <w:lang w:val="ro-RO"/>
              </w:rPr>
            </w:pPr>
            <w:r>
              <w:rPr>
                <w:sz w:val="20"/>
                <w:szCs w:val="20"/>
                <w:lang w:val="ro-RO"/>
              </w:rPr>
              <w:t>Î</w:t>
            </w:r>
            <w:r w:rsidR="00354296" w:rsidRPr="00143CDE">
              <w:rPr>
                <w:sz w:val="20"/>
                <w:szCs w:val="20"/>
                <w:lang w:val="ro-RO"/>
              </w:rPr>
              <w:t xml:space="preserve">n prezent, centrele de date sunt întâlnite în toate instituțiile guvernamentale. </w:t>
            </w:r>
          </w:p>
          <w:p w:rsidR="00354296" w:rsidRPr="00143CDE" w:rsidRDefault="00354296" w:rsidP="0008666F">
            <w:pPr>
              <w:rPr>
                <w:sz w:val="20"/>
                <w:szCs w:val="20"/>
                <w:lang w:val="ro-RO"/>
              </w:rPr>
            </w:pPr>
            <w:r w:rsidRPr="00143CDE">
              <w:rPr>
                <w:sz w:val="20"/>
                <w:szCs w:val="20"/>
                <w:lang w:val="ro-RO"/>
              </w:rPr>
              <w:t>Rezultatul reducerii numărului sau dimensiunii centrelor de date</w:t>
            </w:r>
            <w:r>
              <w:rPr>
                <w:sz w:val="20"/>
                <w:szCs w:val="20"/>
                <w:lang w:val="ro-RO"/>
              </w:rPr>
              <w:t xml:space="preserve"> va </w:t>
            </w:r>
            <w:r w:rsidRPr="00143CDE">
              <w:rPr>
                <w:sz w:val="20"/>
                <w:szCs w:val="20"/>
                <w:lang w:val="ro-RO"/>
              </w:rPr>
              <w:t xml:space="preserve">fi centralizarea într-un singur centru de date cu un nivel ridicat de disponibilitate, securitate, redundanță pentru </w:t>
            </w:r>
            <w:r>
              <w:rPr>
                <w:sz w:val="20"/>
                <w:szCs w:val="20"/>
                <w:lang w:val="ro-RO"/>
              </w:rPr>
              <w:t>protecţie</w:t>
            </w:r>
            <w:r w:rsidRPr="00143CDE">
              <w:rPr>
                <w:sz w:val="20"/>
                <w:szCs w:val="20"/>
                <w:lang w:val="ro-RO"/>
              </w:rPr>
              <w:t xml:space="preserve"> în caz de dezastre, </w:t>
            </w:r>
            <w:r>
              <w:rPr>
                <w:sz w:val="20"/>
                <w:szCs w:val="20"/>
                <w:lang w:val="ro-RO"/>
              </w:rPr>
              <w:t>protecţie</w:t>
            </w:r>
            <w:r w:rsidRPr="00143CDE">
              <w:rPr>
                <w:sz w:val="20"/>
                <w:szCs w:val="20"/>
                <w:lang w:val="ro-RO"/>
              </w:rPr>
              <w:t xml:space="preserve"> față de pierderea de date etc. Serviciile IT care pot fi furnizate de terți – în modelul economic de externalizare – trebuie mai întâi să fie identificate şi apoi planificate pentru transferul în Cloud</w:t>
            </w:r>
            <w:r w:rsidR="001524F2">
              <w:rPr>
                <w:sz w:val="20"/>
                <w:szCs w:val="20"/>
                <w:lang w:val="ro-RO"/>
              </w:rPr>
              <w:t>.</w:t>
            </w:r>
          </w:p>
          <w:p w:rsidR="00354296" w:rsidRPr="00143CDE" w:rsidRDefault="00354296" w:rsidP="0008666F">
            <w:pPr>
              <w:rPr>
                <w:sz w:val="20"/>
                <w:szCs w:val="20"/>
                <w:lang w:val="ro-RO"/>
              </w:rPr>
            </w:pPr>
            <w:r w:rsidRPr="00143CDE">
              <w:rPr>
                <w:sz w:val="20"/>
                <w:szCs w:val="20"/>
                <w:lang w:val="ro-RO"/>
              </w:rPr>
              <w:t>Toate serviciile  care sunt furnizate din centrele de date în curs de consolidare vor fi supuse unei analize pentru a verifica care dintre ele trebuie să fie:</w:t>
            </w:r>
          </w:p>
          <w:p w:rsidR="00354296" w:rsidRPr="00143CDE" w:rsidRDefault="001524F2" w:rsidP="00CA22FB">
            <w:pPr>
              <w:pStyle w:val="ListParagraph"/>
              <w:numPr>
                <w:ilvl w:val="0"/>
                <w:numId w:val="29"/>
              </w:numPr>
              <w:tabs>
                <w:tab w:val="left" w:pos="720"/>
              </w:tabs>
              <w:spacing w:before="130" w:after="0" w:line="240" w:lineRule="auto"/>
              <w:contextualSpacing w:val="0"/>
              <w:rPr>
                <w:sz w:val="20"/>
                <w:szCs w:val="20"/>
                <w:lang w:val="ro-RO"/>
              </w:rPr>
            </w:pPr>
            <w:r>
              <w:rPr>
                <w:sz w:val="20"/>
                <w:szCs w:val="20"/>
                <w:lang w:val="ro-RO"/>
              </w:rPr>
              <w:t>m</w:t>
            </w:r>
            <w:r w:rsidR="00354296" w:rsidRPr="00143CDE">
              <w:rPr>
                <w:sz w:val="20"/>
                <w:szCs w:val="20"/>
                <w:lang w:val="ro-RO"/>
              </w:rPr>
              <w:t>igrate ca atare</w:t>
            </w:r>
          </w:p>
          <w:p w:rsidR="00354296" w:rsidRPr="00143CDE" w:rsidRDefault="001524F2" w:rsidP="00CA22FB">
            <w:pPr>
              <w:pStyle w:val="ListParagraph"/>
              <w:numPr>
                <w:ilvl w:val="0"/>
                <w:numId w:val="29"/>
              </w:numPr>
              <w:tabs>
                <w:tab w:val="left" w:pos="720"/>
              </w:tabs>
              <w:spacing w:before="130" w:after="0" w:line="240" w:lineRule="auto"/>
              <w:contextualSpacing w:val="0"/>
              <w:rPr>
                <w:sz w:val="20"/>
                <w:szCs w:val="20"/>
                <w:lang w:val="ro-RO"/>
              </w:rPr>
            </w:pPr>
            <w:r>
              <w:rPr>
                <w:sz w:val="20"/>
                <w:szCs w:val="20"/>
                <w:lang w:val="ro-RO"/>
              </w:rPr>
              <w:t>f</w:t>
            </w:r>
            <w:r w:rsidR="00354296" w:rsidRPr="00143CDE">
              <w:rPr>
                <w:sz w:val="20"/>
                <w:szCs w:val="20"/>
                <w:lang w:val="ro-RO"/>
              </w:rPr>
              <w:t>uzionate cu alte sisteme deja centralizate</w:t>
            </w:r>
          </w:p>
          <w:p w:rsidR="00354296" w:rsidRPr="00143CDE" w:rsidRDefault="00354296" w:rsidP="00CA22FB">
            <w:pPr>
              <w:pStyle w:val="ListParagraph"/>
              <w:numPr>
                <w:ilvl w:val="0"/>
                <w:numId w:val="29"/>
              </w:numPr>
              <w:tabs>
                <w:tab w:val="left" w:pos="720"/>
              </w:tabs>
              <w:spacing w:before="130" w:after="0" w:line="240" w:lineRule="auto"/>
              <w:contextualSpacing w:val="0"/>
              <w:rPr>
                <w:sz w:val="20"/>
                <w:szCs w:val="20"/>
                <w:lang w:val="ro-RO"/>
              </w:rPr>
            </w:pPr>
            <w:r w:rsidRPr="00143CDE">
              <w:rPr>
                <w:sz w:val="20"/>
                <w:szCs w:val="20"/>
                <w:lang w:val="ro-RO"/>
              </w:rPr>
              <w:lastRenderedPageBreak/>
              <w:t>re-proiectate</w:t>
            </w:r>
          </w:p>
          <w:p w:rsidR="00354296" w:rsidRPr="00143CDE" w:rsidRDefault="00354296" w:rsidP="00CA22FB">
            <w:pPr>
              <w:pStyle w:val="ListParagraph"/>
              <w:numPr>
                <w:ilvl w:val="0"/>
                <w:numId w:val="29"/>
              </w:numPr>
              <w:tabs>
                <w:tab w:val="left" w:pos="720"/>
              </w:tabs>
              <w:spacing w:before="130" w:after="0" w:line="240" w:lineRule="auto"/>
              <w:contextualSpacing w:val="0"/>
              <w:rPr>
                <w:sz w:val="20"/>
                <w:szCs w:val="20"/>
                <w:lang w:val="ro-RO"/>
              </w:rPr>
            </w:pPr>
            <w:r w:rsidRPr="00143CDE">
              <w:rPr>
                <w:sz w:val="20"/>
                <w:szCs w:val="20"/>
                <w:lang w:val="ro-RO"/>
              </w:rPr>
              <w:t>sau dezafectate</w:t>
            </w:r>
          </w:p>
          <w:p w:rsidR="00354296" w:rsidRPr="00143CDE" w:rsidRDefault="00354296" w:rsidP="0008666F">
            <w:pPr>
              <w:rPr>
                <w:sz w:val="20"/>
                <w:szCs w:val="20"/>
                <w:lang w:val="ro-RO"/>
              </w:rPr>
            </w:pPr>
            <w:r w:rsidRPr="00143CDE">
              <w:rPr>
                <w:rFonts w:cs="Arial"/>
                <w:color w:val="548DD4"/>
                <w:sz w:val="20"/>
                <w:szCs w:val="20"/>
                <w:lang w:val="ro-RO"/>
              </w:rPr>
              <w:t xml:space="preserve">Responsabil: Ministerul pentru Societatea Informațională. Toate </w:t>
            </w:r>
            <w:r w:rsidR="001B6505">
              <w:rPr>
                <w:rFonts w:cs="Arial"/>
                <w:color w:val="548DD4"/>
                <w:sz w:val="20"/>
                <w:szCs w:val="20"/>
                <w:lang w:val="ro-RO"/>
              </w:rPr>
              <w:t>instituții</w:t>
            </w:r>
            <w:r w:rsidRPr="00143CDE">
              <w:rPr>
                <w:rFonts w:cs="Arial"/>
                <w:color w:val="548DD4"/>
                <w:sz w:val="20"/>
                <w:szCs w:val="20"/>
                <w:lang w:val="ro-RO"/>
              </w:rPr>
              <w:t xml:space="preserve">le publice vor adera la această </w:t>
            </w:r>
            <w:r>
              <w:rPr>
                <w:rFonts w:cs="Arial"/>
                <w:color w:val="548DD4"/>
                <w:sz w:val="20"/>
                <w:szCs w:val="20"/>
                <w:lang w:val="ro-RO"/>
              </w:rPr>
              <w:t>a</w:t>
            </w:r>
            <w:r w:rsidRPr="00143CDE">
              <w:rPr>
                <w:rFonts w:cs="Arial"/>
                <w:color w:val="548DD4"/>
                <w:sz w:val="20"/>
                <w:szCs w:val="20"/>
                <w:lang w:val="ro-RO"/>
              </w:rPr>
              <w:t>cțiune de linie</w:t>
            </w:r>
          </w:p>
        </w:tc>
      </w:tr>
    </w:tbl>
    <w:p w:rsidR="00EA1FB4" w:rsidRDefault="00EA1FB4" w:rsidP="0008666F">
      <w:pPr>
        <w:shd w:val="clear" w:color="auto" w:fill="FFFFFF"/>
        <w:rPr>
          <w:lang w:val="ro-RO"/>
        </w:rPr>
      </w:pPr>
    </w:p>
    <w:p w:rsidR="00354296" w:rsidRPr="00143CDE" w:rsidRDefault="00354296" w:rsidP="0008666F">
      <w:pPr>
        <w:shd w:val="clear" w:color="auto" w:fill="FFFFFF"/>
        <w:rPr>
          <w:lang w:val="ro-RO"/>
        </w:rPr>
      </w:pPr>
      <w:r w:rsidRPr="00143CDE">
        <w:rPr>
          <w:lang w:val="ro-RO"/>
        </w:rPr>
        <w:t xml:space="preserve">Principalele beneficii sunt reducerea costurilor, îmbunătățirea serviciilor și un proces mai rapid de </w:t>
      </w:r>
      <w:r>
        <w:rPr>
          <w:lang w:val="ro-RO"/>
        </w:rPr>
        <w:t>furnizare</w:t>
      </w:r>
      <w:r w:rsidRPr="00143CDE">
        <w:rPr>
          <w:lang w:val="ro-RO"/>
        </w:rPr>
        <w:t xml:space="preserve"> a noilor servicii:</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Un model care permite reducerea costurilor în mod durabil pentru serviciile IT în sectorul public, inclusiv hardware, software şi operațiuni</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 xml:space="preserve">Reducerea costurilor pentru migrarea serviciilor către noi platforme  </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Reducerea numărului de aplicații şi servicii (redundant</w:t>
      </w:r>
      <w:r>
        <w:rPr>
          <w:lang w:val="ro-RO"/>
        </w:rPr>
        <w:t>e</w:t>
      </w:r>
      <w:r w:rsidRPr="00143CDE">
        <w:rPr>
          <w:lang w:val="ro-RO"/>
        </w:rPr>
        <w:t>) în sectorul public</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Reducerea timpului şi costului pentru achiziția de noi servicii</w:t>
      </w:r>
    </w:p>
    <w:p w:rsidR="00354296" w:rsidRPr="00143CDE" w:rsidRDefault="00354296" w:rsidP="00CA22FB">
      <w:pPr>
        <w:pStyle w:val="ListParagraph"/>
        <w:numPr>
          <w:ilvl w:val="0"/>
          <w:numId w:val="29"/>
        </w:numPr>
        <w:tabs>
          <w:tab w:val="left" w:pos="720"/>
        </w:tabs>
        <w:spacing w:before="130" w:after="0" w:line="240" w:lineRule="auto"/>
        <w:contextualSpacing w:val="0"/>
        <w:rPr>
          <w:lang w:val="ro-RO"/>
        </w:rPr>
      </w:pPr>
      <w:r w:rsidRPr="00143CDE">
        <w:rPr>
          <w:lang w:val="ro-RO"/>
        </w:rPr>
        <w:t xml:space="preserve">Comutarea investițiilor IT spre platforme de calcul mai eficiente </w:t>
      </w:r>
    </w:p>
    <w:p w:rsidR="00354296" w:rsidRPr="00143CDE" w:rsidRDefault="00354296" w:rsidP="00CA22FB">
      <w:pPr>
        <w:pStyle w:val="ListParagraph"/>
        <w:numPr>
          <w:ilvl w:val="0"/>
          <w:numId w:val="29"/>
        </w:numPr>
        <w:tabs>
          <w:tab w:val="left" w:pos="720"/>
        </w:tabs>
        <w:spacing w:before="130" w:after="0" w:line="240" w:lineRule="auto"/>
        <w:contextualSpacing w:val="0"/>
        <w:rPr>
          <w:lang w:val="ro-RO"/>
        </w:rPr>
      </w:pPr>
      <w:r w:rsidRPr="00143CDE">
        <w:rPr>
          <w:lang w:val="ro-RO"/>
        </w:rPr>
        <w:t xml:space="preserve">Abilitatea de a utiliza aplicații </w:t>
      </w:r>
      <w:r>
        <w:rPr>
          <w:lang w:val="ro-RO"/>
        </w:rPr>
        <w:t>partajate</w:t>
      </w:r>
      <w:r w:rsidRPr="00143CDE">
        <w:rPr>
          <w:lang w:val="ro-RO"/>
        </w:rPr>
        <w:t xml:space="preserve"> pentru funcțiile comune ale guvernului (ERP, HR, SCM, GIS etc.)</w:t>
      </w:r>
    </w:p>
    <w:p w:rsidR="00354296" w:rsidRPr="00143CDE" w:rsidRDefault="00354296" w:rsidP="00CA22FB">
      <w:pPr>
        <w:pStyle w:val="ListParagraph"/>
        <w:numPr>
          <w:ilvl w:val="0"/>
          <w:numId w:val="29"/>
        </w:numPr>
        <w:tabs>
          <w:tab w:val="left" w:pos="720"/>
        </w:tabs>
        <w:spacing w:before="130" w:after="0" w:line="240" w:lineRule="auto"/>
        <w:contextualSpacing w:val="0"/>
        <w:rPr>
          <w:lang w:val="ro-RO"/>
        </w:rPr>
      </w:pPr>
      <w:r w:rsidRPr="00143CDE">
        <w:rPr>
          <w:lang w:val="ro-RO"/>
        </w:rPr>
        <w:t xml:space="preserve">Promovarea utilizării de IT ecologic reducând energia totală şi suprafața </w:t>
      </w:r>
      <w:r>
        <w:rPr>
          <w:lang w:val="ro-RO"/>
        </w:rPr>
        <w:t xml:space="preserve">imobilelor destinate </w:t>
      </w:r>
      <w:r w:rsidRPr="00143CDE">
        <w:rPr>
          <w:lang w:val="ro-RO"/>
        </w:rPr>
        <w:t xml:space="preserve"> centrelor de date ale guvernului</w:t>
      </w:r>
    </w:p>
    <w:p w:rsidR="00354296" w:rsidRPr="00143CDE" w:rsidRDefault="00354296" w:rsidP="00CA22FB">
      <w:pPr>
        <w:pStyle w:val="ListParagraph"/>
        <w:numPr>
          <w:ilvl w:val="0"/>
          <w:numId w:val="29"/>
        </w:numPr>
        <w:tabs>
          <w:tab w:val="left" w:pos="720"/>
        </w:tabs>
        <w:spacing w:before="130" w:after="0" w:line="240" w:lineRule="auto"/>
        <w:contextualSpacing w:val="0"/>
        <w:rPr>
          <w:lang w:val="ro-RO"/>
        </w:rPr>
      </w:pPr>
      <w:r w:rsidRPr="00143CDE">
        <w:rPr>
          <w:lang w:val="ro-RO"/>
        </w:rPr>
        <w:t xml:space="preserve">Economii de costuri prin furnizarea serviciilor comune, utilităților și facilităților unor instituții publice multiple care aplicaseră anterior aceste operațiuni în mod independent </w:t>
      </w:r>
    </w:p>
    <w:p w:rsidR="00354296" w:rsidRPr="00143CDE" w:rsidRDefault="00354296" w:rsidP="00CA22FB">
      <w:pPr>
        <w:pStyle w:val="ListParagraph"/>
        <w:numPr>
          <w:ilvl w:val="0"/>
          <w:numId w:val="29"/>
        </w:numPr>
        <w:tabs>
          <w:tab w:val="left" w:pos="720"/>
        </w:tabs>
        <w:spacing w:before="130" w:after="0" w:line="240" w:lineRule="auto"/>
        <w:contextualSpacing w:val="0"/>
        <w:rPr>
          <w:lang w:val="ro-RO"/>
        </w:rPr>
      </w:pPr>
      <w:r w:rsidRPr="00143CDE">
        <w:rPr>
          <w:lang w:val="ro-RO"/>
        </w:rPr>
        <w:t xml:space="preserve">Atenția poate fi </w:t>
      </w:r>
      <w:r>
        <w:rPr>
          <w:lang w:val="ro-RO"/>
        </w:rPr>
        <w:t>concentrată</w:t>
      </w:r>
      <w:r w:rsidRPr="00143CDE">
        <w:rPr>
          <w:lang w:val="ro-RO"/>
        </w:rPr>
        <w:t xml:space="preserve"> pe dezvoltarea, desfășurarea şi gestionarea infrastructurilor şi serviciilor bazate pe </w:t>
      </w:r>
      <w:r>
        <w:rPr>
          <w:lang w:val="ro-RO"/>
        </w:rPr>
        <w:t>Cloud</w:t>
      </w:r>
      <w:r w:rsidRPr="00143CDE">
        <w:rPr>
          <w:lang w:val="ro-RO"/>
        </w:rPr>
        <w:t xml:space="preserve"> (IaaS, PaaS, SaaS) </w:t>
      </w:r>
      <w:r>
        <w:rPr>
          <w:lang w:val="ro-RO"/>
        </w:rPr>
        <w:t xml:space="preserve">prin utilizarea de medii de calcul şi de stocare dinamice, eterogene, distribuite şi </w:t>
      </w:r>
      <w:r w:rsidRPr="00143CDE">
        <w:rPr>
          <w:lang w:val="ro-RO"/>
        </w:rPr>
        <w:t xml:space="preserve">la scară mare </w:t>
      </w:r>
    </w:p>
    <w:p w:rsidR="00354296" w:rsidRPr="00143CDE" w:rsidRDefault="00354296" w:rsidP="00CA22FB">
      <w:pPr>
        <w:pStyle w:val="ListParagraph"/>
        <w:numPr>
          <w:ilvl w:val="0"/>
          <w:numId w:val="29"/>
        </w:numPr>
        <w:tabs>
          <w:tab w:val="left" w:pos="720"/>
        </w:tabs>
        <w:spacing w:before="130" w:after="0" w:line="240" w:lineRule="auto"/>
        <w:contextualSpacing w:val="0"/>
        <w:rPr>
          <w:lang w:val="ro-RO"/>
        </w:rPr>
      </w:pPr>
      <w:r w:rsidRPr="00143CDE">
        <w:rPr>
          <w:lang w:val="ro-RO"/>
        </w:rPr>
        <w:t xml:space="preserve">Infrastructura IT din cadrul </w:t>
      </w:r>
      <w:r>
        <w:rPr>
          <w:lang w:val="ro-RO"/>
        </w:rPr>
        <w:t>Cloud</w:t>
      </w:r>
      <w:r w:rsidRPr="00143CDE">
        <w:rPr>
          <w:lang w:val="ro-RO"/>
        </w:rPr>
        <w:t xml:space="preserve"> este mai rapidă, mai sigură şi </w:t>
      </w:r>
      <w:r>
        <w:rPr>
          <w:lang w:val="ro-RO"/>
        </w:rPr>
        <w:t>actualizată</w:t>
      </w:r>
      <w:r w:rsidRPr="00143CDE">
        <w:rPr>
          <w:lang w:val="ro-RO"/>
        </w:rPr>
        <w:t xml:space="preserve"> </w:t>
      </w:r>
      <w:r>
        <w:rPr>
          <w:lang w:val="ro-RO"/>
        </w:rPr>
        <w:t xml:space="preserve">în mod constant </w:t>
      </w:r>
      <w:r w:rsidRPr="00143CDE">
        <w:rPr>
          <w:lang w:val="ro-RO"/>
        </w:rPr>
        <w:t xml:space="preserve">cu cele mai recente versiuni şi actualizări ale aplicației </w:t>
      </w:r>
    </w:p>
    <w:p w:rsidR="00354296" w:rsidRPr="00143CDE" w:rsidRDefault="00BA3C3D" w:rsidP="00CA22FB">
      <w:pPr>
        <w:pStyle w:val="ListParagraph"/>
        <w:numPr>
          <w:ilvl w:val="0"/>
          <w:numId w:val="29"/>
        </w:numPr>
        <w:tabs>
          <w:tab w:val="left" w:pos="720"/>
        </w:tabs>
        <w:spacing w:before="130" w:after="0" w:line="240" w:lineRule="auto"/>
        <w:contextualSpacing w:val="0"/>
        <w:rPr>
          <w:lang w:val="ro-RO"/>
        </w:rPr>
      </w:pPr>
      <w:r>
        <w:rPr>
          <w:lang w:val="ro-RO"/>
        </w:rPr>
        <w:t>Instituțiile</w:t>
      </w:r>
      <w:r w:rsidRPr="00143CDE">
        <w:rPr>
          <w:lang w:val="ro-RO"/>
        </w:rPr>
        <w:t xml:space="preserve"> </w:t>
      </w:r>
      <w:r w:rsidR="00354296" w:rsidRPr="00143CDE">
        <w:rPr>
          <w:lang w:val="ro-RO"/>
        </w:rPr>
        <w:t xml:space="preserve">pot consolida serverele, departamentele pot consolida centrele de date şi pot </w:t>
      </w:r>
      <w:r w:rsidR="00354296">
        <w:rPr>
          <w:lang w:val="ro-RO"/>
        </w:rPr>
        <w:t>utiliza</w:t>
      </w:r>
      <w:r w:rsidR="00354296" w:rsidRPr="00143CDE">
        <w:rPr>
          <w:lang w:val="ro-RO"/>
        </w:rPr>
        <w:t xml:space="preserve"> un </w:t>
      </w:r>
      <w:r w:rsidR="00354296">
        <w:rPr>
          <w:lang w:val="ro-RO"/>
        </w:rPr>
        <w:t xml:space="preserve">singur </w:t>
      </w:r>
      <w:r w:rsidR="00354296" w:rsidRPr="00143CDE">
        <w:rPr>
          <w:lang w:val="ro-RO"/>
        </w:rPr>
        <w:t xml:space="preserve">sistem de email şi </w:t>
      </w:r>
      <w:r w:rsidR="00354296">
        <w:rPr>
          <w:lang w:val="ro-RO"/>
        </w:rPr>
        <w:t>mai multe</w:t>
      </w:r>
      <w:r w:rsidR="00354296" w:rsidRPr="00143CDE">
        <w:rPr>
          <w:lang w:val="ro-RO"/>
        </w:rPr>
        <w:t xml:space="preserve"> departamente diferite pot </w:t>
      </w:r>
      <w:r w:rsidR="00354296">
        <w:rPr>
          <w:lang w:val="ro-RO"/>
        </w:rPr>
        <w:t>partaja</w:t>
      </w:r>
      <w:r w:rsidR="00354296" w:rsidRPr="00143CDE">
        <w:rPr>
          <w:lang w:val="ro-RO"/>
        </w:rPr>
        <w:t xml:space="preserve"> servicii cum ar fi aplicațiile pentru statul de plată</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 xml:space="preserve">Servicii îmbunătățite pentru cetățeni prin reducerea timpului </w:t>
      </w:r>
      <w:r>
        <w:rPr>
          <w:lang w:val="ro-RO"/>
        </w:rPr>
        <w:t>de furnizare a</w:t>
      </w:r>
      <w:r w:rsidRPr="00143CDE">
        <w:rPr>
          <w:lang w:val="ro-RO"/>
        </w:rPr>
        <w:t xml:space="preserve"> unui serviciu </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 xml:space="preserve">Reducerea emisiilor de carbon prin optimizarea utilizării resurselor centrului de date, dezafectarea serviciilor redundante și </w:t>
      </w:r>
      <w:r>
        <w:rPr>
          <w:lang w:val="ro-RO"/>
        </w:rPr>
        <w:t>achiziţionarea</w:t>
      </w:r>
      <w:r w:rsidRPr="00143CDE">
        <w:rPr>
          <w:lang w:val="ro-RO"/>
        </w:rPr>
        <w:t xml:space="preserve"> de sisteme ecologice </w:t>
      </w:r>
      <w:r>
        <w:rPr>
          <w:lang w:val="ro-RO"/>
        </w:rPr>
        <w:t>pentru reducerea</w:t>
      </w:r>
      <w:r w:rsidRPr="00143CDE">
        <w:rPr>
          <w:lang w:val="ro-RO"/>
        </w:rPr>
        <w:t xml:space="preserve"> consumul</w:t>
      </w:r>
      <w:r>
        <w:rPr>
          <w:lang w:val="ro-RO"/>
        </w:rPr>
        <w:t>ui</w:t>
      </w:r>
      <w:r w:rsidRPr="00143CDE">
        <w:rPr>
          <w:lang w:val="ro-RO"/>
        </w:rPr>
        <w:t xml:space="preserve"> de energie </w:t>
      </w:r>
    </w:p>
    <w:p w:rsidR="00354296"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 xml:space="preserve">Sporirea </w:t>
      </w:r>
      <w:r>
        <w:rPr>
          <w:lang w:val="ro-RO"/>
        </w:rPr>
        <w:t>securităţii</w:t>
      </w:r>
      <w:r w:rsidRPr="00143CDE">
        <w:rPr>
          <w:lang w:val="ro-RO"/>
        </w:rPr>
        <w:t xml:space="preserve"> </w:t>
      </w:r>
      <w:r>
        <w:rPr>
          <w:lang w:val="ro-RO"/>
        </w:rPr>
        <w:t>la</w:t>
      </w:r>
      <w:r w:rsidRPr="00143CDE">
        <w:rPr>
          <w:lang w:val="ro-RO"/>
        </w:rPr>
        <w:t xml:space="preserve"> nivelul centrului de date prin implementarea unor soluții de </w:t>
      </w:r>
      <w:r>
        <w:rPr>
          <w:lang w:val="ro-RO"/>
        </w:rPr>
        <w:t>securitate</w:t>
      </w:r>
      <w:r w:rsidRPr="00143CDE">
        <w:rPr>
          <w:lang w:val="ro-RO"/>
        </w:rPr>
        <w:t xml:space="preserve"> standard</w:t>
      </w:r>
      <w:r>
        <w:rPr>
          <w:lang w:val="ro-RO"/>
        </w:rPr>
        <w:t>,</w:t>
      </w:r>
      <w:r w:rsidRPr="00143CDE">
        <w:rPr>
          <w:lang w:val="ro-RO"/>
        </w:rPr>
        <w:t xml:space="preserve"> actualizate şi </w:t>
      </w:r>
      <w:r>
        <w:rPr>
          <w:lang w:val="ro-RO"/>
        </w:rPr>
        <w:t>probate</w:t>
      </w:r>
      <w:r w:rsidRPr="00143CDE">
        <w:rPr>
          <w:lang w:val="ro-RO"/>
        </w:rPr>
        <w:t xml:space="preserve">. Datele vor fi mult mai puțin predispuse la pierdere deoarece procesele de </w:t>
      </w:r>
      <w:r>
        <w:rPr>
          <w:lang w:val="ro-RO"/>
        </w:rPr>
        <w:t>backup</w:t>
      </w:r>
      <w:r w:rsidRPr="00143CDE">
        <w:rPr>
          <w:lang w:val="ro-RO"/>
        </w:rPr>
        <w:t xml:space="preserve"> </w:t>
      </w:r>
      <w:r>
        <w:rPr>
          <w:lang w:val="ro-RO"/>
        </w:rPr>
        <w:t>pentru</w:t>
      </w:r>
      <w:r w:rsidRPr="00143CDE">
        <w:rPr>
          <w:lang w:val="ro-RO"/>
        </w:rPr>
        <w:t xml:space="preserve"> date în cadrul unui mediu tip Cloud va face ca datele să fie mai sigure.  </w:t>
      </w:r>
      <w:r>
        <w:rPr>
          <w:lang w:val="ro-RO"/>
        </w:rPr>
        <w:t xml:space="preserve">Datele vor fi mai greu accesate de către hackeri în Cloud, </w:t>
      </w:r>
      <w:r w:rsidRPr="00143CDE">
        <w:rPr>
          <w:lang w:val="ro-RO"/>
        </w:rPr>
        <w:t xml:space="preserve">deoarece </w:t>
      </w:r>
      <w:r>
        <w:rPr>
          <w:lang w:val="ro-RO"/>
        </w:rPr>
        <w:t>specialiştii în</w:t>
      </w:r>
      <w:r w:rsidRPr="00143CDE">
        <w:rPr>
          <w:lang w:val="ro-RO"/>
        </w:rPr>
        <w:t xml:space="preserve"> securitate cibernetică vor putea să ofere </w:t>
      </w:r>
      <w:r>
        <w:rPr>
          <w:lang w:val="ro-RO"/>
        </w:rPr>
        <w:t xml:space="preserve">non-stop </w:t>
      </w:r>
      <w:r w:rsidRPr="00143CDE">
        <w:rPr>
          <w:lang w:val="ro-RO"/>
        </w:rPr>
        <w:t>monitorizare şi protecți</w:t>
      </w:r>
      <w:r>
        <w:rPr>
          <w:lang w:val="ro-RO"/>
        </w:rPr>
        <w:t>e</w:t>
      </w:r>
      <w:r w:rsidRPr="00143CDE">
        <w:rPr>
          <w:lang w:val="ro-RO"/>
        </w:rPr>
        <w:t>. </w:t>
      </w:r>
    </w:p>
    <w:p w:rsidR="00274E8E" w:rsidRDefault="00274E8E" w:rsidP="00274E8E">
      <w:pPr>
        <w:pStyle w:val="ListParagraph"/>
        <w:shd w:val="clear" w:color="auto" w:fill="FFFFFF"/>
        <w:tabs>
          <w:tab w:val="left" w:pos="720"/>
        </w:tabs>
        <w:spacing w:before="130" w:after="0" w:line="240" w:lineRule="auto"/>
        <w:contextualSpacing w:val="0"/>
        <w:rPr>
          <w:lang w:val="ro-RO"/>
        </w:rPr>
      </w:pPr>
    </w:p>
    <w:p w:rsidR="00274E8E" w:rsidRDefault="00274E8E" w:rsidP="00274E8E">
      <w:pPr>
        <w:pStyle w:val="ListParagraph"/>
        <w:shd w:val="clear" w:color="auto" w:fill="FFFFFF"/>
        <w:tabs>
          <w:tab w:val="left" w:pos="720"/>
        </w:tabs>
        <w:spacing w:before="130" w:after="0" w:line="240" w:lineRule="auto"/>
        <w:contextualSpacing w:val="0"/>
        <w:rPr>
          <w:lang w:val="ro-RO"/>
        </w:rPr>
      </w:pPr>
    </w:p>
    <w:p w:rsidR="00274E8E" w:rsidRPr="00143CDE" w:rsidRDefault="00274E8E" w:rsidP="00274E8E">
      <w:pPr>
        <w:pStyle w:val="ListParagraph"/>
        <w:shd w:val="clear" w:color="auto" w:fill="FFFFFF"/>
        <w:tabs>
          <w:tab w:val="left" w:pos="720"/>
        </w:tabs>
        <w:spacing w:before="130" w:after="0" w:line="240" w:lineRule="auto"/>
        <w:contextualSpacing w:val="0"/>
        <w:rPr>
          <w:lang w:val="ro-RO"/>
        </w:rPr>
      </w:pPr>
    </w:p>
    <w:p w:rsidR="00354296" w:rsidRPr="00143CDE" w:rsidRDefault="002E3533" w:rsidP="00CA22FB">
      <w:pPr>
        <w:pStyle w:val="Heading2"/>
        <w:numPr>
          <w:ilvl w:val="1"/>
          <w:numId w:val="24"/>
        </w:numPr>
        <w:rPr>
          <w:lang w:val="ro-RO" w:eastAsia="ja-JP"/>
        </w:rPr>
      </w:pPr>
      <w:bookmarkStart w:id="304" w:name="_Toc393973158"/>
      <w:r w:rsidRPr="002E3533">
        <w:rPr>
          <w:rFonts w:ascii="Calibri" w:hAnsi="Calibri"/>
          <w:lang w:val="ro-RO" w:eastAsia="ja-JP"/>
        </w:rPr>
        <w:lastRenderedPageBreak/>
        <w:t>SOCIAL MEDIA</w:t>
      </w:r>
      <w:bookmarkEnd w:id="304"/>
      <w:r w:rsidRPr="00F17D8D">
        <w:rPr>
          <w:rFonts w:ascii="Calibri" w:hAnsi="Calibri"/>
          <w:lang w:val="ro-RO" w:eastAsia="ja-JP"/>
        </w:rPr>
        <w:t xml:space="preserve"> </w:t>
      </w:r>
    </w:p>
    <w:p w:rsidR="00354296" w:rsidRPr="00143CDE" w:rsidRDefault="00354296" w:rsidP="00CA22FB">
      <w:pPr>
        <w:pStyle w:val="Heading3"/>
        <w:numPr>
          <w:ilvl w:val="2"/>
          <w:numId w:val="24"/>
        </w:numPr>
        <w:rPr>
          <w:rFonts w:ascii="Calibri" w:hAnsi="Calibri"/>
          <w:lang w:val="ro-RO" w:eastAsia="ja-JP"/>
        </w:rPr>
      </w:pPr>
      <w:bookmarkStart w:id="305" w:name="_Toc385942794"/>
      <w:bookmarkStart w:id="306" w:name="_Toc393973159"/>
      <w:r w:rsidRPr="00143CDE">
        <w:rPr>
          <w:rFonts w:ascii="Calibri" w:hAnsi="Calibri"/>
          <w:lang w:val="ro-RO" w:eastAsia="ja-JP"/>
        </w:rPr>
        <w:t>Introduc</w:t>
      </w:r>
      <w:bookmarkEnd w:id="305"/>
      <w:r w:rsidRPr="00143CDE">
        <w:rPr>
          <w:rFonts w:ascii="Calibri" w:hAnsi="Calibri"/>
          <w:lang w:val="ro-RO" w:eastAsia="ja-JP"/>
        </w:rPr>
        <w:t>ere</w:t>
      </w:r>
      <w:bookmarkEnd w:id="306"/>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Preambul</w:t>
      </w:r>
    </w:p>
    <w:p w:rsidR="00354296" w:rsidRDefault="002E3533" w:rsidP="0008666F">
      <w:pPr>
        <w:spacing w:line="276" w:lineRule="auto"/>
        <w:rPr>
          <w:rFonts w:cs="Arial"/>
          <w:lang w:val="ro-RO"/>
        </w:rPr>
      </w:pPr>
      <w:r>
        <w:rPr>
          <w:rFonts w:cs="Arial"/>
          <w:lang w:val="ro-RO"/>
        </w:rPr>
        <w:t>P</w:t>
      </w:r>
      <w:r w:rsidR="00354296">
        <w:rPr>
          <w:rFonts w:cs="Arial"/>
          <w:lang w:val="ro-RO"/>
        </w:rPr>
        <w:t>latformele online de socializare</w:t>
      </w:r>
      <w:r w:rsidR="00354296" w:rsidRPr="00143CDE">
        <w:rPr>
          <w:rFonts w:cs="Arial"/>
          <w:lang w:val="ro-RO"/>
        </w:rPr>
        <w:t xml:space="preserve"> a</w:t>
      </w:r>
      <w:r w:rsidR="00354296">
        <w:rPr>
          <w:rFonts w:cs="Arial"/>
          <w:lang w:val="ro-RO"/>
        </w:rPr>
        <w:t>u</w:t>
      </w:r>
      <w:r w:rsidR="00354296" w:rsidRPr="00143CDE">
        <w:rPr>
          <w:rFonts w:cs="Arial"/>
          <w:lang w:val="ro-RO"/>
        </w:rPr>
        <w:t xml:space="preserve"> evoluat în ultimii ani de la un </w:t>
      </w:r>
      <w:r w:rsidR="00354296">
        <w:rPr>
          <w:rFonts w:cs="Arial"/>
          <w:lang w:val="ro-RO"/>
        </w:rPr>
        <w:t>mijloc</w:t>
      </w:r>
      <w:r w:rsidR="00354296" w:rsidRPr="00143CDE">
        <w:rPr>
          <w:rFonts w:cs="Arial"/>
          <w:lang w:val="ro-RO"/>
        </w:rPr>
        <w:t xml:space="preserve"> de comunicare între cetățeni la un instrument de marketing economic.</w:t>
      </w:r>
      <w:r>
        <w:rPr>
          <w:rFonts w:cs="Arial"/>
          <w:lang w:val="ro-RO"/>
        </w:rPr>
        <w:t xml:space="preserve"> Acestea,</w:t>
      </w:r>
      <w:r w:rsidR="00354296" w:rsidRPr="00143CDE">
        <w:rPr>
          <w:rFonts w:cs="Arial"/>
          <w:lang w:val="ro-RO"/>
        </w:rPr>
        <w:t xml:space="preserve"> împreună cu expansiunea internetului</w:t>
      </w:r>
      <w:r w:rsidR="00354296">
        <w:rPr>
          <w:rFonts w:cs="Arial"/>
          <w:lang w:val="ro-RO"/>
        </w:rPr>
        <w:t>,</w:t>
      </w:r>
      <w:r w:rsidR="00354296" w:rsidRPr="00143CDE">
        <w:rPr>
          <w:rFonts w:cs="Arial"/>
          <w:lang w:val="ro-RO"/>
        </w:rPr>
        <w:t xml:space="preserve"> au devenit instrumente economice utile în alte țări, ajutând în prezent guvernele să </w:t>
      </w:r>
      <w:r w:rsidR="00354296">
        <w:rPr>
          <w:rFonts w:cs="Arial"/>
          <w:lang w:val="ro-RO"/>
        </w:rPr>
        <w:t>participe la dialog</w:t>
      </w:r>
      <w:r w:rsidR="00354296" w:rsidRPr="00143CDE">
        <w:rPr>
          <w:rFonts w:cs="Arial"/>
          <w:lang w:val="ro-RO"/>
        </w:rPr>
        <w:t xml:space="preserve">. Au înțeles că nu se pot izola şi că pot furniza servicii mai bune atunci când implică </w:t>
      </w:r>
      <w:r w:rsidR="00A529D4">
        <w:rPr>
          <w:rFonts w:cs="Arial"/>
          <w:lang w:val="ro-RO"/>
        </w:rPr>
        <w:t xml:space="preserve">şi consultă </w:t>
      </w:r>
      <w:r w:rsidR="00354296" w:rsidRPr="00143CDE">
        <w:rPr>
          <w:rFonts w:cs="Arial"/>
          <w:lang w:val="ro-RO"/>
        </w:rPr>
        <w:t>cetățeanul</w:t>
      </w:r>
      <w:r w:rsidR="00A529D4">
        <w:rPr>
          <w:rFonts w:cs="Arial"/>
          <w:lang w:val="ro-RO"/>
        </w:rPr>
        <w:t xml:space="preserve"> în actul de guvernare</w:t>
      </w:r>
      <w:r w:rsidR="00354296" w:rsidRPr="00143CDE">
        <w:rPr>
          <w:rFonts w:cs="Arial"/>
          <w:lang w:val="ro-RO"/>
        </w:rPr>
        <w:t xml:space="preserve">. </w:t>
      </w:r>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 xml:space="preserve">Definiția </w:t>
      </w:r>
      <w:r w:rsidR="00E975D6">
        <w:rPr>
          <w:rFonts w:cs="Arial"/>
          <w:b/>
          <w:color w:val="1F4E79"/>
          <w:lang w:val="ro-RO"/>
        </w:rPr>
        <w:t>Mediei Sociale</w:t>
      </w:r>
    </w:p>
    <w:p w:rsidR="00354296" w:rsidRPr="00143CDE" w:rsidRDefault="002E3533" w:rsidP="0008666F">
      <w:pPr>
        <w:rPr>
          <w:color w:val="000000"/>
          <w:lang w:val="ro-RO"/>
        </w:rPr>
      </w:pPr>
      <w:r>
        <w:rPr>
          <w:color w:val="000000"/>
          <w:lang w:val="ro-RO"/>
        </w:rPr>
        <w:t xml:space="preserve">Media sociale pot fi definite </w:t>
      </w:r>
      <w:r w:rsidR="00354296" w:rsidRPr="00143CDE">
        <w:rPr>
          <w:color w:val="000000"/>
          <w:lang w:val="ro-RO"/>
        </w:rPr>
        <w:t xml:space="preserve">ca </w:t>
      </w:r>
      <w:r w:rsidR="00354296">
        <w:rPr>
          <w:color w:val="000000"/>
          <w:lang w:val="ro-RO"/>
        </w:rPr>
        <w:t xml:space="preserve">mijloace de comunicare </w:t>
      </w:r>
      <w:r w:rsidR="00D104AE">
        <w:rPr>
          <w:color w:val="000000"/>
          <w:lang w:val="ro-RO"/>
        </w:rPr>
        <w:t xml:space="preserve">web 2.0 </w:t>
      </w:r>
      <w:r w:rsidR="00354296">
        <w:rPr>
          <w:color w:val="000000"/>
          <w:lang w:val="ro-RO"/>
        </w:rPr>
        <w:t>specifice care</w:t>
      </w:r>
      <w:r w:rsidR="00354296" w:rsidRPr="00143CDE">
        <w:rPr>
          <w:color w:val="000000"/>
          <w:lang w:val="ro-RO"/>
        </w:rPr>
        <w:t xml:space="preserve"> permit oamenilor să interacționeze, să genereze şi să împărtășească conținut folosind mediul online. </w:t>
      </w:r>
      <w:r w:rsidR="00A529D4">
        <w:rPr>
          <w:color w:val="000000"/>
          <w:lang w:val="ro-RO"/>
        </w:rPr>
        <w:t>Acest</w:t>
      </w:r>
      <w:r w:rsidR="00E975D6">
        <w:rPr>
          <w:color w:val="000000"/>
          <w:lang w:val="ro-RO"/>
        </w:rPr>
        <w:t>e p</w:t>
      </w:r>
      <w:r w:rsidR="00354296">
        <w:rPr>
          <w:color w:val="000000"/>
          <w:lang w:val="ro-RO"/>
        </w:rPr>
        <w:t xml:space="preserve">latforme </w:t>
      </w:r>
      <w:r w:rsidR="00354296">
        <w:rPr>
          <w:rFonts w:cs="Arial"/>
          <w:lang w:val="ro-RO"/>
        </w:rPr>
        <w:t xml:space="preserve">online </w:t>
      </w:r>
      <w:r w:rsidR="00E975D6">
        <w:rPr>
          <w:rFonts w:cs="Arial"/>
          <w:lang w:val="ro-RO"/>
        </w:rPr>
        <w:t xml:space="preserve">se prezintă sub </w:t>
      </w:r>
      <w:r w:rsidR="00354296" w:rsidRPr="00143CDE">
        <w:rPr>
          <w:color w:val="000000"/>
          <w:lang w:val="ro-RO"/>
        </w:rPr>
        <w:t xml:space="preserve"> mai multe forme:</w:t>
      </w:r>
    </w:p>
    <w:p w:rsidR="007F2428" w:rsidRPr="007F2428" w:rsidRDefault="007F2428" w:rsidP="007F2428">
      <w:pPr>
        <w:pStyle w:val="ListParagraph"/>
        <w:numPr>
          <w:ilvl w:val="0"/>
          <w:numId w:val="29"/>
        </w:numPr>
        <w:tabs>
          <w:tab w:val="left" w:pos="720"/>
        </w:tabs>
        <w:spacing w:before="130" w:after="0" w:line="240" w:lineRule="auto"/>
        <w:contextualSpacing w:val="0"/>
        <w:rPr>
          <w:lang w:val="ro-RO"/>
        </w:rPr>
      </w:pPr>
      <w:r w:rsidRPr="00143CDE">
        <w:rPr>
          <w:b/>
          <w:bCs/>
          <w:lang w:val="ro-RO"/>
        </w:rPr>
        <w:t>Știri sociale:</w:t>
      </w:r>
      <w:r w:rsidRPr="00143CDE">
        <w:rPr>
          <w:lang w:val="ro-RO"/>
        </w:rPr>
        <w:t> </w:t>
      </w:r>
      <w:r>
        <w:rPr>
          <w:lang w:val="ro-RO"/>
        </w:rPr>
        <w:t>website-uri</w:t>
      </w:r>
      <w:r w:rsidRPr="00143CDE">
        <w:rPr>
          <w:lang w:val="ro-RO"/>
        </w:rPr>
        <w:t xml:space="preserve"> dedicate unde utilizatorul poate citi despre diferite subiecte, </w:t>
      </w:r>
      <w:r>
        <w:rPr>
          <w:lang w:val="ro-RO"/>
        </w:rPr>
        <w:t xml:space="preserve">poate da </w:t>
      </w:r>
      <w:r w:rsidRPr="00143CDE">
        <w:rPr>
          <w:lang w:val="ro-RO"/>
        </w:rPr>
        <w:t xml:space="preserve"> feedback votând sau comentând pe marginea articolelor.</w:t>
      </w:r>
    </w:p>
    <w:p w:rsidR="00354296" w:rsidRDefault="00354296" w:rsidP="00CA22FB">
      <w:pPr>
        <w:pStyle w:val="ListParagraph"/>
        <w:numPr>
          <w:ilvl w:val="0"/>
          <w:numId w:val="29"/>
        </w:numPr>
        <w:tabs>
          <w:tab w:val="left" w:pos="720"/>
        </w:tabs>
        <w:spacing w:before="130" w:after="0" w:line="240" w:lineRule="auto"/>
        <w:contextualSpacing w:val="0"/>
        <w:rPr>
          <w:lang w:val="ro-RO"/>
        </w:rPr>
      </w:pPr>
      <w:r w:rsidRPr="00143CDE">
        <w:rPr>
          <w:b/>
          <w:bCs/>
          <w:lang w:val="ro-RO"/>
        </w:rPr>
        <w:t>Rețele sociale</w:t>
      </w:r>
      <w:r w:rsidRPr="00143CDE">
        <w:rPr>
          <w:lang w:val="ro-RO"/>
        </w:rPr>
        <w:t>: </w:t>
      </w:r>
      <w:r w:rsidR="00D104AE">
        <w:rPr>
          <w:lang w:val="ro-RO"/>
        </w:rPr>
        <w:t xml:space="preserve">platforme </w:t>
      </w:r>
      <w:r w:rsidRPr="00143CDE">
        <w:rPr>
          <w:lang w:val="ro-RO"/>
        </w:rPr>
        <w:t xml:space="preserve">  care permit utilizatorului să </w:t>
      </w:r>
      <w:r w:rsidR="00D104AE">
        <w:rPr>
          <w:lang w:val="ro-RO"/>
        </w:rPr>
        <w:t xml:space="preserve">interacţioneze </w:t>
      </w:r>
      <w:r w:rsidRPr="00143CDE">
        <w:rPr>
          <w:lang w:val="ro-RO"/>
        </w:rPr>
        <w:t xml:space="preserve"> cu alți oameni, în baza unor interese şi experiențe </w:t>
      </w:r>
      <w:r>
        <w:rPr>
          <w:lang w:val="ro-RO"/>
        </w:rPr>
        <w:t>comune</w:t>
      </w:r>
      <w:r w:rsidR="00BB5C80">
        <w:rPr>
          <w:lang w:val="ro-RO"/>
        </w:rPr>
        <w:t>, precum şi publicarea şi recomandarea de conţinut pe baza unor conturi personale</w:t>
      </w:r>
      <w:r w:rsidRPr="00143CDE">
        <w:rPr>
          <w:lang w:val="ro-RO"/>
        </w:rPr>
        <w:t xml:space="preserve">. </w:t>
      </w:r>
    </w:p>
    <w:p w:rsidR="00BB5C80" w:rsidRPr="00DA48EC" w:rsidRDefault="00BB5C80" w:rsidP="00CA22FB">
      <w:pPr>
        <w:pStyle w:val="ListParagraph"/>
        <w:numPr>
          <w:ilvl w:val="0"/>
          <w:numId w:val="29"/>
        </w:numPr>
        <w:tabs>
          <w:tab w:val="left" w:pos="720"/>
        </w:tabs>
        <w:spacing w:before="130" w:after="0" w:line="240" w:lineRule="auto"/>
        <w:contextualSpacing w:val="0"/>
        <w:rPr>
          <w:b/>
          <w:lang w:val="ro-RO"/>
        </w:rPr>
      </w:pPr>
      <w:r w:rsidRPr="00BB5C80">
        <w:rPr>
          <w:b/>
          <w:bCs/>
          <w:lang w:val="ro-RO"/>
        </w:rPr>
        <w:t xml:space="preserve">Bloguri </w:t>
      </w:r>
      <w:r w:rsidRPr="00BB5C80">
        <w:rPr>
          <w:b/>
          <w:lang w:val="ro-RO"/>
        </w:rPr>
        <w:t>/ Forumuri:</w:t>
      </w:r>
      <w:r w:rsidR="008A0B6B">
        <w:rPr>
          <w:lang w:val="ro-RO"/>
        </w:rPr>
        <w:t xml:space="preserve"> acest tip de platforme aparţin unor persoane, comunităţi sau afaceri de orice fel şi care </w:t>
      </w:r>
      <w:r w:rsidR="009853AE">
        <w:rPr>
          <w:lang w:val="ro-RO"/>
        </w:rPr>
        <w:t>abordeaz</w:t>
      </w:r>
      <w:r w:rsidR="008A0B6B">
        <w:rPr>
          <w:lang w:val="ro-RO"/>
        </w:rPr>
        <w:t>ă co</w:t>
      </w:r>
      <w:r w:rsidR="009853AE">
        <w:rPr>
          <w:lang w:val="ro-RO"/>
        </w:rPr>
        <w:t>nţinut general sau personalizat. Diferenţ</w:t>
      </w:r>
      <w:r w:rsidR="00DA48EC">
        <w:rPr>
          <w:lang w:val="ro-RO"/>
        </w:rPr>
        <w:t>ele</w:t>
      </w:r>
      <w:r w:rsidR="009853AE">
        <w:rPr>
          <w:lang w:val="ro-RO"/>
        </w:rPr>
        <w:t xml:space="preserve"> dintre un blog/forum şi un website </w:t>
      </w:r>
      <w:r w:rsidR="00DA48EC">
        <w:rPr>
          <w:lang w:val="ro-RO"/>
        </w:rPr>
        <w:t>sunt</w:t>
      </w:r>
      <w:r w:rsidR="009853AE">
        <w:rPr>
          <w:lang w:val="ro-RO"/>
        </w:rPr>
        <w:t xml:space="preserve"> ace</w:t>
      </w:r>
      <w:r w:rsidR="00DA48EC">
        <w:rPr>
          <w:lang w:val="ro-RO"/>
        </w:rPr>
        <w:t>lea</w:t>
      </w:r>
      <w:r w:rsidR="009853AE">
        <w:rPr>
          <w:lang w:val="ro-RO"/>
        </w:rPr>
        <w:t xml:space="preserve"> că blogurile şi forumurile </w:t>
      </w:r>
      <w:r w:rsidR="00DA48EC">
        <w:rPr>
          <w:lang w:val="ro-RO"/>
        </w:rPr>
        <w:t xml:space="preserve">sunt construite în general pe platforme gratuite sau pe domenii unice şi </w:t>
      </w:r>
      <w:r w:rsidR="009853AE">
        <w:rPr>
          <w:lang w:val="ro-RO"/>
        </w:rPr>
        <w:t>permit o interacţiune mai directă cu publicul-ţintă; utilizatorii/beneficiarii pot posta comentarii sau adauga articole</w:t>
      </w:r>
      <w:r w:rsidR="00DA48EC">
        <w:rPr>
          <w:lang w:val="ro-RO"/>
        </w:rPr>
        <w:t xml:space="preserve"> în cadrul acestor platforme.</w:t>
      </w:r>
      <w:r w:rsidR="009853AE">
        <w:rPr>
          <w:lang w:val="ro-RO"/>
        </w:rPr>
        <w:t xml:space="preserve">  </w:t>
      </w:r>
      <w:r w:rsidR="008A0B6B">
        <w:rPr>
          <w:lang w:val="ro-RO"/>
        </w:rPr>
        <w:t xml:space="preserve"> </w:t>
      </w:r>
    </w:p>
    <w:p w:rsidR="00354296" w:rsidRDefault="00354296" w:rsidP="00CA22FB">
      <w:pPr>
        <w:pStyle w:val="ListParagraph"/>
        <w:numPr>
          <w:ilvl w:val="0"/>
          <w:numId w:val="29"/>
        </w:numPr>
        <w:tabs>
          <w:tab w:val="left" w:pos="720"/>
        </w:tabs>
        <w:spacing w:before="130" w:after="0" w:line="240" w:lineRule="auto"/>
        <w:contextualSpacing w:val="0"/>
        <w:rPr>
          <w:lang w:val="ro-RO"/>
        </w:rPr>
      </w:pPr>
      <w:r w:rsidRPr="00143CDE">
        <w:rPr>
          <w:b/>
          <w:bCs/>
          <w:lang w:val="ro-RO"/>
        </w:rPr>
        <w:t>Marcaj social</w:t>
      </w:r>
      <w:r w:rsidR="00BB5C80">
        <w:rPr>
          <w:b/>
          <w:bCs/>
          <w:lang w:val="ro-RO"/>
        </w:rPr>
        <w:t xml:space="preserve"> (social bookmarking)</w:t>
      </w:r>
      <w:r w:rsidRPr="00143CDE">
        <w:rPr>
          <w:b/>
          <w:bCs/>
          <w:lang w:val="ro-RO"/>
        </w:rPr>
        <w:t>:</w:t>
      </w:r>
      <w:r w:rsidRPr="00143CDE">
        <w:rPr>
          <w:lang w:val="ro-RO"/>
        </w:rPr>
        <w:t xml:space="preserve"> website-uri care </w:t>
      </w:r>
      <w:r w:rsidR="00BB5C80">
        <w:rPr>
          <w:lang w:val="ro-RO"/>
        </w:rPr>
        <w:t>permit utilizatorilor publicarea, recomandarea şi comentarea de orice tip de conţinut. Prin folosirea funcţionalităţii de tip „</w:t>
      </w:r>
      <w:r w:rsidR="00BB5C80">
        <w:t xml:space="preserve">bookmark”, userul poate </w:t>
      </w:r>
      <w:r w:rsidRPr="00143CDE">
        <w:rPr>
          <w:lang w:val="ro-RO"/>
        </w:rPr>
        <w:t xml:space="preserve"> găsi și marca site-uri şi informații de interes</w:t>
      </w:r>
      <w:r w:rsidR="00BB5C80">
        <w:rPr>
          <w:lang w:val="ro-RO"/>
        </w:rPr>
        <w:t xml:space="preserve">, ce pot fi accesate </w:t>
      </w:r>
      <w:r w:rsidRPr="00143CDE">
        <w:rPr>
          <w:lang w:val="ro-RO"/>
        </w:rPr>
        <w:t xml:space="preserve"> de oriunde şi de asemenea pot fi </w:t>
      </w:r>
      <w:r>
        <w:rPr>
          <w:lang w:val="ro-RO"/>
        </w:rPr>
        <w:t>partajate</w:t>
      </w:r>
      <w:r w:rsidRPr="00143CDE">
        <w:rPr>
          <w:lang w:val="ro-RO"/>
        </w:rPr>
        <w:t xml:space="preserve"> cu alți</w:t>
      </w:r>
      <w:r w:rsidR="00BB5C80">
        <w:rPr>
          <w:lang w:val="ro-RO"/>
        </w:rPr>
        <w:t xml:space="preserve"> utiliyatori</w:t>
      </w:r>
      <w:r w:rsidRPr="00143CDE">
        <w:rPr>
          <w:lang w:val="ro-RO"/>
        </w:rPr>
        <w:t>.</w:t>
      </w:r>
    </w:p>
    <w:p w:rsidR="00DA48EC" w:rsidRPr="00143CDE" w:rsidRDefault="00DA48EC" w:rsidP="00CA22FB">
      <w:pPr>
        <w:pStyle w:val="ListParagraph"/>
        <w:numPr>
          <w:ilvl w:val="0"/>
          <w:numId w:val="29"/>
        </w:numPr>
        <w:tabs>
          <w:tab w:val="left" w:pos="720"/>
        </w:tabs>
        <w:spacing w:before="130" w:after="0" w:line="240" w:lineRule="auto"/>
        <w:contextualSpacing w:val="0"/>
        <w:rPr>
          <w:lang w:val="ro-RO"/>
        </w:rPr>
      </w:pPr>
      <w:r>
        <w:rPr>
          <w:b/>
          <w:bCs/>
          <w:lang w:val="ro-RO"/>
        </w:rPr>
        <w:t>Partajare foto/video (photo/video sharing):</w:t>
      </w:r>
      <w:r>
        <w:rPr>
          <w:lang w:val="ro-RO"/>
        </w:rPr>
        <w:t xml:space="preserve"> aceste tipuri de platforme permit încărcarea şi publicarea de conţinut foto şi video</w:t>
      </w:r>
      <w:r w:rsidR="00F426D1">
        <w:rPr>
          <w:lang w:val="ro-RO"/>
        </w:rPr>
        <w:t xml:space="preserve"> spre partajare, distribuire şi primire feedback de la alţi utilizatori.</w:t>
      </w:r>
    </w:p>
    <w:p w:rsidR="007F2428" w:rsidRDefault="007F2428" w:rsidP="0008666F">
      <w:pPr>
        <w:rPr>
          <w:rFonts w:cs="Arial"/>
          <w:lang w:val="ro-RO"/>
        </w:rPr>
      </w:pPr>
    </w:p>
    <w:p w:rsidR="00354296" w:rsidRDefault="002E3533" w:rsidP="0008666F">
      <w:pPr>
        <w:rPr>
          <w:rFonts w:cs="Arial"/>
          <w:lang w:val="ro-RO"/>
        </w:rPr>
      </w:pPr>
      <w:r>
        <w:rPr>
          <w:rFonts w:cs="Arial"/>
          <w:lang w:val="ro-RO"/>
        </w:rPr>
        <w:t>Media sociale</w:t>
      </w:r>
      <w:r w:rsidR="00F17D8D">
        <w:rPr>
          <w:rFonts w:cs="Arial"/>
          <w:lang w:val="ro-RO"/>
        </w:rPr>
        <w:t xml:space="preserve"> </w:t>
      </w:r>
      <w:r w:rsidR="00354296" w:rsidRPr="00143CDE">
        <w:rPr>
          <w:rFonts w:cs="Arial"/>
          <w:lang w:val="ro-RO"/>
        </w:rPr>
        <w:t xml:space="preserve">reprezintă unul dintre cele mai </w:t>
      </w:r>
      <w:r w:rsidR="00F426D1">
        <w:rPr>
          <w:rFonts w:cs="Arial"/>
          <w:lang w:val="ro-RO"/>
        </w:rPr>
        <w:t>des utilizate modalităţi de creare de comunităţi online, bazate pe valori şi interese comune. Aceste comunităţi onlin</w:t>
      </w:r>
      <w:r w:rsidR="00D51975">
        <w:rPr>
          <w:rFonts w:cs="Arial"/>
          <w:lang w:val="ro-RO"/>
        </w:rPr>
        <w:t>e pot crea, utiliza şi partaja v</w:t>
      </w:r>
      <w:r w:rsidR="00F426D1">
        <w:rPr>
          <w:rFonts w:cs="Arial"/>
          <w:lang w:val="ro-RO"/>
        </w:rPr>
        <w:t>olume mari de date şi informaţii</w:t>
      </w:r>
      <w:r w:rsidR="00D51975">
        <w:rPr>
          <w:rFonts w:cs="Arial"/>
          <w:lang w:val="ro-RO"/>
        </w:rPr>
        <w:t xml:space="preserve">, pot conduce la crearea şi dezvoltarea de noi tendite sociale şi pot determina evoluţia acestora actuală şi viitoare. </w:t>
      </w:r>
      <w:r w:rsidR="00F426D1">
        <w:rPr>
          <w:rFonts w:cs="Arial"/>
          <w:lang w:val="ro-RO"/>
        </w:rPr>
        <w:t xml:space="preserve"> </w:t>
      </w:r>
    </w:p>
    <w:p w:rsidR="00354296" w:rsidRPr="00143CDE" w:rsidRDefault="00354296" w:rsidP="00CA22FB">
      <w:pPr>
        <w:pStyle w:val="Heading3"/>
        <w:numPr>
          <w:ilvl w:val="2"/>
          <w:numId w:val="24"/>
        </w:numPr>
        <w:rPr>
          <w:rFonts w:ascii="Calibri" w:hAnsi="Calibri" w:cs="Arial"/>
          <w:color w:val="auto"/>
          <w:lang w:val="ro-RO"/>
        </w:rPr>
      </w:pPr>
      <w:bookmarkStart w:id="307" w:name="_Toc393973160"/>
      <w:bookmarkStart w:id="308" w:name="_Toc385942795"/>
      <w:r w:rsidRPr="00143CDE">
        <w:rPr>
          <w:rFonts w:ascii="Calibri" w:hAnsi="Calibri"/>
          <w:color w:val="auto"/>
          <w:lang w:val="ro-RO"/>
        </w:rPr>
        <w:t>Contextul European</w:t>
      </w:r>
      <w:bookmarkEnd w:id="307"/>
      <w:r w:rsidRPr="00143CDE">
        <w:rPr>
          <w:rFonts w:ascii="Calibri" w:hAnsi="Calibri"/>
          <w:color w:val="auto"/>
          <w:lang w:val="ro-RO"/>
        </w:rPr>
        <w:t xml:space="preserve"> </w:t>
      </w:r>
      <w:bookmarkEnd w:id="308"/>
    </w:p>
    <w:p w:rsidR="00354296" w:rsidRDefault="005C02F3" w:rsidP="0008666F">
      <w:pPr>
        <w:rPr>
          <w:rFonts w:cs="Arial"/>
          <w:lang w:val="ro-RO"/>
        </w:rPr>
      </w:pPr>
      <w:bookmarkStart w:id="309" w:name="_GoBack"/>
      <w:r>
        <w:rPr>
          <w:rFonts w:cs="Arial"/>
          <w:noProof/>
        </w:rPr>
        <w:lastRenderedPageBreak/>
        <w:drawing>
          <wp:anchor distT="0" distB="0" distL="114300" distR="114300" simplePos="0" relativeHeight="251656704" behindDoc="0" locked="0" layoutInCell="1" allowOverlap="1">
            <wp:simplePos x="0" y="0"/>
            <wp:positionH relativeFrom="column">
              <wp:posOffset>614680</wp:posOffset>
            </wp:positionH>
            <wp:positionV relativeFrom="paragraph">
              <wp:posOffset>711200</wp:posOffset>
            </wp:positionV>
            <wp:extent cx="4486910" cy="3270885"/>
            <wp:effectExtent l="0" t="0" r="0" b="0"/>
            <wp:wrapTopAndBottom/>
            <wp:docPr id="42" name="Picture 27" descr="http://was-sg.wascdn.net/wp-content/uploads/2014/02/Slid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7" descr="http://was-sg.wascdn.net/wp-content/uploads/2014/02/Slide050.png"/>
                    <pic:cNvPicPr>
                      <a:picLocks noChangeAspect="1" noChangeArrowheads="1"/>
                    </pic:cNvPicPr>
                  </pic:nvPicPr>
                  <pic:blipFill>
                    <a:blip r:embed="rId24" r:link="rId25"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486910" cy="3270885"/>
                    </a:xfrm>
                    <a:prstGeom prst="rect">
                      <a:avLst/>
                    </a:prstGeom>
                    <a:noFill/>
                    <a:ln>
                      <a:noFill/>
                    </a:ln>
                  </pic:spPr>
                </pic:pic>
              </a:graphicData>
            </a:graphic>
          </wp:anchor>
        </w:drawing>
      </w:r>
      <w:bookmarkEnd w:id="309"/>
      <w:r w:rsidR="00354296" w:rsidRPr="00143CDE">
        <w:rPr>
          <w:rFonts w:cs="Arial"/>
          <w:lang w:val="ro-RO"/>
        </w:rPr>
        <w:t xml:space="preserve">Analizând contextul european, </w:t>
      </w:r>
      <w:r w:rsidR="00D51975">
        <w:rPr>
          <w:rFonts w:cs="Arial"/>
          <w:lang w:val="ro-RO"/>
        </w:rPr>
        <w:t xml:space="preserve">la începutul anului 2014 </w:t>
      </w:r>
      <w:r w:rsidR="00354296" w:rsidRPr="00143CDE">
        <w:rPr>
          <w:rFonts w:cs="Arial"/>
          <w:lang w:val="ro-RO"/>
        </w:rPr>
        <w:t>exist</w:t>
      </w:r>
      <w:r w:rsidR="00D51975">
        <w:rPr>
          <w:rFonts w:cs="Arial"/>
          <w:lang w:val="ro-RO"/>
        </w:rPr>
        <w:t xml:space="preserve">au </w:t>
      </w:r>
      <w:r w:rsidR="00CE658D">
        <w:rPr>
          <w:rFonts w:cs="Arial"/>
          <w:lang w:val="ro-RO"/>
        </w:rPr>
        <w:t>293</w:t>
      </w:r>
      <w:r w:rsidR="00D51975">
        <w:rPr>
          <w:rFonts w:cs="Arial"/>
          <w:lang w:val="ro-RO"/>
        </w:rPr>
        <w:t xml:space="preserve"> milioane de utilizatori de social media</w:t>
      </w:r>
      <w:r w:rsidR="00CE658D">
        <w:rPr>
          <w:rFonts w:cs="Arial"/>
          <w:lang w:val="ro-RO"/>
        </w:rPr>
        <w:t>, dintre care 19</w:t>
      </w:r>
      <w:r w:rsidR="00CC7093">
        <w:rPr>
          <w:rFonts w:cs="Arial"/>
          <w:lang w:val="ro-RO"/>
        </w:rPr>
        <w:t>4</w:t>
      </w:r>
      <w:r w:rsidR="00CE658D">
        <w:rPr>
          <w:rFonts w:cs="Arial"/>
          <w:lang w:val="ro-RO"/>
        </w:rPr>
        <w:t xml:space="preserve"> de milioane reprezintă utilizatori activi</w:t>
      </w:r>
      <w:r w:rsidR="00D51975">
        <w:rPr>
          <w:rFonts w:cs="Arial"/>
          <w:lang w:val="ro-RO"/>
        </w:rPr>
        <w:t>.</w:t>
      </w:r>
      <w:r w:rsidR="00D51975">
        <w:rPr>
          <w:rStyle w:val="FootnoteReference"/>
          <w:lang w:val="ro-RO"/>
        </w:rPr>
        <w:footnoteReference w:id="4"/>
      </w:r>
      <w:r w:rsidR="00D51975">
        <w:rPr>
          <w:rFonts w:cs="Arial"/>
          <w:lang w:val="ro-RO"/>
        </w:rPr>
        <w:t xml:space="preserve"> </w:t>
      </w:r>
      <w:r w:rsidR="00354296" w:rsidRPr="00143CDE">
        <w:rPr>
          <w:rFonts w:cs="Arial"/>
          <w:lang w:val="ro-RO"/>
        </w:rPr>
        <w:t xml:space="preserve"> Cu alte cuvinte, 40% dintre populația totală a Europei este reprezentată de utilizatori activi ai rețelelor sociale. </w:t>
      </w:r>
    </w:p>
    <w:p w:rsidR="007F2428" w:rsidRDefault="007F2428" w:rsidP="0008666F">
      <w:pPr>
        <w:rPr>
          <w:rFonts w:cs="Arial"/>
          <w:lang w:val="ro-RO"/>
        </w:rPr>
      </w:pPr>
    </w:p>
    <w:p w:rsidR="00BB4679" w:rsidRDefault="005C02F3" w:rsidP="0008666F">
      <w:pPr>
        <w:rPr>
          <w:rFonts w:cs="Arial"/>
          <w:lang w:val="ro-RO"/>
        </w:rPr>
      </w:pPr>
      <w:r>
        <w:rPr>
          <w:rFonts w:cs="Arial"/>
          <w:noProof/>
        </w:rPr>
        <w:drawing>
          <wp:anchor distT="0" distB="0" distL="114300" distR="114300" simplePos="0" relativeHeight="251657728" behindDoc="1" locked="0" layoutInCell="1" allowOverlap="1">
            <wp:simplePos x="0" y="0"/>
            <wp:positionH relativeFrom="column">
              <wp:posOffset>614680</wp:posOffset>
            </wp:positionH>
            <wp:positionV relativeFrom="paragraph">
              <wp:posOffset>95885</wp:posOffset>
            </wp:positionV>
            <wp:extent cx="4486910" cy="3070860"/>
            <wp:effectExtent l="0" t="0" r="0" b="0"/>
            <wp:wrapTight wrapText="bothSides">
              <wp:wrapPolygon edited="0">
                <wp:start x="0" y="0"/>
                <wp:lineTo x="0" y="21439"/>
                <wp:lineTo x="21521" y="21439"/>
                <wp:lineTo x="21521" y="0"/>
                <wp:lineTo x="0" y="0"/>
              </wp:wrapPolygon>
            </wp:wrapTight>
            <wp:docPr id="41" name="Picture 29" descr="http://was-sg.wascdn.net/wp-content/uploads/2014/02/Slid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9" descr="http://was-sg.wascdn.net/wp-content/uploads/2014/02/Slide060.png"/>
                    <pic:cNvPicPr>
                      <a:picLocks noChangeAspect="1" noChangeArrowheads="1"/>
                    </pic:cNvPicPr>
                  </pic:nvPicPr>
                  <pic:blipFill>
                    <a:blip r:embed="rId26" r:link="rId27"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486910" cy="3070860"/>
                    </a:xfrm>
                    <a:prstGeom prst="rect">
                      <a:avLst/>
                    </a:prstGeom>
                    <a:noFill/>
                    <a:ln>
                      <a:noFill/>
                    </a:ln>
                  </pic:spPr>
                </pic:pic>
              </a:graphicData>
            </a:graphic>
          </wp:anchor>
        </w:drawing>
      </w:r>
    </w:p>
    <w:p w:rsidR="00BB4679" w:rsidRDefault="00BB4679" w:rsidP="0008666F">
      <w:pPr>
        <w:rPr>
          <w:rFonts w:cs="Arial"/>
          <w:lang w:val="ro-RO"/>
        </w:rPr>
      </w:pPr>
    </w:p>
    <w:p w:rsidR="00BB4679" w:rsidRDefault="00BB4679" w:rsidP="0008666F">
      <w:pPr>
        <w:rPr>
          <w:rFonts w:cs="Arial"/>
          <w:lang w:val="ro-RO"/>
        </w:rPr>
      </w:pPr>
    </w:p>
    <w:p w:rsidR="00BB4679" w:rsidRDefault="00BB4679" w:rsidP="0008666F">
      <w:pPr>
        <w:rPr>
          <w:rFonts w:cs="Arial"/>
          <w:lang w:val="ro-RO"/>
        </w:rPr>
      </w:pPr>
    </w:p>
    <w:p w:rsidR="00BB4679" w:rsidRDefault="00BB4679" w:rsidP="0008666F">
      <w:pPr>
        <w:rPr>
          <w:rFonts w:cs="Arial"/>
          <w:lang w:val="ro-RO"/>
        </w:rPr>
      </w:pPr>
    </w:p>
    <w:p w:rsidR="00BB4679" w:rsidRDefault="00BB4679" w:rsidP="0008666F">
      <w:pPr>
        <w:rPr>
          <w:rFonts w:cs="Arial"/>
          <w:lang w:val="ro-RO"/>
        </w:rPr>
      </w:pPr>
    </w:p>
    <w:p w:rsidR="007F63D8" w:rsidRDefault="007F63D8" w:rsidP="0008666F">
      <w:pPr>
        <w:rPr>
          <w:rFonts w:cs="Arial"/>
          <w:lang w:val="ro-RO"/>
        </w:rPr>
      </w:pPr>
    </w:p>
    <w:p w:rsidR="007F63D8" w:rsidRDefault="007F63D8" w:rsidP="0008666F">
      <w:pPr>
        <w:rPr>
          <w:rFonts w:cs="Arial"/>
          <w:lang w:val="ro-RO"/>
        </w:rPr>
      </w:pPr>
    </w:p>
    <w:p w:rsidR="007F63D8" w:rsidRDefault="007F63D8" w:rsidP="0008666F">
      <w:pPr>
        <w:rPr>
          <w:rFonts w:cs="Arial"/>
          <w:lang w:val="ro-RO"/>
        </w:rPr>
      </w:pPr>
    </w:p>
    <w:p w:rsidR="00BB4679" w:rsidRDefault="00BB4679" w:rsidP="0008666F">
      <w:pPr>
        <w:rPr>
          <w:rFonts w:cs="Arial"/>
          <w:lang w:val="ro-RO"/>
        </w:rPr>
      </w:pPr>
    </w:p>
    <w:p w:rsidR="00BB4679" w:rsidRDefault="00BB4679" w:rsidP="0008666F">
      <w:pPr>
        <w:rPr>
          <w:rFonts w:cs="Arial"/>
          <w:lang w:val="ro-RO"/>
        </w:rPr>
      </w:pPr>
    </w:p>
    <w:p w:rsidR="00BB4679" w:rsidRDefault="00BB4679" w:rsidP="0008666F">
      <w:pPr>
        <w:rPr>
          <w:rFonts w:cs="Arial"/>
          <w:lang w:val="ro-RO"/>
        </w:rPr>
      </w:pPr>
    </w:p>
    <w:p w:rsidR="00354296" w:rsidRPr="00143CDE" w:rsidRDefault="00354296" w:rsidP="0008666F">
      <w:pPr>
        <w:rPr>
          <w:rFonts w:cs="Arial"/>
          <w:lang w:val="ro-RO"/>
        </w:rPr>
      </w:pPr>
      <w:r w:rsidRPr="00143CDE">
        <w:rPr>
          <w:rFonts w:cs="Arial"/>
          <w:lang w:val="ro-RO"/>
        </w:rPr>
        <w:t>Un studiu recent desfășurat de TNS</w:t>
      </w:r>
      <w:r w:rsidR="00A17E58">
        <w:rPr>
          <w:rFonts w:cs="Arial"/>
          <w:lang w:val="ro-RO"/>
        </w:rPr>
        <w:t xml:space="preserve"> Digital Life </w:t>
      </w:r>
      <w:r w:rsidRPr="00143CDE">
        <w:rPr>
          <w:rFonts w:cs="Arial"/>
          <w:lang w:val="ro-RO"/>
        </w:rPr>
        <w:t xml:space="preserve"> afirmă că 42% utilizează </w:t>
      </w:r>
      <w:r w:rsidRPr="00F66BB9">
        <w:rPr>
          <w:rFonts w:cs="Arial"/>
          <w:lang w:val="ro-RO"/>
        </w:rPr>
        <w:t xml:space="preserve"> </w:t>
      </w:r>
      <w:r w:rsidR="002E3533">
        <w:rPr>
          <w:rFonts w:cs="Arial"/>
          <w:lang w:val="ro-RO"/>
        </w:rPr>
        <w:t>media sociale</w:t>
      </w:r>
      <w:r w:rsidRPr="00143CDE">
        <w:rPr>
          <w:rFonts w:cs="Arial"/>
          <w:lang w:val="ro-RO"/>
        </w:rPr>
        <w:t xml:space="preserve"> cel puțin o dată pe săptămână, în timp ce 27% </w:t>
      </w:r>
      <w:r w:rsidR="002E3533">
        <w:rPr>
          <w:rFonts w:cs="Arial"/>
          <w:lang w:val="ro-RO"/>
        </w:rPr>
        <w:t xml:space="preserve">le </w:t>
      </w:r>
      <w:r w:rsidRPr="00143CDE">
        <w:rPr>
          <w:rFonts w:cs="Arial"/>
          <w:lang w:val="ro-RO"/>
        </w:rPr>
        <w:t xml:space="preserve">utilizează </w:t>
      </w:r>
      <w:r w:rsidRPr="00F66BB9">
        <w:rPr>
          <w:rFonts w:cs="Arial"/>
          <w:lang w:val="ro-RO"/>
        </w:rPr>
        <w:t xml:space="preserve"> </w:t>
      </w:r>
      <w:r w:rsidRPr="00143CDE">
        <w:rPr>
          <w:rFonts w:cs="Arial"/>
          <w:lang w:val="ro-RO"/>
        </w:rPr>
        <w:t xml:space="preserve">în fiecare zi sau aproape în fiecare zi. Aceste procente </w:t>
      </w:r>
      <w:r w:rsidR="00BA3C3D">
        <w:rPr>
          <w:rFonts w:cs="Arial"/>
          <w:lang w:val="ro-RO"/>
        </w:rPr>
        <w:t>ilustrează</w:t>
      </w:r>
      <w:r w:rsidRPr="00143CDE">
        <w:rPr>
          <w:rFonts w:cs="Arial"/>
          <w:lang w:val="ro-RO"/>
        </w:rPr>
        <w:t xml:space="preserve"> </w:t>
      </w:r>
      <w:r w:rsidR="00BA3C3D">
        <w:rPr>
          <w:rFonts w:cs="Arial"/>
          <w:lang w:val="ro-RO"/>
        </w:rPr>
        <w:t xml:space="preserve">mulțimea de </w:t>
      </w:r>
      <w:r w:rsidRPr="00143CDE">
        <w:rPr>
          <w:rFonts w:cs="Arial"/>
          <w:lang w:val="ro-RO"/>
        </w:rPr>
        <w:t xml:space="preserve">oameni </w:t>
      </w:r>
      <w:r w:rsidR="00BA3C3D">
        <w:rPr>
          <w:rFonts w:cs="Arial"/>
          <w:lang w:val="ro-RO"/>
        </w:rPr>
        <w:t xml:space="preserve">cu care </w:t>
      </w:r>
      <w:r w:rsidRPr="00143CDE">
        <w:rPr>
          <w:rFonts w:cs="Arial"/>
          <w:lang w:val="ro-RO"/>
        </w:rPr>
        <w:t xml:space="preserve">se poate </w:t>
      </w:r>
      <w:r w:rsidR="00BA3C3D">
        <w:rPr>
          <w:rFonts w:cs="Arial"/>
          <w:lang w:val="ro-RO"/>
        </w:rPr>
        <w:t>comunica</w:t>
      </w:r>
      <w:r w:rsidR="00BA3C3D" w:rsidRPr="00143CDE">
        <w:rPr>
          <w:rFonts w:cs="Arial"/>
          <w:lang w:val="ro-RO"/>
        </w:rPr>
        <w:t xml:space="preserve"> </w:t>
      </w:r>
      <w:r w:rsidRPr="00143CDE">
        <w:rPr>
          <w:rFonts w:cs="Arial"/>
          <w:lang w:val="ro-RO"/>
        </w:rPr>
        <w:t xml:space="preserve">folosind </w:t>
      </w:r>
      <w:r w:rsidRPr="00F66BB9">
        <w:rPr>
          <w:rFonts w:cs="Arial"/>
          <w:lang w:val="ro-RO"/>
        </w:rPr>
        <w:t xml:space="preserve"> </w:t>
      </w:r>
      <w:r>
        <w:rPr>
          <w:rFonts w:cs="Arial"/>
          <w:lang w:val="ro-RO"/>
        </w:rPr>
        <w:t>platformele online de socializare</w:t>
      </w:r>
      <w:r w:rsidRPr="00143CDE">
        <w:rPr>
          <w:rFonts w:cs="Arial"/>
          <w:lang w:val="ro-RO"/>
        </w:rPr>
        <w:t>.</w:t>
      </w:r>
    </w:p>
    <w:p w:rsidR="00354296" w:rsidRDefault="00354296" w:rsidP="0008666F">
      <w:pPr>
        <w:rPr>
          <w:rFonts w:cs="Arial"/>
          <w:color w:val="000000"/>
          <w:lang w:val="ro-RO"/>
        </w:rPr>
      </w:pPr>
      <w:r w:rsidRPr="00143CDE">
        <w:rPr>
          <w:rFonts w:cs="Arial"/>
          <w:color w:val="000000"/>
          <w:lang w:val="ro-RO"/>
        </w:rPr>
        <w:lastRenderedPageBreak/>
        <w:t xml:space="preserve">Există diferențe notabile în utilizarea geografică a </w:t>
      </w:r>
      <w:r w:rsidR="002E3533">
        <w:rPr>
          <w:rFonts w:cs="Arial"/>
          <w:color w:val="000000"/>
          <w:lang w:val="ro-RO"/>
        </w:rPr>
        <w:t>mediei sociale</w:t>
      </w:r>
      <w:r w:rsidRPr="00143CDE">
        <w:rPr>
          <w:rFonts w:cs="Arial"/>
          <w:color w:val="000000"/>
          <w:lang w:val="ro-RO"/>
        </w:rPr>
        <w:t xml:space="preserve"> </w:t>
      </w:r>
      <w:r>
        <w:rPr>
          <w:rFonts w:cs="Arial"/>
          <w:color w:val="000000"/>
          <w:lang w:val="ro-RO"/>
        </w:rPr>
        <w:t>în</w:t>
      </w:r>
      <w:r w:rsidRPr="00143CDE">
        <w:rPr>
          <w:rFonts w:cs="Arial"/>
          <w:color w:val="000000"/>
          <w:lang w:val="ro-RO"/>
        </w:rPr>
        <w:t xml:space="preserve"> Statele </w:t>
      </w:r>
      <w:r>
        <w:rPr>
          <w:rFonts w:cs="Arial"/>
          <w:color w:val="000000"/>
          <w:lang w:val="ro-RO"/>
        </w:rPr>
        <w:t>M</w:t>
      </w:r>
      <w:r w:rsidRPr="00143CDE">
        <w:rPr>
          <w:rFonts w:cs="Arial"/>
          <w:color w:val="000000"/>
          <w:lang w:val="ro-RO"/>
        </w:rPr>
        <w:t xml:space="preserve">embre UE; </w:t>
      </w:r>
      <w:r w:rsidR="00CE658D">
        <w:rPr>
          <w:rFonts w:cs="Arial"/>
          <w:color w:val="000000"/>
          <w:lang w:val="ro-RO"/>
        </w:rPr>
        <w:t xml:space="preserve">cei mai mulţi </w:t>
      </w:r>
      <w:r w:rsidRPr="00143CDE">
        <w:rPr>
          <w:rFonts w:cs="Arial"/>
          <w:color w:val="000000"/>
          <w:lang w:val="ro-RO"/>
        </w:rPr>
        <w:t xml:space="preserve">utilizatori de </w:t>
      </w:r>
      <w:r w:rsidR="00CE658D">
        <w:rPr>
          <w:rFonts w:cs="Arial"/>
          <w:color w:val="000000"/>
          <w:lang w:val="ro-RO"/>
        </w:rPr>
        <w:t xml:space="preserve">media sociale din Europa sunt cei din Marea Britanie, Germania, Franţa, Italia şi Spania. </w:t>
      </w:r>
      <w:r w:rsidRPr="00143CDE">
        <w:rPr>
          <w:rFonts w:cs="Arial"/>
          <w:color w:val="000000"/>
          <w:lang w:val="ro-RO"/>
        </w:rPr>
        <w:t xml:space="preserve">Cu cât </w:t>
      </w:r>
      <w:r w:rsidR="002E3533">
        <w:rPr>
          <w:rFonts w:cs="Arial"/>
          <w:color w:val="000000"/>
          <w:lang w:val="ro-RO"/>
        </w:rPr>
        <w:t>i</w:t>
      </w:r>
      <w:r w:rsidRPr="00143CDE">
        <w:rPr>
          <w:rFonts w:cs="Arial"/>
          <w:color w:val="000000"/>
          <w:lang w:val="ro-RO"/>
        </w:rPr>
        <w:t xml:space="preserve">nternetul se extinde mai mult cu atât utilizatorii de </w:t>
      </w:r>
      <w:r w:rsidR="002E3533">
        <w:rPr>
          <w:rFonts w:cs="Arial"/>
          <w:color w:val="000000"/>
          <w:lang w:val="ro-RO"/>
        </w:rPr>
        <w:t>i</w:t>
      </w:r>
      <w:r w:rsidRPr="00143CDE">
        <w:rPr>
          <w:rFonts w:cs="Arial"/>
          <w:color w:val="000000"/>
          <w:lang w:val="ro-RO"/>
        </w:rPr>
        <w:t xml:space="preserve">nternet folosesc rețelele sociale; cu toate acestea, există o diferență între generații deoarece tinerii utilizează </w:t>
      </w:r>
      <w:r w:rsidR="002E3533">
        <w:rPr>
          <w:rFonts w:cs="Arial"/>
          <w:color w:val="000000"/>
          <w:lang w:val="ro-RO"/>
        </w:rPr>
        <w:t>i</w:t>
      </w:r>
      <w:r w:rsidRPr="00143CDE">
        <w:rPr>
          <w:rFonts w:cs="Arial"/>
          <w:color w:val="000000"/>
          <w:lang w:val="ro-RO"/>
        </w:rPr>
        <w:t xml:space="preserve">nternetul mai puțin în afara rețelelor </w:t>
      </w:r>
      <w:r>
        <w:rPr>
          <w:rFonts w:cs="Arial"/>
          <w:color w:val="000000"/>
          <w:lang w:val="ro-RO"/>
        </w:rPr>
        <w:t xml:space="preserve">de </w:t>
      </w:r>
      <w:r w:rsidRPr="00143CDE">
        <w:rPr>
          <w:rFonts w:cs="Arial"/>
          <w:color w:val="000000"/>
          <w:lang w:val="ro-RO"/>
        </w:rPr>
        <w:t>social</w:t>
      </w:r>
      <w:r>
        <w:rPr>
          <w:rFonts w:cs="Arial"/>
          <w:color w:val="000000"/>
          <w:lang w:val="ro-RO"/>
        </w:rPr>
        <w:t>izare</w:t>
      </w:r>
      <w:r w:rsidRPr="00143CDE">
        <w:rPr>
          <w:rFonts w:cs="Arial"/>
          <w:color w:val="000000"/>
          <w:lang w:val="ro-RO"/>
        </w:rPr>
        <w:t xml:space="preserve"> în toate Statele Membre, în timp ce persoanele mai în vârstă care utilizează rețelelor </w:t>
      </w:r>
      <w:r>
        <w:rPr>
          <w:rFonts w:cs="Arial"/>
          <w:color w:val="000000"/>
          <w:lang w:val="ro-RO"/>
        </w:rPr>
        <w:t xml:space="preserve">de </w:t>
      </w:r>
      <w:r w:rsidRPr="00143CDE">
        <w:rPr>
          <w:rFonts w:cs="Arial"/>
          <w:color w:val="000000"/>
          <w:lang w:val="ro-RO"/>
        </w:rPr>
        <w:t>social</w:t>
      </w:r>
      <w:r>
        <w:rPr>
          <w:rFonts w:cs="Arial"/>
          <w:color w:val="000000"/>
          <w:lang w:val="ro-RO"/>
        </w:rPr>
        <w:t>izare</w:t>
      </w:r>
      <w:r w:rsidRPr="00143CDE">
        <w:rPr>
          <w:rFonts w:cs="Arial"/>
          <w:color w:val="000000"/>
          <w:lang w:val="ro-RO"/>
        </w:rPr>
        <w:t xml:space="preserve"> ocupă practic același procent cu cel al utilizatorilor de internet. Diferența dintre generații are două componente principale: 15-39</w:t>
      </w:r>
      <w:r w:rsidR="009950AD">
        <w:rPr>
          <w:rFonts w:cs="Arial"/>
          <w:color w:val="000000"/>
          <w:lang w:val="ro-RO"/>
        </w:rPr>
        <w:t xml:space="preserve"> ani</w:t>
      </w:r>
      <w:r w:rsidRPr="00143CDE">
        <w:rPr>
          <w:rFonts w:cs="Arial"/>
          <w:color w:val="000000"/>
          <w:lang w:val="ro-RO"/>
        </w:rPr>
        <w:t xml:space="preserve"> și peste 40</w:t>
      </w:r>
      <w:r w:rsidR="009950AD">
        <w:rPr>
          <w:rFonts w:cs="Arial"/>
          <w:color w:val="000000"/>
          <w:lang w:val="ro-RO"/>
        </w:rPr>
        <w:t xml:space="preserve"> ani</w:t>
      </w:r>
      <w:r w:rsidRPr="00143CDE">
        <w:rPr>
          <w:rFonts w:cs="Arial"/>
          <w:color w:val="000000"/>
          <w:lang w:val="ro-RO"/>
        </w:rPr>
        <w:t xml:space="preserve">. Aceste diferențe au un impact major asupra desfășurării eficiente și asimilării </w:t>
      </w:r>
      <w:r w:rsidR="009950AD">
        <w:rPr>
          <w:rFonts w:cs="Arial"/>
          <w:color w:val="000000"/>
          <w:lang w:val="ro-RO"/>
        </w:rPr>
        <w:t>mediei sociale</w:t>
      </w:r>
      <w:r w:rsidRPr="00143CDE">
        <w:rPr>
          <w:rFonts w:cs="Arial"/>
          <w:color w:val="000000"/>
          <w:lang w:val="ro-RO"/>
        </w:rPr>
        <w:t xml:space="preserve"> </w:t>
      </w:r>
      <w:r>
        <w:rPr>
          <w:rFonts w:cs="Arial"/>
          <w:color w:val="000000"/>
          <w:lang w:val="ro-RO"/>
        </w:rPr>
        <w:t>în organizarea</w:t>
      </w:r>
      <w:r w:rsidRPr="00143CDE">
        <w:rPr>
          <w:rFonts w:cs="Arial"/>
          <w:color w:val="000000"/>
          <w:lang w:val="ro-RO"/>
        </w:rPr>
        <w:t xml:space="preserve"> sectorului public şi </w:t>
      </w:r>
      <w:r w:rsidR="003B7341">
        <w:rPr>
          <w:rFonts w:cs="Arial"/>
          <w:color w:val="000000"/>
          <w:lang w:val="ro-RO"/>
        </w:rPr>
        <w:t>a mediului de afaceri</w:t>
      </w:r>
      <w:r w:rsidRPr="00143CDE">
        <w:rPr>
          <w:rFonts w:cs="Arial"/>
          <w:color w:val="000000"/>
          <w:lang w:val="ro-RO"/>
        </w:rPr>
        <w:t>.</w:t>
      </w:r>
    </w:p>
    <w:p w:rsidR="00FC7BDB" w:rsidRDefault="005C02F3" w:rsidP="00FC7BDB">
      <w:pPr>
        <w:rPr>
          <w:rFonts w:cs="Arial"/>
          <w:color w:val="000000"/>
        </w:rPr>
      </w:pPr>
      <w:r>
        <w:rPr>
          <w:noProof/>
        </w:rPr>
        <w:drawing>
          <wp:anchor distT="0" distB="0" distL="114300" distR="114300" simplePos="0" relativeHeight="251661824" behindDoc="0" locked="0" layoutInCell="1" allowOverlap="1">
            <wp:simplePos x="0" y="0"/>
            <wp:positionH relativeFrom="column">
              <wp:posOffset>499745</wp:posOffset>
            </wp:positionH>
            <wp:positionV relativeFrom="paragraph">
              <wp:posOffset>1646555</wp:posOffset>
            </wp:positionV>
            <wp:extent cx="4980305" cy="3491230"/>
            <wp:effectExtent l="0" t="0" r="0" b="0"/>
            <wp:wrapTopAndBottom/>
            <wp:docPr id="39" name="Picture 14" descr="Description: qu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quinty"/>
                    <pic:cNvPicPr>
                      <a:picLocks noChangeAspect="1" noChangeArrowheads="1"/>
                    </pic:cNvPicPr>
                  </pic:nvPicPr>
                  <pic:blipFill>
                    <a:blip r:embed="rId28"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980305" cy="3491230"/>
                    </a:xfrm>
                    <a:prstGeom prst="rect">
                      <a:avLst/>
                    </a:prstGeom>
                    <a:noFill/>
                    <a:ln>
                      <a:noFill/>
                    </a:ln>
                  </pic:spPr>
                </pic:pic>
              </a:graphicData>
            </a:graphic>
          </wp:anchor>
        </w:drawing>
      </w:r>
      <w:r>
        <w:rPr>
          <w:rFonts w:cs="Arial"/>
          <w:noProof/>
          <w:color w:val="000000"/>
        </w:rPr>
        <w:drawing>
          <wp:anchor distT="0" distB="0" distL="114300" distR="114300" simplePos="0" relativeHeight="251662848" behindDoc="0" locked="0" layoutInCell="1" allowOverlap="1">
            <wp:simplePos x="0" y="0"/>
            <wp:positionH relativeFrom="column">
              <wp:posOffset>679450</wp:posOffset>
            </wp:positionH>
            <wp:positionV relativeFrom="paragraph">
              <wp:posOffset>1432560</wp:posOffset>
            </wp:positionV>
            <wp:extent cx="4386580" cy="285115"/>
            <wp:effectExtent l="0" t="0" r="0" b="0"/>
            <wp:wrapTopAndBottom/>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386580" cy="285115"/>
                    </a:xfrm>
                    <a:prstGeom prst="rect">
                      <a:avLst/>
                    </a:prstGeom>
                    <a:noFill/>
                    <a:ln>
                      <a:noFill/>
                    </a:ln>
                  </pic:spPr>
                </pic:pic>
              </a:graphicData>
            </a:graphic>
          </wp:anchor>
        </w:drawing>
      </w:r>
      <w:r w:rsidR="007F2428">
        <w:rPr>
          <w:rFonts w:cs="Arial"/>
          <w:color w:val="000000"/>
        </w:rPr>
        <w:t>Intenția României este de a folosi propriul exemplu și de a împinge inovația mai departe în țara noastră prin adaptarea și implementarea bunelor practici folosite până acum în acest domeniu de acțiune. Prin acest domeniu de acțiune, România trebuie să urmărească reevaluarea proceselor curente de comunicare a entităților publice din România, prin modernizarea canalelor de comunicare. Contextul acestei abordări este favorabil în România, așa cum o arată și statistici recente ce plasează România în top 10 țări de pe</w:t>
      </w:r>
      <w:r w:rsidR="00FC7BDB">
        <w:rPr>
          <w:rFonts w:cs="Arial"/>
          <w:color w:val="000000"/>
        </w:rPr>
        <w:t xml:space="preserve"> glob ca și creștere a numărului de utilizatori a platformelor media online (4.78% utilizatori la fiecare 4 săptămâni).</w:t>
      </w:r>
    </w:p>
    <w:p w:rsidR="00FC7BDB" w:rsidRDefault="00FC7BDB" w:rsidP="00FC7BDB">
      <w:pPr>
        <w:rPr>
          <w:rFonts w:cs="Arial"/>
          <w:i/>
          <w:sz w:val="20"/>
          <w:szCs w:val="20"/>
          <w:lang w:val="ro-RO"/>
        </w:rPr>
      </w:pPr>
    </w:p>
    <w:p w:rsidR="00FC7BDB" w:rsidRDefault="00FC7BDB" w:rsidP="00FC7BDB">
      <w:pPr>
        <w:rPr>
          <w:rFonts w:cs="Arial"/>
          <w:i/>
          <w:sz w:val="20"/>
          <w:szCs w:val="20"/>
          <w:lang w:val="ro-RO"/>
        </w:rPr>
      </w:pPr>
      <w:r>
        <w:rPr>
          <w:rFonts w:cs="Arial"/>
          <w:i/>
          <w:sz w:val="20"/>
          <w:szCs w:val="20"/>
          <w:lang w:val="ro-RO"/>
        </w:rPr>
        <w:t>Source</w:t>
      </w:r>
      <w:r w:rsidRPr="00E32E67">
        <w:rPr>
          <w:rFonts w:cs="Arial"/>
          <w:i/>
          <w:sz w:val="20"/>
          <w:szCs w:val="20"/>
          <w:lang w:val="ro-RO"/>
        </w:rPr>
        <w:t>:https://www.quintly.com/blog/2013/02/facebook-country-stats-february-2013-top-10-countries-lose-users/</w:t>
      </w:r>
    </w:p>
    <w:p w:rsidR="00FC7BDB" w:rsidRDefault="00FC7BDB" w:rsidP="007F2428">
      <w:pPr>
        <w:rPr>
          <w:rFonts w:cs="Arial"/>
          <w:color w:val="000000"/>
        </w:rPr>
      </w:pPr>
    </w:p>
    <w:p w:rsidR="00271FD1" w:rsidRDefault="00271FD1" w:rsidP="007F2428">
      <w:pPr>
        <w:rPr>
          <w:rFonts w:cs="Arial"/>
          <w:color w:val="000000"/>
        </w:rPr>
      </w:pPr>
    </w:p>
    <w:p w:rsidR="00271FD1" w:rsidRDefault="00271FD1" w:rsidP="007F2428">
      <w:pPr>
        <w:rPr>
          <w:rFonts w:cs="Arial"/>
          <w:color w:val="000000"/>
        </w:rPr>
      </w:pPr>
    </w:p>
    <w:p w:rsidR="00271FD1" w:rsidRDefault="00271FD1" w:rsidP="007F2428">
      <w:pPr>
        <w:rPr>
          <w:rFonts w:cs="Arial"/>
          <w:color w:val="000000"/>
        </w:rPr>
      </w:pPr>
    </w:p>
    <w:p w:rsidR="00271FD1" w:rsidRDefault="005C02F3" w:rsidP="007F2428">
      <w:pPr>
        <w:rPr>
          <w:rFonts w:cs="Arial"/>
          <w:color w:val="000000"/>
        </w:rPr>
      </w:pPr>
      <w:r>
        <w:rPr>
          <w:rFonts w:cs="Arial"/>
          <w:noProof/>
          <w:color w:val="000000"/>
        </w:rPr>
        <w:lastRenderedPageBreak/>
        <w:drawing>
          <wp:anchor distT="0" distB="0" distL="114300" distR="114300" simplePos="0" relativeHeight="251658752" behindDoc="0" locked="0" layoutInCell="1" allowOverlap="1">
            <wp:simplePos x="0" y="0"/>
            <wp:positionH relativeFrom="column">
              <wp:posOffset>93345</wp:posOffset>
            </wp:positionH>
            <wp:positionV relativeFrom="paragraph">
              <wp:posOffset>185420</wp:posOffset>
            </wp:positionV>
            <wp:extent cx="5525135" cy="3692525"/>
            <wp:effectExtent l="0" t="0" r="0" b="0"/>
            <wp:wrapTopAndBottom/>
            <wp:docPr id="38" name="Picture 34" descr="http://was-sg.wascdn.net/wp-content/uploads/2014/02/Slid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4" descr="http://was-sg.wascdn.net/wp-content/uploads/2014/02/Slide049.png"/>
                    <pic:cNvPicPr>
                      <a:picLocks noChangeAspect="1" noChangeArrowheads="1"/>
                    </pic:cNvPicPr>
                  </pic:nvPicPr>
                  <pic:blipFill>
                    <a:blip r:embed="rId30" r:link="rId31"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25135" cy="3692525"/>
                    </a:xfrm>
                    <a:prstGeom prst="rect">
                      <a:avLst/>
                    </a:prstGeom>
                    <a:noFill/>
                    <a:ln>
                      <a:noFill/>
                    </a:ln>
                  </pic:spPr>
                </pic:pic>
              </a:graphicData>
            </a:graphic>
          </wp:anchor>
        </w:drawing>
      </w:r>
    </w:p>
    <w:p w:rsidR="00FF056C" w:rsidRPr="00143CDE" w:rsidRDefault="00FF056C" w:rsidP="0008666F">
      <w:pPr>
        <w:rPr>
          <w:rFonts w:cs="Arial"/>
          <w:color w:val="000000"/>
          <w:lang w:val="ro-RO"/>
        </w:rPr>
      </w:pPr>
    </w:p>
    <w:p w:rsidR="00354296" w:rsidRPr="00143CDE" w:rsidRDefault="00354296" w:rsidP="00CA22FB">
      <w:pPr>
        <w:pStyle w:val="Heading3"/>
        <w:numPr>
          <w:ilvl w:val="2"/>
          <w:numId w:val="24"/>
        </w:numPr>
        <w:rPr>
          <w:rFonts w:ascii="Calibri" w:hAnsi="Calibri"/>
          <w:lang w:val="ro-RO"/>
        </w:rPr>
      </w:pPr>
      <w:bookmarkStart w:id="310" w:name="_Toc385942796"/>
      <w:bookmarkStart w:id="311" w:name="_Toc393973161"/>
      <w:r w:rsidRPr="00143CDE">
        <w:rPr>
          <w:rFonts w:ascii="Calibri" w:hAnsi="Calibri"/>
          <w:lang w:val="ro-RO"/>
        </w:rPr>
        <w:t>Context</w:t>
      </w:r>
      <w:bookmarkEnd w:id="310"/>
      <w:r w:rsidR="009950AD">
        <w:rPr>
          <w:rFonts w:ascii="Calibri" w:hAnsi="Calibri"/>
          <w:lang w:val="ro-RO"/>
        </w:rPr>
        <w:t>ul</w:t>
      </w:r>
      <w:r w:rsidRPr="00143CDE">
        <w:rPr>
          <w:rFonts w:ascii="Calibri" w:hAnsi="Calibri"/>
          <w:lang w:val="ro-RO"/>
        </w:rPr>
        <w:t xml:space="preserve"> </w:t>
      </w:r>
      <w:r w:rsidR="00B06FAF">
        <w:rPr>
          <w:rFonts w:ascii="Calibri" w:hAnsi="Calibri"/>
          <w:lang w:val="ro-RO"/>
        </w:rPr>
        <w:t>naţional</w:t>
      </w:r>
      <w:bookmarkEnd w:id="311"/>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 xml:space="preserve">Abordarea </w:t>
      </w:r>
      <w:r w:rsidR="007F63D8">
        <w:rPr>
          <w:rFonts w:cs="Arial"/>
          <w:b/>
          <w:color w:val="1F4E79"/>
          <w:lang w:val="ro-RO"/>
        </w:rPr>
        <w:t xml:space="preserve">platformelor </w:t>
      </w:r>
      <w:r w:rsidRPr="00BA3C3D">
        <w:rPr>
          <w:rFonts w:cs="Arial"/>
          <w:b/>
          <w:color w:val="1F4E79"/>
          <w:lang w:val="ro-RO"/>
        </w:rPr>
        <w:t>online</w:t>
      </w:r>
      <w:r>
        <w:rPr>
          <w:rFonts w:cs="Arial"/>
          <w:lang w:val="ro-RO"/>
        </w:rPr>
        <w:t xml:space="preserve"> </w:t>
      </w:r>
      <w:r>
        <w:rPr>
          <w:rFonts w:cs="Arial"/>
          <w:b/>
          <w:color w:val="1F4E79"/>
          <w:lang w:val="ro-RO"/>
        </w:rPr>
        <w:t>de socializare</w:t>
      </w:r>
      <w:r w:rsidRPr="00143CDE">
        <w:rPr>
          <w:rFonts w:cs="Arial"/>
          <w:b/>
          <w:color w:val="1F4E79"/>
          <w:lang w:val="ro-RO"/>
        </w:rPr>
        <w:t xml:space="preserve"> în România</w:t>
      </w:r>
    </w:p>
    <w:p w:rsidR="00354296" w:rsidRPr="00143CDE" w:rsidRDefault="00FC7BDB" w:rsidP="0008666F">
      <w:pPr>
        <w:rPr>
          <w:rFonts w:cs="Arial"/>
          <w:lang w:val="ro-RO"/>
        </w:rPr>
      </w:pPr>
      <w:r>
        <w:rPr>
          <w:rFonts w:cs="Arial"/>
        </w:rPr>
        <w:t xml:space="preserve">Potrivit Global Web Index via wearesocial.org, în Februarie 2014 existau 7 milioane de utilizatori a rețelelor de socialiare în România. </w:t>
      </w:r>
      <w:r w:rsidR="00354296" w:rsidRPr="00143CDE">
        <w:rPr>
          <w:rFonts w:cs="Arial"/>
          <w:lang w:val="ro-RO"/>
        </w:rPr>
        <w:t xml:space="preserve">În baza unui studiu publicat de Eurostat în Decembrie 2012, 73% dintre români utilizează internetul pentru a citi ziare online. Postarea de mesaje pe </w:t>
      </w:r>
      <w:r w:rsidR="00354296">
        <w:rPr>
          <w:rFonts w:cs="Arial"/>
          <w:lang w:val="ro-RO"/>
        </w:rPr>
        <w:t>platformele online de socializare</w:t>
      </w:r>
      <w:r w:rsidR="00354296" w:rsidRPr="00143CDE">
        <w:rPr>
          <w:rFonts w:cs="Arial"/>
          <w:lang w:val="ro-RO"/>
        </w:rPr>
        <w:t xml:space="preserve"> ocupă</w:t>
      </w:r>
      <w:r w:rsidR="005510E3">
        <w:rPr>
          <w:rFonts w:cs="Arial"/>
          <w:lang w:val="ro-RO"/>
        </w:rPr>
        <w:t>,</w:t>
      </w:r>
      <w:r w:rsidR="00354296" w:rsidRPr="00143CDE">
        <w:rPr>
          <w:rFonts w:cs="Arial"/>
          <w:lang w:val="ro-RO"/>
        </w:rPr>
        <w:t xml:space="preserve"> cu 48%, al doilea loc în clasificarea motivației pentru utilizarea internetului, urmat de căutarea de servicii turistice, crearea unui website şi internet banking, ultimul motiv fiind pretins doar de 8% dintre utilizatori. Cu toate acestea, cele mai comune activități în mediul online rămân trimiterea/primirea de emailuri şi căutarea de informații despre bunuri şi servicii.</w:t>
      </w:r>
    </w:p>
    <w:p w:rsidR="00354296" w:rsidRPr="00143CDE" w:rsidRDefault="00354296" w:rsidP="0008666F">
      <w:pPr>
        <w:rPr>
          <w:lang w:val="ro-RO"/>
        </w:rPr>
      </w:pPr>
      <w:r w:rsidRPr="00143CDE">
        <w:rPr>
          <w:rFonts w:cs="Arial"/>
          <w:lang w:val="ro-RO"/>
        </w:rPr>
        <w:t xml:space="preserve">Instituțiile publice din România </w:t>
      </w:r>
      <w:r w:rsidRPr="00143CDE">
        <w:rPr>
          <w:lang w:val="ro-RO"/>
        </w:rPr>
        <w:t xml:space="preserve">(Ministere, Primării) trebuie să implice cetățeanul, în calitate de </w:t>
      </w:r>
      <w:r w:rsidR="00B06FAF">
        <w:rPr>
          <w:lang w:val="ro-RO"/>
        </w:rPr>
        <w:t>beneficiar</w:t>
      </w:r>
      <w:r w:rsidR="005510E3">
        <w:rPr>
          <w:lang w:val="ro-RO"/>
        </w:rPr>
        <w:t xml:space="preserve"> </w:t>
      </w:r>
      <w:r>
        <w:rPr>
          <w:lang w:val="ro-RO"/>
        </w:rPr>
        <w:t>principal</w:t>
      </w:r>
      <w:r w:rsidRPr="00143CDE">
        <w:rPr>
          <w:lang w:val="ro-RO"/>
        </w:rPr>
        <w:t xml:space="preserve">, în munca lor, în deciziile lor, </w:t>
      </w:r>
      <w:r>
        <w:rPr>
          <w:lang w:val="ro-RO"/>
        </w:rPr>
        <w:t xml:space="preserve">în activitatea de </w:t>
      </w:r>
      <w:r w:rsidRPr="00143CDE">
        <w:rPr>
          <w:lang w:val="ro-RO"/>
        </w:rPr>
        <w:t>cercetare şi implementare. Cetățeanul trebuie să fie considerat sursa principală de feedback</w:t>
      </w:r>
      <w:r w:rsidR="003D1F14">
        <w:rPr>
          <w:lang w:val="ro-RO"/>
        </w:rPr>
        <w:t xml:space="preserve"> pentru îmbunătăţirea actului de guvernare, participant activ la iniţiativele guvernamentale şi interlocutor în dezvoltarea de politici guvernamentale.</w:t>
      </w:r>
      <w:r w:rsidRPr="00143CDE">
        <w:rPr>
          <w:lang w:val="ro-RO"/>
        </w:rPr>
        <w:t xml:space="preserve"> </w:t>
      </w:r>
      <w:r w:rsidR="003D1F14">
        <w:rPr>
          <w:lang w:val="ro-RO"/>
        </w:rPr>
        <w:t>Media sociale</w:t>
      </w:r>
      <w:r w:rsidRPr="00143CDE">
        <w:rPr>
          <w:lang w:val="ro-RO"/>
        </w:rPr>
        <w:t xml:space="preserve"> şi e-petițiile pot spori implicarea cetățeanului în deciziile</w:t>
      </w:r>
      <w:r>
        <w:rPr>
          <w:lang w:val="ro-RO"/>
        </w:rPr>
        <w:t xml:space="preserve"> </w:t>
      </w:r>
      <w:r w:rsidRPr="00143CDE">
        <w:rPr>
          <w:lang w:val="ro-RO"/>
        </w:rPr>
        <w:t>(acte</w:t>
      </w:r>
      <w:r>
        <w:rPr>
          <w:lang w:val="ro-RO"/>
        </w:rPr>
        <w:t>le</w:t>
      </w:r>
      <w:r w:rsidRPr="00143CDE">
        <w:rPr>
          <w:lang w:val="ro-RO"/>
        </w:rPr>
        <w:t xml:space="preserve">) </w:t>
      </w:r>
      <w:r>
        <w:rPr>
          <w:lang w:val="ro-RO"/>
        </w:rPr>
        <w:t>guvernului</w:t>
      </w:r>
      <w:r w:rsidRPr="00143CDE">
        <w:rPr>
          <w:lang w:val="ro-RO"/>
        </w:rPr>
        <w:t>. Acest lucru va asigura faptul că politic</w:t>
      </w:r>
      <w:r>
        <w:rPr>
          <w:lang w:val="ro-RO"/>
        </w:rPr>
        <w:t>ile</w:t>
      </w:r>
      <w:r w:rsidRPr="00143CDE">
        <w:rPr>
          <w:lang w:val="ro-RO"/>
        </w:rPr>
        <w:t xml:space="preserve"> </w:t>
      </w:r>
      <w:r>
        <w:rPr>
          <w:lang w:val="ro-RO"/>
        </w:rPr>
        <w:t>sunt</w:t>
      </w:r>
      <w:r w:rsidRPr="00143CDE">
        <w:rPr>
          <w:lang w:val="ro-RO"/>
        </w:rPr>
        <w:t xml:space="preserve"> dezvoltat</w:t>
      </w:r>
      <w:r>
        <w:rPr>
          <w:lang w:val="ro-RO"/>
        </w:rPr>
        <w:t>e</w:t>
      </w:r>
      <w:r w:rsidRPr="00143CDE">
        <w:rPr>
          <w:lang w:val="ro-RO"/>
        </w:rPr>
        <w:t xml:space="preserve"> în consultare cu cetățenii.</w:t>
      </w:r>
    </w:p>
    <w:p w:rsidR="00354296" w:rsidRDefault="00A22B28" w:rsidP="0008666F">
      <w:pPr>
        <w:rPr>
          <w:rFonts w:cs="Arial"/>
          <w:lang w:val="ro-RO"/>
        </w:rPr>
      </w:pPr>
      <w:r>
        <w:rPr>
          <w:rFonts w:cs="Arial"/>
          <w:lang w:val="ro-RO"/>
        </w:rPr>
        <w:t>Î</w:t>
      </w:r>
      <w:r w:rsidR="00354296" w:rsidRPr="00143CDE">
        <w:rPr>
          <w:rFonts w:cs="Arial"/>
          <w:lang w:val="ro-RO"/>
        </w:rPr>
        <w:t xml:space="preserve">n prezent, instituțiile publice din România au o reprezentare scăzută </w:t>
      </w:r>
      <w:r w:rsidR="00354296">
        <w:rPr>
          <w:rFonts w:cs="Arial"/>
          <w:lang w:val="ro-RO"/>
        </w:rPr>
        <w:t>pe platformele online de socializare</w:t>
      </w:r>
      <w:r w:rsidR="00354296" w:rsidRPr="00143CDE">
        <w:rPr>
          <w:rFonts w:cs="Arial"/>
          <w:lang w:val="ro-RO"/>
        </w:rPr>
        <w:t xml:space="preserve">. Majoritatea instituțiilor au dezvoltat un tip de comunicare </w:t>
      </w:r>
      <w:r w:rsidR="003B7341">
        <w:rPr>
          <w:rFonts w:cs="Arial"/>
          <w:lang w:val="ro-RO"/>
        </w:rPr>
        <w:t>unidirecțional</w:t>
      </w:r>
      <w:r w:rsidR="00354296" w:rsidRPr="00143CDE">
        <w:rPr>
          <w:rFonts w:cs="Arial"/>
          <w:lang w:val="ro-RO"/>
        </w:rPr>
        <w:t xml:space="preserve">, raportând informațiile, dar nedând posibilitatea unor comentarii şi a unui feedback în timp real. </w:t>
      </w:r>
    </w:p>
    <w:p w:rsidR="00551990" w:rsidRDefault="00551990" w:rsidP="0008666F">
      <w:pPr>
        <w:rPr>
          <w:rFonts w:cs="Arial"/>
          <w:i/>
          <w:sz w:val="20"/>
          <w:szCs w:val="20"/>
          <w:lang w:val="ro-RO"/>
        </w:rPr>
      </w:pPr>
    </w:p>
    <w:p w:rsidR="008A341C" w:rsidRDefault="008A341C" w:rsidP="0008666F">
      <w:pPr>
        <w:rPr>
          <w:rFonts w:cs="Arial"/>
          <w:lang w:val="ro-RO"/>
        </w:rPr>
      </w:pPr>
    </w:p>
    <w:p w:rsidR="00354296" w:rsidRPr="00143CDE" w:rsidRDefault="00354296" w:rsidP="00CA22FB">
      <w:pPr>
        <w:pStyle w:val="Heading3"/>
        <w:numPr>
          <w:ilvl w:val="2"/>
          <w:numId w:val="24"/>
        </w:numPr>
        <w:rPr>
          <w:rFonts w:ascii="Calibri" w:hAnsi="Calibri"/>
          <w:lang w:val="ro-RO"/>
        </w:rPr>
      </w:pPr>
      <w:bookmarkStart w:id="312" w:name="_Toc383978432"/>
      <w:bookmarkStart w:id="313" w:name="_Toc383978433"/>
      <w:bookmarkStart w:id="314" w:name="_Toc393973162"/>
      <w:bookmarkEnd w:id="312"/>
      <w:bookmarkEnd w:id="313"/>
      <w:r w:rsidRPr="00143CDE">
        <w:rPr>
          <w:rFonts w:ascii="Calibri" w:hAnsi="Calibri"/>
          <w:lang w:val="ro-RO"/>
        </w:rPr>
        <w:lastRenderedPageBreak/>
        <w:t>Linii strategice de dezvoltare</w:t>
      </w:r>
      <w:bookmarkEnd w:id="314"/>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 xml:space="preserve">Liniile strategice de dezvoltare pentru </w:t>
      </w:r>
      <w:r w:rsidR="00B80643">
        <w:rPr>
          <w:rFonts w:cs="Arial"/>
          <w:b/>
          <w:color w:val="1F4E79"/>
          <w:lang w:val="ro-RO"/>
        </w:rPr>
        <w:t>media sociale</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3252"/>
        <w:gridCol w:w="3253"/>
        <w:gridCol w:w="3251"/>
      </w:tblGrid>
      <w:tr w:rsidR="00354296" w:rsidRPr="00143CDE" w:rsidTr="0008666F">
        <w:trPr>
          <w:trHeight w:val="297"/>
        </w:trPr>
        <w:tc>
          <w:tcPr>
            <w:tcW w:w="1667" w:type="pct"/>
            <w:tcBorders>
              <w:bottom w:val="single" w:sz="12" w:space="0" w:color="666666"/>
            </w:tcBorders>
            <w:shd w:val="clear" w:color="auto" w:fill="404040"/>
            <w:vAlign w:val="center"/>
          </w:tcPr>
          <w:p w:rsidR="00354296" w:rsidRPr="00143CDE" w:rsidRDefault="00354296" w:rsidP="0008666F">
            <w:pPr>
              <w:spacing w:line="276" w:lineRule="auto"/>
              <w:jc w:val="center"/>
              <w:outlineLvl w:val="0"/>
              <w:rPr>
                <w:rFonts w:cs="Arial"/>
                <w:b/>
                <w:bCs/>
                <w:color w:val="FFFFFF"/>
                <w:sz w:val="20"/>
                <w:szCs w:val="20"/>
                <w:lang w:val="ro-RO"/>
              </w:rPr>
            </w:pPr>
            <w:bookmarkStart w:id="315" w:name="_Toc393973163"/>
            <w:r w:rsidRPr="00143CDE">
              <w:rPr>
                <w:rFonts w:cs="Arial"/>
                <w:b/>
                <w:bCs/>
                <w:color w:val="FFFFFF"/>
                <w:sz w:val="20"/>
                <w:szCs w:val="20"/>
                <w:lang w:val="ro-RO"/>
              </w:rPr>
              <w:t>Linii strategice de dezvoltare</w:t>
            </w:r>
            <w:bookmarkEnd w:id="315"/>
          </w:p>
        </w:tc>
        <w:tc>
          <w:tcPr>
            <w:tcW w:w="1667" w:type="pct"/>
            <w:tcBorders>
              <w:bottom w:val="single" w:sz="12" w:space="0" w:color="666666"/>
            </w:tcBorders>
            <w:shd w:val="clear" w:color="auto" w:fill="404040"/>
            <w:vAlign w:val="center"/>
          </w:tcPr>
          <w:p w:rsidR="00354296" w:rsidRPr="00143CDE" w:rsidRDefault="00354296" w:rsidP="0008666F">
            <w:pPr>
              <w:spacing w:line="276" w:lineRule="auto"/>
              <w:jc w:val="center"/>
              <w:outlineLvl w:val="0"/>
              <w:rPr>
                <w:rFonts w:cs="Arial"/>
                <w:b/>
                <w:bCs/>
                <w:color w:val="FFFFFF"/>
                <w:sz w:val="20"/>
                <w:szCs w:val="20"/>
                <w:lang w:val="ro-RO"/>
              </w:rPr>
            </w:pPr>
            <w:bookmarkStart w:id="316" w:name="_Toc393973164"/>
            <w:r w:rsidRPr="00143CDE">
              <w:rPr>
                <w:rFonts w:cs="Arial"/>
                <w:b/>
                <w:bCs/>
                <w:color w:val="FFFFFF"/>
                <w:sz w:val="20"/>
                <w:szCs w:val="20"/>
                <w:lang w:val="ro-RO"/>
              </w:rPr>
              <w:t>Linii de acțiune</w:t>
            </w:r>
            <w:bookmarkEnd w:id="316"/>
          </w:p>
        </w:tc>
        <w:tc>
          <w:tcPr>
            <w:tcW w:w="1666" w:type="pct"/>
            <w:tcBorders>
              <w:bottom w:val="single" w:sz="12" w:space="0" w:color="666666"/>
            </w:tcBorders>
            <w:shd w:val="clear" w:color="auto" w:fill="404040"/>
            <w:vAlign w:val="center"/>
          </w:tcPr>
          <w:p w:rsidR="00354296" w:rsidRPr="00143CDE" w:rsidRDefault="00354296" w:rsidP="0008666F">
            <w:pPr>
              <w:spacing w:line="276" w:lineRule="auto"/>
              <w:jc w:val="center"/>
              <w:outlineLvl w:val="0"/>
              <w:rPr>
                <w:rFonts w:cs="Arial"/>
                <w:b/>
                <w:bCs/>
                <w:color w:val="FFFFFF"/>
                <w:sz w:val="20"/>
                <w:szCs w:val="20"/>
                <w:lang w:val="ro-RO"/>
              </w:rPr>
            </w:pPr>
            <w:bookmarkStart w:id="317" w:name="_Toc393973165"/>
            <w:r w:rsidRPr="00143CDE">
              <w:rPr>
                <w:rFonts w:cs="Arial"/>
                <w:b/>
                <w:bCs/>
                <w:color w:val="FFFFFF"/>
                <w:sz w:val="20"/>
                <w:szCs w:val="20"/>
                <w:lang w:val="ro-RO"/>
              </w:rPr>
              <w:t>Descriere</w:t>
            </w:r>
            <w:bookmarkEnd w:id="317"/>
          </w:p>
        </w:tc>
      </w:tr>
      <w:tr w:rsidR="00354296" w:rsidRPr="000A68C1" w:rsidTr="0008666F">
        <w:trPr>
          <w:trHeight w:val="324"/>
        </w:trPr>
        <w:tc>
          <w:tcPr>
            <w:tcW w:w="1667" w:type="pct"/>
          </w:tcPr>
          <w:p w:rsidR="00354296" w:rsidRPr="00143CDE" w:rsidRDefault="00354296" w:rsidP="0008666F">
            <w:pPr>
              <w:spacing w:after="120" w:line="276" w:lineRule="auto"/>
              <w:outlineLvl w:val="0"/>
              <w:rPr>
                <w:rFonts w:cs="Arial"/>
                <w:b/>
                <w:bCs/>
                <w:i/>
                <w:iCs/>
                <w:sz w:val="20"/>
                <w:szCs w:val="20"/>
                <w:lang w:val="ro-RO"/>
              </w:rPr>
            </w:pPr>
            <w:bookmarkStart w:id="318" w:name="_Toc393973166"/>
            <w:r w:rsidRPr="00143CDE">
              <w:rPr>
                <w:b/>
                <w:bCs/>
                <w:sz w:val="20"/>
                <w:szCs w:val="20"/>
                <w:lang w:val="ro-RO"/>
              </w:rPr>
              <w:t>Modernizarea structurilor de comunicare,  canale &amp; indicatori de comunicare</w:t>
            </w:r>
            <w:r w:rsidR="003D1F14">
              <w:rPr>
                <w:b/>
                <w:bCs/>
                <w:sz w:val="20"/>
                <w:szCs w:val="20"/>
                <w:lang w:val="ro-RO"/>
              </w:rPr>
              <w:t>.</w:t>
            </w:r>
            <w:bookmarkEnd w:id="318"/>
          </w:p>
        </w:tc>
        <w:tc>
          <w:tcPr>
            <w:tcW w:w="1667" w:type="pct"/>
          </w:tcPr>
          <w:p w:rsidR="00354296" w:rsidRPr="00143CDE" w:rsidRDefault="00354296" w:rsidP="0008666F">
            <w:pPr>
              <w:spacing w:line="276" w:lineRule="auto"/>
              <w:outlineLvl w:val="0"/>
              <w:rPr>
                <w:rFonts w:cs="Arial"/>
                <w:sz w:val="20"/>
                <w:szCs w:val="20"/>
                <w:lang w:val="ro-RO"/>
              </w:rPr>
            </w:pPr>
            <w:bookmarkStart w:id="319" w:name="_Toc393973167"/>
            <w:r w:rsidRPr="00143CDE">
              <w:rPr>
                <w:rFonts w:cs="Arial"/>
                <w:sz w:val="20"/>
                <w:szCs w:val="20"/>
                <w:lang w:val="ro-RO"/>
              </w:rPr>
              <w:t>Definirea principiilor cheie şi a cadrului economic pentru procesul de comunicare în cadrul instituțiilor publice</w:t>
            </w:r>
            <w:r w:rsidR="003D1F14">
              <w:rPr>
                <w:rFonts w:cs="Arial"/>
                <w:sz w:val="20"/>
                <w:szCs w:val="20"/>
                <w:lang w:val="ro-RO"/>
              </w:rPr>
              <w:t>.</w:t>
            </w:r>
            <w:bookmarkEnd w:id="319"/>
          </w:p>
          <w:p w:rsidR="00354296" w:rsidRPr="00143CDE" w:rsidRDefault="00354296" w:rsidP="0008666F">
            <w:pPr>
              <w:spacing w:line="276" w:lineRule="auto"/>
              <w:outlineLvl w:val="0"/>
              <w:rPr>
                <w:rFonts w:cs="Arial"/>
                <w:sz w:val="20"/>
                <w:szCs w:val="20"/>
                <w:lang w:val="ro-RO"/>
              </w:rPr>
            </w:pPr>
            <w:bookmarkStart w:id="320" w:name="_Toc393973168"/>
            <w:r w:rsidRPr="00143CDE">
              <w:rPr>
                <w:rFonts w:cs="Arial"/>
                <w:color w:val="E36C0A"/>
                <w:sz w:val="20"/>
                <w:szCs w:val="20"/>
                <w:lang w:val="ro-RO"/>
              </w:rPr>
              <w:t>(Strategic</w:t>
            </w:r>
            <w:r w:rsidR="00F17D8D">
              <w:rPr>
                <w:rFonts w:cs="Arial"/>
                <w:color w:val="E36C0A"/>
                <w:sz w:val="20"/>
                <w:szCs w:val="20"/>
                <w:lang w:val="ro-RO"/>
              </w:rPr>
              <w:t>ă</w:t>
            </w:r>
            <w:r w:rsidRPr="00143CDE">
              <w:rPr>
                <w:rFonts w:cs="Arial"/>
                <w:color w:val="E36C0A"/>
                <w:sz w:val="20"/>
                <w:szCs w:val="20"/>
                <w:lang w:val="ro-RO"/>
              </w:rPr>
              <w:t>)</w:t>
            </w:r>
            <w:bookmarkEnd w:id="320"/>
          </w:p>
          <w:p w:rsidR="00354296" w:rsidRPr="00143CDE" w:rsidRDefault="00354296" w:rsidP="0008666F">
            <w:pPr>
              <w:spacing w:line="276" w:lineRule="auto"/>
              <w:outlineLvl w:val="0"/>
              <w:rPr>
                <w:rFonts w:cs="Arial"/>
                <w:sz w:val="20"/>
                <w:szCs w:val="20"/>
                <w:lang w:val="ro-RO"/>
              </w:rPr>
            </w:pPr>
            <w:bookmarkStart w:id="321" w:name="_Toc393973169"/>
            <w:r w:rsidRPr="00143CDE">
              <w:rPr>
                <w:rFonts w:cs="Arial"/>
                <w:sz w:val="20"/>
                <w:szCs w:val="20"/>
                <w:lang w:val="ro-RO"/>
              </w:rPr>
              <w:t>Stabilirea coord</w:t>
            </w:r>
            <w:r>
              <w:rPr>
                <w:rFonts w:cs="Arial"/>
                <w:sz w:val="20"/>
                <w:szCs w:val="20"/>
                <w:lang w:val="ro-RO"/>
              </w:rPr>
              <w:t>o</w:t>
            </w:r>
            <w:r w:rsidRPr="00143CDE">
              <w:rPr>
                <w:rFonts w:cs="Arial"/>
                <w:sz w:val="20"/>
                <w:szCs w:val="20"/>
                <w:lang w:val="ro-RO"/>
              </w:rPr>
              <w:t>natorilor cheie şi a echipelor pentru procesul de comunicare – Departamente de comunicare PR în cadrul instituțiilor publice</w:t>
            </w:r>
            <w:r w:rsidR="003D1F14">
              <w:rPr>
                <w:rFonts w:cs="Arial"/>
                <w:sz w:val="20"/>
                <w:szCs w:val="20"/>
                <w:lang w:val="ro-RO"/>
              </w:rPr>
              <w:t>.</w:t>
            </w:r>
            <w:bookmarkEnd w:id="321"/>
          </w:p>
          <w:p w:rsidR="00354296" w:rsidRPr="00143CDE" w:rsidRDefault="00354296" w:rsidP="0008666F">
            <w:pPr>
              <w:spacing w:line="276" w:lineRule="auto"/>
              <w:outlineLvl w:val="0"/>
              <w:rPr>
                <w:rFonts w:cs="Arial"/>
                <w:sz w:val="20"/>
                <w:szCs w:val="20"/>
                <w:lang w:val="ro-RO"/>
              </w:rPr>
            </w:pPr>
            <w:bookmarkStart w:id="322" w:name="_Toc393973170"/>
            <w:r w:rsidRPr="00143CDE">
              <w:rPr>
                <w:rFonts w:cs="Arial"/>
                <w:color w:val="E36C0A"/>
                <w:sz w:val="20"/>
                <w:szCs w:val="20"/>
                <w:lang w:val="ro-RO"/>
              </w:rPr>
              <w:t>(Strategic</w:t>
            </w:r>
            <w:r w:rsidR="00F17D8D">
              <w:rPr>
                <w:rFonts w:cs="Arial"/>
                <w:color w:val="E36C0A"/>
                <w:sz w:val="20"/>
                <w:szCs w:val="20"/>
                <w:lang w:val="ro-RO"/>
              </w:rPr>
              <w:t>ă</w:t>
            </w:r>
            <w:r w:rsidRPr="00143CDE">
              <w:rPr>
                <w:rFonts w:cs="Arial"/>
                <w:color w:val="E36C0A"/>
                <w:sz w:val="20"/>
                <w:szCs w:val="20"/>
                <w:lang w:val="ro-RO"/>
              </w:rPr>
              <w:t>)</w:t>
            </w:r>
            <w:bookmarkEnd w:id="322"/>
          </w:p>
          <w:p w:rsidR="00354296" w:rsidRPr="00143CDE" w:rsidRDefault="00354296" w:rsidP="0008666F">
            <w:pPr>
              <w:spacing w:line="276" w:lineRule="auto"/>
              <w:outlineLvl w:val="0"/>
              <w:rPr>
                <w:rFonts w:cs="Arial"/>
                <w:sz w:val="20"/>
                <w:szCs w:val="20"/>
                <w:lang w:val="ro-RO"/>
              </w:rPr>
            </w:pPr>
            <w:bookmarkStart w:id="323" w:name="_Toc393973171"/>
            <w:r w:rsidRPr="00143CDE">
              <w:rPr>
                <w:rFonts w:cs="Arial"/>
                <w:sz w:val="20"/>
                <w:szCs w:val="20"/>
                <w:lang w:val="ro-RO"/>
              </w:rPr>
              <w:t>Definirea planului de comunicare conceput pentru fiecare instituție</w:t>
            </w:r>
            <w:r w:rsidR="003D1F14">
              <w:rPr>
                <w:rFonts w:cs="Arial"/>
                <w:sz w:val="20"/>
                <w:szCs w:val="20"/>
                <w:lang w:val="ro-RO"/>
              </w:rPr>
              <w:t>.</w:t>
            </w:r>
            <w:bookmarkEnd w:id="323"/>
          </w:p>
          <w:p w:rsidR="00354296" w:rsidRPr="00143CDE" w:rsidRDefault="00354296" w:rsidP="0008666F">
            <w:pPr>
              <w:spacing w:line="276" w:lineRule="auto"/>
              <w:outlineLvl w:val="0"/>
              <w:rPr>
                <w:rFonts w:cs="Arial"/>
                <w:sz w:val="20"/>
                <w:szCs w:val="20"/>
                <w:lang w:val="ro-RO"/>
              </w:rPr>
            </w:pPr>
            <w:bookmarkStart w:id="324" w:name="_Toc393973172"/>
            <w:r w:rsidRPr="00143CDE">
              <w:rPr>
                <w:rFonts w:cs="Arial"/>
                <w:color w:val="E36C0A"/>
                <w:sz w:val="20"/>
                <w:szCs w:val="20"/>
                <w:lang w:val="ro-RO"/>
              </w:rPr>
              <w:t>(Motor)</w:t>
            </w:r>
            <w:bookmarkEnd w:id="324"/>
          </w:p>
          <w:p w:rsidR="00354296" w:rsidRPr="00143CDE" w:rsidRDefault="00354296" w:rsidP="0008666F">
            <w:pPr>
              <w:spacing w:line="276" w:lineRule="auto"/>
              <w:outlineLvl w:val="0"/>
              <w:rPr>
                <w:rFonts w:cs="Arial"/>
                <w:sz w:val="20"/>
                <w:szCs w:val="20"/>
                <w:lang w:val="ro-RO"/>
              </w:rPr>
            </w:pPr>
            <w:bookmarkStart w:id="325" w:name="_Toc393973173"/>
            <w:r w:rsidRPr="00143CDE">
              <w:rPr>
                <w:rFonts w:cs="Arial"/>
                <w:sz w:val="20"/>
                <w:szCs w:val="20"/>
                <w:lang w:val="ro-RO"/>
              </w:rPr>
              <w:t xml:space="preserve">Conceperea conversației </w:t>
            </w:r>
            <w:r>
              <w:rPr>
                <w:rFonts w:cs="Arial"/>
                <w:sz w:val="20"/>
                <w:szCs w:val="20"/>
                <w:lang w:val="ro-RO"/>
              </w:rPr>
              <w:t>de la</w:t>
            </w:r>
            <w:r w:rsidRPr="00143CDE">
              <w:rPr>
                <w:rFonts w:cs="Arial"/>
                <w:sz w:val="20"/>
                <w:szCs w:val="20"/>
                <w:lang w:val="ro-RO"/>
              </w:rPr>
              <w:t xml:space="preserve">  1 la mai mulți, mai degrabă decât utilizarea în mod repetat 1 la 1, care este mai ieftin şi mai rapid – unul dintre cele mai folositoare oportunități ale </w:t>
            </w:r>
            <w:r>
              <w:rPr>
                <w:rFonts w:cs="Arial"/>
                <w:sz w:val="20"/>
                <w:szCs w:val="20"/>
                <w:lang w:val="ro-RO"/>
              </w:rPr>
              <w:t>platformelor online de socializare.</w:t>
            </w:r>
            <w:bookmarkEnd w:id="325"/>
          </w:p>
          <w:p w:rsidR="00354296" w:rsidRPr="00143CDE" w:rsidRDefault="00354296" w:rsidP="0008666F">
            <w:pPr>
              <w:spacing w:line="276" w:lineRule="auto"/>
              <w:outlineLvl w:val="0"/>
              <w:rPr>
                <w:rFonts w:cs="Arial"/>
                <w:sz w:val="20"/>
                <w:szCs w:val="20"/>
                <w:lang w:val="ro-RO"/>
              </w:rPr>
            </w:pPr>
            <w:bookmarkStart w:id="326" w:name="_Toc393973174"/>
            <w:r w:rsidRPr="00143CDE">
              <w:rPr>
                <w:rFonts w:cs="Arial"/>
                <w:color w:val="E36C0A"/>
                <w:sz w:val="20"/>
                <w:szCs w:val="20"/>
                <w:lang w:val="ro-RO"/>
              </w:rPr>
              <w:t>(Operațional</w:t>
            </w:r>
            <w:r w:rsidR="00F17D8D">
              <w:rPr>
                <w:rFonts w:cs="Arial"/>
                <w:color w:val="E36C0A"/>
                <w:sz w:val="20"/>
                <w:szCs w:val="20"/>
                <w:lang w:val="ro-RO"/>
              </w:rPr>
              <w:t>ă</w:t>
            </w:r>
            <w:r w:rsidRPr="00143CDE">
              <w:rPr>
                <w:rFonts w:cs="Arial"/>
                <w:color w:val="E36C0A"/>
                <w:sz w:val="20"/>
                <w:szCs w:val="20"/>
                <w:lang w:val="ro-RO"/>
              </w:rPr>
              <w:t>)</w:t>
            </w:r>
            <w:bookmarkEnd w:id="326"/>
          </w:p>
        </w:tc>
        <w:tc>
          <w:tcPr>
            <w:tcW w:w="1666" w:type="pct"/>
          </w:tcPr>
          <w:p w:rsidR="00354296" w:rsidRPr="00143CDE" w:rsidRDefault="00354296" w:rsidP="0008666F">
            <w:pPr>
              <w:rPr>
                <w:rFonts w:cs="Arial"/>
                <w:b/>
                <w:bCs/>
                <w:sz w:val="20"/>
                <w:szCs w:val="20"/>
                <w:lang w:val="ro-RO"/>
              </w:rPr>
            </w:pPr>
            <w:r w:rsidRPr="00143CDE">
              <w:rPr>
                <w:rFonts w:cs="Arial"/>
                <w:b/>
                <w:bCs/>
                <w:sz w:val="20"/>
                <w:szCs w:val="20"/>
                <w:lang w:val="ro-RO"/>
              </w:rPr>
              <w:t>Structura:</w:t>
            </w:r>
          </w:p>
          <w:p w:rsidR="00354296" w:rsidRPr="00143CDE" w:rsidRDefault="00354296" w:rsidP="00CA22FB">
            <w:pPr>
              <w:numPr>
                <w:ilvl w:val="0"/>
                <w:numId w:val="22"/>
              </w:numPr>
              <w:rPr>
                <w:rFonts w:cs="Arial"/>
                <w:sz w:val="20"/>
                <w:szCs w:val="20"/>
                <w:lang w:val="ro-RO"/>
              </w:rPr>
            </w:pPr>
            <w:r w:rsidRPr="00143CDE">
              <w:rPr>
                <w:rFonts w:cs="Arial"/>
                <w:sz w:val="20"/>
                <w:szCs w:val="20"/>
                <w:lang w:val="ro-RO"/>
              </w:rPr>
              <w:t>Portal web unic cu acces la toate site-urile instituțiilor publice şi la serviciile publice.</w:t>
            </w:r>
          </w:p>
          <w:p w:rsidR="00354296" w:rsidRPr="00143CDE" w:rsidRDefault="00354296" w:rsidP="00CA22FB">
            <w:pPr>
              <w:numPr>
                <w:ilvl w:val="0"/>
                <w:numId w:val="22"/>
              </w:numPr>
              <w:rPr>
                <w:rFonts w:cs="Arial"/>
                <w:sz w:val="20"/>
                <w:szCs w:val="20"/>
                <w:lang w:val="ro-RO"/>
              </w:rPr>
            </w:pPr>
            <w:r w:rsidRPr="00143CDE">
              <w:rPr>
                <w:rFonts w:cs="Arial"/>
                <w:sz w:val="20"/>
                <w:szCs w:val="20"/>
                <w:lang w:val="ro-RO"/>
              </w:rPr>
              <w:t>Site-urile instituțiilor publice cu opțiunea de feedback în timp real implementată.</w:t>
            </w:r>
          </w:p>
          <w:p w:rsidR="00354296" w:rsidRPr="00143CDE" w:rsidRDefault="00354296" w:rsidP="0008666F">
            <w:pPr>
              <w:rPr>
                <w:rFonts w:cs="Arial"/>
                <w:b/>
                <w:bCs/>
                <w:sz w:val="20"/>
                <w:szCs w:val="20"/>
                <w:lang w:val="ro-RO"/>
              </w:rPr>
            </w:pPr>
            <w:r w:rsidRPr="00143CDE">
              <w:rPr>
                <w:rFonts w:cs="Arial"/>
                <w:b/>
                <w:bCs/>
                <w:sz w:val="20"/>
                <w:szCs w:val="20"/>
                <w:lang w:val="ro-RO"/>
              </w:rPr>
              <w:t>Comunicare:</w:t>
            </w:r>
          </w:p>
          <w:p w:rsidR="00354296" w:rsidRPr="00143CDE" w:rsidRDefault="00354296" w:rsidP="00CA22FB">
            <w:pPr>
              <w:numPr>
                <w:ilvl w:val="0"/>
                <w:numId w:val="22"/>
              </w:numPr>
              <w:rPr>
                <w:rFonts w:cs="Arial"/>
                <w:sz w:val="20"/>
                <w:szCs w:val="20"/>
                <w:lang w:val="ro-RO"/>
              </w:rPr>
            </w:pPr>
            <w:r w:rsidRPr="00143CDE">
              <w:rPr>
                <w:rFonts w:cs="Arial"/>
                <w:sz w:val="20"/>
                <w:szCs w:val="20"/>
                <w:lang w:val="ro-RO"/>
              </w:rPr>
              <w:t xml:space="preserve">Utilizarea </w:t>
            </w:r>
            <w:r>
              <w:rPr>
                <w:rFonts w:cs="Arial"/>
                <w:sz w:val="20"/>
                <w:szCs w:val="20"/>
                <w:lang w:val="ro-RO"/>
              </w:rPr>
              <w:t>inteligentă</w:t>
            </w:r>
            <w:r w:rsidRPr="00143CDE">
              <w:rPr>
                <w:rFonts w:cs="Arial"/>
                <w:sz w:val="20"/>
                <w:szCs w:val="20"/>
                <w:lang w:val="ro-RO"/>
              </w:rPr>
              <w:t xml:space="preserve">  a canalelor </w:t>
            </w:r>
            <w:r>
              <w:rPr>
                <w:rFonts w:cs="Arial"/>
                <w:sz w:val="20"/>
                <w:szCs w:val="20"/>
                <w:lang w:val="ro-RO"/>
              </w:rPr>
              <w:t>platformelor online de socializare</w:t>
            </w:r>
            <w:r w:rsidRPr="00143CDE">
              <w:rPr>
                <w:rFonts w:cs="Arial"/>
                <w:sz w:val="20"/>
                <w:szCs w:val="20"/>
                <w:lang w:val="ro-RO"/>
              </w:rPr>
              <w:t xml:space="preserve">: definirea profilului utilizatorului, angajarea şi împuternicirea lui în conversații. </w:t>
            </w:r>
          </w:p>
          <w:p w:rsidR="00354296" w:rsidRPr="00143CDE" w:rsidRDefault="00354296" w:rsidP="00CA22FB">
            <w:pPr>
              <w:numPr>
                <w:ilvl w:val="0"/>
                <w:numId w:val="22"/>
              </w:numPr>
              <w:rPr>
                <w:rFonts w:cs="Arial"/>
                <w:sz w:val="20"/>
                <w:szCs w:val="20"/>
                <w:lang w:val="ro-RO"/>
              </w:rPr>
            </w:pPr>
            <w:r w:rsidRPr="00143CDE">
              <w:rPr>
                <w:rFonts w:cs="Arial"/>
                <w:sz w:val="20"/>
                <w:szCs w:val="20"/>
                <w:lang w:val="ro-RO"/>
              </w:rPr>
              <w:t xml:space="preserve">Utilizarea mecanismelor </w:t>
            </w:r>
            <w:r>
              <w:rPr>
                <w:rFonts w:cs="Arial"/>
                <w:sz w:val="20"/>
                <w:szCs w:val="20"/>
                <w:lang w:val="ro-RO"/>
              </w:rPr>
              <w:t xml:space="preserve"> de </w:t>
            </w:r>
            <w:r w:rsidRPr="00143CDE">
              <w:rPr>
                <w:rFonts w:cs="Arial"/>
                <w:sz w:val="20"/>
                <w:szCs w:val="20"/>
                <w:lang w:val="ro-RO"/>
              </w:rPr>
              <w:t>comunic</w:t>
            </w:r>
            <w:r>
              <w:rPr>
                <w:rFonts w:cs="Arial"/>
                <w:sz w:val="20"/>
                <w:szCs w:val="20"/>
                <w:lang w:val="ro-RO"/>
              </w:rPr>
              <w:t>are</w:t>
            </w:r>
            <w:r w:rsidRPr="00143CDE">
              <w:rPr>
                <w:rFonts w:cs="Arial"/>
                <w:sz w:val="20"/>
                <w:szCs w:val="20"/>
                <w:lang w:val="ro-RO"/>
              </w:rPr>
              <w:t xml:space="preserve"> inverse: </w:t>
            </w:r>
            <w:r>
              <w:rPr>
                <w:rFonts w:cs="Arial"/>
                <w:sz w:val="20"/>
                <w:szCs w:val="20"/>
                <w:lang w:val="ro-RO"/>
              </w:rPr>
              <w:t>notificări</w:t>
            </w:r>
            <w:r w:rsidRPr="00143CDE">
              <w:rPr>
                <w:rFonts w:cs="Arial"/>
                <w:sz w:val="20"/>
                <w:szCs w:val="20"/>
                <w:lang w:val="ro-RO"/>
              </w:rPr>
              <w:t xml:space="preserve"> pro-active și </w:t>
            </w:r>
            <w:r>
              <w:rPr>
                <w:rFonts w:cs="Arial"/>
                <w:sz w:val="20"/>
                <w:szCs w:val="20"/>
                <w:lang w:val="ro-RO"/>
              </w:rPr>
              <w:t>menţinerea la curent a</w:t>
            </w:r>
            <w:r w:rsidRPr="00143CDE">
              <w:rPr>
                <w:rFonts w:cs="Arial"/>
                <w:sz w:val="20"/>
                <w:szCs w:val="20"/>
                <w:lang w:val="ro-RO"/>
              </w:rPr>
              <w:t xml:space="preserve"> cetățeanului</w:t>
            </w:r>
            <w:r w:rsidR="003D1F14">
              <w:rPr>
                <w:rFonts w:cs="Arial"/>
                <w:sz w:val="20"/>
                <w:szCs w:val="20"/>
                <w:lang w:val="ro-RO"/>
              </w:rPr>
              <w:t>.</w:t>
            </w:r>
            <w:r w:rsidRPr="00143CDE">
              <w:rPr>
                <w:rFonts w:cs="Arial"/>
                <w:sz w:val="20"/>
                <w:szCs w:val="20"/>
                <w:lang w:val="ro-RO"/>
              </w:rPr>
              <w:t xml:space="preserve"> </w:t>
            </w:r>
          </w:p>
          <w:p w:rsidR="00354296" w:rsidRPr="00143CDE" w:rsidRDefault="00354296" w:rsidP="0008666F">
            <w:pPr>
              <w:rPr>
                <w:rFonts w:cs="Arial"/>
                <w:b/>
                <w:bCs/>
                <w:sz w:val="20"/>
                <w:szCs w:val="20"/>
                <w:lang w:val="ro-RO"/>
              </w:rPr>
            </w:pPr>
            <w:r w:rsidRPr="00143CDE">
              <w:rPr>
                <w:rFonts w:cs="Arial"/>
                <w:b/>
                <w:bCs/>
                <w:sz w:val="20"/>
                <w:szCs w:val="20"/>
                <w:lang w:val="ro-RO"/>
              </w:rPr>
              <w:t>Indicatori:</w:t>
            </w:r>
          </w:p>
          <w:p w:rsidR="00354296" w:rsidRPr="00143CDE" w:rsidRDefault="00354296" w:rsidP="00CA22FB">
            <w:pPr>
              <w:numPr>
                <w:ilvl w:val="0"/>
                <w:numId w:val="22"/>
              </w:numPr>
              <w:rPr>
                <w:rFonts w:cs="Arial"/>
                <w:sz w:val="20"/>
                <w:szCs w:val="20"/>
                <w:lang w:val="ro-RO"/>
              </w:rPr>
            </w:pPr>
            <w:r w:rsidRPr="00143CDE">
              <w:rPr>
                <w:rFonts w:cs="Arial"/>
                <w:sz w:val="20"/>
                <w:szCs w:val="20"/>
                <w:lang w:val="ro-RO"/>
              </w:rPr>
              <w:t xml:space="preserve">Numărul de persoane conectate  la instituțiile publice </w:t>
            </w:r>
            <w:r>
              <w:rPr>
                <w:rFonts w:cs="Arial"/>
                <w:sz w:val="20"/>
                <w:szCs w:val="20"/>
                <w:lang w:val="ro-RO"/>
              </w:rPr>
              <w:t>utilizând</w:t>
            </w:r>
            <w:r w:rsidRPr="00143CDE">
              <w:rPr>
                <w:rFonts w:cs="Arial"/>
                <w:sz w:val="20"/>
                <w:szCs w:val="20"/>
                <w:lang w:val="ro-RO"/>
              </w:rPr>
              <w:t xml:space="preserve"> canalel</w:t>
            </w:r>
            <w:r>
              <w:rPr>
                <w:rFonts w:cs="Arial"/>
                <w:sz w:val="20"/>
                <w:szCs w:val="20"/>
                <w:lang w:val="ro-RO"/>
              </w:rPr>
              <w:t>e</w:t>
            </w:r>
            <w:r w:rsidRPr="00143CDE">
              <w:rPr>
                <w:rFonts w:cs="Arial"/>
                <w:sz w:val="20"/>
                <w:szCs w:val="20"/>
                <w:lang w:val="ro-RO"/>
              </w:rPr>
              <w:t xml:space="preserve"> </w:t>
            </w:r>
            <w:r>
              <w:rPr>
                <w:rFonts w:cs="Arial"/>
                <w:sz w:val="20"/>
                <w:szCs w:val="20"/>
                <w:lang w:val="ro-RO"/>
              </w:rPr>
              <w:t>platformelor online de socializare</w:t>
            </w:r>
            <w:r w:rsidRPr="00143CDE">
              <w:rPr>
                <w:rFonts w:cs="Arial"/>
                <w:sz w:val="20"/>
                <w:szCs w:val="20"/>
                <w:lang w:val="ro-RO"/>
              </w:rPr>
              <w:t>.</w:t>
            </w:r>
          </w:p>
          <w:p w:rsidR="00354296" w:rsidRPr="00143CDE" w:rsidRDefault="00354296" w:rsidP="00CA22FB">
            <w:pPr>
              <w:numPr>
                <w:ilvl w:val="0"/>
                <w:numId w:val="22"/>
              </w:numPr>
              <w:rPr>
                <w:rFonts w:cs="Arial"/>
                <w:sz w:val="20"/>
                <w:szCs w:val="20"/>
                <w:lang w:val="ro-RO"/>
              </w:rPr>
            </w:pPr>
            <w:r w:rsidRPr="00143CDE">
              <w:rPr>
                <w:rFonts w:cs="Arial"/>
                <w:sz w:val="20"/>
                <w:szCs w:val="20"/>
                <w:lang w:val="ro-RO"/>
              </w:rPr>
              <w:t xml:space="preserve">Numărul inițiativelor publice promovate prin intermediul </w:t>
            </w:r>
            <w:r w:rsidR="002970CF">
              <w:rPr>
                <w:rFonts w:cs="Arial"/>
                <w:sz w:val="20"/>
                <w:szCs w:val="20"/>
                <w:lang w:val="ro-RO"/>
              </w:rPr>
              <w:t>platformelor online de socializare</w:t>
            </w:r>
            <w:r w:rsidRPr="00143CDE">
              <w:rPr>
                <w:rFonts w:cs="Arial"/>
                <w:sz w:val="20"/>
                <w:szCs w:val="20"/>
                <w:lang w:val="ro-RO"/>
              </w:rPr>
              <w:t xml:space="preserve">. </w:t>
            </w:r>
          </w:p>
          <w:p w:rsidR="00354296" w:rsidRPr="00143CDE" w:rsidRDefault="00354296" w:rsidP="00CA22FB">
            <w:pPr>
              <w:numPr>
                <w:ilvl w:val="0"/>
                <w:numId w:val="22"/>
              </w:numPr>
              <w:rPr>
                <w:rFonts w:cs="Arial"/>
                <w:sz w:val="18"/>
                <w:szCs w:val="18"/>
                <w:lang w:val="ro-RO"/>
              </w:rPr>
            </w:pPr>
            <w:r w:rsidRPr="00143CDE">
              <w:rPr>
                <w:rFonts w:cs="Arial"/>
                <w:sz w:val="20"/>
                <w:szCs w:val="20"/>
                <w:lang w:val="ro-RO"/>
              </w:rPr>
              <w:t xml:space="preserve">Numărul de idei, proiecte validate prin conversații relevante facilitate prin intermediul </w:t>
            </w:r>
            <w:r w:rsidR="002970CF">
              <w:rPr>
                <w:rFonts w:cs="Arial"/>
                <w:sz w:val="20"/>
                <w:szCs w:val="20"/>
                <w:lang w:val="ro-RO"/>
              </w:rPr>
              <w:t>platformelor online de socializare</w:t>
            </w:r>
            <w:r w:rsidRPr="00143CDE">
              <w:rPr>
                <w:rFonts w:cs="Arial"/>
                <w:sz w:val="18"/>
                <w:szCs w:val="18"/>
                <w:lang w:val="ro-RO"/>
              </w:rPr>
              <w:t xml:space="preserve">.  </w:t>
            </w:r>
          </w:p>
          <w:p w:rsidR="00354296" w:rsidRPr="00143CDE" w:rsidRDefault="00354296" w:rsidP="0008666F">
            <w:pPr>
              <w:rPr>
                <w:rFonts w:cs="Arial"/>
                <w:sz w:val="20"/>
                <w:szCs w:val="20"/>
                <w:lang w:val="ro-RO"/>
              </w:rPr>
            </w:pPr>
            <w:r w:rsidRPr="00143CDE">
              <w:rPr>
                <w:rFonts w:cs="Arial"/>
                <w:color w:val="548DD4"/>
                <w:sz w:val="20"/>
                <w:szCs w:val="20"/>
                <w:lang w:val="ro-RO"/>
              </w:rPr>
              <w:t xml:space="preserve">Responsabil: Ministerul pentru Societatea Informațională. Toate </w:t>
            </w:r>
            <w:r w:rsidR="001B6505">
              <w:rPr>
                <w:rFonts w:cs="Arial"/>
                <w:color w:val="548DD4"/>
                <w:sz w:val="20"/>
                <w:szCs w:val="20"/>
                <w:lang w:val="ro-RO"/>
              </w:rPr>
              <w:t>instituții</w:t>
            </w:r>
            <w:r w:rsidRPr="00143CDE">
              <w:rPr>
                <w:rFonts w:cs="Arial"/>
                <w:color w:val="548DD4"/>
                <w:sz w:val="20"/>
                <w:szCs w:val="20"/>
                <w:lang w:val="ro-RO"/>
              </w:rPr>
              <w:t xml:space="preserve">le publice vor adera la această </w:t>
            </w:r>
            <w:r>
              <w:rPr>
                <w:rFonts w:cs="Arial"/>
                <w:color w:val="548DD4"/>
                <w:sz w:val="20"/>
                <w:szCs w:val="20"/>
                <w:lang w:val="ro-RO"/>
              </w:rPr>
              <w:t>a</w:t>
            </w:r>
            <w:r w:rsidRPr="00143CDE">
              <w:rPr>
                <w:rFonts w:cs="Arial"/>
                <w:color w:val="548DD4"/>
                <w:sz w:val="20"/>
                <w:szCs w:val="20"/>
                <w:lang w:val="ro-RO"/>
              </w:rPr>
              <w:t>cțiune de linie</w:t>
            </w:r>
          </w:p>
        </w:tc>
      </w:tr>
      <w:tr w:rsidR="00354296" w:rsidRPr="000A68C1" w:rsidTr="0008666F">
        <w:trPr>
          <w:trHeight w:val="324"/>
        </w:trPr>
        <w:tc>
          <w:tcPr>
            <w:tcW w:w="1667" w:type="pct"/>
          </w:tcPr>
          <w:p w:rsidR="00354296" w:rsidRPr="003D1F14" w:rsidRDefault="00354296" w:rsidP="003D1F14">
            <w:pPr>
              <w:spacing w:after="120" w:line="276" w:lineRule="auto"/>
              <w:jc w:val="left"/>
              <w:outlineLvl w:val="0"/>
              <w:rPr>
                <w:b/>
                <w:bCs/>
                <w:sz w:val="20"/>
                <w:szCs w:val="20"/>
                <w:lang w:val="ro-RO"/>
              </w:rPr>
            </w:pPr>
            <w:bookmarkStart w:id="327" w:name="_Toc393973175"/>
            <w:r w:rsidRPr="003D1F14">
              <w:rPr>
                <w:b/>
                <w:bCs/>
                <w:sz w:val="20"/>
                <w:szCs w:val="20"/>
                <w:lang w:val="ro-RO"/>
              </w:rPr>
              <w:t xml:space="preserve">Susținerea utilizării </w:t>
            </w:r>
            <w:r w:rsidRPr="003D1F14">
              <w:rPr>
                <w:rFonts w:cs="Arial"/>
                <w:b/>
                <w:sz w:val="20"/>
                <w:szCs w:val="20"/>
                <w:lang w:val="ro-RO"/>
              </w:rPr>
              <w:t>platformelor online de socializare</w:t>
            </w:r>
            <w:r w:rsidRPr="003D1F14">
              <w:rPr>
                <w:b/>
                <w:bCs/>
                <w:sz w:val="20"/>
                <w:szCs w:val="20"/>
                <w:lang w:val="ro-RO"/>
              </w:rPr>
              <w:t xml:space="preserve"> pentru promovarea inițiativelor guvernamentale</w:t>
            </w:r>
            <w:r w:rsidR="003D1F14" w:rsidRPr="003D1F14">
              <w:rPr>
                <w:b/>
                <w:bCs/>
                <w:sz w:val="20"/>
                <w:szCs w:val="20"/>
                <w:lang w:val="ro-RO"/>
              </w:rPr>
              <w:t>.</w:t>
            </w:r>
            <w:bookmarkEnd w:id="327"/>
            <w:r w:rsidRPr="003D1F14">
              <w:rPr>
                <w:b/>
                <w:bCs/>
                <w:sz w:val="20"/>
                <w:szCs w:val="20"/>
                <w:lang w:val="ro-RO"/>
              </w:rPr>
              <w:t xml:space="preserve"> </w:t>
            </w:r>
          </w:p>
          <w:p w:rsidR="00354296" w:rsidRPr="00143CDE" w:rsidRDefault="00354296" w:rsidP="0008666F">
            <w:pPr>
              <w:spacing w:after="120" w:line="276" w:lineRule="auto"/>
              <w:outlineLvl w:val="0"/>
              <w:rPr>
                <w:b/>
                <w:bCs/>
                <w:sz w:val="20"/>
                <w:szCs w:val="20"/>
                <w:lang w:val="ro-RO"/>
              </w:rPr>
            </w:pPr>
          </w:p>
        </w:tc>
        <w:tc>
          <w:tcPr>
            <w:tcW w:w="1667" w:type="pct"/>
          </w:tcPr>
          <w:p w:rsidR="00354296" w:rsidRPr="00143CDE" w:rsidRDefault="00354296" w:rsidP="0008666F">
            <w:pPr>
              <w:spacing w:line="276" w:lineRule="auto"/>
              <w:outlineLvl w:val="0"/>
              <w:rPr>
                <w:rFonts w:cs="Arial"/>
                <w:sz w:val="20"/>
                <w:szCs w:val="20"/>
                <w:lang w:val="ro-RO"/>
              </w:rPr>
            </w:pPr>
            <w:bookmarkStart w:id="328" w:name="_Toc393973176"/>
            <w:r w:rsidRPr="00143CDE">
              <w:rPr>
                <w:rFonts w:cs="Arial"/>
                <w:sz w:val="20"/>
                <w:szCs w:val="20"/>
                <w:lang w:val="ro-RO"/>
              </w:rPr>
              <w:t>Promovarea dezbaterilor publice</w:t>
            </w:r>
            <w:r w:rsidR="003D1F14">
              <w:rPr>
                <w:rFonts w:cs="Arial"/>
                <w:sz w:val="20"/>
                <w:szCs w:val="20"/>
                <w:lang w:val="ro-RO"/>
              </w:rPr>
              <w:t>.</w:t>
            </w:r>
            <w:bookmarkEnd w:id="328"/>
          </w:p>
          <w:p w:rsidR="00354296" w:rsidRPr="00143CDE" w:rsidRDefault="00354296" w:rsidP="0008666F">
            <w:pPr>
              <w:spacing w:line="276" w:lineRule="auto"/>
              <w:outlineLvl w:val="0"/>
              <w:rPr>
                <w:rFonts w:cs="Arial"/>
                <w:sz w:val="20"/>
                <w:szCs w:val="20"/>
                <w:lang w:val="ro-RO"/>
              </w:rPr>
            </w:pPr>
            <w:bookmarkStart w:id="329" w:name="_Toc393973177"/>
            <w:r w:rsidRPr="00143CDE">
              <w:rPr>
                <w:rFonts w:cs="Arial"/>
                <w:color w:val="E36C0A"/>
                <w:sz w:val="20"/>
                <w:szCs w:val="20"/>
                <w:lang w:val="ro-RO"/>
              </w:rPr>
              <w:t>(Operațional</w:t>
            </w:r>
            <w:r w:rsidR="00F17D8D">
              <w:rPr>
                <w:rFonts w:cs="Arial"/>
                <w:color w:val="E36C0A"/>
                <w:sz w:val="20"/>
                <w:szCs w:val="20"/>
                <w:lang w:val="ro-RO"/>
              </w:rPr>
              <w:t>ă</w:t>
            </w:r>
            <w:r w:rsidRPr="00143CDE">
              <w:rPr>
                <w:rFonts w:cs="Arial"/>
                <w:color w:val="E36C0A"/>
                <w:sz w:val="20"/>
                <w:szCs w:val="20"/>
                <w:lang w:val="ro-RO"/>
              </w:rPr>
              <w:t>)</w:t>
            </w:r>
            <w:bookmarkEnd w:id="329"/>
          </w:p>
        </w:tc>
        <w:tc>
          <w:tcPr>
            <w:tcW w:w="1666" w:type="pct"/>
          </w:tcPr>
          <w:p w:rsidR="00354296" w:rsidRPr="00143CDE" w:rsidRDefault="00354296" w:rsidP="0008666F">
            <w:pPr>
              <w:rPr>
                <w:rFonts w:cs="Arial"/>
                <w:sz w:val="20"/>
                <w:szCs w:val="20"/>
                <w:lang w:val="ro-RO"/>
              </w:rPr>
            </w:pPr>
            <w:r w:rsidRPr="00143CDE">
              <w:rPr>
                <w:rFonts w:cs="Arial"/>
                <w:sz w:val="20"/>
                <w:szCs w:val="20"/>
                <w:lang w:val="ro-RO"/>
              </w:rPr>
              <w:t>Punerea datelor la dispoziția cetățeni</w:t>
            </w:r>
            <w:r>
              <w:rPr>
                <w:rFonts w:cs="Arial"/>
                <w:sz w:val="20"/>
                <w:szCs w:val="20"/>
                <w:lang w:val="ro-RO"/>
              </w:rPr>
              <w:t>lor</w:t>
            </w:r>
            <w:r w:rsidRPr="00143CDE">
              <w:rPr>
                <w:rFonts w:cs="Arial"/>
                <w:sz w:val="20"/>
                <w:szCs w:val="20"/>
                <w:lang w:val="ro-RO"/>
              </w:rPr>
              <w:t xml:space="preserve"> şi sporirea implicării lor pentru a participa la dezbateri  publice pentru programele cu impact.</w:t>
            </w:r>
          </w:p>
          <w:p w:rsidR="00354296" w:rsidRPr="00143CDE" w:rsidRDefault="00354296" w:rsidP="0008666F">
            <w:pPr>
              <w:rPr>
                <w:rFonts w:cs="Arial"/>
                <w:sz w:val="20"/>
                <w:szCs w:val="20"/>
                <w:lang w:val="ro-RO"/>
              </w:rPr>
            </w:pPr>
            <w:r w:rsidRPr="00143CDE">
              <w:rPr>
                <w:rFonts w:cs="Arial"/>
                <w:sz w:val="20"/>
                <w:szCs w:val="20"/>
                <w:lang w:val="ro-RO"/>
              </w:rPr>
              <w:t xml:space="preserve">Cetățeanul poate avea nevoi la care </w:t>
            </w:r>
            <w:r w:rsidR="002970CF" w:rsidRPr="00143CDE">
              <w:rPr>
                <w:rFonts w:cs="Arial"/>
                <w:sz w:val="20"/>
                <w:szCs w:val="20"/>
                <w:lang w:val="ro-RO"/>
              </w:rPr>
              <w:lastRenderedPageBreak/>
              <w:t>instituțiil</w:t>
            </w:r>
            <w:r w:rsidR="002970CF">
              <w:rPr>
                <w:rFonts w:cs="Arial"/>
                <w:sz w:val="20"/>
                <w:szCs w:val="20"/>
                <w:lang w:val="ro-RO"/>
              </w:rPr>
              <w:t>e</w:t>
            </w:r>
            <w:r w:rsidR="002970CF" w:rsidRPr="00143CDE">
              <w:rPr>
                <w:rFonts w:cs="Arial"/>
                <w:sz w:val="20"/>
                <w:szCs w:val="20"/>
                <w:lang w:val="ro-RO"/>
              </w:rPr>
              <w:t xml:space="preserve"> </w:t>
            </w:r>
            <w:r w:rsidRPr="00143CDE">
              <w:rPr>
                <w:rFonts w:cs="Arial"/>
                <w:sz w:val="20"/>
                <w:szCs w:val="20"/>
                <w:lang w:val="ro-RO"/>
              </w:rPr>
              <w:t>publice nu pot răspunde , dar care pot fi rezolvate prin inițiativele altor cetățeni.</w:t>
            </w:r>
          </w:p>
          <w:p w:rsidR="00354296" w:rsidRPr="00143CDE" w:rsidRDefault="00354296" w:rsidP="0008666F">
            <w:pPr>
              <w:rPr>
                <w:rFonts w:cs="Arial"/>
                <w:sz w:val="20"/>
                <w:szCs w:val="20"/>
                <w:lang w:val="ro-RO"/>
              </w:rPr>
            </w:pPr>
            <w:r w:rsidRPr="00143CDE">
              <w:rPr>
                <w:rFonts w:cs="Arial"/>
                <w:sz w:val="20"/>
                <w:szCs w:val="20"/>
                <w:lang w:val="ro-RO"/>
              </w:rPr>
              <w:t xml:space="preserve">Îmbunătățirea vieții cetățenilor, reducerea costurilor administrației prin promovarea </w:t>
            </w:r>
            <w:r w:rsidR="003D1F14">
              <w:rPr>
                <w:rFonts w:cs="Arial"/>
                <w:sz w:val="20"/>
                <w:szCs w:val="20"/>
                <w:lang w:val="ro-RO"/>
              </w:rPr>
              <w:t>O</w:t>
            </w:r>
            <w:r w:rsidR="002970CF">
              <w:rPr>
                <w:rFonts w:cs="Arial"/>
                <w:sz w:val="20"/>
                <w:szCs w:val="20"/>
                <w:lang w:val="ro-RO"/>
              </w:rPr>
              <w:t xml:space="preserve">pen </w:t>
            </w:r>
            <w:r w:rsidR="003D1F14">
              <w:rPr>
                <w:rFonts w:cs="Arial"/>
                <w:sz w:val="20"/>
                <w:szCs w:val="20"/>
                <w:lang w:val="ro-RO"/>
              </w:rPr>
              <w:t>D</w:t>
            </w:r>
            <w:r w:rsidR="002970CF">
              <w:rPr>
                <w:rFonts w:cs="Arial"/>
                <w:sz w:val="20"/>
                <w:szCs w:val="20"/>
                <w:lang w:val="ro-RO"/>
              </w:rPr>
              <w:t>ata</w:t>
            </w:r>
            <w:r w:rsidRPr="00143CDE">
              <w:rPr>
                <w:rFonts w:cs="Arial"/>
                <w:sz w:val="20"/>
                <w:szCs w:val="20"/>
                <w:lang w:val="ro-RO"/>
              </w:rPr>
              <w:t xml:space="preserve"> sau a conversațiilor relevante facilitate </w:t>
            </w:r>
            <w:r>
              <w:rPr>
                <w:rFonts w:cs="Arial"/>
                <w:sz w:val="20"/>
                <w:szCs w:val="20"/>
                <w:lang w:val="ro-RO"/>
              </w:rPr>
              <w:t>de</w:t>
            </w:r>
            <w:r w:rsidRPr="00143CDE">
              <w:rPr>
                <w:rFonts w:cs="Arial"/>
                <w:sz w:val="20"/>
                <w:szCs w:val="20"/>
                <w:lang w:val="ro-RO"/>
              </w:rPr>
              <w:t xml:space="preserve"> </w:t>
            </w:r>
            <w:r w:rsidR="003D1F14">
              <w:rPr>
                <w:rFonts w:cs="Arial"/>
                <w:sz w:val="20"/>
                <w:szCs w:val="20"/>
                <w:lang w:val="ro-RO"/>
              </w:rPr>
              <w:t>media sociale</w:t>
            </w:r>
            <w:r>
              <w:rPr>
                <w:rFonts w:cs="Arial"/>
                <w:sz w:val="20"/>
                <w:szCs w:val="20"/>
                <w:lang w:val="ro-RO"/>
              </w:rPr>
              <w:t>.</w:t>
            </w:r>
          </w:p>
          <w:p w:rsidR="00354296" w:rsidRPr="00143CDE" w:rsidRDefault="00354296" w:rsidP="0008666F">
            <w:pPr>
              <w:rPr>
                <w:rFonts w:cs="Arial"/>
                <w:sz w:val="20"/>
                <w:szCs w:val="20"/>
                <w:lang w:val="ro-RO"/>
              </w:rPr>
            </w:pPr>
            <w:r w:rsidRPr="00143CDE">
              <w:rPr>
                <w:rFonts w:cs="Arial"/>
                <w:color w:val="548DD4"/>
                <w:sz w:val="20"/>
                <w:szCs w:val="20"/>
                <w:lang w:val="ro-RO"/>
              </w:rPr>
              <w:t xml:space="preserve">Responsabil: Ministerul pentru Societatea Informațională. Toate </w:t>
            </w:r>
            <w:r w:rsidR="001B6505">
              <w:rPr>
                <w:rFonts w:cs="Arial"/>
                <w:color w:val="548DD4"/>
                <w:sz w:val="20"/>
                <w:szCs w:val="20"/>
                <w:lang w:val="ro-RO"/>
              </w:rPr>
              <w:t>instituții</w:t>
            </w:r>
            <w:r w:rsidRPr="00143CDE">
              <w:rPr>
                <w:rFonts w:cs="Arial"/>
                <w:color w:val="548DD4"/>
                <w:sz w:val="20"/>
                <w:szCs w:val="20"/>
                <w:lang w:val="ro-RO"/>
              </w:rPr>
              <w:t xml:space="preserve">le publice vor adera la această </w:t>
            </w:r>
            <w:r>
              <w:rPr>
                <w:rFonts w:cs="Arial"/>
                <w:color w:val="548DD4"/>
                <w:sz w:val="20"/>
                <w:szCs w:val="20"/>
                <w:lang w:val="ro-RO"/>
              </w:rPr>
              <w:t>a</w:t>
            </w:r>
            <w:r w:rsidRPr="00143CDE">
              <w:rPr>
                <w:rFonts w:cs="Arial"/>
                <w:color w:val="548DD4"/>
                <w:sz w:val="20"/>
                <w:szCs w:val="20"/>
                <w:lang w:val="ro-RO"/>
              </w:rPr>
              <w:t>cțiune de linie</w:t>
            </w:r>
          </w:p>
        </w:tc>
      </w:tr>
      <w:tr w:rsidR="00354296" w:rsidRPr="000A68C1" w:rsidTr="0008666F">
        <w:trPr>
          <w:trHeight w:val="324"/>
        </w:trPr>
        <w:tc>
          <w:tcPr>
            <w:tcW w:w="1667" w:type="pct"/>
          </w:tcPr>
          <w:p w:rsidR="00354296" w:rsidRPr="00143CDE" w:rsidRDefault="00354296" w:rsidP="0008666F">
            <w:pPr>
              <w:spacing w:after="120" w:line="276" w:lineRule="auto"/>
              <w:outlineLvl w:val="0"/>
              <w:rPr>
                <w:b/>
                <w:bCs/>
                <w:sz w:val="20"/>
                <w:szCs w:val="20"/>
                <w:lang w:val="ro-RO"/>
              </w:rPr>
            </w:pPr>
            <w:bookmarkStart w:id="330" w:name="_Toc393973178"/>
            <w:r w:rsidRPr="00143CDE">
              <w:rPr>
                <w:b/>
                <w:bCs/>
                <w:iCs/>
                <w:sz w:val="20"/>
                <w:szCs w:val="20"/>
                <w:lang w:val="ro-RO"/>
              </w:rPr>
              <w:lastRenderedPageBreak/>
              <w:t xml:space="preserve">Susținere, sponsorizare şi împuternicire a cetățeanului pentru comunicarea în </w:t>
            </w:r>
            <w:r>
              <w:rPr>
                <w:b/>
                <w:bCs/>
                <w:iCs/>
                <w:sz w:val="20"/>
                <w:szCs w:val="20"/>
                <w:lang w:val="ro-RO"/>
              </w:rPr>
              <w:t>platformele online de socializare</w:t>
            </w:r>
            <w:r w:rsidR="003D1F14">
              <w:rPr>
                <w:b/>
                <w:bCs/>
                <w:iCs/>
                <w:sz w:val="20"/>
                <w:szCs w:val="20"/>
                <w:lang w:val="ro-RO"/>
              </w:rPr>
              <w:t>.</w:t>
            </w:r>
            <w:bookmarkEnd w:id="330"/>
            <w:r w:rsidRPr="00143CDE">
              <w:rPr>
                <w:b/>
                <w:bCs/>
                <w:iCs/>
                <w:sz w:val="20"/>
                <w:szCs w:val="20"/>
                <w:lang w:val="ro-RO"/>
              </w:rPr>
              <w:t xml:space="preserve">  </w:t>
            </w:r>
          </w:p>
        </w:tc>
        <w:tc>
          <w:tcPr>
            <w:tcW w:w="1667" w:type="pct"/>
          </w:tcPr>
          <w:p w:rsidR="00354296" w:rsidRPr="00143CDE" w:rsidRDefault="00354296" w:rsidP="0008666F">
            <w:pPr>
              <w:spacing w:line="276" w:lineRule="auto"/>
              <w:outlineLvl w:val="0"/>
              <w:rPr>
                <w:rFonts w:cs="Arial"/>
                <w:iCs/>
                <w:sz w:val="20"/>
                <w:szCs w:val="20"/>
                <w:lang w:val="ro-RO"/>
              </w:rPr>
            </w:pPr>
            <w:bookmarkStart w:id="331" w:name="_Toc393973179"/>
            <w:r w:rsidRPr="00143CDE">
              <w:rPr>
                <w:rFonts w:cs="Arial"/>
                <w:iCs/>
                <w:sz w:val="20"/>
                <w:szCs w:val="20"/>
                <w:lang w:val="ro-RO"/>
              </w:rPr>
              <w:t xml:space="preserve">Susținere pentru inițiativa de parteneriat deschis a guvernului, din moment ce </w:t>
            </w:r>
            <w:r>
              <w:rPr>
                <w:rFonts w:cs="Arial"/>
                <w:iCs/>
                <w:sz w:val="20"/>
                <w:szCs w:val="20"/>
                <w:lang w:val="ro-RO"/>
              </w:rPr>
              <w:t>platformele online de socializare</w:t>
            </w:r>
            <w:r w:rsidRPr="00143CDE">
              <w:rPr>
                <w:rFonts w:cs="Arial"/>
                <w:iCs/>
                <w:sz w:val="20"/>
                <w:szCs w:val="20"/>
                <w:lang w:val="ro-RO"/>
              </w:rPr>
              <w:t xml:space="preserve"> respectă cele trei principii ale </w:t>
            </w:r>
            <w:r w:rsidR="003D1F14">
              <w:rPr>
                <w:rFonts w:cs="Arial"/>
                <w:iCs/>
                <w:sz w:val="20"/>
                <w:szCs w:val="20"/>
                <w:lang w:val="ro-RO"/>
              </w:rPr>
              <w:t>O</w:t>
            </w:r>
            <w:r w:rsidR="004B4FF3">
              <w:rPr>
                <w:rFonts w:cs="Arial"/>
                <w:iCs/>
                <w:sz w:val="20"/>
                <w:szCs w:val="20"/>
                <w:lang w:val="ro-RO"/>
              </w:rPr>
              <w:t xml:space="preserve">pen </w:t>
            </w:r>
            <w:r w:rsidR="003D1F14">
              <w:rPr>
                <w:rFonts w:cs="Arial"/>
                <w:iCs/>
                <w:sz w:val="20"/>
                <w:szCs w:val="20"/>
                <w:lang w:val="ro-RO"/>
              </w:rPr>
              <w:t>D</w:t>
            </w:r>
            <w:r w:rsidR="004B4FF3">
              <w:rPr>
                <w:rFonts w:cs="Arial"/>
                <w:iCs/>
                <w:sz w:val="20"/>
                <w:szCs w:val="20"/>
                <w:lang w:val="ro-RO"/>
              </w:rPr>
              <w:t>ata</w:t>
            </w:r>
            <w:r w:rsidRPr="00143CDE">
              <w:rPr>
                <w:rFonts w:cs="Arial"/>
                <w:iCs/>
                <w:sz w:val="20"/>
                <w:szCs w:val="20"/>
                <w:lang w:val="ro-RO"/>
              </w:rPr>
              <w:t xml:space="preserve">: </w:t>
            </w:r>
            <w:r w:rsidR="004B4FF3">
              <w:rPr>
                <w:rFonts w:cs="Arial"/>
                <w:iCs/>
                <w:sz w:val="20"/>
                <w:szCs w:val="20"/>
                <w:lang w:val="ro-RO"/>
              </w:rPr>
              <w:t>t</w:t>
            </w:r>
            <w:r w:rsidR="004B4FF3" w:rsidRPr="00143CDE">
              <w:rPr>
                <w:rFonts w:cs="Arial"/>
                <w:iCs/>
                <w:sz w:val="20"/>
                <w:szCs w:val="20"/>
                <w:lang w:val="ro-RO"/>
              </w:rPr>
              <w:t>ransparență</w:t>
            </w:r>
            <w:r w:rsidRPr="00143CDE">
              <w:rPr>
                <w:rFonts w:cs="Arial"/>
                <w:iCs/>
                <w:sz w:val="20"/>
                <w:szCs w:val="20"/>
                <w:lang w:val="ro-RO"/>
              </w:rPr>
              <w:t xml:space="preserve">, </w:t>
            </w:r>
            <w:r w:rsidR="004B4FF3">
              <w:rPr>
                <w:rFonts w:cs="Arial"/>
                <w:iCs/>
                <w:sz w:val="20"/>
                <w:szCs w:val="20"/>
                <w:lang w:val="ro-RO"/>
              </w:rPr>
              <w:t>p</w:t>
            </w:r>
            <w:r w:rsidR="004B4FF3" w:rsidRPr="00143CDE">
              <w:rPr>
                <w:rFonts w:cs="Arial"/>
                <w:iCs/>
                <w:sz w:val="20"/>
                <w:szCs w:val="20"/>
                <w:lang w:val="ro-RO"/>
              </w:rPr>
              <w:t xml:space="preserve">articipare </w:t>
            </w:r>
            <w:r w:rsidRPr="00143CDE">
              <w:rPr>
                <w:rFonts w:cs="Arial"/>
                <w:iCs/>
                <w:sz w:val="20"/>
                <w:szCs w:val="20"/>
                <w:lang w:val="ro-RO"/>
              </w:rPr>
              <w:t>şi</w:t>
            </w:r>
            <w:r w:rsidR="003D1F14">
              <w:rPr>
                <w:rFonts w:cs="Arial"/>
                <w:iCs/>
                <w:sz w:val="20"/>
                <w:szCs w:val="20"/>
                <w:lang w:val="ro-RO"/>
              </w:rPr>
              <w:t xml:space="preserve"> </w:t>
            </w:r>
            <w:r w:rsidR="004B4FF3">
              <w:rPr>
                <w:rFonts w:cs="Arial"/>
                <w:iCs/>
                <w:sz w:val="20"/>
                <w:szCs w:val="20"/>
                <w:lang w:val="ro-RO"/>
              </w:rPr>
              <w:t>c</w:t>
            </w:r>
            <w:r w:rsidR="00334DCE">
              <w:rPr>
                <w:rFonts w:cs="Arial"/>
                <w:iCs/>
                <w:sz w:val="20"/>
                <w:szCs w:val="20"/>
                <w:lang w:val="ro-RO"/>
              </w:rPr>
              <w:t>olaborarea.</w:t>
            </w:r>
            <w:bookmarkEnd w:id="331"/>
          </w:p>
          <w:p w:rsidR="00354296" w:rsidRPr="00143CDE" w:rsidRDefault="00354296" w:rsidP="0008666F">
            <w:pPr>
              <w:spacing w:line="276" w:lineRule="auto"/>
              <w:outlineLvl w:val="0"/>
              <w:rPr>
                <w:rFonts w:cs="Arial"/>
                <w:iCs/>
                <w:sz w:val="20"/>
                <w:szCs w:val="20"/>
                <w:lang w:val="ro-RO"/>
              </w:rPr>
            </w:pPr>
            <w:bookmarkStart w:id="332" w:name="_Toc393973180"/>
            <w:r w:rsidRPr="00143CDE">
              <w:rPr>
                <w:rFonts w:cs="Arial"/>
                <w:color w:val="E36C0A"/>
                <w:sz w:val="20"/>
                <w:szCs w:val="20"/>
                <w:lang w:val="ro-RO"/>
              </w:rPr>
              <w:t>(Motor)</w:t>
            </w:r>
            <w:bookmarkEnd w:id="332"/>
          </w:p>
          <w:p w:rsidR="00354296" w:rsidRPr="00143CDE" w:rsidRDefault="00354296" w:rsidP="0008666F">
            <w:pPr>
              <w:spacing w:line="276" w:lineRule="auto"/>
              <w:outlineLvl w:val="0"/>
              <w:rPr>
                <w:rFonts w:cs="Arial"/>
                <w:iCs/>
                <w:sz w:val="20"/>
                <w:szCs w:val="20"/>
                <w:lang w:val="ro-RO"/>
              </w:rPr>
            </w:pPr>
            <w:bookmarkStart w:id="333" w:name="_Toc393973181"/>
            <w:r w:rsidRPr="00143CDE">
              <w:rPr>
                <w:rFonts w:cs="Arial"/>
                <w:iCs/>
                <w:sz w:val="20"/>
                <w:szCs w:val="20"/>
                <w:lang w:val="ro-RO"/>
              </w:rPr>
              <w:t xml:space="preserve">Susținere pentru utilizarea </w:t>
            </w:r>
            <w:r w:rsidR="004B4FF3">
              <w:rPr>
                <w:rFonts w:cs="Arial"/>
                <w:iCs/>
                <w:sz w:val="20"/>
                <w:szCs w:val="20"/>
                <w:lang w:val="ro-RO"/>
              </w:rPr>
              <w:t>big data</w:t>
            </w:r>
            <w:r w:rsidRPr="00143CDE">
              <w:rPr>
                <w:rFonts w:cs="Arial"/>
                <w:iCs/>
                <w:sz w:val="20"/>
                <w:szCs w:val="20"/>
                <w:lang w:val="ro-RO"/>
              </w:rPr>
              <w:t xml:space="preserve"> în administrația publică</w:t>
            </w:r>
            <w:r w:rsidR="003D1F14">
              <w:rPr>
                <w:rFonts w:cs="Arial"/>
                <w:iCs/>
                <w:sz w:val="20"/>
                <w:szCs w:val="20"/>
                <w:lang w:val="ro-RO"/>
              </w:rPr>
              <w:t>.</w:t>
            </w:r>
            <w:bookmarkEnd w:id="333"/>
          </w:p>
          <w:p w:rsidR="00354296" w:rsidRPr="00143CDE" w:rsidRDefault="00354296" w:rsidP="0008666F">
            <w:pPr>
              <w:spacing w:line="276" w:lineRule="auto"/>
              <w:outlineLvl w:val="0"/>
              <w:rPr>
                <w:rFonts w:cs="Arial"/>
                <w:sz w:val="20"/>
                <w:szCs w:val="20"/>
                <w:lang w:val="ro-RO"/>
              </w:rPr>
            </w:pPr>
            <w:bookmarkStart w:id="334" w:name="_Toc393973182"/>
            <w:r w:rsidRPr="00143CDE">
              <w:rPr>
                <w:rFonts w:cs="Arial"/>
                <w:color w:val="E36C0A"/>
                <w:sz w:val="20"/>
                <w:szCs w:val="20"/>
                <w:lang w:val="ro-RO"/>
              </w:rPr>
              <w:t>(Operațional</w:t>
            </w:r>
            <w:r w:rsidR="00F17D8D">
              <w:rPr>
                <w:rFonts w:cs="Arial"/>
                <w:color w:val="E36C0A"/>
                <w:sz w:val="20"/>
                <w:szCs w:val="20"/>
                <w:lang w:val="ro-RO"/>
              </w:rPr>
              <w:t>ă</w:t>
            </w:r>
            <w:r w:rsidRPr="00143CDE">
              <w:rPr>
                <w:rFonts w:cs="Arial"/>
                <w:color w:val="E36C0A"/>
                <w:sz w:val="20"/>
                <w:szCs w:val="20"/>
                <w:lang w:val="ro-RO"/>
              </w:rPr>
              <w:t>)</w:t>
            </w:r>
            <w:bookmarkEnd w:id="334"/>
          </w:p>
        </w:tc>
        <w:tc>
          <w:tcPr>
            <w:tcW w:w="1666" w:type="pct"/>
          </w:tcPr>
          <w:p w:rsidR="00354296" w:rsidRPr="00143CDE" w:rsidRDefault="00354296" w:rsidP="0008666F">
            <w:pPr>
              <w:rPr>
                <w:rFonts w:cs="Arial"/>
                <w:b/>
                <w:bCs/>
                <w:sz w:val="20"/>
                <w:szCs w:val="20"/>
                <w:lang w:val="ro-RO"/>
              </w:rPr>
            </w:pPr>
            <w:r w:rsidRPr="00143CDE">
              <w:rPr>
                <w:rFonts w:cs="Arial"/>
                <w:b/>
                <w:bCs/>
                <w:sz w:val="20"/>
                <w:szCs w:val="20"/>
                <w:lang w:val="ro-RO"/>
              </w:rPr>
              <w:t>Indicatori:</w:t>
            </w:r>
          </w:p>
          <w:p w:rsidR="00354296" w:rsidRPr="00143CDE" w:rsidRDefault="00354296" w:rsidP="0008666F">
            <w:pPr>
              <w:rPr>
                <w:rFonts w:cs="Arial"/>
                <w:sz w:val="20"/>
                <w:szCs w:val="20"/>
                <w:lang w:val="ro-RO"/>
              </w:rPr>
            </w:pPr>
            <w:r w:rsidRPr="00143CDE">
              <w:rPr>
                <w:rFonts w:cs="Arial"/>
                <w:sz w:val="20"/>
                <w:szCs w:val="20"/>
                <w:lang w:val="ro-RO"/>
              </w:rPr>
              <w:t xml:space="preserve">Numărul de inițiative publice promovate prin intermediul </w:t>
            </w:r>
            <w:r w:rsidR="003D1F14">
              <w:rPr>
                <w:rFonts w:cs="Arial"/>
                <w:sz w:val="20"/>
                <w:szCs w:val="20"/>
                <w:lang w:val="ro-RO"/>
              </w:rPr>
              <w:t>mediei sociale.</w:t>
            </w:r>
          </w:p>
          <w:p w:rsidR="00354296" w:rsidRPr="00143CDE" w:rsidRDefault="00354296" w:rsidP="0008666F">
            <w:pPr>
              <w:rPr>
                <w:rFonts w:cs="Arial"/>
                <w:sz w:val="20"/>
                <w:szCs w:val="20"/>
                <w:lang w:val="ro-RO"/>
              </w:rPr>
            </w:pPr>
            <w:r w:rsidRPr="00143CDE">
              <w:rPr>
                <w:rFonts w:cs="Arial"/>
                <w:sz w:val="20"/>
                <w:szCs w:val="20"/>
                <w:lang w:val="ro-RO"/>
              </w:rPr>
              <w:t xml:space="preserve">Numărul de idei, proiecte validate prin conversații relevante </w:t>
            </w:r>
            <w:r>
              <w:rPr>
                <w:rFonts w:cs="Arial"/>
                <w:sz w:val="20"/>
                <w:szCs w:val="20"/>
                <w:lang w:val="ro-RO"/>
              </w:rPr>
              <w:t>facilitate de platformele online de socializare</w:t>
            </w:r>
            <w:r w:rsidRPr="00143CDE">
              <w:rPr>
                <w:rFonts w:cs="Arial"/>
                <w:sz w:val="20"/>
                <w:szCs w:val="20"/>
                <w:lang w:val="ro-RO"/>
              </w:rPr>
              <w:t>.</w:t>
            </w:r>
          </w:p>
          <w:p w:rsidR="00354296" w:rsidRPr="00143CDE" w:rsidRDefault="00354296" w:rsidP="0008666F">
            <w:pPr>
              <w:rPr>
                <w:rFonts w:cs="Arial"/>
                <w:sz w:val="20"/>
                <w:szCs w:val="20"/>
                <w:lang w:val="ro-RO"/>
              </w:rPr>
            </w:pPr>
            <w:r w:rsidRPr="00143CDE">
              <w:rPr>
                <w:rFonts w:cs="Arial"/>
                <w:color w:val="548DD4"/>
                <w:sz w:val="20"/>
                <w:szCs w:val="20"/>
                <w:lang w:val="ro-RO"/>
              </w:rPr>
              <w:t xml:space="preserve">Responsabil: Ministerul pentru Societatea Informațională. Toate </w:t>
            </w:r>
            <w:r w:rsidR="001B6505">
              <w:rPr>
                <w:rFonts w:cs="Arial"/>
                <w:color w:val="548DD4"/>
                <w:sz w:val="20"/>
                <w:szCs w:val="20"/>
                <w:lang w:val="ro-RO"/>
              </w:rPr>
              <w:t>instituții</w:t>
            </w:r>
            <w:r w:rsidRPr="00143CDE">
              <w:rPr>
                <w:rFonts w:cs="Arial"/>
                <w:color w:val="548DD4"/>
                <w:sz w:val="20"/>
                <w:szCs w:val="20"/>
                <w:lang w:val="ro-RO"/>
              </w:rPr>
              <w:t xml:space="preserve">le publice vor adera la această </w:t>
            </w:r>
            <w:r>
              <w:rPr>
                <w:rFonts w:cs="Arial"/>
                <w:color w:val="548DD4"/>
                <w:sz w:val="20"/>
                <w:szCs w:val="20"/>
                <w:lang w:val="ro-RO"/>
              </w:rPr>
              <w:t>a</w:t>
            </w:r>
            <w:r w:rsidRPr="00143CDE">
              <w:rPr>
                <w:rFonts w:cs="Arial"/>
                <w:color w:val="548DD4"/>
                <w:sz w:val="20"/>
                <w:szCs w:val="20"/>
                <w:lang w:val="ro-RO"/>
              </w:rPr>
              <w:t>cțiune de linie</w:t>
            </w:r>
          </w:p>
        </w:tc>
      </w:tr>
    </w:tbl>
    <w:p w:rsidR="003B7341" w:rsidRDefault="00354296" w:rsidP="0008666F">
      <w:pPr>
        <w:tabs>
          <w:tab w:val="center" w:pos="4770"/>
        </w:tabs>
        <w:rPr>
          <w:rFonts w:cs="Arial"/>
          <w:lang w:val="ro-RO"/>
        </w:rPr>
      </w:pPr>
      <w:r w:rsidRPr="00143CDE">
        <w:rPr>
          <w:rFonts w:cs="Arial"/>
          <w:lang w:val="ro-RO"/>
        </w:rPr>
        <w:tab/>
      </w:r>
    </w:p>
    <w:p w:rsidR="00354296" w:rsidRPr="00143CDE" w:rsidRDefault="00354296" w:rsidP="0008666F">
      <w:pPr>
        <w:tabs>
          <w:tab w:val="center" w:pos="4770"/>
        </w:tabs>
        <w:rPr>
          <w:rFonts w:cs="Arial"/>
          <w:lang w:val="ro-RO"/>
        </w:rPr>
      </w:pPr>
      <w:r w:rsidRPr="00143CDE">
        <w:rPr>
          <w:rFonts w:cs="Arial"/>
          <w:lang w:val="ro-RO"/>
        </w:rPr>
        <w:t xml:space="preserve">Integrarea </w:t>
      </w:r>
      <w:r w:rsidR="00334DCE">
        <w:rPr>
          <w:rFonts w:cs="Arial"/>
          <w:lang w:val="ro-RO"/>
        </w:rPr>
        <w:t>mediei sociale</w:t>
      </w:r>
      <w:r w:rsidRPr="00143CDE">
        <w:rPr>
          <w:rFonts w:cs="Arial"/>
          <w:lang w:val="ro-RO"/>
        </w:rPr>
        <w:t xml:space="preserve"> </w:t>
      </w:r>
      <w:r>
        <w:rPr>
          <w:rFonts w:cs="Arial"/>
          <w:lang w:val="ro-RO"/>
        </w:rPr>
        <w:t>şi utilizarea lor cu preponderen</w:t>
      </w:r>
      <w:r w:rsidR="00334DCE">
        <w:rPr>
          <w:rFonts w:cs="Arial"/>
          <w:lang w:val="ro-RO"/>
        </w:rPr>
        <w:t>ţă</w:t>
      </w:r>
      <w:r w:rsidRPr="00143CDE">
        <w:rPr>
          <w:rFonts w:cs="Arial"/>
          <w:lang w:val="ro-RO"/>
        </w:rPr>
        <w:t xml:space="preserve"> pentru a intra în </w:t>
      </w:r>
      <w:r>
        <w:rPr>
          <w:rFonts w:cs="Arial"/>
          <w:lang w:val="ro-RO"/>
        </w:rPr>
        <w:t>dialog</w:t>
      </w:r>
      <w:r w:rsidRPr="00143CDE">
        <w:rPr>
          <w:rFonts w:cs="Arial"/>
          <w:lang w:val="ro-RO"/>
        </w:rPr>
        <w:t xml:space="preserve"> cu cetățenii, </w:t>
      </w:r>
      <w:r w:rsidR="003B7341">
        <w:rPr>
          <w:rFonts w:cs="Arial"/>
          <w:lang w:val="ro-RO"/>
        </w:rPr>
        <w:t>mediul de afaceri</w:t>
      </w:r>
      <w:r w:rsidR="003B7341" w:rsidRPr="00143CDE">
        <w:rPr>
          <w:rFonts w:cs="Arial"/>
          <w:lang w:val="ro-RO"/>
        </w:rPr>
        <w:t xml:space="preserve"> </w:t>
      </w:r>
      <w:r w:rsidRPr="00143CDE">
        <w:rPr>
          <w:rFonts w:cs="Arial"/>
          <w:lang w:val="ro-RO"/>
        </w:rPr>
        <w:t xml:space="preserve">şi </w:t>
      </w:r>
      <w:r>
        <w:rPr>
          <w:rFonts w:cs="Arial"/>
          <w:lang w:val="ro-RO"/>
        </w:rPr>
        <w:t>pentru comunicare</w:t>
      </w:r>
      <w:r w:rsidR="00334DCE">
        <w:rPr>
          <w:rFonts w:cs="Arial"/>
          <w:lang w:val="ro-RO"/>
        </w:rPr>
        <w:t xml:space="preserve"> guvernamentală</w:t>
      </w:r>
      <w:r>
        <w:rPr>
          <w:rFonts w:cs="Arial"/>
          <w:lang w:val="ro-RO"/>
        </w:rPr>
        <w:t xml:space="preserve"> </w:t>
      </w:r>
      <w:r w:rsidRPr="00143CDE">
        <w:rPr>
          <w:rFonts w:cs="Arial"/>
          <w:lang w:val="ro-RO"/>
        </w:rPr>
        <w:t xml:space="preserve"> va ajuta </w:t>
      </w:r>
      <w:r w:rsidR="004B4FF3">
        <w:rPr>
          <w:rFonts w:cs="Arial"/>
          <w:lang w:val="ro-RO"/>
        </w:rPr>
        <w:t>g</w:t>
      </w:r>
      <w:r w:rsidR="004B4FF3" w:rsidRPr="00143CDE">
        <w:rPr>
          <w:rFonts w:cs="Arial"/>
          <w:lang w:val="ro-RO"/>
        </w:rPr>
        <w:t xml:space="preserve">uvernul </w:t>
      </w:r>
      <w:r w:rsidRPr="00143CDE">
        <w:rPr>
          <w:rFonts w:cs="Arial"/>
          <w:lang w:val="ro-RO"/>
        </w:rPr>
        <w:t>şi instituțiile publice</w:t>
      </w:r>
      <w:r>
        <w:rPr>
          <w:rFonts w:cs="Arial"/>
          <w:lang w:val="ro-RO"/>
        </w:rPr>
        <w:t>, după cum urmează</w:t>
      </w:r>
      <w:r w:rsidRPr="00143CDE">
        <w:rPr>
          <w:rFonts w:cs="Arial"/>
          <w:lang w:val="ro-RO"/>
        </w:rPr>
        <w:t>:</w:t>
      </w:r>
    </w:p>
    <w:p w:rsidR="00354296" w:rsidRPr="00143CDE" w:rsidRDefault="00354296" w:rsidP="00CA22FB">
      <w:pPr>
        <w:numPr>
          <w:ilvl w:val="0"/>
          <w:numId w:val="30"/>
        </w:numPr>
        <w:rPr>
          <w:rFonts w:cs="Arial"/>
          <w:lang w:val="ro-RO"/>
        </w:rPr>
      </w:pPr>
      <w:r w:rsidRPr="00143CDE">
        <w:rPr>
          <w:rFonts w:cs="Arial"/>
          <w:lang w:val="ro-RO"/>
        </w:rPr>
        <w:t xml:space="preserve">Va </w:t>
      </w:r>
      <w:r w:rsidR="003B7341">
        <w:rPr>
          <w:rFonts w:cs="Arial"/>
          <w:lang w:val="ro-RO"/>
        </w:rPr>
        <w:t>transforma</w:t>
      </w:r>
      <w:r w:rsidR="003B7341" w:rsidRPr="00143CDE">
        <w:rPr>
          <w:rFonts w:cs="Arial"/>
          <w:lang w:val="ro-RO"/>
        </w:rPr>
        <w:t xml:space="preserve"> cetățeni</w:t>
      </w:r>
      <w:r w:rsidR="003B7341">
        <w:rPr>
          <w:rFonts w:cs="Arial"/>
          <w:lang w:val="ro-RO"/>
        </w:rPr>
        <w:t xml:space="preserve">i în </w:t>
      </w:r>
      <w:r w:rsidRPr="00143CDE">
        <w:rPr>
          <w:rFonts w:cs="Arial"/>
          <w:lang w:val="ro-RO"/>
        </w:rPr>
        <w:t>parteneri</w:t>
      </w:r>
      <w:r w:rsidR="003B7341">
        <w:rPr>
          <w:rFonts w:cs="Arial"/>
          <w:lang w:val="ro-RO"/>
        </w:rPr>
        <w:t xml:space="preserve"> în cadrul eforturilor de a crea o societate mai bună,</w:t>
      </w:r>
      <w:r w:rsidRPr="00143CDE">
        <w:rPr>
          <w:rFonts w:cs="Arial"/>
          <w:lang w:val="ro-RO"/>
        </w:rPr>
        <w:t xml:space="preserve"> prin:</w:t>
      </w:r>
    </w:p>
    <w:p w:rsidR="00354296" w:rsidRPr="00143CDE" w:rsidRDefault="00354296" w:rsidP="0063749E">
      <w:pPr>
        <w:pStyle w:val="ListParagraph"/>
        <w:numPr>
          <w:ilvl w:val="1"/>
          <w:numId w:val="29"/>
        </w:numPr>
        <w:tabs>
          <w:tab w:val="left" w:pos="720"/>
        </w:tabs>
        <w:spacing w:after="0" w:line="240" w:lineRule="auto"/>
        <w:contextualSpacing w:val="0"/>
        <w:rPr>
          <w:lang w:val="ro-RO"/>
        </w:rPr>
      </w:pPr>
      <w:r w:rsidRPr="00143CDE">
        <w:rPr>
          <w:lang w:val="ro-RO"/>
        </w:rPr>
        <w:t>Comunicarea cu cetățenii în locurile în care sunt deja, utilizând canalele pe care le utilizează deja</w:t>
      </w:r>
    </w:p>
    <w:p w:rsidR="00354296" w:rsidRPr="00143CDE" w:rsidRDefault="00354296" w:rsidP="0063749E">
      <w:pPr>
        <w:pStyle w:val="ListParagraph"/>
        <w:numPr>
          <w:ilvl w:val="1"/>
          <w:numId w:val="29"/>
        </w:numPr>
        <w:tabs>
          <w:tab w:val="left" w:pos="720"/>
        </w:tabs>
        <w:spacing w:after="0" w:line="240" w:lineRule="auto"/>
        <w:contextualSpacing w:val="0"/>
        <w:rPr>
          <w:lang w:val="ro-RO"/>
        </w:rPr>
      </w:pPr>
      <w:r w:rsidRPr="00143CDE">
        <w:rPr>
          <w:lang w:val="ro-RO"/>
        </w:rPr>
        <w:t>Generarea de conversații relevante, consultându-i şi angajându-i în procesul de luare a deciziilor</w:t>
      </w:r>
    </w:p>
    <w:p w:rsidR="00354296" w:rsidRDefault="00354296" w:rsidP="0063749E">
      <w:pPr>
        <w:pStyle w:val="ListParagraph"/>
        <w:numPr>
          <w:ilvl w:val="1"/>
          <w:numId w:val="29"/>
        </w:numPr>
        <w:tabs>
          <w:tab w:val="left" w:pos="720"/>
        </w:tabs>
        <w:spacing w:after="0" w:line="240" w:lineRule="auto"/>
        <w:contextualSpacing w:val="0"/>
        <w:rPr>
          <w:lang w:val="ro-RO"/>
        </w:rPr>
      </w:pPr>
      <w:r>
        <w:rPr>
          <w:lang w:val="ro-RO"/>
        </w:rPr>
        <w:t>Creşterea transparenţei şi responsabilităţii</w:t>
      </w:r>
    </w:p>
    <w:p w:rsidR="003B7341" w:rsidRPr="00143CDE" w:rsidRDefault="003B7341" w:rsidP="003B7341">
      <w:pPr>
        <w:pStyle w:val="ListParagraph"/>
        <w:tabs>
          <w:tab w:val="left" w:pos="720"/>
        </w:tabs>
        <w:spacing w:before="130" w:after="0" w:line="240" w:lineRule="auto"/>
        <w:ind w:left="1440"/>
        <w:contextualSpacing w:val="0"/>
        <w:rPr>
          <w:lang w:val="ro-RO"/>
        </w:rPr>
      </w:pPr>
    </w:p>
    <w:p w:rsidR="00354296" w:rsidRPr="00143CDE" w:rsidRDefault="00334DCE" w:rsidP="00CA22FB">
      <w:pPr>
        <w:numPr>
          <w:ilvl w:val="0"/>
          <w:numId w:val="30"/>
        </w:numPr>
        <w:rPr>
          <w:rFonts w:cs="Arial"/>
          <w:lang w:val="ro-RO"/>
        </w:rPr>
      </w:pPr>
      <w:r>
        <w:rPr>
          <w:rFonts w:cs="Arial"/>
          <w:lang w:val="ro-RO"/>
        </w:rPr>
        <w:t>Va p</w:t>
      </w:r>
      <w:r w:rsidR="00354296" w:rsidRPr="00143CDE">
        <w:rPr>
          <w:rFonts w:cs="Arial"/>
          <w:lang w:val="ro-RO"/>
        </w:rPr>
        <w:t>romova inițiativel</w:t>
      </w:r>
      <w:r>
        <w:rPr>
          <w:rFonts w:cs="Arial"/>
          <w:lang w:val="ro-RO"/>
        </w:rPr>
        <w:t>e</w:t>
      </w:r>
      <w:r w:rsidR="00354296" w:rsidRPr="00143CDE">
        <w:rPr>
          <w:rFonts w:cs="Arial"/>
          <w:lang w:val="ro-RO"/>
        </w:rPr>
        <w:t xml:space="preserve"> informatice ale IMM</w:t>
      </w:r>
      <w:r w:rsidR="003B7341">
        <w:rPr>
          <w:rFonts w:cs="Arial"/>
          <w:lang w:val="ro-RO"/>
        </w:rPr>
        <w:t>-urilor</w:t>
      </w:r>
      <w:r w:rsidR="00354296" w:rsidRPr="00143CDE">
        <w:rPr>
          <w:rFonts w:cs="Arial"/>
          <w:lang w:val="ro-RO"/>
        </w:rPr>
        <w:t xml:space="preserve"> </w:t>
      </w:r>
      <w:r w:rsidR="003B7341">
        <w:rPr>
          <w:rFonts w:cs="Arial"/>
          <w:lang w:val="ro-RO"/>
        </w:rPr>
        <w:t>legate de</w:t>
      </w:r>
      <w:r w:rsidR="00354296" w:rsidRPr="00143CDE">
        <w:rPr>
          <w:rFonts w:cs="Arial"/>
          <w:lang w:val="ro-RO"/>
        </w:rPr>
        <w:t xml:space="preserve"> </w:t>
      </w:r>
      <w:r w:rsidR="00354296">
        <w:rPr>
          <w:rFonts w:cs="Arial"/>
          <w:lang w:val="ro-RO"/>
        </w:rPr>
        <w:t>platformel</w:t>
      </w:r>
      <w:r w:rsidR="003B7341">
        <w:rPr>
          <w:rFonts w:cs="Arial"/>
          <w:lang w:val="ro-RO"/>
        </w:rPr>
        <w:t>e</w:t>
      </w:r>
      <w:r w:rsidR="00354296">
        <w:rPr>
          <w:rFonts w:cs="Arial"/>
          <w:lang w:val="ro-RO"/>
        </w:rPr>
        <w:t xml:space="preserve"> online de socializare</w:t>
      </w:r>
      <w:r w:rsidR="003B7341">
        <w:rPr>
          <w:rFonts w:cs="Arial"/>
          <w:lang w:val="ro-RO"/>
        </w:rPr>
        <w:t>,</w:t>
      </w:r>
      <w:r w:rsidR="00354296" w:rsidRPr="00143CDE">
        <w:rPr>
          <w:rFonts w:cs="Arial"/>
          <w:lang w:val="ro-RO"/>
        </w:rPr>
        <w:t xml:space="preserve"> pentru dezvoltarea economică şi promovare prin:</w:t>
      </w:r>
    </w:p>
    <w:p w:rsidR="00354296" w:rsidRPr="00143CDE" w:rsidRDefault="00354296" w:rsidP="00CA22FB">
      <w:pPr>
        <w:pStyle w:val="ListParagraph"/>
        <w:numPr>
          <w:ilvl w:val="1"/>
          <w:numId w:val="29"/>
        </w:numPr>
        <w:tabs>
          <w:tab w:val="left" w:pos="720"/>
        </w:tabs>
        <w:spacing w:before="130" w:after="0" w:line="240" w:lineRule="auto"/>
        <w:contextualSpacing w:val="0"/>
        <w:rPr>
          <w:lang w:val="ro-RO"/>
        </w:rPr>
      </w:pPr>
      <w:r w:rsidRPr="00143CDE">
        <w:rPr>
          <w:lang w:val="ro-RO"/>
        </w:rPr>
        <w:t xml:space="preserve">Ajutarea </w:t>
      </w:r>
      <w:r w:rsidR="003B7341" w:rsidRPr="00143CDE">
        <w:rPr>
          <w:lang w:val="ro-RO"/>
        </w:rPr>
        <w:t>IMM</w:t>
      </w:r>
      <w:r w:rsidR="003B7341">
        <w:rPr>
          <w:lang w:val="ro-RO"/>
        </w:rPr>
        <w:t>-urilor</w:t>
      </w:r>
      <w:r w:rsidR="003B7341" w:rsidRPr="00143CDE" w:rsidDel="003B7341">
        <w:rPr>
          <w:lang w:val="ro-RO"/>
        </w:rPr>
        <w:t xml:space="preserve"> </w:t>
      </w:r>
      <w:r w:rsidRPr="00143CDE">
        <w:rPr>
          <w:lang w:val="ro-RO"/>
        </w:rPr>
        <w:t xml:space="preserve">să genereze un venit mai mare prin extinderea activităților în întreaga UE </w:t>
      </w:r>
      <w:r>
        <w:rPr>
          <w:lang w:val="ro-RO"/>
        </w:rPr>
        <w:t xml:space="preserve">cu numai o parte din </w:t>
      </w:r>
      <w:r w:rsidR="003B7341" w:rsidRPr="00143CDE">
        <w:rPr>
          <w:lang w:val="ro-RO"/>
        </w:rPr>
        <w:t>costu</w:t>
      </w:r>
      <w:r w:rsidR="003B7341">
        <w:rPr>
          <w:lang w:val="ro-RO"/>
        </w:rPr>
        <w:t>rile</w:t>
      </w:r>
      <w:r w:rsidR="003B7341" w:rsidRPr="00143CDE">
        <w:rPr>
          <w:lang w:val="ro-RO"/>
        </w:rPr>
        <w:t xml:space="preserve"> </w:t>
      </w:r>
      <w:r w:rsidRPr="00143CDE">
        <w:rPr>
          <w:lang w:val="ro-RO"/>
        </w:rPr>
        <w:t>tradițional</w:t>
      </w:r>
      <w:r w:rsidR="003B7341">
        <w:rPr>
          <w:lang w:val="ro-RO"/>
        </w:rPr>
        <w:t>e</w:t>
      </w:r>
      <w:r w:rsidRPr="00143CDE">
        <w:rPr>
          <w:lang w:val="ro-RO"/>
        </w:rPr>
        <w:t xml:space="preserve">  </w:t>
      </w:r>
    </w:p>
    <w:p w:rsidR="00354296" w:rsidRPr="00143CDE" w:rsidRDefault="00354296" w:rsidP="00CA22FB">
      <w:pPr>
        <w:pStyle w:val="ListParagraph"/>
        <w:numPr>
          <w:ilvl w:val="1"/>
          <w:numId w:val="29"/>
        </w:numPr>
        <w:tabs>
          <w:tab w:val="left" w:pos="720"/>
        </w:tabs>
        <w:spacing w:before="130" w:after="0" w:line="240" w:lineRule="auto"/>
        <w:contextualSpacing w:val="0"/>
        <w:rPr>
          <w:lang w:val="ro-RO"/>
        </w:rPr>
      </w:pPr>
      <w:r w:rsidRPr="00143CDE">
        <w:rPr>
          <w:lang w:val="ro-RO"/>
        </w:rPr>
        <w:t>Asigurarea unui acces egal la informații va mări rata de supraviețuire a IMM</w:t>
      </w:r>
      <w:r w:rsidR="003B7341">
        <w:rPr>
          <w:lang w:val="ro-RO"/>
        </w:rPr>
        <w:t>-urilor</w:t>
      </w:r>
      <w:r w:rsidRPr="00143CDE">
        <w:rPr>
          <w:lang w:val="ro-RO"/>
        </w:rPr>
        <w:t xml:space="preserve"> care, în absența resurselor financiare pentru publicitate şi comunicare, au riscuri mai mari de a deveni insolvente</w:t>
      </w:r>
    </w:p>
    <w:p w:rsidR="00354296" w:rsidRPr="00143CDE" w:rsidRDefault="00354296" w:rsidP="00CA22FB">
      <w:pPr>
        <w:pStyle w:val="ListParagraph"/>
        <w:numPr>
          <w:ilvl w:val="1"/>
          <w:numId w:val="29"/>
        </w:numPr>
        <w:tabs>
          <w:tab w:val="left" w:pos="720"/>
        </w:tabs>
        <w:spacing w:before="130" w:after="0" w:line="240" w:lineRule="auto"/>
        <w:contextualSpacing w:val="0"/>
        <w:rPr>
          <w:lang w:val="ro-RO"/>
        </w:rPr>
      </w:pPr>
      <w:r w:rsidRPr="00143CDE">
        <w:rPr>
          <w:lang w:val="ro-RO"/>
        </w:rPr>
        <w:t xml:space="preserve">Permiterea </w:t>
      </w:r>
      <w:r w:rsidR="003B7341" w:rsidRPr="00143CDE">
        <w:rPr>
          <w:lang w:val="ro-RO"/>
        </w:rPr>
        <w:t>IMM</w:t>
      </w:r>
      <w:r w:rsidR="003B7341">
        <w:rPr>
          <w:lang w:val="ro-RO"/>
        </w:rPr>
        <w:t>-urilor</w:t>
      </w:r>
      <w:r w:rsidR="003B7341" w:rsidRPr="00143CDE" w:rsidDel="003B7341">
        <w:rPr>
          <w:lang w:val="ro-RO"/>
        </w:rPr>
        <w:t xml:space="preserve"> </w:t>
      </w:r>
      <w:r w:rsidRPr="00143CDE">
        <w:rPr>
          <w:lang w:val="ro-RO"/>
        </w:rPr>
        <w:t>să</w:t>
      </w:r>
      <w:r>
        <w:rPr>
          <w:lang w:val="ro-RO"/>
        </w:rPr>
        <w:t xml:space="preserve"> </w:t>
      </w:r>
      <w:r w:rsidRPr="00143CDE">
        <w:rPr>
          <w:lang w:val="ro-RO"/>
        </w:rPr>
        <w:t xml:space="preserve">gestioneze compania şi reputația mărcii, să construiască o conștientizare a mărcii şi să îmbunătățească percepția mărcii, să se apropie de client, să învețe ce au nevoie şi să răspundă la timp, să consulte și să dezbată </w:t>
      </w:r>
    </w:p>
    <w:p w:rsidR="00354296" w:rsidRDefault="00354296" w:rsidP="00CA22FB">
      <w:pPr>
        <w:pStyle w:val="ListParagraph"/>
        <w:numPr>
          <w:ilvl w:val="1"/>
          <w:numId w:val="29"/>
        </w:numPr>
        <w:tabs>
          <w:tab w:val="left" w:pos="720"/>
        </w:tabs>
        <w:spacing w:before="130" w:after="0" w:line="240" w:lineRule="auto"/>
        <w:contextualSpacing w:val="0"/>
        <w:rPr>
          <w:lang w:val="ro-RO"/>
        </w:rPr>
      </w:pPr>
      <w:r w:rsidRPr="00143CDE">
        <w:rPr>
          <w:lang w:val="ro-RO"/>
        </w:rPr>
        <w:t>Implicarea în inițiativa Digital Sunrise Europe</w:t>
      </w:r>
      <w:r w:rsidR="00334DCE">
        <w:rPr>
          <w:lang w:val="ro-RO"/>
        </w:rPr>
        <w:t>.</w:t>
      </w:r>
      <w:r w:rsidRPr="00143CDE">
        <w:rPr>
          <w:lang w:val="ro-RO"/>
        </w:rPr>
        <w:t xml:space="preserve"> </w:t>
      </w:r>
    </w:p>
    <w:p w:rsidR="00354296" w:rsidRPr="00F17D8D" w:rsidRDefault="002970CF" w:rsidP="00F17D8D">
      <w:pPr>
        <w:pStyle w:val="Heading2"/>
        <w:numPr>
          <w:ilvl w:val="1"/>
          <w:numId w:val="24"/>
        </w:numPr>
        <w:rPr>
          <w:rFonts w:ascii="Calibri" w:hAnsi="Calibri"/>
          <w:lang w:val="ro-RO" w:eastAsia="ja-JP"/>
        </w:rPr>
      </w:pPr>
      <w:bookmarkStart w:id="335" w:name="_Toc393973183"/>
      <w:r w:rsidRPr="00F17D8D">
        <w:rPr>
          <w:rFonts w:ascii="Calibri" w:hAnsi="Calibri"/>
          <w:lang w:val="ro-RO" w:eastAsia="ja-JP"/>
        </w:rPr>
        <w:lastRenderedPageBreak/>
        <w:t>O</w:t>
      </w:r>
      <w:r w:rsidR="00F17D8D">
        <w:rPr>
          <w:rFonts w:ascii="Calibri" w:hAnsi="Calibri"/>
          <w:lang w:val="ro-RO" w:eastAsia="ja-JP"/>
        </w:rPr>
        <w:t>PEN DATA</w:t>
      </w:r>
      <w:bookmarkEnd w:id="335"/>
    </w:p>
    <w:p w:rsidR="00354296" w:rsidRPr="00143CDE" w:rsidRDefault="00354296" w:rsidP="00CA22FB">
      <w:pPr>
        <w:pStyle w:val="Heading3"/>
        <w:numPr>
          <w:ilvl w:val="2"/>
          <w:numId w:val="24"/>
        </w:numPr>
        <w:shd w:val="clear" w:color="auto" w:fill="FFFFFF"/>
        <w:rPr>
          <w:rFonts w:ascii="Calibri" w:hAnsi="Calibri"/>
          <w:lang w:val="ro-RO"/>
        </w:rPr>
      </w:pPr>
      <w:bookmarkStart w:id="336" w:name="_Toc385942799"/>
      <w:bookmarkStart w:id="337" w:name="_Toc393973184"/>
      <w:r w:rsidRPr="00143CDE">
        <w:rPr>
          <w:rFonts w:ascii="Calibri" w:hAnsi="Calibri"/>
          <w:lang w:val="ro-RO"/>
        </w:rPr>
        <w:t>Introducere</w:t>
      </w:r>
      <w:bookmarkEnd w:id="336"/>
      <w:bookmarkEnd w:id="337"/>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Preambul</w:t>
      </w:r>
    </w:p>
    <w:p w:rsidR="00354296" w:rsidRPr="00143CDE" w:rsidRDefault="00354296" w:rsidP="0008666F">
      <w:pPr>
        <w:shd w:val="clear" w:color="auto" w:fill="FFFFFF"/>
        <w:rPr>
          <w:lang w:val="ro-RO"/>
        </w:rPr>
      </w:pPr>
      <w:r w:rsidRPr="00143CDE">
        <w:rPr>
          <w:lang w:val="ro-RO"/>
        </w:rPr>
        <w:t xml:space="preserve">Deschiderea </w:t>
      </w:r>
      <w:r w:rsidR="002970CF">
        <w:rPr>
          <w:lang w:val="ro-RO"/>
        </w:rPr>
        <w:t xml:space="preserve">(openness) </w:t>
      </w:r>
      <w:r w:rsidRPr="00143CDE">
        <w:rPr>
          <w:lang w:val="ro-RO"/>
        </w:rPr>
        <w:t xml:space="preserve">reprezintă un concept comun cu </w:t>
      </w:r>
      <w:r w:rsidR="002970CF">
        <w:rPr>
          <w:lang w:val="ro-RO"/>
        </w:rPr>
        <w:t>open source</w:t>
      </w:r>
      <w:r w:rsidRPr="00143CDE">
        <w:rPr>
          <w:lang w:val="ro-RO"/>
        </w:rPr>
        <w:t xml:space="preserve">, </w:t>
      </w:r>
      <w:r w:rsidR="004B4FF3">
        <w:rPr>
          <w:lang w:val="ro-RO"/>
        </w:rPr>
        <w:t>open government</w:t>
      </w:r>
      <w:r w:rsidRPr="00143CDE">
        <w:rPr>
          <w:lang w:val="ro-RO"/>
        </w:rPr>
        <w:t xml:space="preserve"> şi </w:t>
      </w:r>
      <w:r w:rsidR="002970CF">
        <w:rPr>
          <w:lang w:val="ro-RO"/>
        </w:rPr>
        <w:t>open data</w:t>
      </w:r>
      <w:r w:rsidRPr="00143CDE">
        <w:rPr>
          <w:lang w:val="ro-RO"/>
        </w:rPr>
        <w:t>.  Este atât o filo</w:t>
      </w:r>
      <w:r w:rsidR="002F0A26">
        <w:rPr>
          <w:lang w:val="ro-RO"/>
        </w:rPr>
        <w:t>s</w:t>
      </w:r>
      <w:r w:rsidRPr="00143CDE">
        <w:rPr>
          <w:lang w:val="ro-RO"/>
        </w:rPr>
        <w:t xml:space="preserve">ofie a acţiunii cât şi o profesiune de credinţă, o practică şi un scop. Dar aplicarea acesteia în domeniul informaţiilor cu caracter public nu este evidentă. </w:t>
      </w:r>
      <w:r w:rsidR="002970CF">
        <w:rPr>
          <w:lang w:val="ro-RO"/>
        </w:rPr>
        <w:t xml:space="preserve">Open government data </w:t>
      </w:r>
      <w:r w:rsidRPr="00143CDE">
        <w:rPr>
          <w:lang w:val="ro-RO"/>
        </w:rPr>
        <w:t>pot fi folosite pentru a ajuta publicul să înţeleagă activitatea guvernului şi cât de eficient este</w:t>
      </w:r>
      <w:r>
        <w:rPr>
          <w:lang w:val="ro-RO"/>
        </w:rPr>
        <w:t xml:space="preserve"> acesta</w:t>
      </w:r>
      <w:r w:rsidRPr="00143CDE">
        <w:rPr>
          <w:lang w:val="ro-RO"/>
        </w:rPr>
        <w:t xml:space="preserve"> şi să îl </w:t>
      </w:r>
      <w:r>
        <w:rPr>
          <w:lang w:val="ro-RO"/>
        </w:rPr>
        <w:t>facă</w:t>
      </w:r>
      <w:r w:rsidRPr="00143CDE">
        <w:rPr>
          <w:lang w:val="ro-RO"/>
        </w:rPr>
        <w:t xml:space="preserve"> responsabil pentru greşeli sau pentru lipsa rezultatelor.  De asemenea, </w:t>
      </w:r>
      <w:r w:rsidR="004B4FF3">
        <w:rPr>
          <w:lang w:val="ro-RO"/>
        </w:rPr>
        <w:t>open data</w:t>
      </w:r>
      <w:r w:rsidRPr="00143CDE">
        <w:rPr>
          <w:lang w:val="ro-RO"/>
        </w:rPr>
        <w:t xml:space="preserve"> reprezintă un factor contributiv la inovaţia din sectorul privat. Prin urmare, atunci când </w:t>
      </w:r>
      <w:r w:rsidR="004B4FF3">
        <w:rPr>
          <w:lang w:val="ro-RO"/>
        </w:rPr>
        <w:t>este permis de legislația în vigoare</w:t>
      </w:r>
      <w:r w:rsidRPr="00143CDE">
        <w:rPr>
          <w:lang w:val="ro-RO"/>
        </w:rPr>
        <w:t xml:space="preserve">, entităţile publice trebuie să pună la dispoziţia publicului informaţiile disponibile.  </w:t>
      </w:r>
    </w:p>
    <w:p w:rsidR="00354296" w:rsidRPr="00143CDE" w:rsidRDefault="00354296" w:rsidP="0008666F">
      <w:pPr>
        <w:shd w:val="clear" w:color="auto" w:fill="FFFFFF"/>
        <w:rPr>
          <w:lang w:val="ro-RO"/>
        </w:rPr>
      </w:pPr>
      <w:r w:rsidRPr="00143CDE">
        <w:rPr>
          <w:lang w:val="ro-RO"/>
        </w:rPr>
        <w:t xml:space="preserve">Conceptul de </w:t>
      </w:r>
      <w:r w:rsidR="00334DCE">
        <w:rPr>
          <w:lang w:val="ro-RO"/>
        </w:rPr>
        <w:t>O</w:t>
      </w:r>
      <w:r w:rsidR="004B4FF3">
        <w:rPr>
          <w:lang w:val="ro-RO"/>
        </w:rPr>
        <w:t xml:space="preserve">pen </w:t>
      </w:r>
      <w:r w:rsidR="00334DCE">
        <w:rPr>
          <w:lang w:val="ro-RO"/>
        </w:rPr>
        <w:t>D</w:t>
      </w:r>
      <w:r w:rsidR="004B4FF3">
        <w:rPr>
          <w:lang w:val="ro-RO"/>
        </w:rPr>
        <w:t>ata</w:t>
      </w:r>
      <w:r w:rsidRPr="00143CDE">
        <w:rPr>
          <w:lang w:val="ro-RO"/>
        </w:rPr>
        <w:t xml:space="preserve"> implică punerea la libera dispoziţie a publicului informaţiile accesibile în vederea refolosirii şi redistribuirii.  </w:t>
      </w:r>
      <w:r w:rsidR="004B4FF3">
        <w:rPr>
          <w:lang w:val="ro-RO"/>
        </w:rPr>
        <w:t xml:space="preserve">Open </w:t>
      </w:r>
      <w:r w:rsidR="00334DCE">
        <w:rPr>
          <w:lang w:val="ro-RO"/>
        </w:rPr>
        <w:t>D</w:t>
      </w:r>
      <w:r w:rsidR="004B4FF3">
        <w:rPr>
          <w:lang w:val="ro-RO"/>
        </w:rPr>
        <w:t xml:space="preserve">ata </w:t>
      </w:r>
      <w:r w:rsidRPr="00143CDE">
        <w:rPr>
          <w:lang w:val="ro-RO"/>
        </w:rPr>
        <w:t xml:space="preserve">sunt aplicabile în domenii cum ar fi mediul ştiinţific şi mediul guvernamental. </w:t>
      </w:r>
    </w:p>
    <w:p w:rsidR="00354296" w:rsidRPr="00143CDE" w:rsidRDefault="004B4FF3" w:rsidP="0008666F">
      <w:pPr>
        <w:shd w:val="clear" w:color="auto" w:fill="FFFFFF"/>
        <w:spacing w:after="120"/>
        <w:ind w:right="3"/>
        <w:rPr>
          <w:lang w:val="ro-RO"/>
        </w:rPr>
      </w:pPr>
      <w:r>
        <w:rPr>
          <w:lang w:val="ro-RO"/>
        </w:rPr>
        <w:t xml:space="preserve">Open </w:t>
      </w:r>
      <w:r w:rsidR="00334DCE">
        <w:rPr>
          <w:lang w:val="ro-RO"/>
        </w:rPr>
        <w:t>D</w:t>
      </w:r>
      <w:r>
        <w:rPr>
          <w:lang w:val="ro-RO"/>
        </w:rPr>
        <w:t>ata</w:t>
      </w:r>
      <w:r w:rsidR="00354296" w:rsidRPr="00143CDE">
        <w:rPr>
          <w:lang w:val="ro-RO"/>
        </w:rPr>
        <w:t xml:space="preserve"> se fundamentează pe 3 principii:</w:t>
      </w:r>
    </w:p>
    <w:p w:rsidR="00354296" w:rsidRPr="00143CDE" w:rsidRDefault="00354296" w:rsidP="00CA22FB">
      <w:pPr>
        <w:pStyle w:val="ListParagraph"/>
        <w:numPr>
          <w:ilvl w:val="0"/>
          <w:numId w:val="68"/>
        </w:numPr>
        <w:shd w:val="clear" w:color="auto" w:fill="FFFFFF"/>
        <w:spacing w:after="120" w:line="240" w:lineRule="auto"/>
        <w:ind w:right="3"/>
        <w:contextualSpacing w:val="0"/>
        <w:rPr>
          <w:lang w:val="ro-RO"/>
        </w:rPr>
      </w:pPr>
      <w:r w:rsidRPr="00143CDE">
        <w:rPr>
          <w:lang w:val="ro-RO"/>
        </w:rPr>
        <w:t>Transparenţa - informaţiile sunt publicate de către instituţiile direct competente şi trebuie să fie uşor de înţeles, modificat, refolosit şi, în principal, într-un format standard</w:t>
      </w:r>
      <w:r>
        <w:rPr>
          <w:lang w:val="ro-RO"/>
        </w:rPr>
        <w:t>,</w:t>
      </w:r>
      <w:r w:rsidRPr="00143CDE">
        <w:rPr>
          <w:lang w:val="ro-RO"/>
        </w:rPr>
        <w:t xml:space="preserve"> în scopul de a permite integrarea facilă în cadrul altor sisteme de informaţii sau analiză.  </w:t>
      </w:r>
    </w:p>
    <w:p w:rsidR="00354296" w:rsidRPr="00143CDE" w:rsidRDefault="00354296" w:rsidP="00CA22FB">
      <w:pPr>
        <w:pStyle w:val="ListParagraph"/>
        <w:numPr>
          <w:ilvl w:val="0"/>
          <w:numId w:val="68"/>
        </w:numPr>
        <w:shd w:val="clear" w:color="auto" w:fill="FFFFFF"/>
        <w:spacing w:after="120" w:line="240" w:lineRule="auto"/>
        <w:ind w:right="3"/>
        <w:contextualSpacing w:val="0"/>
        <w:rPr>
          <w:lang w:val="ro-RO"/>
        </w:rPr>
      </w:pPr>
      <w:r w:rsidRPr="00143CDE">
        <w:rPr>
          <w:lang w:val="ro-RO"/>
        </w:rPr>
        <w:t xml:space="preserve">Participarea - informaţiile pot fi de asemenea obţinute la solicitarea publicului şi, prin urmare, relaţia dintre cetăţean şi administraţie trebuie să fie posibilă în scopul satisfacerii nevoilor publicului. </w:t>
      </w:r>
    </w:p>
    <w:p w:rsidR="00354296" w:rsidRDefault="00354296" w:rsidP="00CA22FB">
      <w:pPr>
        <w:pStyle w:val="ListParagraph"/>
        <w:numPr>
          <w:ilvl w:val="0"/>
          <w:numId w:val="68"/>
        </w:numPr>
        <w:shd w:val="clear" w:color="auto" w:fill="FFFFFF"/>
        <w:spacing w:after="120" w:line="240" w:lineRule="auto"/>
        <w:ind w:right="3"/>
        <w:contextualSpacing w:val="0"/>
        <w:rPr>
          <w:lang w:val="ro-RO"/>
        </w:rPr>
      </w:pPr>
      <w:r w:rsidRPr="00143CDE">
        <w:rPr>
          <w:lang w:val="ro-RO"/>
        </w:rPr>
        <w:t xml:space="preserve">Colaborarea - </w:t>
      </w:r>
      <w:r w:rsidR="004B4FF3">
        <w:rPr>
          <w:lang w:val="ro-RO"/>
        </w:rPr>
        <w:t>open data</w:t>
      </w:r>
      <w:r w:rsidRPr="00143CDE">
        <w:rPr>
          <w:lang w:val="ro-RO"/>
        </w:rPr>
        <w:t xml:space="preserve"> reprezintă oportunitatea de a lucra împreună (îmbunătăţirea serviciilor, genera</w:t>
      </w:r>
      <w:r>
        <w:rPr>
          <w:lang w:val="ro-RO"/>
        </w:rPr>
        <w:t>rea</w:t>
      </w:r>
      <w:r w:rsidRPr="00143CDE">
        <w:rPr>
          <w:lang w:val="ro-RO"/>
        </w:rPr>
        <w:t xml:space="preserve"> de seturi de date) cu persoanele fizice şi, de asemenea, cu grupuri în cadrul sectorului public, non-profit, universitar sau privat cu scopul de a răspunde nevoilor comunităţii.</w:t>
      </w:r>
    </w:p>
    <w:p w:rsidR="008064AF" w:rsidRPr="00143CDE" w:rsidRDefault="008064AF" w:rsidP="008064AF">
      <w:pPr>
        <w:pStyle w:val="ListParagraph"/>
        <w:shd w:val="clear" w:color="auto" w:fill="FFFFFF"/>
        <w:spacing w:after="120" w:line="240" w:lineRule="auto"/>
        <w:ind w:left="724" w:right="3"/>
        <w:contextualSpacing w:val="0"/>
        <w:rPr>
          <w:lang w:val="ro-RO"/>
        </w:rPr>
      </w:pPr>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Definiţia </w:t>
      </w:r>
      <w:r w:rsidR="008064AF">
        <w:rPr>
          <w:b/>
          <w:color w:val="1F4E79"/>
          <w:lang w:val="ro-RO"/>
        </w:rPr>
        <w:t>O</w:t>
      </w:r>
      <w:r w:rsidR="004B4FF3">
        <w:rPr>
          <w:b/>
          <w:color w:val="1F4E79"/>
          <w:lang w:val="ro-RO"/>
        </w:rPr>
        <w:t xml:space="preserve">pen </w:t>
      </w:r>
      <w:r w:rsidR="008064AF">
        <w:rPr>
          <w:b/>
          <w:color w:val="1F4E79"/>
          <w:lang w:val="ro-RO"/>
        </w:rPr>
        <w:t>D</w:t>
      </w:r>
      <w:r w:rsidR="004B4FF3">
        <w:rPr>
          <w:b/>
          <w:color w:val="1F4E79"/>
          <w:lang w:val="ro-RO"/>
        </w:rPr>
        <w:t>ata</w:t>
      </w:r>
    </w:p>
    <w:p w:rsidR="00354296" w:rsidRDefault="004B4FF3" w:rsidP="0008666F">
      <w:pPr>
        <w:pStyle w:val="ListParagraph"/>
        <w:shd w:val="clear" w:color="auto" w:fill="FFFFFF"/>
        <w:spacing w:after="120" w:line="240" w:lineRule="auto"/>
        <w:ind w:left="0" w:right="3"/>
        <w:contextualSpacing w:val="0"/>
        <w:rPr>
          <w:lang w:val="ro-RO"/>
        </w:rPr>
      </w:pPr>
      <w:r>
        <w:rPr>
          <w:lang w:val="ro-RO"/>
        </w:rPr>
        <w:t xml:space="preserve">Open </w:t>
      </w:r>
      <w:r w:rsidR="008064AF">
        <w:rPr>
          <w:lang w:val="ro-RO"/>
        </w:rPr>
        <w:t>D</w:t>
      </w:r>
      <w:r>
        <w:rPr>
          <w:lang w:val="ro-RO"/>
        </w:rPr>
        <w:t>ata</w:t>
      </w:r>
      <w:r w:rsidR="00354296" w:rsidRPr="00143CDE">
        <w:rPr>
          <w:lang w:val="ro-RO"/>
        </w:rPr>
        <w:t xml:space="preserve"> sunt acele date care trebui</w:t>
      </w:r>
      <w:r w:rsidR="00354296">
        <w:rPr>
          <w:lang w:val="ro-RO"/>
        </w:rPr>
        <w:t>e</w:t>
      </w:r>
      <w:r w:rsidR="00354296" w:rsidRPr="00143CDE">
        <w:rPr>
          <w:lang w:val="ro-RO"/>
        </w:rPr>
        <w:t xml:space="preserve"> să fie disponibile în mod gratuit publicului larg spre a fi folosite şi republicate după necesităţi, fără restricţii cu privire la drepturile de autor, patente sau alte mecanisme de control. Scopul final al mişcării </w:t>
      </w:r>
      <w:r>
        <w:rPr>
          <w:lang w:val="ro-RO"/>
        </w:rPr>
        <w:t>open data</w:t>
      </w:r>
      <w:r w:rsidR="00354296" w:rsidRPr="00143CDE">
        <w:rPr>
          <w:lang w:val="ro-RO"/>
        </w:rPr>
        <w:t xml:space="preserve"> este similar cu acela al altor mişcări "Deschise", cum ar fi </w:t>
      </w:r>
      <w:r>
        <w:rPr>
          <w:lang w:val="ro-RO"/>
        </w:rPr>
        <w:t>open source</w:t>
      </w:r>
      <w:r w:rsidR="00354296" w:rsidRPr="00143CDE">
        <w:rPr>
          <w:lang w:val="ro-RO"/>
        </w:rPr>
        <w:t xml:space="preserve">, </w:t>
      </w:r>
      <w:r>
        <w:rPr>
          <w:lang w:val="ro-RO"/>
        </w:rPr>
        <w:t>open hardware</w:t>
      </w:r>
      <w:r w:rsidR="00354296" w:rsidRPr="00143CDE">
        <w:rPr>
          <w:lang w:val="ro-RO"/>
        </w:rPr>
        <w:t xml:space="preserve">, </w:t>
      </w:r>
      <w:r>
        <w:rPr>
          <w:lang w:val="ro-RO"/>
        </w:rPr>
        <w:t xml:space="preserve">open content </w:t>
      </w:r>
      <w:r w:rsidR="00354296" w:rsidRPr="00143CDE">
        <w:rPr>
          <w:lang w:val="ro-RO"/>
        </w:rPr>
        <w:t xml:space="preserve">şi </w:t>
      </w:r>
      <w:r>
        <w:rPr>
          <w:lang w:val="ro-RO"/>
        </w:rPr>
        <w:t>open access</w:t>
      </w:r>
      <w:r w:rsidR="00354296" w:rsidRPr="00143CDE">
        <w:rPr>
          <w:lang w:val="ro-RO"/>
        </w:rPr>
        <w:t xml:space="preserve">. </w:t>
      </w:r>
    </w:p>
    <w:p w:rsidR="00B80643" w:rsidRPr="00143CDE" w:rsidRDefault="00B80643" w:rsidP="0008666F">
      <w:pPr>
        <w:pStyle w:val="ListParagraph"/>
        <w:shd w:val="clear" w:color="auto" w:fill="FFFFFF"/>
        <w:spacing w:after="120" w:line="240" w:lineRule="auto"/>
        <w:ind w:left="0" w:right="3"/>
        <w:contextualSpacing w:val="0"/>
        <w:rPr>
          <w:lang w:val="ro-RO"/>
        </w:rPr>
      </w:pPr>
    </w:p>
    <w:p w:rsidR="00354296" w:rsidRPr="00143CDE" w:rsidRDefault="00354296" w:rsidP="00CA22FB">
      <w:pPr>
        <w:pStyle w:val="Heading3"/>
        <w:numPr>
          <w:ilvl w:val="2"/>
          <w:numId w:val="24"/>
        </w:numPr>
        <w:rPr>
          <w:rFonts w:ascii="Calibri" w:hAnsi="Calibri" w:cs="Arial"/>
          <w:color w:val="auto"/>
          <w:lang w:val="ro-RO"/>
        </w:rPr>
      </w:pPr>
      <w:bookmarkStart w:id="338" w:name="_Toc385942800"/>
      <w:bookmarkStart w:id="339" w:name="_Toc393973185"/>
      <w:r w:rsidRPr="00143CDE">
        <w:rPr>
          <w:rFonts w:ascii="Calibri" w:hAnsi="Calibri"/>
          <w:color w:val="auto"/>
          <w:lang w:val="ro-RO"/>
        </w:rPr>
        <w:t>Contextul European</w:t>
      </w:r>
      <w:bookmarkEnd w:id="338"/>
      <w:bookmarkEnd w:id="339"/>
    </w:p>
    <w:p w:rsidR="00354296" w:rsidRPr="00143CDE" w:rsidRDefault="00354296" w:rsidP="0008666F">
      <w:pPr>
        <w:shd w:val="clear" w:color="auto" w:fill="FFFFFF"/>
        <w:rPr>
          <w:lang w:val="ro-RO"/>
        </w:rPr>
      </w:pPr>
      <w:r w:rsidRPr="00143CDE">
        <w:rPr>
          <w:lang w:val="ro-RO"/>
        </w:rPr>
        <w:t xml:space="preserve">Activitatea Comisiei Europene în domeniul </w:t>
      </w:r>
      <w:r w:rsidR="004B4FF3">
        <w:rPr>
          <w:lang w:val="ro-RO"/>
        </w:rPr>
        <w:t xml:space="preserve">open data </w:t>
      </w:r>
      <w:r w:rsidRPr="00143CDE">
        <w:rPr>
          <w:lang w:val="ro-RO"/>
        </w:rPr>
        <w:t>se concentrează asupra generării de valoare prin refolosirea unor anumite tipuri de date - informaţiile din sectorul public - uneori menţionate ca fiind date guvernamentale.</w:t>
      </w:r>
    </w:p>
    <w:p w:rsidR="00354296" w:rsidRPr="00143CDE" w:rsidRDefault="004B4FF3" w:rsidP="0008666F">
      <w:pPr>
        <w:shd w:val="clear" w:color="auto" w:fill="FFFFFF"/>
        <w:rPr>
          <w:lang w:val="ro-RO"/>
        </w:rPr>
      </w:pPr>
      <w:r>
        <w:rPr>
          <w:lang w:val="ro-RO"/>
        </w:rPr>
        <w:t>Open data</w:t>
      </w:r>
      <w:r w:rsidR="00354296" w:rsidRPr="00143CDE">
        <w:rPr>
          <w:lang w:val="ro-RO"/>
        </w:rPr>
        <w:t xml:space="preserve"> sunt susţinute din 4 motive:</w:t>
      </w:r>
    </w:p>
    <w:p w:rsidR="00354296" w:rsidRPr="00143CDE" w:rsidRDefault="00354296" w:rsidP="00CA22FB">
      <w:pPr>
        <w:pStyle w:val="ListParagraph"/>
        <w:numPr>
          <w:ilvl w:val="0"/>
          <w:numId w:val="30"/>
        </w:numPr>
        <w:shd w:val="clear" w:color="auto" w:fill="FFFFFF"/>
        <w:rPr>
          <w:lang w:val="ro-RO"/>
        </w:rPr>
      </w:pPr>
      <w:r w:rsidRPr="00143CDE">
        <w:rPr>
          <w:lang w:val="ro-RO"/>
        </w:rPr>
        <w:t>Informaţiile cu caracter public au un potenţial semnificativ de refolosire în cadrul noilor produse şi servicii.</w:t>
      </w:r>
    </w:p>
    <w:p w:rsidR="00354296" w:rsidRPr="00143CDE" w:rsidRDefault="00354296" w:rsidP="00CA22FB">
      <w:pPr>
        <w:pStyle w:val="ListParagraph"/>
        <w:numPr>
          <w:ilvl w:val="0"/>
          <w:numId w:val="30"/>
        </w:numPr>
        <w:shd w:val="clear" w:color="auto" w:fill="FFFFFF"/>
        <w:rPr>
          <w:lang w:val="ro-RO"/>
        </w:rPr>
      </w:pPr>
      <w:r w:rsidRPr="00143CDE">
        <w:rPr>
          <w:lang w:val="ro-RO"/>
        </w:rPr>
        <w:t>Adresarea provocărilor sociale - disponibilitatea mai multor informaţii accesibile publicului ne vor ajuta să descoperim noi soluţii inovatoare.</w:t>
      </w:r>
    </w:p>
    <w:p w:rsidR="00354296" w:rsidRPr="00143CDE" w:rsidRDefault="00354296" w:rsidP="00CA22FB">
      <w:pPr>
        <w:pStyle w:val="ListParagraph"/>
        <w:numPr>
          <w:ilvl w:val="0"/>
          <w:numId w:val="30"/>
        </w:numPr>
        <w:shd w:val="clear" w:color="auto" w:fill="FFFFFF"/>
        <w:rPr>
          <w:lang w:val="ro-RO"/>
        </w:rPr>
      </w:pPr>
      <w:r w:rsidRPr="00143CDE">
        <w:rPr>
          <w:lang w:val="ro-RO"/>
        </w:rPr>
        <w:t>Dobândirea de eficienţă prin distribuirea de informaţii în cadrul şi între administraţii;</w:t>
      </w:r>
    </w:p>
    <w:p w:rsidR="00354296" w:rsidRPr="00143CDE" w:rsidRDefault="00354296" w:rsidP="00CA22FB">
      <w:pPr>
        <w:pStyle w:val="ListParagraph"/>
        <w:numPr>
          <w:ilvl w:val="0"/>
          <w:numId w:val="30"/>
        </w:numPr>
        <w:shd w:val="clear" w:color="auto" w:fill="FFFFFF"/>
        <w:rPr>
          <w:lang w:val="ro-RO"/>
        </w:rPr>
      </w:pPr>
      <w:r w:rsidRPr="00143CDE">
        <w:rPr>
          <w:lang w:val="ro-RO"/>
        </w:rPr>
        <w:t>Încurajarea participării cetăţenilor în viaţa politică şi socială şi creşterea transparenţei guvernului</w:t>
      </w:r>
      <w:r w:rsidR="008064AF">
        <w:rPr>
          <w:lang w:val="ro-RO"/>
        </w:rPr>
        <w:t>.</w:t>
      </w:r>
    </w:p>
    <w:p w:rsidR="00F17D8D" w:rsidRDefault="00354296" w:rsidP="0008666F">
      <w:pPr>
        <w:shd w:val="clear" w:color="auto" w:fill="FFFFFF"/>
        <w:rPr>
          <w:lang w:val="ro-RO"/>
        </w:rPr>
      </w:pPr>
      <w:r w:rsidRPr="00143CDE">
        <w:rPr>
          <w:lang w:val="ro-RO"/>
        </w:rPr>
        <w:lastRenderedPageBreak/>
        <w:t xml:space="preserve">În concordanţă cu Agenda Digitală pentru Europa, Statele Membre pot contribui la transformarea în realitate </w:t>
      </w:r>
      <w:r>
        <w:rPr>
          <w:lang w:val="ro-RO"/>
        </w:rPr>
        <w:t xml:space="preserve">a </w:t>
      </w:r>
      <w:r w:rsidR="004B4FF3">
        <w:rPr>
          <w:lang w:val="ro-RO"/>
        </w:rPr>
        <w:t xml:space="preserve">open data </w:t>
      </w:r>
      <w:r w:rsidRPr="00143CDE">
        <w:rPr>
          <w:lang w:val="ro-RO"/>
        </w:rPr>
        <w:t xml:space="preserve">prin intermediul adoptării rapide, transpunerii şi implementării unei Directive revizuite cu privire la datele din sectorul public. Aceasta ar crea condiţiile propice pentru activitatea economică bazată pe </w:t>
      </w:r>
      <w:r w:rsidR="004B4FF3">
        <w:rPr>
          <w:lang w:val="ro-RO"/>
        </w:rPr>
        <w:t xml:space="preserve">open data </w:t>
      </w:r>
      <w:r w:rsidRPr="00143CDE">
        <w:rPr>
          <w:lang w:val="ro-RO"/>
        </w:rPr>
        <w:t>şi va stimula aplicarea în multiple domenii.</w:t>
      </w:r>
    </w:p>
    <w:p w:rsidR="00F17D8D" w:rsidRPr="00F17D8D" w:rsidRDefault="00F17D8D" w:rsidP="0008666F">
      <w:pPr>
        <w:shd w:val="clear" w:color="auto" w:fill="FFFFFF"/>
        <w:rPr>
          <w:lang w:val="ro-RO"/>
        </w:rPr>
      </w:pPr>
    </w:p>
    <w:p w:rsidR="00354296" w:rsidRPr="00143CDE" w:rsidRDefault="00455297"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Pr>
          <w:b/>
          <w:color w:val="1F4E79"/>
          <w:lang w:val="ro-RO"/>
        </w:rPr>
        <w:t>Poziţia Open Data printre proiectele guvernamentale la nivel mondial</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7126"/>
        <w:gridCol w:w="2630"/>
      </w:tblGrid>
      <w:tr w:rsidR="00354296" w:rsidRPr="00143CDE" w:rsidTr="00D33622">
        <w:tc>
          <w:tcPr>
            <w:tcW w:w="3652" w:type="pct"/>
            <w:tcBorders>
              <w:bottom w:val="single" w:sz="12" w:space="0" w:color="666666"/>
            </w:tcBorders>
            <w:shd w:val="clear" w:color="auto" w:fill="404040"/>
          </w:tcPr>
          <w:p w:rsidR="00354296" w:rsidRPr="00D33622" w:rsidRDefault="00354296" w:rsidP="004B4FF3">
            <w:pPr>
              <w:rPr>
                <w:b/>
                <w:bCs/>
                <w:color w:val="FFFFFF"/>
                <w:sz w:val="18"/>
                <w:szCs w:val="18"/>
                <w:lang w:val="ro-RO" w:eastAsia="zh-CN"/>
              </w:rPr>
            </w:pPr>
            <w:r w:rsidRPr="00D33622">
              <w:rPr>
                <w:b/>
                <w:bCs/>
                <w:color w:val="FFFFFF"/>
                <w:sz w:val="18"/>
                <w:szCs w:val="20"/>
                <w:lang w:val="ro-RO" w:eastAsia="zh-CN"/>
              </w:rPr>
              <w:t xml:space="preserve">Zona de Interes </w:t>
            </w:r>
          </w:p>
        </w:tc>
        <w:tc>
          <w:tcPr>
            <w:tcW w:w="1348" w:type="pct"/>
            <w:tcBorders>
              <w:bottom w:val="single" w:sz="12" w:space="0" w:color="666666"/>
            </w:tcBorders>
            <w:shd w:val="clear" w:color="auto" w:fill="404040"/>
          </w:tcPr>
          <w:p w:rsidR="00354296" w:rsidRPr="00D33622" w:rsidRDefault="00354296" w:rsidP="0008666F">
            <w:pPr>
              <w:rPr>
                <w:b/>
                <w:bCs/>
                <w:color w:val="FFFFFF"/>
                <w:sz w:val="18"/>
                <w:szCs w:val="18"/>
                <w:lang w:val="ro-RO" w:eastAsia="zh-CN"/>
              </w:rPr>
            </w:pPr>
            <w:r w:rsidRPr="00D33622">
              <w:rPr>
                <w:b/>
                <w:bCs/>
                <w:color w:val="FFFFFF"/>
                <w:sz w:val="18"/>
                <w:szCs w:val="20"/>
                <w:lang w:val="ro-RO" w:eastAsia="zh-CN"/>
              </w:rPr>
              <w:t>Număr</w:t>
            </w:r>
            <w:r w:rsidR="00FC7BDB">
              <w:rPr>
                <w:b/>
                <w:bCs/>
                <w:color w:val="FFFFFF"/>
                <w:sz w:val="18"/>
                <w:szCs w:val="20"/>
                <w:lang w:val="ro-RO" w:eastAsia="zh-CN"/>
              </w:rPr>
              <w:t xml:space="preserve"> de proiecte</w:t>
            </w:r>
          </w:p>
        </w:tc>
      </w:tr>
      <w:tr w:rsidR="00354296" w:rsidRPr="00143CDE" w:rsidTr="00D33622">
        <w:trPr>
          <w:trHeight w:hRule="exact" w:val="365"/>
        </w:trPr>
        <w:tc>
          <w:tcPr>
            <w:tcW w:w="3652" w:type="pct"/>
          </w:tcPr>
          <w:p w:rsidR="00354296" w:rsidRPr="00D33622" w:rsidRDefault="00CD3008" w:rsidP="0008666F">
            <w:pPr>
              <w:rPr>
                <w:b/>
                <w:bCs/>
                <w:sz w:val="18"/>
                <w:szCs w:val="18"/>
                <w:lang w:val="ro-RO" w:eastAsia="zh-CN"/>
              </w:rPr>
            </w:pPr>
            <w:r>
              <w:rPr>
                <w:b/>
                <w:bCs/>
                <w:sz w:val="18"/>
                <w:szCs w:val="20"/>
                <w:lang w:val="ro-RO" w:eastAsia="zh-CN"/>
              </w:rPr>
              <w:t>eGuvernare</w:t>
            </w:r>
          </w:p>
        </w:tc>
        <w:tc>
          <w:tcPr>
            <w:tcW w:w="1348" w:type="pct"/>
          </w:tcPr>
          <w:p w:rsidR="00354296" w:rsidRPr="00D33622" w:rsidRDefault="00354296" w:rsidP="0008666F">
            <w:pPr>
              <w:rPr>
                <w:sz w:val="18"/>
                <w:szCs w:val="18"/>
                <w:lang w:val="ro-RO" w:eastAsia="zh-CN"/>
              </w:rPr>
            </w:pPr>
            <w:r w:rsidRPr="00D33622">
              <w:rPr>
                <w:sz w:val="18"/>
                <w:szCs w:val="20"/>
                <w:lang w:val="ro-RO" w:eastAsia="zh-CN"/>
              </w:rPr>
              <w:t>199</w:t>
            </w:r>
          </w:p>
        </w:tc>
      </w:tr>
      <w:tr w:rsidR="00354296" w:rsidRPr="00143CDE" w:rsidTr="00D33622">
        <w:tc>
          <w:tcPr>
            <w:tcW w:w="3652" w:type="pct"/>
          </w:tcPr>
          <w:p w:rsidR="00354296" w:rsidRPr="00D33622" w:rsidRDefault="004B4FF3" w:rsidP="0008666F">
            <w:pPr>
              <w:rPr>
                <w:b/>
                <w:bCs/>
                <w:sz w:val="18"/>
                <w:szCs w:val="18"/>
                <w:lang w:val="ro-RO" w:eastAsia="zh-CN"/>
              </w:rPr>
            </w:pPr>
            <w:r>
              <w:rPr>
                <w:b/>
                <w:bCs/>
                <w:sz w:val="18"/>
                <w:szCs w:val="20"/>
                <w:lang w:val="ro-RO" w:eastAsia="zh-CN"/>
              </w:rPr>
              <w:t xml:space="preserve">Open </w:t>
            </w:r>
            <w:r w:rsidR="008064AF">
              <w:rPr>
                <w:b/>
                <w:bCs/>
                <w:sz w:val="18"/>
                <w:szCs w:val="20"/>
                <w:lang w:val="ro-RO" w:eastAsia="zh-CN"/>
              </w:rPr>
              <w:t>D</w:t>
            </w:r>
            <w:r>
              <w:rPr>
                <w:b/>
                <w:bCs/>
                <w:sz w:val="18"/>
                <w:szCs w:val="20"/>
                <w:lang w:val="ro-RO" w:eastAsia="zh-CN"/>
              </w:rPr>
              <w:t>ata</w:t>
            </w:r>
          </w:p>
        </w:tc>
        <w:tc>
          <w:tcPr>
            <w:tcW w:w="1348" w:type="pct"/>
          </w:tcPr>
          <w:p w:rsidR="00354296" w:rsidRPr="00D33622" w:rsidRDefault="00354296" w:rsidP="0008666F">
            <w:pPr>
              <w:rPr>
                <w:sz w:val="18"/>
                <w:szCs w:val="18"/>
                <w:lang w:val="ro-RO" w:eastAsia="zh-CN"/>
              </w:rPr>
            </w:pPr>
            <w:r w:rsidRPr="00D33622">
              <w:rPr>
                <w:sz w:val="18"/>
                <w:szCs w:val="20"/>
                <w:lang w:val="ro-RO" w:eastAsia="zh-CN"/>
              </w:rPr>
              <w:t>190</w:t>
            </w:r>
          </w:p>
        </w:tc>
      </w:tr>
      <w:tr w:rsidR="00354296" w:rsidRPr="00143CDE" w:rsidTr="00D33622">
        <w:tc>
          <w:tcPr>
            <w:tcW w:w="3652" w:type="pct"/>
          </w:tcPr>
          <w:p w:rsidR="00354296" w:rsidRPr="00D33622" w:rsidRDefault="00354296" w:rsidP="0008666F">
            <w:pPr>
              <w:rPr>
                <w:b/>
                <w:bCs/>
                <w:sz w:val="18"/>
                <w:szCs w:val="18"/>
                <w:lang w:val="ro-RO" w:eastAsia="zh-CN"/>
              </w:rPr>
            </w:pPr>
            <w:r w:rsidRPr="00D33622">
              <w:rPr>
                <w:b/>
                <w:bCs/>
                <w:sz w:val="18"/>
                <w:szCs w:val="20"/>
                <w:lang w:val="ro-RO" w:eastAsia="zh-CN"/>
              </w:rPr>
              <w:t>Participarea cetăţenilor</w:t>
            </w:r>
          </w:p>
        </w:tc>
        <w:tc>
          <w:tcPr>
            <w:tcW w:w="1348" w:type="pct"/>
          </w:tcPr>
          <w:p w:rsidR="00354296" w:rsidRPr="00D33622" w:rsidRDefault="00354296" w:rsidP="0008666F">
            <w:pPr>
              <w:rPr>
                <w:sz w:val="18"/>
                <w:szCs w:val="18"/>
                <w:lang w:val="ro-RO" w:eastAsia="zh-CN"/>
              </w:rPr>
            </w:pPr>
            <w:r w:rsidRPr="00D33622">
              <w:rPr>
                <w:sz w:val="18"/>
                <w:szCs w:val="20"/>
                <w:lang w:val="ro-RO" w:eastAsia="zh-CN"/>
              </w:rPr>
              <w:t>131</w:t>
            </w:r>
          </w:p>
        </w:tc>
      </w:tr>
      <w:tr w:rsidR="00354296" w:rsidRPr="00143CDE" w:rsidTr="00D33622">
        <w:trPr>
          <w:trHeight w:val="334"/>
        </w:trPr>
        <w:tc>
          <w:tcPr>
            <w:tcW w:w="3652" w:type="pct"/>
          </w:tcPr>
          <w:p w:rsidR="00354296" w:rsidRPr="00D33622" w:rsidRDefault="00354296" w:rsidP="0008666F">
            <w:pPr>
              <w:rPr>
                <w:b/>
                <w:bCs/>
                <w:sz w:val="18"/>
                <w:szCs w:val="18"/>
                <w:lang w:val="ro-RO" w:eastAsia="zh-CN"/>
              </w:rPr>
            </w:pPr>
            <w:r w:rsidRPr="00D33622">
              <w:rPr>
                <w:b/>
                <w:bCs/>
                <w:sz w:val="18"/>
                <w:szCs w:val="20"/>
                <w:lang w:val="ro-RO" w:eastAsia="zh-CN"/>
              </w:rPr>
              <w:t>Accesul la Informaţie/  Libera circulaţie a informaţiei</w:t>
            </w:r>
          </w:p>
        </w:tc>
        <w:tc>
          <w:tcPr>
            <w:tcW w:w="1348" w:type="pct"/>
          </w:tcPr>
          <w:p w:rsidR="00354296" w:rsidRPr="00D33622" w:rsidRDefault="00354296" w:rsidP="0008666F">
            <w:pPr>
              <w:rPr>
                <w:sz w:val="18"/>
                <w:szCs w:val="18"/>
                <w:lang w:val="ro-RO" w:eastAsia="zh-CN"/>
              </w:rPr>
            </w:pPr>
            <w:r w:rsidRPr="00D33622">
              <w:rPr>
                <w:sz w:val="18"/>
                <w:szCs w:val="20"/>
                <w:lang w:val="ro-RO" w:eastAsia="zh-CN"/>
              </w:rPr>
              <w:t>93</w:t>
            </w:r>
          </w:p>
        </w:tc>
      </w:tr>
      <w:tr w:rsidR="00354296" w:rsidRPr="00143CDE" w:rsidTr="00D33622">
        <w:tc>
          <w:tcPr>
            <w:tcW w:w="3652" w:type="pct"/>
          </w:tcPr>
          <w:p w:rsidR="00354296" w:rsidRPr="00D33622" w:rsidRDefault="00354296" w:rsidP="0008666F">
            <w:pPr>
              <w:rPr>
                <w:b/>
                <w:bCs/>
                <w:sz w:val="18"/>
                <w:szCs w:val="18"/>
                <w:lang w:val="ro-RO" w:eastAsia="zh-CN"/>
              </w:rPr>
            </w:pPr>
            <w:r w:rsidRPr="00D33622">
              <w:rPr>
                <w:b/>
                <w:bCs/>
                <w:sz w:val="18"/>
                <w:szCs w:val="20"/>
                <w:lang w:val="ro-RO" w:eastAsia="zh-CN"/>
              </w:rPr>
              <w:t>Planificare Bugetară şi Financiară</w:t>
            </w:r>
          </w:p>
        </w:tc>
        <w:tc>
          <w:tcPr>
            <w:tcW w:w="1348" w:type="pct"/>
          </w:tcPr>
          <w:p w:rsidR="00354296" w:rsidRPr="00D33622" w:rsidRDefault="00354296" w:rsidP="0008666F">
            <w:pPr>
              <w:rPr>
                <w:sz w:val="18"/>
                <w:szCs w:val="18"/>
                <w:lang w:val="ro-RO" w:eastAsia="zh-CN"/>
              </w:rPr>
            </w:pPr>
            <w:r w:rsidRPr="00D33622">
              <w:rPr>
                <w:sz w:val="18"/>
                <w:szCs w:val="20"/>
                <w:lang w:val="ro-RO" w:eastAsia="zh-CN"/>
              </w:rPr>
              <w:t>79</w:t>
            </w:r>
          </w:p>
        </w:tc>
      </w:tr>
      <w:tr w:rsidR="00354296" w:rsidRPr="00143CDE" w:rsidTr="00D33622">
        <w:tc>
          <w:tcPr>
            <w:tcW w:w="3652" w:type="pct"/>
          </w:tcPr>
          <w:p w:rsidR="00354296" w:rsidRPr="00D33622" w:rsidRDefault="00354296" w:rsidP="0008666F">
            <w:pPr>
              <w:rPr>
                <w:b/>
                <w:bCs/>
                <w:sz w:val="18"/>
                <w:szCs w:val="18"/>
                <w:lang w:val="ro-RO" w:eastAsia="zh-CN"/>
              </w:rPr>
            </w:pPr>
            <w:r w:rsidRPr="00D33622">
              <w:rPr>
                <w:b/>
                <w:bCs/>
                <w:sz w:val="18"/>
                <w:szCs w:val="20"/>
                <w:lang w:val="ro-RO" w:eastAsia="zh-CN"/>
              </w:rPr>
              <w:t>Guvernare sub-naţională</w:t>
            </w:r>
          </w:p>
        </w:tc>
        <w:tc>
          <w:tcPr>
            <w:tcW w:w="1348" w:type="pct"/>
          </w:tcPr>
          <w:p w:rsidR="00354296" w:rsidRPr="00D33622" w:rsidRDefault="00354296" w:rsidP="0008666F">
            <w:pPr>
              <w:rPr>
                <w:sz w:val="18"/>
                <w:szCs w:val="18"/>
                <w:lang w:val="ro-RO" w:eastAsia="zh-CN"/>
              </w:rPr>
            </w:pPr>
            <w:r w:rsidRPr="00D33622">
              <w:rPr>
                <w:sz w:val="18"/>
                <w:szCs w:val="20"/>
                <w:lang w:val="ro-RO" w:eastAsia="zh-CN"/>
              </w:rPr>
              <w:t>57</w:t>
            </w:r>
          </w:p>
        </w:tc>
      </w:tr>
      <w:tr w:rsidR="00354296" w:rsidRPr="00143CDE" w:rsidTr="00D33622">
        <w:tc>
          <w:tcPr>
            <w:tcW w:w="3652" w:type="pct"/>
          </w:tcPr>
          <w:p w:rsidR="00354296" w:rsidRPr="00D33622" w:rsidRDefault="00354296" w:rsidP="0008666F">
            <w:pPr>
              <w:rPr>
                <w:b/>
                <w:bCs/>
                <w:sz w:val="18"/>
                <w:szCs w:val="18"/>
                <w:lang w:val="ro-RO" w:eastAsia="zh-CN"/>
              </w:rPr>
            </w:pPr>
            <w:r w:rsidRPr="00D33622">
              <w:rPr>
                <w:b/>
                <w:bCs/>
                <w:sz w:val="18"/>
                <w:szCs w:val="20"/>
                <w:lang w:val="ro-RO" w:eastAsia="zh-CN"/>
              </w:rPr>
              <w:t>Funcţionari Publici/ Servici</w:t>
            </w:r>
            <w:r>
              <w:rPr>
                <w:b/>
                <w:bCs/>
                <w:sz w:val="18"/>
                <w:szCs w:val="20"/>
                <w:lang w:val="ro-RO" w:eastAsia="zh-CN"/>
              </w:rPr>
              <w:t>i Publice</w:t>
            </w:r>
          </w:p>
        </w:tc>
        <w:tc>
          <w:tcPr>
            <w:tcW w:w="1348" w:type="pct"/>
          </w:tcPr>
          <w:p w:rsidR="00354296" w:rsidRPr="00D33622" w:rsidRDefault="00354296" w:rsidP="0008666F">
            <w:pPr>
              <w:rPr>
                <w:sz w:val="18"/>
                <w:szCs w:val="18"/>
                <w:lang w:val="ro-RO" w:eastAsia="zh-CN"/>
              </w:rPr>
            </w:pPr>
            <w:r w:rsidRPr="00D33622">
              <w:rPr>
                <w:sz w:val="18"/>
                <w:szCs w:val="20"/>
                <w:lang w:val="ro-RO" w:eastAsia="zh-CN"/>
              </w:rPr>
              <w:t>50</w:t>
            </w:r>
          </w:p>
        </w:tc>
      </w:tr>
      <w:tr w:rsidR="00354296" w:rsidRPr="00143CDE" w:rsidTr="00D33622">
        <w:tc>
          <w:tcPr>
            <w:tcW w:w="3652" w:type="pct"/>
          </w:tcPr>
          <w:p w:rsidR="00354296" w:rsidRPr="00D33622" w:rsidRDefault="00354296" w:rsidP="0008666F">
            <w:pPr>
              <w:rPr>
                <w:b/>
                <w:bCs/>
                <w:sz w:val="18"/>
                <w:szCs w:val="18"/>
                <w:lang w:val="ro-RO" w:eastAsia="zh-CN"/>
              </w:rPr>
            </w:pPr>
            <w:r w:rsidRPr="00D33622">
              <w:rPr>
                <w:b/>
                <w:bCs/>
                <w:sz w:val="18"/>
                <w:szCs w:val="20"/>
                <w:lang w:val="ro-RO" w:eastAsia="zh-CN"/>
              </w:rPr>
              <w:t>Anti - Corupţie</w:t>
            </w:r>
          </w:p>
        </w:tc>
        <w:tc>
          <w:tcPr>
            <w:tcW w:w="1348" w:type="pct"/>
          </w:tcPr>
          <w:p w:rsidR="00354296" w:rsidRPr="00D33622" w:rsidRDefault="00354296" w:rsidP="0008666F">
            <w:pPr>
              <w:rPr>
                <w:sz w:val="18"/>
                <w:szCs w:val="18"/>
                <w:lang w:val="ro-RO" w:eastAsia="zh-CN"/>
              </w:rPr>
            </w:pPr>
            <w:r w:rsidRPr="00D33622">
              <w:rPr>
                <w:sz w:val="18"/>
                <w:szCs w:val="20"/>
                <w:lang w:val="ro-RO" w:eastAsia="zh-CN"/>
              </w:rPr>
              <w:t>34</w:t>
            </w:r>
          </w:p>
        </w:tc>
      </w:tr>
      <w:tr w:rsidR="00354296" w:rsidRPr="00143CDE" w:rsidTr="00D33622">
        <w:tc>
          <w:tcPr>
            <w:tcW w:w="3652" w:type="pct"/>
          </w:tcPr>
          <w:p w:rsidR="00354296" w:rsidRPr="00D33622" w:rsidRDefault="00354296" w:rsidP="0008666F">
            <w:pPr>
              <w:rPr>
                <w:b/>
                <w:bCs/>
                <w:sz w:val="18"/>
                <w:szCs w:val="18"/>
                <w:lang w:val="ro-RO" w:eastAsia="zh-CN"/>
              </w:rPr>
            </w:pPr>
            <w:r w:rsidRPr="00D33622">
              <w:rPr>
                <w:b/>
                <w:bCs/>
                <w:sz w:val="18"/>
                <w:szCs w:val="20"/>
                <w:lang w:val="ro-RO" w:eastAsia="zh-CN"/>
              </w:rPr>
              <w:t>Achiziţii</w:t>
            </w:r>
          </w:p>
        </w:tc>
        <w:tc>
          <w:tcPr>
            <w:tcW w:w="1348" w:type="pct"/>
          </w:tcPr>
          <w:p w:rsidR="00354296" w:rsidRPr="00D33622" w:rsidRDefault="00354296" w:rsidP="0008666F">
            <w:pPr>
              <w:rPr>
                <w:sz w:val="18"/>
                <w:szCs w:val="18"/>
                <w:lang w:val="ro-RO" w:eastAsia="zh-CN"/>
              </w:rPr>
            </w:pPr>
            <w:r w:rsidRPr="00D33622">
              <w:rPr>
                <w:sz w:val="18"/>
                <w:szCs w:val="20"/>
                <w:lang w:val="ro-RO" w:eastAsia="zh-CN"/>
              </w:rPr>
              <w:t>29</w:t>
            </w:r>
          </w:p>
        </w:tc>
      </w:tr>
      <w:tr w:rsidR="00354296" w:rsidRPr="00143CDE" w:rsidTr="00D33622">
        <w:tc>
          <w:tcPr>
            <w:tcW w:w="3652" w:type="pct"/>
          </w:tcPr>
          <w:p w:rsidR="00354296" w:rsidRPr="00D33622" w:rsidRDefault="00354296" w:rsidP="0008666F">
            <w:pPr>
              <w:rPr>
                <w:b/>
                <w:bCs/>
                <w:sz w:val="18"/>
                <w:szCs w:val="18"/>
                <w:lang w:val="ro-RO" w:eastAsia="zh-CN"/>
              </w:rPr>
            </w:pPr>
            <w:r w:rsidRPr="00D33622">
              <w:rPr>
                <w:b/>
                <w:bCs/>
                <w:sz w:val="18"/>
                <w:szCs w:val="20"/>
                <w:lang w:val="ro-RO" w:eastAsia="zh-CN"/>
              </w:rPr>
              <w:t>Capacitate de Construire  /  Pregătire</w:t>
            </w:r>
          </w:p>
        </w:tc>
        <w:tc>
          <w:tcPr>
            <w:tcW w:w="1348" w:type="pct"/>
          </w:tcPr>
          <w:p w:rsidR="00354296" w:rsidRPr="00D33622" w:rsidRDefault="00354296" w:rsidP="0008666F">
            <w:pPr>
              <w:rPr>
                <w:sz w:val="18"/>
                <w:szCs w:val="18"/>
                <w:lang w:val="ro-RO" w:eastAsia="zh-CN"/>
              </w:rPr>
            </w:pPr>
            <w:r w:rsidRPr="00D33622">
              <w:rPr>
                <w:sz w:val="18"/>
                <w:szCs w:val="20"/>
                <w:lang w:val="ro-RO" w:eastAsia="zh-CN"/>
              </w:rPr>
              <w:t>28</w:t>
            </w:r>
          </w:p>
        </w:tc>
      </w:tr>
    </w:tbl>
    <w:p w:rsidR="00354296" w:rsidRPr="00143CDE" w:rsidRDefault="00354296" w:rsidP="0008666F">
      <w:pPr>
        <w:autoSpaceDE w:val="0"/>
        <w:autoSpaceDN w:val="0"/>
        <w:adjustRightInd w:val="0"/>
        <w:spacing w:after="0" w:line="240" w:lineRule="auto"/>
        <w:jc w:val="left"/>
        <w:rPr>
          <w:i/>
          <w:sz w:val="18"/>
          <w:lang w:val="ro-RO"/>
        </w:rPr>
      </w:pPr>
      <w:r w:rsidRPr="00143CDE">
        <w:rPr>
          <w:i/>
          <w:sz w:val="18"/>
          <w:lang w:val="ro-RO"/>
        </w:rPr>
        <w:t>Sursa: Integritatea Globală, Iulie 2012</w:t>
      </w:r>
    </w:p>
    <w:p w:rsidR="00354296" w:rsidRPr="00143CDE" w:rsidRDefault="00354296" w:rsidP="0008666F">
      <w:pPr>
        <w:autoSpaceDE w:val="0"/>
        <w:autoSpaceDN w:val="0"/>
        <w:adjustRightInd w:val="0"/>
        <w:spacing w:after="0" w:line="240" w:lineRule="auto"/>
        <w:jc w:val="left"/>
        <w:rPr>
          <w:rFonts w:eastAsia="Batang" w:cs="Calibri"/>
          <w:i/>
          <w:iCs/>
          <w:sz w:val="18"/>
          <w:szCs w:val="18"/>
          <w:lang w:val="ro-RO"/>
        </w:rPr>
      </w:pPr>
    </w:p>
    <w:p w:rsidR="00F17D8D" w:rsidRDefault="00F17D8D" w:rsidP="0008666F">
      <w:pPr>
        <w:autoSpaceDE w:val="0"/>
        <w:autoSpaceDN w:val="0"/>
        <w:adjustRightInd w:val="0"/>
        <w:spacing w:after="0" w:line="240" w:lineRule="auto"/>
        <w:jc w:val="left"/>
        <w:rPr>
          <w:lang w:val="ro-RO"/>
        </w:rPr>
      </w:pPr>
    </w:p>
    <w:p w:rsidR="00354296" w:rsidRDefault="00354296" w:rsidP="0008666F">
      <w:pPr>
        <w:autoSpaceDE w:val="0"/>
        <w:autoSpaceDN w:val="0"/>
        <w:adjustRightInd w:val="0"/>
        <w:spacing w:after="0" w:line="240" w:lineRule="auto"/>
        <w:jc w:val="left"/>
        <w:rPr>
          <w:lang w:val="ro-RO"/>
        </w:rPr>
      </w:pPr>
      <w:r w:rsidRPr="00143CDE">
        <w:rPr>
          <w:lang w:val="ro-RO"/>
        </w:rPr>
        <w:t xml:space="preserve">În orice caz, caracteristicile naţionale trebuie în mod esenţial luate în considerare în momentul în care cineva doreşte să construiască un </w:t>
      </w:r>
      <w:r w:rsidR="004B4FF3">
        <w:rPr>
          <w:lang w:val="ro-RO"/>
        </w:rPr>
        <w:t>p</w:t>
      </w:r>
      <w:r w:rsidR="004B4FF3" w:rsidRPr="00143CDE">
        <w:rPr>
          <w:lang w:val="ro-RO"/>
        </w:rPr>
        <w:t xml:space="preserve">lan </w:t>
      </w:r>
      <w:r w:rsidRPr="00143CDE">
        <w:rPr>
          <w:lang w:val="ro-RO"/>
        </w:rPr>
        <w:t xml:space="preserve">de </w:t>
      </w:r>
      <w:r w:rsidR="004B4FF3">
        <w:rPr>
          <w:lang w:val="ro-RO"/>
        </w:rPr>
        <w:t>a</w:t>
      </w:r>
      <w:r w:rsidR="004B4FF3" w:rsidRPr="00143CDE">
        <w:rPr>
          <w:lang w:val="ro-RO"/>
        </w:rPr>
        <w:t xml:space="preserve">cţiune </w:t>
      </w:r>
      <w:r>
        <w:rPr>
          <w:lang w:val="ro-RO"/>
        </w:rPr>
        <w:t xml:space="preserve">pentru </w:t>
      </w:r>
      <w:r w:rsidR="004B4FF3">
        <w:rPr>
          <w:lang w:val="ro-RO"/>
        </w:rPr>
        <w:t xml:space="preserve">o inițiativă </w:t>
      </w:r>
      <w:r w:rsidRPr="00143CDE">
        <w:rPr>
          <w:lang w:val="ro-RO"/>
        </w:rPr>
        <w:t>funcţional</w:t>
      </w:r>
      <w:r w:rsidR="004B4FF3">
        <w:rPr>
          <w:lang w:val="ro-RO"/>
        </w:rPr>
        <w:t xml:space="preserve"> tip open government</w:t>
      </w:r>
      <w:r w:rsidRPr="00143CDE">
        <w:rPr>
          <w:lang w:val="ro-RO"/>
        </w:rPr>
        <w:t xml:space="preserve">. </w:t>
      </w:r>
    </w:p>
    <w:p w:rsidR="00F17D8D" w:rsidRPr="00143CDE" w:rsidRDefault="00F17D8D" w:rsidP="0008666F">
      <w:pPr>
        <w:autoSpaceDE w:val="0"/>
        <w:autoSpaceDN w:val="0"/>
        <w:adjustRightInd w:val="0"/>
        <w:spacing w:after="0" w:line="240" w:lineRule="auto"/>
        <w:jc w:val="left"/>
        <w:rPr>
          <w:lang w:val="ro-RO"/>
        </w:rPr>
      </w:pPr>
    </w:p>
    <w:p w:rsidR="00354296" w:rsidRPr="00143CDE" w:rsidRDefault="00354296" w:rsidP="00CA22FB">
      <w:pPr>
        <w:pStyle w:val="Heading3"/>
        <w:numPr>
          <w:ilvl w:val="2"/>
          <w:numId w:val="24"/>
        </w:numPr>
        <w:rPr>
          <w:rFonts w:ascii="Calibri" w:hAnsi="Calibri"/>
          <w:lang w:val="ro-RO"/>
        </w:rPr>
      </w:pPr>
      <w:bookmarkStart w:id="340" w:name="_Toc385942801"/>
      <w:bookmarkStart w:id="341" w:name="_Toc393973186"/>
      <w:r w:rsidRPr="00143CDE">
        <w:rPr>
          <w:rFonts w:ascii="Calibri" w:hAnsi="Calibri"/>
          <w:lang w:val="ro-RO"/>
        </w:rPr>
        <w:t xml:space="preserve">Contextul </w:t>
      </w:r>
      <w:r w:rsidR="008064AF">
        <w:rPr>
          <w:rFonts w:ascii="Calibri" w:hAnsi="Calibri"/>
          <w:lang w:val="ro-RO"/>
        </w:rPr>
        <w:t>naţional</w:t>
      </w:r>
      <w:bookmarkEnd w:id="340"/>
      <w:bookmarkEnd w:id="341"/>
    </w:p>
    <w:p w:rsidR="00354296" w:rsidRPr="00143CDE" w:rsidRDefault="00354296" w:rsidP="0008666F">
      <w:pPr>
        <w:shd w:val="clear" w:color="auto" w:fill="FFFFFF"/>
        <w:spacing w:after="120"/>
        <w:ind w:right="3"/>
        <w:rPr>
          <w:lang w:val="ro-RO"/>
        </w:rPr>
      </w:pPr>
      <w:r w:rsidRPr="00143CDE">
        <w:rPr>
          <w:lang w:val="ro-RO"/>
        </w:rPr>
        <w:t xml:space="preserve">Până acum, în total </w:t>
      </w:r>
      <w:r w:rsidR="001B3434">
        <w:rPr>
          <w:lang w:val="ro-RO"/>
        </w:rPr>
        <w:t>64</w:t>
      </w:r>
      <w:r w:rsidRPr="00143CDE">
        <w:rPr>
          <w:lang w:val="ro-RO"/>
        </w:rPr>
        <w:t xml:space="preserve"> de Guverne de pe mapamond fac parte din </w:t>
      </w:r>
      <w:r w:rsidR="004B4FF3">
        <w:rPr>
          <w:lang w:val="ro-RO"/>
        </w:rPr>
        <w:t>p</w:t>
      </w:r>
      <w:r w:rsidR="004B4FF3" w:rsidRPr="00143CDE">
        <w:rPr>
          <w:lang w:val="ro-RO"/>
        </w:rPr>
        <w:t xml:space="preserve">arteneriatul </w:t>
      </w:r>
      <w:r w:rsidR="001B3434">
        <w:rPr>
          <w:lang w:val="ro-RO"/>
        </w:rPr>
        <w:t xml:space="preserve">Open Government Partnership (OGP) sau Parteneriatul pentru o Guvernare Deschisa (PGD). </w:t>
      </w:r>
    </w:p>
    <w:p w:rsidR="00354296" w:rsidRPr="00143CDE" w:rsidRDefault="00354296" w:rsidP="0008666F">
      <w:pPr>
        <w:shd w:val="clear" w:color="auto" w:fill="FFFFFF"/>
        <w:spacing w:after="120"/>
        <w:ind w:right="3"/>
        <w:rPr>
          <w:lang w:val="ro-RO"/>
        </w:rPr>
      </w:pPr>
      <w:r w:rsidRPr="00143CDE">
        <w:rPr>
          <w:lang w:val="ro-RO"/>
        </w:rPr>
        <w:t xml:space="preserve">Guvernele care aderă la PGD în diferite faze îşi iau următoarele angajamente faţă de </w:t>
      </w:r>
      <w:r w:rsidR="004B4FF3">
        <w:rPr>
          <w:lang w:val="ro-RO"/>
        </w:rPr>
        <w:t>open government</w:t>
      </w:r>
      <w:r w:rsidRPr="00143CDE">
        <w:rPr>
          <w:lang w:val="ro-RO"/>
        </w:rPr>
        <w:t xml:space="preserve"> în patru zone cheie</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transparenţă fiscală şi bugetară</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libertatea informaţiei</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Pr>
          <w:lang w:val="ro-RO"/>
        </w:rPr>
        <w:t>publicarea</w:t>
      </w:r>
      <w:r w:rsidRPr="00143CDE">
        <w:rPr>
          <w:lang w:val="ro-RO"/>
        </w:rPr>
        <w:t xml:space="preserve"> averii funcţionarilor publici</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participarea cetăţenilor</w:t>
      </w:r>
      <w:r w:rsidRPr="00143CDE">
        <w:rPr>
          <w:vertAlign w:val="superscript"/>
          <w:lang w:val="ro-RO"/>
        </w:rPr>
        <w:t xml:space="preserve"> </w:t>
      </w:r>
      <w:r w:rsidRPr="00143CDE">
        <w:rPr>
          <w:vertAlign w:val="superscript"/>
          <w:lang w:val="ro-RO"/>
        </w:rPr>
        <w:footnoteReference w:id="5"/>
      </w:r>
    </w:p>
    <w:p w:rsidR="00354296" w:rsidRPr="00143CDE" w:rsidRDefault="00354296" w:rsidP="0008666F">
      <w:pPr>
        <w:shd w:val="clear" w:color="auto" w:fill="FFFFFF"/>
        <w:spacing w:after="120"/>
        <w:ind w:right="3"/>
        <w:rPr>
          <w:lang w:val="ro-RO"/>
        </w:rPr>
      </w:pPr>
    </w:p>
    <w:p w:rsidR="00354296" w:rsidRPr="00143CDE" w:rsidRDefault="00354296" w:rsidP="0008666F">
      <w:pPr>
        <w:shd w:val="clear" w:color="auto" w:fill="FFFFFF"/>
        <w:spacing w:after="120"/>
        <w:ind w:right="3"/>
        <w:rPr>
          <w:lang w:val="ro-RO"/>
        </w:rPr>
      </w:pPr>
      <w:r w:rsidRPr="00143CDE">
        <w:rPr>
          <w:lang w:val="ro-RO"/>
        </w:rPr>
        <w:t>În aprilie 2012, Guvernul României  şi-a manifestat  angajamentul şi, prin aprobarea Memorandumului de participare în PGD, a adoptat Planul Naţional de Acţiune 2012-2014 în vederea implementării angajamentelor.</w:t>
      </w:r>
    </w:p>
    <w:p w:rsidR="00354296" w:rsidRPr="00143CDE" w:rsidRDefault="00354296" w:rsidP="0008666F">
      <w:pPr>
        <w:shd w:val="clear" w:color="auto" w:fill="FFFFFF"/>
        <w:tabs>
          <w:tab w:val="num" w:pos="720"/>
        </w:tabs>
        <w:rPr>
          <w:lang w:val="ro-RO"/>
        </w:rPr>
      </w:pPr>
      <w:r w:rsidRPr="00143CDE">
        <w:rPr>
          <w:lang w:val="ro-RO"/>
        </w:rPr>
        <w:lastRenderedPageBreak/>
        <w:t xml:space="preserve">Scopul Guvernului a fost de a întruni principiile </w:t>
      </w:r>
      <w:r w:rsidR="004B4FF3">
        <w:rPr>
          <w:lang w:val="ro-RO"/>
        </w:rPr>
        <w:t>open government</w:t>
      </w:r>
      <w:r w:rsidRPr="00143CDE">
        <w:rPr>
          <w:lang w:val="ro-RO"/>
        </w:rPr>
        <w:t xml:space="preserve"> - promovarea transparenţei guvernamentale, folosind noi tehnologii în vederea îmbunătăţirii eficienţei  în lupta împotriva corupţiei şi pentru creşterea participării societăţii civile în viaţa publică. Astfel, principalele măsuri ale Planului Naţional de Acţiune 2012-2014 au acoperit următoarele zone: </w:t>
      </w:r>
      <w:r>
        <w:rPr>
          <w:lang w:val="ro-RO"/>
        </w:rPr>
        <w:t>c</w:t>
      </w:r>
      <w:r w:rsidRPr="00143CDE">
        <w:rPr>
          <w:lang w:val="ro-RO"/>
        </w:rPr>
        <w:t xml:space="preserve">reşterea accesului publicului la </w:t>
      </w:r>
      <w:r w:rsidR="004B4FF3">
        <w:rPr>
          <w:lang w:val="ro-RO"/>
        </w:rPr>
        <w:t>open data</w:t>
      </w:r>
      <w:r w:rsidRPr="00143CDE">
        <w:rPr>
          <w:lang w:val="ro-RO"/>
        </w:rPr>
        <w:t>; îmbunătăţirea serviciului public în format electronic (</w:t>
      </w:r>
      <w:r w:rsidR="00CD3008">
        <w:rPr>
          <w:lang w:val="ro-RO"/>
        </w:rPr>
        <w:t>eGuvernare</w:t>
      </w:r>
      <w:r w:rsidRPr="00143CDE">
        <w:rPr>
          <w:lang w:val="ro-RO"/>
        </w:rPr>
        <w:t>a); creşterea participării cetăţenilor în cadrul procesului de luare a deciziilor.</w:t>
      </w:r>
    </w:p>
    <w:p w:rsidR="00354296" w:rsidRPr="00143CDE" w:rsidRDefault="00354296" w:rsidP="0008666F">
      <w:pPr>
        <w:shd w:val="clear" w:color="auto" w:fill="FFFFFF"/>
        <w:tabs>
          <w:tab w:val="num" w:pos="720"/>
        </w:tabs>
        <w:rPr>
          <w:lang w:val="ro-RO"/>
        </w:rPr>
      </w:pPr>
      <w:r w:rsidRPr="00143CDE">
        <w:rPr>
          <w:lang w:val="ro-RO"/>
        </w:rPr>
        <w:t>Planul Naţional de Acţiune PGD reflectă priorităţile Guvernului României cu privire la promovarea bunei guvernări. Măsurile pe termen scurt şi lung planificate în vederea aplicării reflectă hotărârea României de a implementa angajamentele PGD, insistând în mod special asupra următoarelor provocări:</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îmbunătăţirea serviciilor publice</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îmbunătăţirea integrităţii publice</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o gestionare mai eficientă a resurselor publice</w:t>
      </w:r>
      <w:r w:rsidR="008064AF">
        <w:rPr>
          <w:lang w:val="ro-RO"/>
        </w:rPr>
        <w:t>.</w:t>
      </w:r>
    </w:p>
    <w:p w:rsidR="00354296" w:rsidRPr="00143CDE" w:rsidRDefault="00354296" w:rsidP="0008666F">
      <w:pPr>
        <w:rPr>
          <w:lang w:val="ro-RO"/>
        </w:rPr>
      </w:pPr>
    </w:p>
    <w:p w:rsidR="00354296" w:rsidRPr="00143CDE" w:rsidRDefault="00354296" w:rsidP="00CA22FB">
      <w:pPr>
        <w:pStyle w:val="Heading3"/>
        <w:numPr>
          <w:ilvl w:val="2"/>
          <w:numId w:val="24"/>
        </w:numPr>
        <w:rPr>
          <w:rFonts w:ascii="Calibri" w:hAnsi="Calibri"/>
          <w:lang w:val="ro-RO"/>
        </w:rPr>
      </w:pPr>
      <w:bookmarkStart w:id="342" w:name="_Toc393973187"/>
      <w:r w:rsidRPr="00143CDE">
        <w:rPr>
          <w:rFonts w:ascii="Calibri" w:hAnsi="Calibri"/>
          <w:lang w:val="ro-RO"/>
        </w:rPr>
        <w:t>Linii Strategice de Dezvoltare</w:t>
      </w:r>
      <w:bookmarkEnd w:id="342"/>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Abordarea </w:t>
      </w:r>
      <w:r w:rsidR="008064AF">
        <w:rPr>
          <w:b/>
          <w:color w:val="1F4E79"/>
          <w:lang w:val="ro-RO"/>
        </w:rPr>
        <w:t>O</w:t>
      </w:r>
      <w:r w:rsidR="004B4FF3">
        <w:rPr>
          <w:b/>
          <w:color w:val="1F4E79"/>
          <w:lang w:val="ro-RO"/>
        </w:rPr>
        <w:t xml:space="preserve">pen </w:t>
      </w:r>
      <w:r w:rsidR="008064AF">
        <w:rPr>
          <w:b/>
          <w:color w:val="1F4E79"/>
          <w:lang w:val="ro-RO"/>
        </w:rPr>
        <w:t>D</w:t>
      </w:r>
      <w:r w:rsidR="004B4FF3">
        <w:rPr>
          <w:b/>
          <w:color w:val="1F4E79"/>
          <w:lang w:val="ro-RO"/>
        </w:rPr>
        <w:t>ata</w:t>
      </w:r>
      <w:r w:rsidR="007F63D8">
        <w:rPr>
          <w:b/>
          <w:color w:val="1F4E79"/>
          <w:lang w:val="ro-RO"/>
        </w:rPr>
        <w:t xml:space="preserve"> în România</w:t>
      </w:r>
    </w:p>
    <w:p w:rsidR="00354296" w:rsidRPr="00143CDE" w:rsidRDefault="00354296" w:rsidP="0008666F">
      <w:pPr>
        <w:rPr>
          <w:lang w:val="ro-RO"/>
        </w:rPr>
      </w:pPr>
      <w:r w:rsidRPr="00143CDE">
        <w:rPr>
          <w:lang w:val="ro-RO"/>
        </w:rPr>
        <w:t xml:space="preserve">Deschiderea şi transparenţa sunt cuvinte cheie cu privire la modul în care Guvernul poate fi transformat. Un beneficiu semnificativ şi marcant din punct de vedere politic o reprezintă îmbunătăţirea semnificativă a transparenţei şi a Liniilor </w:t>
      </w:r>
      <w:r>
        <w:rPr>
          <w:lang w:val="ro-RO"/>
        </w:rPr>
        <w:t>s</w:t>
      </w:r>
      <w:r w:rsidRPr="00143CDE">
        <w:rPr>
          <w:lang w:val="ro-RO"/>
        </w:rPr>
        <w:t xml:space="preserve">trategice de </w:t>
      </w:r>
      <w:r>
        <w:rPr>
          <w:lang w:val="ro-RO"/>
        </w:rPr>
        <w:t>d</w:t>
      </w:r>
      <w:r w:rsidRPr="00143CDE">
        <w:rPr>
          <w:lang w:val="ro-RO"/>
        </w:rPr>
        <w:t xml:space="preserve">ezvoltare cu privire la supravegherea actului administrativ. </w:t>
      </w:r>
      <w:r w:rsidR="004B4FF3">
        <w:rPr>
          <w:lang w:val="ro-RO"/>
        </w:rPr>
        <w:t>Open data</w:t>
      </w:r>
      <w:r w:rsidRPr="00143CDE">
        <w:rPr>
          <w:lang w:val="ro-RO"/>
        </w:rPr>
        <w:t xml:space="preserve"> influenţează major percepţia cetăţenilor cu privire la corupţia sistemului administraţiei publice datorită accesului liber, direct şi complet la activitatea publică şi a ofertei instrumentelor de supraveghere directă a performanţei activităţii administraţiei publice. </w:t>
      </w:r>
      <w:r>
        <w:rPr>
          <w:lang w:val="ro-RO"/>
        </w:rPr>
        <w:t xml:space="preserve">Punerea datelor la dispoziţia populaţiei va contribui la </w:t>
      </w:r>
      <w:r w:rsidRPr="00143CDE">
        <w:rPr>
          <w:lang w:val="ro-RO"/>
        </w:rPr>
        <w:t>reformarea serviciilor publice.</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3176"/>
        <w:gridCol w:w="3177"/>
        <w:gridCol w:w="3177"/>
      </w:tblGrid>
      <w:tr w:rsidR="00354296" w:rsidRPr="00143CDE" w:rsidTr="0008666F">
        <w:tc>
          <w:tcPr>
            <w:tcW w:w="3176" w:type="dxa"/>
            <w:tcBorders>
              <w:bottom w:val="single" w:sz="12" w:space="0" w:color="666666"/>
            </w:tcBorders>
            <w:shd w:val="clear" w:color="auto" w:fill="404040"/>
          </w:tcPr>
          <w:p w:rsidR="00354296" w:rsidRPr="00143CDE" w:rsidRDefault="00354296" w:rsidP="0008666F">
            <w:pPr>
              <w:pStyle w:val="NoSpacing"/>
              <w:spacing w:before="120" w:after="120"/>
              <w:ind w:right="-180"/>
              <w:jc w:val="center"/>
              <w:rPr>
                <w:rFonts w:cs="Tahoma"/>
                <w:b/>
                <w:bCs/>
                <w:color w:val="FFFFFF"/>
                <w:sz w:val="18"/>
                <w:szCs w:val="18"/>
                <w:lang w:val="ro-RO"/>
              </w:rPr>
            </w:pPr>
            <w:r w:rsidRPr="00143CDE">
              <w:rPr>
                <w:b/>
                <w:color w:val="FFFFFF"/>
                <w:sz w:val="18"/>
                <w:lang w:val="ro-RO"/>
              </w:rPr>
              <w:t>Concepte</w:t>
            </w:r>
          </w:p>
        </w:tc>
        <w:tc>
          <w:tcPr>
            <w:tcW w:w="3177" w:type="dxa"/>
            <w:tcBorders>
              <w:bottom w:val="single" w:sz="12" w:space="0" w:color="666666"/>
            </w:tcBorders>
            <w:shd w:val="clear" w:color="auto" w:fill="404040"/>
          </w:tcPr>
          <w:p w:rsidR="00354296" w:rsidRPr="00143CDE" w:rsidRDefault="00354296" w:rsidP="0008666F">
            <w:pPr>
              <w:pStyle w:val="NoSpacing"/>
              <w:spacing w:before="120" w:after="120"/>
              <w:ind w:right="-180"/>
              <w:jc w:val="center"/>
              <w:rPr>
                <w:rFonts w:cs="Tahoma"/>
                <w:b/>
                <w:bCs/>
                <w:color w:val="FFFFFF"/>
                <w:sz w:val="18"/>
                <w:szCs w:val="18"/>
                <w:lang w:val="ro-RO"/>
              </w:rPr>
            </w:pPr>
            <w:r w:rsidRPr="00143CDE">
              <w:rPr>
                <w:b/>
                <w:color w:val="FFFFFF"/>
                <w:sz w:val="18"/>
                <w:lang w:val="ro-RO"/>
              </w:rPr>
              <w:t>Linii de Acţiune</w:t>
            </w:r>
          </w:p>
        </w:tc>
        <w:tc>
          <w:tcPr>
            <w:tcW w:w="3177" w:type="dxa"/>
            <w:tcBorders>
              <w:bottom w:val="single" w:sz="12" w:space="0" w:color="666666"/>
            </w:tcBorders>
            <w:shd w:val="clear" w:color="auto" w:fill="404040"/>
          </w:tcPr>
          <w:p w:rsidR="00354296" w:rsidRPr="00143CDE" w:rsidRDefault="00354296" w:rsidP="0008666F">
            <w:pPr>
              <w:pStyle w:val="NoSpacing"/>
              <w:spacing w:before="120" w:after="120"/>
              <w:ind w:right="-180"/>
              <w:jc w:val="center"/>
              <w:rPr>
                <w:rFonts w:cs="Tahoma"/>
                <w:b/>
                <w:bCs/>
                <w:color w:val="FFFFFF"/>
                <w:sz w:val="18"/>
                <w:szCs w:val="18"/>
                <w:lang w:val="ro-RO"/>
              </w:rPr>
            </w:pPr>
            <w:r w:rsidRPr="00143CDE">
              <w:rPr>
                <w:b/>
                <w:color w:val="FFFFFF"/>
                <w:sz w:val="18"/>
                <w:lang w:val="ro-RO"/>
              </w:rPr>
              <w:t>Observaţii</w:t>
            </w:r>
          </w:p>
        </w:tc>
      </w:tr>
      <w:tr w:rsidR="00354296" w:rsidRPr="000A68C1" w:rsidTr="00127412">
        <w:trPr>
          <w:trHeight w:val="65"/>
        </w:trPr>
        <w:tc>
          <w:tcPr>
            <w:tcW w:w="3176" w:type="dxa"/>
            <w:vMerge w:val="restart"/>
          </w:tcPr>
          <w:p w:rsidR="00354296" w:rsidRPr="008064AF" w:rsidRDefault="004B4FF3" w:rsidP="0008666F">
            <w:pPr>
              <w:pStyle w:val="E-Body1"/>
              <w:tabs>
                <w:tab w:val="left" w:pos="0"/>
              </w:tabs>
              <w:spacing w:after="120"/>
              <w:rPr>
                <w:rFonts w:cs="Tahoma"/>
                <w:b/>
                <w:bCs/>
                <w:sz w:val="20"/>
                <w:szCs w:val="20"/>
                <w:lang w:val="ro-RO"/>
              </w:rPr>
            </w:pPr>
            <w:r w:rsidRPr="008064AF">
              <w:rPr>
                <w:b/>
                <w:sz w:val="20"/>
                <w:szCs w:val="20"/>
                <w:lang w:val="ro-RO"/>
              </w:rPr>
              <w:t xml:space="preserve">Open </w:t>
            </w:r>
            <w:r w:rsidR="008064AF" w:rsidRPr="008064AF">
              <w:rPr>
                <w:b/>
                <w:sz w:val="20"/>
                <w:szCs w:val="20"/>
                <w:lang w:val="ro-RO"/>
              </w:rPr>
              <w:t>D</w:t>
            </w:r>
            <w:r w:rsidRPr="008064AF">
              <w:rPr>
                <w:b/>
                <w:sz w:val="20"/>
                <w:szCs w:val="20"/>
                <w:lang w:val="ro-RO"/>
              </w:rPr>
              <w:t>ata</w:t>
            </w:r>
            <w:r w:rsidR="00354296" w:rsidRPr="008064AF">
              <w:rPr>
                <w:b/>
                <w:sz w:val="20"/>
                <w:szCs w:val="20"/>
                <w:lang w:val="ro-RO"/>
              </w:rPr>
              <w:t xml:space="preserve"> - punerea la dispoziţia publicului a datelor liber accesibile, refolosibile şi redistribuibile. </w:t>
            </w:r>
          </w:p>
          <w:p w:rsidR="00354296" w:rsidRPr="00143CDE" w:rsidRDefault="00354296" w:rsidP="0008666F">
            <w:pPr>
              <w:pStyle w:val="E-Body1"/>
              <w:tabs>
                <w:tab w:val="left" w:pos="0"/>
              </w:tabs>
              <w:spacing w:after="120"/>
              <w:rPr>
                <w:rFonts w:cs="Tahoma"/>
                <w:b/>
                <w:bCs/>
                <w:sz w:val="18"/>
                <w:szCs w:val="18"/>
                <w:lang w:val="ro-RO"/>
              </w:rPr>
            </w:pPr>
          </w:p>
        </w:tc>
        <w:tc>
          <w:tcPr>
            <w:tcW w:w="3177" w:type="dxa"/>
          </w:tcPr>
          <w:p w:rsidR="00354296" w:rsidRPr="008064AF" w:rsidRDefault="00354296" w:rsidP="008064AF">
            <w:pPr>
              <w:spacing w:line="276" w:lineRule="auto"/>
              <w:outlineLvl w:val="0"/>
              <w:rPr>
                <w:rFonts w:cs="Arial"/>
                <w:sz w:val="20"/>
                <w:szCs w:val="20"/>
                <w:lang w:val="ro-RO"/>
              </w:rPr>
            </w:pPr>
            <w:bookmarkStart w:id="343" w:name="_Toc393973188"/>
            <w:r w:rsidRPr="008064AF">
              <w:rPr>
                <w:rFonts w:cs="Arial"/>
                <w:sz w:val="20"/>
                <w:szCs w:val="20"/>
                <w:lang w:val="ro-RO"/>
              </w:rPr>
              <w:t xml:space="preserve">Elaborarea unui cadru legal cu privire la liberul acces la </w:t>
            </w:r>
            <w:r w:rsidR="008064AF" w:rsidRPr="008064AF">
              <w:rPr>
                <w:rFonts w:cs="Arial"/>
                <w:sz w:val="20"/>
                <w:szCs w:val="20"/>
                <w:lang w:val="ro-RO"/>
              </w:rPr>
              <w:t>O</w:t>
            </w:r>
            <w:r w:rsidR="004B4FF3" w:rsidRPr="008064AF">
              <w:rPr>
                <w:rFonts w:cs="Arial"/>
                <w:sz w:val="20"/>
                <w:szCs w:val="20"/>
                <w:lang w:val="ro-RO"/>
              </w:rPr>
              <w:t xml:space="preserve">pen </w:t>
            </w:r>
            <w:r w:rsidR="008064AF" w:rsidRPr="008064AF">
              <w:rPr>
                <w:rFonts w:cs="Arial"/>
                <w:sz w:val="20"/>
                <w:szCs w:val="20"/>
                <w:lang w:val="ro-RO"/>
              </w:rPr>
              <w:t>D</w:t>
            </w:r>
            <w:r w:rsidR="004B4FF3" w:rsidRPr="008064AF">
              <w:rPr>
                <w:rFonts w:cs="Arial"/>
                <w:sz w:val="20"/>
                <w:szCs w:val="20"/>
                <w:lang w:val="ro-RO"/>
              </w:rPr>
              <w:t>ata</w:t>
            </w:r>
            <w:r w:rsidRPr="008064AF">
              <w:rPr>
                <w:rFonts w:cs="Arial"/>
                <w:sz w:val="20"/>
                <w:szCs w:val="20"/>
                <w:lang w:val="ro-RO"/>
              </w:rPr>
              <w:t xml:space="preserve"> – LCAI</w:t>
            </w:r>
            <w:r w:rsidRPr="008064AF">
              <w:rPr>
                <w:rFonts w:cs="Arial"/>
                <w:sz w:val="20"/>
                <w:szCs w:val="20"/>
              </w:rPr>
              <w:footnoteReference w:id="6"/>
            </w:r>
            <w:r w:rsidR="008064AF" w:rsidRPr="008064AF">
              <w:rPr>
                <w:rFonts w:cs="Arial"/>
                <w:sz w:val="20"/>
                <w:szCs w:val="20"/>
                <w:lang w:val="ro-RO"/>
              </w:rPr>
              <w:t>.</w:t>
            </w:r>
            <w:bookmarkEnd w:id="343"/>
          </w:p>
          <w:p w:rsidR="00354296" w:rsidRPr="008064AF" w:rsidRDefault="00354296" w:rsidP="0008666F">
            <w:pPr>
              <w:pStyle w:val="ListParagraph"/>
              <w:spacing w:after="120" w:line="240" w:lineRule="auto"/>
              <w:ind w:left="0" w:right="-50"/>
              <w:contextualSpacing w:val="0"/>
              <w:rPr>
                <w:rFonts w:cs="Tahoma"/>
                <w:sz w:val="20"/>
                <w:szCs w:val="20"/>
                <w:lang w:val="ro-RO"/>
              </w:rPr>
            </w:pPr>
            <w:r w:rsidRPr="008064AF">
              <w:rPr>
                <w:color w:val="E36C0A"/>
                <w:sz w:val="20"/>
                <w:szCs w:val="20"/>
                <w:lang w:val="ro-RO"/>
              </w:rPr>
              <w:t>(Strategică)</w:t>
            </w:r>
          </w:p>
        </w:tc>
        <w:tc>
          <w:tcPr>
            <w:tcW w:w="3177" w:type="dxa"/>
            <w:vMerge w:val="restart"/>
          </w:tcPr>
          <w:p w:rsidR="00354296" w:rsidRPr="008064AF" w:rsidRDefault="004B4FF3" w:rsidP="0008666F">
            <w:pPr>
              <w:spacing w:after="120"/>
              <w:ind w:right="-23"/>
              <w:rPr>
                <w:rFonts w:cs="Tahoma"/>
                <w:sz w:val="20"/>
                <w:szCs w:val="20"/>
                <w:lang w:val="ro-RO"/>
              </w:rPr>
            </w:pPr>
            <w:r w:rsidRPr="008064AF">
              <w:rPr>
                <w:sz w:val="20"/>
                <w:szCs w:val="20"/>
                <w:lang w:val="ro-RO"/>
              </w:rPr>
              <w:t xml:space="preserve">Open </w:t>
            </w:r>
            <w:r w:rsidR="008064AF" w:rsidRPr="008064AF">
              <w:rPr>
                <w:sz w:val="20"/>
                <w:szCs w:val="20"/>
                <w:lang w:val="ro-RO"/>
              </w:rPr>
              <w:t>D</w:t>
            </w:r>
            <w:r w:rsidRPr="008064AF">
              <w:rPr>
                <w:sz w:val="20"/>
                <w:szCs w:val="20"/>
                <w:lang w:val="ro-RO"/>
              </w:rPr>
              <w:t>ata</w:t>
            </w:r>
            <w:r w:rsidR="00354296" w:rsidRPr="008064AF">
              <w:rPr>
                <w:sz w:val="20"/>
                <w:szCs w:val="20"/>
                <w:lang w:val="ro-RO"/>
              </w:rPr>
              <w:t xml:space="preserve"> publice se referă la datele generate sau adunate de autorităţile publice care sunt puse la dispoziţia cetăţenilor, gratuit şi în format accesibil, pentru a fi reutilizate şi redistribuite.</w:t>
            </w:r>
          </w:p>
          <w:p w:rsidR="00354296" w:rsidRPr="008064AF" w:rsidRDefault="00354296" w:rsidP="0008666F">
            <w:pPr>
              <w:spacing w:after="120"/>
              <w:ind w:right="-23"/>
              <w:rPr>
                <w:rFonts w:cs="Tahoma"/>
                <w:sz w:val="20"/>
                <w:szCs w:val="20"/>
                <w:lang w:val="ro-RO"/>
              </w:rPr>
            </w:pPr>
            <w:r w:rsidRPr="008064AF">
              <w:rPr>
                <w:sz w:val="20"/>
                <w:szCs w:val="20"/>
                <w:lang w:val="ro-RO"/>
              </w:rPr>
              <w:t xml:space="preserve">Beneficiile </w:t>
            </w:r>
            <w:r w:rsidR="008064AF" w:rsidRPr="008064AF">
              <w:rPr>
                <w:sz w:val="20"/>
                <w:szCs w:val="20"/>
                <w:lang w:val="ro-RO"/>
              </w:rPr>
              <w:t>O</w:t>
            </w:r>
            <w:r w:rsidR="004B4FF3" w:rsidRPr="008064AF">
              <w:rPr>
                <w:sz w:val="20"/>
                <w:szCs w:val="20"/>
                <w:lang w:val="ro-RO"/>
              </w:rPr>
              <w:t xml:space="preserve">pen </w:t>
            </w:r>
            <w:r w:rsidR="008064AF" w:rsidRPr="008064AF">
              <w:rPr>
                <w:sz w:val="20"/>
                <w:szCs w:val="20"/>
                <w:lang w:val="ro-RO"/>
              </w:rPr>
              <w:t>D</w:t>
            </w:r>
            <w:r w:rsidR="004B4FF3" w:rsidRPr="008064AF">
              <w:rPr>
                <w:sz w:val="20"/>
                <w:szCs w:val="20"/>
                <w:lang w:val="ro-RO"/>
              </w:rPr>
              <w:t>ata</w:t>
            </w:r>
            <w:r w:rsidRPr="008064AF">
              <w:rPr>
                <w:sz w:val="20"/>
                <w:szCs w:val="20"/>
                <w:lang w:val="ro-RO"/>
              </w:rPr>
              <w:t xml:space="preserve"> vizează în principal aplicabilitatea folosirii informaţiei şi nu doar disponibilitatea acesteia. Astfel, simpla colectare a datelor şi prezentarea acestora nu este suficientă, valoarea adăugată identificată de cetăţeni fiind legată de procesarea datelor în vederea susţinerii atât a acestora cât şi a  societăţii civile în luarea anumitor decizii. </w:t>
            </w:r>
          </w:p>
          <w:p w:rsidR="00354296" w:rsidRPr="008064AF" w:rsidRDefault="00354296" w:rsidP="0008666F">
            <w:pPr>
              <w:spacing w:after="120"/>
              <w:ind w:right="-23"/>
              <w:rPr>
                <w:rFonts w:cs="Tahoma"/>
                <w:sz w:val="20"/>
                <w:szCs w:val="20"/>
                <w:lang w:val="ro-RO"/>
              </w:rPr>
            </w:pPr>
            <w:r w:rsidRPr="008064AF">
              <w:rPr>
                <w:sz w:val="20"/>
                <w:szCs w:val="20"/>
                <w:lang w:val="ro-RO"/>
              </w:rPr>
              <w:lastRenderedPageBreak/>
              <w:t>Alte beneficii:</w:t>
            </w:r>
          </w:p>
          <w:p w:rsidR="00354296" w:rsidRPr="008064AF" w:rsidRDefault="00354296" w:rsidP="00CA22FB">
            <w:pPr>
              <w:numPr>
                <w:ilvl w:val="0"/>
                <w:numId w:val="22"/>
              </w:numPr>
              <w:rPr>
                <w:rFonts w:cs="Arial"/>
                <w:sz w:val="20"/>
                <w:szCs w:val="20"/>
                <w:lang w:val="ro-RO"/>
              </w:rPr>
            </w:pPr>
            <w:r w:rsidRPr="008064AF">
              <w:rPr>
                <w:sz w:val="20"/>
                <w:szCs w:val="20"/>
                <w:lang w:val="ro-RO"/>
              </w:rPr>
              <w:t xml:space="preserve">Îmbunătăţirea transparenţei şi supravegherea actului administrativ. </w:t>
            </w:r>
          </w:p>
          <w:p w:rsidR="00354296" w:rsidRPr="008064AF" w:rsidRDefault="00354296" w:rsidP="00CA22FB">
            <w:pPr>
              <w:numPr>
                <w:ilvl w:val="0"/>
                <w:numId w:val="22"/>
              </w:numPr>
              <w:rPr>
                <w:rFonts w:cs="Arial"/>
                <w:sz w:val="20"/>
                <w:szCs w:val="20"/>
                <w:lang w:val="ro-RO"/>
              </w:rPr>
            </w:pPr>
            <w:r w:rsidRPr="008064AF">
              <w:rPr>
                <w:sz w:val="20"/>
                <w:szCs w:val="20"/>
                <w:lang w:val="ro-RO"/>
              </w:rPr>
              <w:t xml:space="preserve">Îmbunătăţirea interacţiunii cu cetăţeanul şi atragerea implicării acestuia în îmbunătăţirea performanţei administraţiei publice şi a calităţii serviciului public. </w:t>
            </w:r>
          </w:p>
          <w:p w:rsidR="00354296" w:rsidRPr="008064AF" w:rsidRDefault="00354296" w:rsidP="0008666F">
            <w:pPr>
              <w:rPr>
                <w:rFonts w:cs="Arial"/>
                <w:sz w:val="20"/>
                <w:szCs w:val="20"/>
                <w:lang w:val="ro-RO"/>
              </w:rPr>
            </w:pPr>
            <w:r w:rsidRPr="008064AF">
              <w:rPr>
                <w:sz w:val="20"/>
                <w:szCs w:val="20"/>
                <w:lang w:val="ro-RO"/>
              </w:rPr>
              <w:t>Creşterea performanţei produselor interne de gestiune a datelor care generează o eficienţă crescută şi un cost scăzut.</w:t>
            </w:r>
          </w:p>
          <w:p w:rsidR="00354296" w:rsidRDefault="00354296" w:rsidP="0008666F">
            <w:pPr>
              <w:rPr>
                <w:color w:val="548DD4"/>
                <w:sz w:val="20"/>
                <w:szCs w:val="20"/>
                <w:lang w:val="ro-RO"/>
              </w:rPr>
            </w:pPr>
            <w:r w:rsidRPr="008064AF">
              <w:rPr>
                <w:color w:val="548DD4"/>
                <w:sz w:val="20"/>
                <w:szCs w:val="20"/>
                <w:lang w:val="ro-RO"/>
              </w:rPr>
              <w:t>Responsabil: Toate organele publice vor adera la această Linie de Acţiune</w:t>
            </w:r>
          </w:p>
          <w:p w:rsidR="00127412" w:rsidRPr="00AD303A" w:rsidRDefault="00127412" w:rsidP="00127412">
            <w:pPr>
              <w:rPr>
                <w:color w:val="548DD4"/>
                <w:sz w:val="20"/>
                <w:szCs w:val="20"/>
                <w:lang w:val="ro-RO"/>
              </w:rPr>
            </w:pPr>
            <w:r w:rsidRPr="00AD303A">
              <w:rPr>
                <w:color w:val="548DD4"/>
                <w:sz w:val="20"/>
                <w:szCs w:val="20"/>
                <w:lang w:val="ro-RO"/>
              </w:rPr>
              <w:t>Responsabil pentru definirea standardelor şi a seturilor de date: Departamentul pentru Servicii Online şi Design</w:t>
            </w:r>
          </w:p>
          <w:p w:rsidR="00127412" w:rsidRPr="008064AF" w:rsidRDefault="00127412" w:rsidP="00127412">
            <w:pPr>
              <w:rPr>
                <w:rFonts w:cs="Tahoma"/>
                <w:sz w:val="20"/>
                <w:szCs w:val="20"/>
                <w:lang w:val="ro-RO"/>
              </w:rPr>
            </w:pPr>
            <w:r w:rsidRPr="00AD303A">
              <w:rPr>
                <w:color w:val="548DD4"/>
                <w:sz w:val="20"/>
                <w:szCs w:val="20"/>
                <w:lang w:val="ro-RO"/>
              </w:rPr>
              <w:t>Responsabil pentru curricula de formare: for training curricula: Departamentul pentru Servicii Online şi Design</w:t>
            </w:r>
          </w:p>
        </w:tc>
      </w:tr>
      <w:tr w:rsidR="00354296" w:rsidRPr="00143CDE" w:rsidTr="0008666F">
        <w:trPr>
          <w:trHeight w:val="404"/>
        </w:trPr>
        <w:tc>
          <w:tcPr>
            <w:tcW w:w="3176" w:type="dxa"/>
            <w:vMerge/>
          </w:tcPr>
          <w:p w:rsidR="00354296" w:rsidRPr="00143CDE" w:rsidRDefault="00354296" w:rsidP="0008666F">
            <w:pPr>
              <w:pStyle w:val="E-Body1"/>
              <w:tabs>
                <w:tab w:val="left" w:pos="0"/>
              </w:tabs>
              <w:spacing w:after="120"/>
              <w:rPr>
                <w:rFonts w:cs="Tahoma"/>
                <w:b/>
                <w:bCs/>
                <w:sz w:val="18"/>
                <w:szCs w:val="18"/>
                <w:lang w:val="ro-RO"/>
              </w:rPr>
            </w:pPr>
          </w:p>
        </w:tc>
        <w:tc>
          <w:tcPr>
            <w:tcW w:w="3177" w:type="dxa"/>
          </w:tcPr>
          <w:p w:rsidR="00636A02" w:rsidRDefault="00636A02" w:rsidP="00636A02">
            <w:pPr>
              <w:pStyle w:val="ListParagraph"/>
              <w:spacing w:after="120" w:line="240" w:lineRule="auto"/>
              <w:ind w:left="0" w:right="-50"/>
              <w:contextualSpacing w:val="0"/>
              <w:rPr>
                <w:rFonts w:cs="Arial"/>
                <w:sz w:val="20"/>
                <w:szCs w:val="20"/>
                <w:lang w:val="ro-RO"/>
              </w:rPr>
            </w:pPr>
            <w:r w:rsidRPr="00636A02">
              <w:rPr>
                <w:rFonts w:cs="Arial"/>
                <w:sz w:val="20"/>
                <w:szCs w:val="20"/>
                <w:lang w:val="ro-RO"/>
              </w:rPr>
              <w:t>Identificarea şi realizarea</w:t>
            </w:r>
            <w:r>
              <w:rPr>
                <w:rFonts w:cs="Arial"/>
                <w:sz w:val="20"/>
                <w:szCs w:val="20"/>
                <w:lang w:val="ro-RO"/>
              </w:rPr>
              <w:t xml:space="preserve"> modalităţilor de combinare ş</w:t>
            </w:r>
            <w:r w:rsidRPr="00636A02">
              <w:rPr>
                <w:rFonts w:cs="Arial"/>
                <w:sz w:val="20"/>
                <w:szCs w:val="20"/>
                <w:lang w:val="ro-RO"/>
              </w:rPr>
              <w:t>i procesare a datelor</w:t>
            </w:r>
            <w:r>
              <w:rPr>
                <w:rFonts w:cs="Arial"/>
                <w:sz w:val="20"/>
                <w:szCs w:val="20"/>
                <w:lang w:val="ro-RO"/>
              </w:rPr>
              <w:t>.</w:t>
            </w:r>
          </w:p>
          <w:p w:rsidR="00354296" w:rsidRPr="00636A02" w:rsidRDefault="00354296" w:rsidP="00636A02">
            <w:pPr>
              <w:pStyle w:val="ListParagraph"/>
              <w:spacing w:after="120" w:line="240" w:lineRule="auto"/>
              <w:ind w:left="0" w:right="-50"/>
              <w:contextualSpacing w:val="0"/>
              <w:rPr>
                <w:rFonts w:cs="Arial"/>
                <w:sz w:val="20"/>
                <w:szCs w:val="20"/>
                <w:lang w:val="ro-RO"/>
              </w:rPr>
            </w:pPr>
            <w:r w:rsidRPr="008064AF">
              <w:rPr>
                <w:color w:val="E36C0A"/>
                <w:sz w:val="20"/>
                <w:szCs w:val="20"/>
                <w:lang w:val="ro-RO"/>
              </w:rPr>
              <w:t>(</w:t>
            </w:r>
            <w:r w:rsidR="00636A02">
              <w:rPr>
                <w:color w:val="E36C0A"/>
                <w:sz w:val="20"/>
                <w:szCs w:val="20"/>
                <w:lang w:val="ro-RO"/>
              </w:rPr>
              <w:t>Operaţională</w:t>
            </w:r>
            <w:r w:rsidRPr="008064AF">
              <w:rPr>
                <w:color w:val="E36C0A"/>
                <w:sz w:val="20"/>
                <w:szCs w:val="20"/>
                <w:lang w:val="ro-RO"/>
              </w:rPr>
              <w:t>)</w:t>
            </w:r>
          </w:p>
        </w:tc>
        <w:tc>
          <w:tcPr>
            <w:tcW w:w="3177" w:type="dxa"/>
            <w:vMerge/>
          </w:tcPr>
          <w:p w:rsidR="00354296" w:rsidRPr="008064AF" w:rsidRDefault="00354296" w:rsidP="0008666F">
            <w:pPr>
              <w:spacing w:after="120"/>
              <w:ind w:right="-23"/>
              <w:rPr>
                <w:rFonts w:cs="Tahoma"/>
                <w:sz w:val="20"/>
                <w:szCs w:val="20"/>
                <w:lang w:val="ro-RO"/>
              </w:rPr>
            </w:pPr>
          </w:p>
        </w:tc>
      </w:tr>
      <w:tr w:rsidR="00354296" w:rsidRPr="00143CDE" w:rsidTr="0008666F">
        <w:trPr>
          <w:trHeight w:val="881"/>
        </w:trPr>
        <w:tc>
          <w:tcPr>
            <w:tcW w:w="3176" w:type="dxa"/>
            <w:vMerge/>
          </w:tcPr>
          <w:p w:rsidR="00354296" w:rsidRPr="00143CDE" w:rsidRDefault="00354296" w:rsidP="0008666F">
            <w:pPr>
              <w:pStyle w:val="E-Body1"/>
              <w:tabs>
                <w:tab w:val="left" w:pos="0"/>
              </w:tabs>
              <w:spacing w:after="120"/>
              <w:rPr>
                <w:rFonts w:cs="Tahoma"/>
                <w:b/>
                <w:bCs/>
                <w:sz w:val="18"/>
                <w:szCs w:val="18"/>
                <w:lang w:val="ro-RO"/>
              </w:rPr>
            </w:pPr>
          </w:p>
        </w:tc>
        <w:tc>
          <w:tcPr>
            <w:tcW w:w="3177" w:type="dxa"/>
          </w:tcPr>
          <w:p w:rsidR="00354296" w:rsidRPr="008064AF" w:rsidRDefault="00127412" w:rsidP="0008666F">
            <w:pPr>
              <w:pStyle w:val="ListParagraph"/>
              <w:spacing w:after="120" w:line="240" w:lineRule="auto"/>
              <w:ind w:left="0" w:right="-50"/>
              <w:contextualSpacing w:val="0"/>
              <w:rPr>
                <w:rFonts w:cs="Tahoma"/>
                <w:sz w:val="20"/>
                <w:szCs w:val="20"/>
                <w:lang w:val="ro-RO"/>
              </w:rPr>
            </w:pPr>
            <w:r>
              <w:rPr>
                <w:sz w:val="20"/>
                <w:szCs w:val="20"/>
                <w:lang w:val="ro-RO"/>
              </w:rPr>
              <w:t>Definirea ş</w:t>
            </w:r>
            <w:r w:rsidR="00636A02">
              <w:rPr>
                <w:sz w:val="20"/>
                <w:szCs w:val="20"/>
                <w:lang w:val="ro-RO"/>
              </w:rPr>
              <w:t>i utilizarea</w:t>
            </w:r>
            <w:r>
              <w:rPr>
                <w:sz w:val="20"/>
                <w:szCs w:val="20"/>
                <w:lang w:val="ro-RO"/>
              </w:rPr>
              <w:t xml:space="preserve"> de standarde şi formate relevante care să fie folosite în prezentarea datelor </w:t>
            </w:r>
            <w:r w:rsidR="00636A02">
              <w:rPr>
                <w:sz w:val="20"/>
                <w:szCs w:val="20"/>
                <w:lang w:val="ro-RO"/>
              </w:rPr>
              <w:t xml:space="preserve"> </w:t>
            </w:r>
          </w:p>
          <w:p w:rsidR="00354296" w:rsidRPr="008064AF" w:rsidRDefault="00354296" w:rsidP="00127412">
            <w:pPr>
              <w:pStyle w:val="ListParagraph"/>
              <w:spacing w:after="120" w:line="240" w:lineRule="auto"/>
              <w:ind w:left="0" w:right="-50"/>
              <w:contextualSpacing w:val="0"/>
              <w:rPr>
                <w:rFonts w:cs="Tahoma"/>
                <w:sz w:val="20"/>
                <w:szCs w:val="20"/>
                <w:lang w:val="ro-RO"/>
              </w:rPr>
            </w:pPr>
            <w:r w:rsidRPr="008064AF">
              <w:rPr>
                <w:color w:val="E36C0A"/>
                <w:sz w:val="20"/>
                <w:szCs w:val="20"/>
                <w:lang w:val="ro-RO"/>
              </w:rPr>
              <w:t>(</w:t>
            </w:r>
            <w:r w:rsidR="00127412">
              <w:rPr>
                <w:color w:val="E36C0A"/>
                <w:sz w:val="20"/>
                <w:szCs w:val="20"/>
                <w:lang w:val="ro-RO"/>
              </w:rPr>
              <w:t>Strategică</w:t>
            </w:r>
            <w:r w:rsidRPr="008064AF">
              <w:rPr>
                <w:color w:val="E36C0A"/>
                <w:sz w:val="20"/>
                <w:szCs w:val="20"/>
                <w:lang w:val="ro-RO"/>
              </w:rPr>
              <w:t>)</w:t>
            </w:r>
          </w:p>
        </w:tc>
        <w:tc>
          <w:tcPr>
            <w:tcW w:w="3177" w:type="dxa"/>
            <w:vMerge/>
          </w:tcPr>
          <w:p w:rsidR="00354296" w:rsidRPr="008064AF" w:rsidRDefault="00354296" w:rsidP="0008666F">
            <w:pPr>
              <w:pStyle w:val="NoSpacing"/>
              <w:spacing w:before="120" w:after="120"/>
              <w:ind w:right="-180"/>
              <w:jc w:val="both"/>
              <w:rPr>
                <w:rFonts w:cs="Tahoma"/>
                <w:sz w:val="20"/>
                <w:szCs w:val="20"/>
                <w:lang w:val="ro-RO"/>
              </w:rPr>
            </w:pPr>
          </w:p>
        </w:tc>
      </w:tr>
      <w:tr w:rsidR="00354296" w:rsidRPr="00143CDE" w:rsidTr="0008666F">
        <w:trPr>
          <w:trHeight w:val="899"/>
        </w:trPr>
        <w:tc>
          <w:tcPr>
            <w:tcW w:w="3176" w:type="dxa"/>
            <w:vMerge/>
          </w:tcPr>
          <w:p w:rsidR="00354296" w:rsidRPr="00143CDE" w:rsidRDefault="00354296" w:rsidP="0008666F">
            <w:pPr>
              <w:pStyle w:val="E-Body1"/>
              <w:tabs>
                <w:tab w:val="left" w:pos="0"/>
              </w:tabs>
              <w:spacing w:after="120"/>
              <w:rPr>
                <w:rFonts w:cs="Tahoma"/>
                <w:b/>
                <w:bCs/>
                <w:sz w:val="18"/>
                <w:szCs w:val="18"/>
                <w:lang w:val="ro-RO"/>
              </w:rPr>
            </w:pPr>
          </w:p>
        </w:tc>
        <w:tc>
          <w:tcPr>
            <w:tcW w:w="3177" w:type="dxa"/>
          </w:tcPr>
          <w:p w:rsidR="00127412" w:rsidRDefault="00127412" w:rsidP="0008666F">
            <w:pPr>
              <w:pStyle w:val="ListParagraph"/>
              <w:spacing w:after="120" w:line="240" w:lineRule="auto"/>
              <w:ind w:left="0" w:right="-50"/>
              <w:contextualSpacing w:val="0"/>
              <w:rPr>
                <w:sz w:val="20"/>
                <w:szCs w:val="20"/>
                <w:lang w:val="ro-RO"/>
              </w:rPr>
            </w:pPr>
            <w:r w:rsidRPr="008064AF">
              <w:rPr>
                <w:sz w:val="20"/>
                <w:szCs w:val="20"/>
                <w:lang w:val="ro-RO"/>
              </w:rPr>
              <w:t>Îmbunătăţirea gradului de participare a societăţii civile şi capacitatea sa de a folosi şi integra informaţia generată de Open Data</w:t>
            </w:r>
          </w:p>
          <w:p w:rsidR="00354296" w:rsidRPr="008064AF" w:rsidRDefault="00127412" w:rsidP="00127412">
            <w:pPr>
              <w:pStyle w:val="ListParagraph"/>
              <w:spacing w:after="120" w:line="240" w:lineRule="auto"/>
              <w:ind w:left="0" w:right="-50"/>
              <w:contextualSpacing w:val="0"/>
              <w:rPr>
                <w:rFonts w:cs="Tahoma"/>
                <w:sz w:val="20"/>
                <w:szCs w:val="20"/>
                <w:lang w:val="ro-RO"/>
              </w:rPr>
            </w:pPr>
            <w:r w:rsidRPr="008064AF">
              <w:rPr>
                <w:color w:val="E36C0A"/>
                <w:sz w:val="20"/>
                <w:szCs w:val="20"/>
                <w:lang w:val="ro-RO"/>
              </w:rPr>
              <w:t xml:space="preserve"> </w:t>
            </w:r>
            <w:r w:rsidR="00354296" w:rsidRPr="008064AF">
              <w:rPr>
                <w:color w:val="E36C0A"/>
                <w:sz w:val="20"/>
                <w:szCs w:val="20"/>
                <w:lang w:val="ro-RO"/>
              </w:rPr>
              <w:t>(</w:t>
            </w:r>
            <w:r>
              <w:rPr>
                <w:color w:val="E36C0A"/>
                <w:sz w:val="20"/>
                <w:szCs w:val="20"/>
                <w:lang w:val="ro-RO"/>
              </w:rPr>
              <w:t>Facilitare</w:t>
            </w:r>
            <w:r w:rsidR="00354296" w:rsidRPr="008064AF">
              <w:rPr>
                <w:color w:val="E36C0A"/>
                <w:sz w:val="20"/>
                <w:szCs w:val="20"/>
                <w:lang w:val="ro-RO"/>
              </w:rPr>
              <w:t>)</w:t>
            </w:r>
          </w:p>
        </w:tc>
        <w:tc>
          <w:tcPr>
            <w:tcW w:w="3177" w:type="dxa"/>
            <w:vMerge/>
          </w:tcPr>
          <w:p w:rsidR="00354296" w:rsidRPr="008064AF" w:rsidRDefault="00354296" w:rsidP="0008666F">
            <w:pPr>
              <w:pStyle w:val="NoSpacing"/>
              <w:spacing w:before="120" w:after="120"/>
              <w:ind w:right="-180"/>
              <w:jc w:val="both"/>
              <w:rPr>
                <w:rFonts w:cs="Tahoma"/>
                <w:sz w:val="20"/>
                <w:szCs w:val="20"/>
                <w:lang w:val="ro-RO"/>
              </w:rPr>
            </w:pPr>
          </w:p>
        </w:tc>
      </w:tr>
      <w:tr w:rsidR="00127412" w:rsidRPr="00143CDE" w:rsidTr="00E11CFD">
        <w:trPr>
          <w:trHeight w:val="1829"/>
        </w:trPr>
        <w:tc>
          <w:tcPr>
            <w:tcW w:w="3176" w:type="dxa"/>
            <w:vMerge/>
          </w:tcPr>
          <w:p w:rsidR="00127412" w:rsidRPr="00143CDE" w:rsidRDefault="00127412" w:rsidP="0008666F">
            <w:pPr>
              <w:pStyle w:val="E-Body1"/>
              <w:tabs>
                <w:tab w:val="left" w:pos="0"/>
              </w:tabs>
              <w:spacing w:after="120"/>
              <w:rPr>
                <w:rFonts w:cs="Tahoma"/>
                <w:b/>
                <w:bCs/>
                <w:sz w:val="18"/>
                <w:szCs w:val="18"/>
                <w:lang w:val="ro-RO"/>
              </w:rPr>
            </w:pPr>
          </w:p>
        </w:tc>
        <w:tc>
          <w:tcPr>
            <w:tcW w:w="3177" w:type="dxa"/>
          </w:tcPr>
          <w:p w:rsidR="00127412" w:rsidRPr="008064AF" w:rsidRDefault="00127412" w:rsidP="0008666F">
            <w:pPr>
              <w:pStyle w:val="ListParagraph"/>
              <w:spacing w:after="120" w:line="240" w:lineRule="auto"/>
              <w:ind w:left="0" w:right="-50"/>
              <w:contextualSpacing w:val="0"/>
              <w:rPr>
                <w:rFonts w:cs="Tahoma"/>
                <w:sz w:val="20"/>
                <w:szCs w:val="20"/>
                <w:lang w:val="ro-RO"/>
              </w:rPr>
            </w:pPr>
            <w:r>
              <w:rPr>
                <w:sz w:val="20"/>
                <w:szCs w:val="20"/>
                <w:lang w:val="ro-RO"/>
              </w:rPr>
              <w:t>Training-uri pentru funcţionarii publici despre conceptul de Open Data.</w:t>
            </w:r>
          </w:p>
          <w:p w:rsidR="00127412" w:rsidRPr="008064AF" w:rsidRDefault="00127412" w:rsidP="00127412">
            <w:pPr>
              <w:pStyle w:val="ListParagraph"/>
              <w:spacing w:after="120"/>
              <w:ind w:left="0" w:right="-50"/>
              <w:rPr>
                <w:rFonts w:cs="Tahoma"/>
                <w:sz w:val="20"/>
                <w:szCs w:val="20"/>
                <w:lang w:val="ro-RO"/>
              </w:rPr>
            </w:pPr>
            <w:r w:rsidRPr="008064AF">
              <w:rPr>
                <w:color w:val="E36C0A"/>
                <w:sz w:val="20"/>
                <w:szCs w:val="20"/>
                <w:lang w:val="ro-RO"/>
              </w:rPr>
              <w:t>(</w:t>
            </w:r>
            <w:r>
              <w:rPr>
                <w:color w:val="E36C0A"/>
                <w:sz w:val="20"/>
                <w:szCs w:val="20"/>
                <w:lang w:val="ro-RO"/>
              </w:rPr>
              <w:t>Facilitare</w:t>
            </w:r>
            <w:r w:rsidRPr="008064AF">
              <w:rPr>
                <w:color w:val="E36C0A"/>
                <w:sz w:val="20"/>
                <w:szCs w:val="20"/>
                <w:lang w:val="ro-RO"/>
              </w:rPr>
              <w:t>)</w:t>
            </w:r>
          </w:p>
        </w:tc>
        <w:tc>
          <w:tcPr>
            <w:tcW w:w="3177" w:type="dxa"/>
            <w:vMerge/>
          </w:tcPr>
          <w:p w:rsidR="00127412" w:rsidRPr="008064AF" w:rsidRDefault="00127412" w:rsidP="0008666F">
            <w:pPr>
              <w:pStyle w:val="NoSpacing"/>
              <w:spacing w:before="120" w:after="120"/>
              <w:ind w:right="-180"/>
              <w:jc w:val="both"/>
              <w:rPr>
                <w:rFonts w:cs="Tahoma"/>
                <w:sz w:val="20"/>
                <w:szCs w:val="20"/>
                <w:lang w:val="ro-RO"/>
              </w:rPr>
            </w:pPr>
          </w:p>
        </w:tc>
      </w:tr>
      <w:tr w:rsidR="00354296" w:rsidRPr="00143CDE" w:rsidTr="0008666F">
        <w:trPr>
          <w:trHeight w:val="2405"/>
        </w:trPr>
        <w:tc>
          <w:tcPr>
            <w:tcW w:w="3176" w:type="dxa"/>
            <w:vMerge/>
          </w:tcPr>
          <w:p w:rsidR="00354296" w:rsidRPr="00143CDE" w:rsidRDefault="00354296" w:rsidP="0008666F">
            <w:pPr>
              <w:pStyle w:val="E-Body1"/>
              <w:tabs>
                <w:tab w:val="left" w:pos="0"/>
              </w:tabs>
              <w:spacing w:after="120"/>
              <w:rPr>
                <w:rFonts w:cs="Tahoma"/>
                <w:b/>
                <w:bCs/>
                <w:sz w:val="18"/>
                <w:szCs w:val="18"/>
                <w:lang w:val="ro-RO"/>
              </w:rPr>
            </w:pPr>
          </w:p>
        </w:tc>
        <w:tc>
          <w:tcPr>
            <w:tcW w:w="3177" w:type="dxa"/>
          </w:tcPr>
          <w:p w:rsidR="00354296" w:rsidRPr="008064AF" w:rsidRDefault="00354296" w:rsidP="0008666F">
            <w:pPr>
              <w:pStyle w:val="ListParagraph"/>
              <w:spacing w:after="120" w:line="240" w:lineRule="auto"/>
              <w:ind w:left="0" w:right="-50"/>
              <w:contextualSpacing w:val="0"/>
              <w:rPr>
                <w:rFonts w:cs="Tahoma"/>
                <w:sz w:val="20"/>
                <w:szCs w:val="20"/>
                <w:lang w:val="ro-RO"/>
              </w:rPr>
            </w:pPr>
            <w:r w:rsidRPr="008064AF">
              <w:rPr>
                <w:sz w:val="20"/>
                <w:szCs w:val="20"/>
                <w:lang w:val="ro-RO"/>
              </w:rPr>
              <w:t>Identificarea posibilităţilor de atragere a fondurilor necesare şi de stabilire de parteneriate cu posibilii susţinători (societate civilă, donatori de date şi informaţii, investitori etc.)</w:t>
            </w:r>
            <w:r w:rsidR="008064AF">
              <w:rPr>
                <w:sz w:val="20"/>
                <w:szCs w:val="20"/>
                <w:lang w:val="ro-RO"/>
              </w:rPr>
              <w:t>.</w:t>
            </w:r>
          </w:p>
          <w:p w:rsidR="00354296" w:rsidRPr="008064AF" w:rsidRDefault="00354296" w:rsidP="001B3434">
            <w:pPr>
              <w:pStyle w:val="ListParagraph"/>
              <w:spacing w:after="120" w:line="240" w:lineRule="auto"/>
              <w:ind w:left="0" w:right="-50"/>
              <w:contextualSpacing w:val="0"/>
              <w:rPr>
                <w:rFonts w:cs="Tahoma"/>
                <w:sz w:val="20"/>
                <w:szCs w:val="20"/>
                <w:lang w:val="ro-RO"/>
              </w:rPr>
            </w:pPr>
            <w:r w:rsidRPr="008064AF">
              <w:rPr>
                <w:color w:val="E36C0A"/>
                <w:sz w:val="20"/>
                <w:szCs w:val="20"/>
                <w:lang w:val="ro-RO"/>
              </w:rPr>
              <w:t>(</w:t>
            </w:r>
            <w:r w:rsidR="001B3434" w:rsidRPr="008064AF">
              <w:rPr>
                <w:color w:val="E36C0A"/>
                <w:sz w:val="20"/>
                <w:szCs w:val="20"/>
                <w:lang w:val="ro-RO"/>
              </w:rPr>
              <w:t>Operațional</w:t>
            </w:r>
            <w:r w:rsidR="001B3434">
              <w:rPr>
                <w:color w:val="E36C0A"/>
                <w:sz w:val="20"/>
                <w:szCs w:val="20"/>
                <w:lang w:val="ro-RO"/>
              </w:rPr>
              <w:t>ă</w:t>
            </w:r>
            <w:r w:rsidRPr="008064AF">
              <w:rPr>
                <w:color w:val="E36C0A"/>
                <w:sz w:val="20"/>
                <w:szCs w:val="20"/>
                <w:lang w:val="ro-RO"/>
              </w:rPr>
              <w:t>)</w:t>
            </w:r>
          </w:p>
        </w:tc>
        <w:tc>
          <w:tcPr>
            <w:tcW w:w="3177" w:type="dxa"/>
            <w:vMerge/>
          </w:tcPr>
          <w:p w:rsidR="00354296" w:rsidRPr="008064AF" w:rsidRDefault="00354296" w:rsidP="0008666F">
            <w:pPr>
              <w:pStyle w:val="NoSpacing"/>
              <w:spacing w:before="120" w:after="120"/>
              <w:ind w:right="-180"/>
              <w:jc w:val="both"/>
              <w:rPr>
                <w:rFonts w:cs="Tahoma"/>
                <w:sz w:val="20"/>
                <w:szCs w:val="20"/>
                <w:lang w:val="ro-RO"/>
              </w:rPr>
            </w:pPr>
          </w:p>
        </w:tc>
      </w:tr>
      <w:tr w:rsidR="00354296" w:rsidRPr="000A68C1" w:rsidTr="0008666F">
        <w:trPr>
          <w:trHeight w:val="1176"/>
        </w:trPr>
        <w:tc>
          <w:tcPr>
            <w:tcW w:w="3176" w:type="dxa"/>
            <w:shd w:val="clear" w:color="auto" w:fill="FFFFFF"/>
          </w:tcPr>
          <w:p w:rsidR="00354296" w:rsidRPr="008064AF" w:rsidRDefault="00354296" w:rsidP="0008666F">
            <w:pPr>
              <w:pStyle w:val="E-Body1"/>
              <w:tabs>
                <w:tab w:val="left" w:pos="0"/>
              </w:tabs>
              <w:spacing w:after="120"/>
              <w:rPr>
                <w:rFonts w:cs="Tahoma"/>
                <w:b/>
                <w:bCs/>
                <w:sz w:val="20"/>
                <w:szCs w:val="20"/>
                <w:lang w:val="ro-RO"/>
              </w:rPr>
            </w:pPr>
            <w:r w:rsidRPr="008064AF">
              <w:rPr>
                <w:b/>
                <w:sz w:val="20"/>
                <w:szCs w:val="20"/>
                <w:lang w:val="ro-RO"/>
              </w:rPr>
              <w:t>Standardizarea procedurilor</w:t>
            </w:r>
            <w:r w:rsidR="008064AF">
              <w:rPr>
                <w:b/>
                <w:sz w:val="20"/>
                <w:szCs w:val="20"/>
                <w:lang w:val="ro-RO"/>
              </w:rPr>
              <w:t>.</w:t>
            </w:r>
          </w:p>
        </w:tc>
        <w:tc>
          <w:tcPr>
            <w:tcW w:w="3177" w:type="dxa"/>
            <w:shd w:val="clear" w:color="auto" w:fill="FFFFFF"/>
          </w:tcPr>
          <w:p w:rsidR="00354296" w:rsidRPr="008064AF" w:rsidRDefault="00354296" w:rsidP="00354C8E">
            <w:pPr>
              <w:pStyle w:val="NoSpacing"/>
              <w:spacing w:before="120" w:after="120"/>
              <w:ind w:right="-180"/>
              <w:jc w:val="both"/>
              <w:rPr>
                <w:sz w:val="20"/>
                <w:szCs w:val="20"/>
                <w:lang w:val="ro-RO"/>
              </w:rPr>
            </w:pPr>
            <w:r w:rsidRPr="008064AF">
              <w:rPr>
                <w:sz w:val="20"/>
                <w:szCs w:val="20"/>
                <w:lang w:val="ro-RO"/>
              </w:rPr>
              <w:t>Determinarea unei proceduri prin care nevoia de informaţie a publicului trebuie corelată cu publicarea anumitor seturi de date relevante</w:t>
            </w:r>
            <w:r w:rsidR="008064AF">
              <w:rPr>
                <w:sz w:val="20"/>
                <w:szCs w:val="20"/>
                <w:lang w:val="ro-RO"/>
              </w:rPr>
              <w:t>.</w:t>
            </w:r>
          </w:p>
          <w:p w:rsidR="00354296" w:rsidRPr="008064AF" w:rsidRDefault="00354296" w:rsidP="0008666F">
            <w:pPr>
              <w:pStyle w:val="NoSpacing"/>
              <w:spacing w:before="120" w:after="120"/>
              <w:ind w:right="-180"/>
              <w:rPr>
                <w:rFonts w:cs="Tahoma"/>
                <w:sz w:val="20"/>
                <w:szCs w:val="20"/>
                <w:lang w:val="ro-RO"/>
              </w:rPr>
            </w:pPr>
            <w:r w:rsidRPr="008064AF">
              <w:rPr>
                <w:color w:val="E36C0A"/>
                <w:sz w:val="20"/>
                <w:szCs w:val="20"/>
                <w:lang w:val="ro-RO"/>
              </w:rPr>
              <w:t>(</w:t>
            </w:r>
            <w:r w:rsidR="00A56C0D" w:rsidRPr="008064AF">
              <w:rPr>
                <w:color w:val="E36C0A"/>
                <w:sz w:val="20"/>
                <w:szCs w:val="20"/>
                <w:lang w:val="ro-RO"/>
              </w:rPr>
              <w:t>Facilitare</w:t>
            </w:r>
            <w:r w:rsidRPr="008064AF">
              <w:rPr>
                <w:color w:val="E36C0A"/>
                <w:sz w:val="20"/>
                <w:szCs w:val="20"/>
                <w:lang w:val="ro-RO"/>
              </w:rPr>
              <w:t>)</w:t>
            </w:r>
          </w:p>
        </w:tc>
        <w:tc>
          <w:tcPr>
            <w:tcW w:w="3177" w:type="dxa"/>
            <w:shd w:val="clear" w:color="auto" w:fill="FFFFFF"/>
          </w:tcPr>
          <w:p w:rsidR="00354296" w:rsidRDefault="00354296" w:rsidP="00354C8E">
            <w:pPr>
              <w:rPr>
                <w:lang w:val="ro-RO"/>
              </w:rPr>
            </w:pPr>
            <w:r w:rsidRPr="008064AF">
              <w:rPr>
                <w:lang w:val="ro-RO"/>
              </w:rPr>
              <w:t xml:space="preserve">Instituţiilor publice li se cere să uniformizeze formatul de publicare a </w:t>
            </w:r>
            <w:r w:rsidR="004B4FF3" w:rsidRPr="008064AF">
              <w:rPr>
                <w:lang w:val="ro-RO"/>
              </w:rPr>
              <w:t>open data</w:t>
            </w:r>
            <w:r w:rsidRPr="008064AF">
              <w:rPr>
                <w:lang w:val="ro-RO"/>
              </w:rPr>
              <w:t xml:space="preserve"> şi forma selectată trebuie adaptată preferinţelor publicului.</w:t>
            </w:r>
          </w:p>
          <w:p w:rsidR="00AD303A" w:rsidRPr="00AD303A" w:rsidRDefault="00AD303A" w:rsidP="00AD303A">
            <w:pPr>
              <w:rPr>
                <w:color w:val="548DD4"/>
                <w:sz w:val="20"/>
                <w:szCs w:val="20"/>
                <w:lang w:val="ro-RO"/>
              </w:rPr>
            </w:pPr>
            <w:r w:rsidRPr="00AD303A">
              <w:rPr>
                <w:color w:val="548DD4"/>
                <w:sz w:val="20"/>
                <w:szCs w:val="20"/>
                <w:lang w:val="ro-RO"/>
              </w:rPr>
              <w:t>Responsabil: Departamentul pentru Servicii Online şi Design</w:t>
            </w:r>
          </w:p>
          <w:p w:rsidR="00AD303A" w:rsidRPr="008064AF" w:rsidRDefault="00AD303A" w:rsidP="00354C8E">
            <w:pPr>
              <w:rPr>
                <w:rFonts w:eastAsia="Batang" w:cs="Arial+FPEF"/>
                <w:lang w:val="ro-RO"/>
              </w:rPr>
            </w:pPr>
          </w:p>
        </w:tc>
      </w:tr>
      <w:tr w:rsidR="00354296" w:rsidRPr="000A68C1" w:rsidTr="0008666F">
        <w:trPr>
          <w:trHeight w:val="1176"/>
        </w:trPr>
        <w:tc>
          <w:tcPr>
            <w:tcW w:w="3176" w:type="dxa"/>
            <w:shd w:val="clear" w:color="auto" w:fill="FFFFFF"/>
          </w:tcPr>
          <w:p w:rsidR="00354296" w:rsidRPr="008064AF" w:rsidRDefault="004B4FF3" w:rsidP="0008666F">
            <w:pPr>
              <w:pStyle w:val="E-Body1"/>
              <w:tabs>
                <w:tab w:val="left" w:pos="0"/>
              </w:tabs>
              <w:spacing w:after="120"/>
              <w:jc w:val="left"/>
              <w:rPr>
                <w:b/>
                <w:bCs/>
                <w:sz w:val="20"/>
                <w:szCs w:val="20"/>
                <w:lang w:val="ro-RO"/>
              </w:rPr>
            </w:pPr>
            <w:r w:rsidRPr="008064AF">
              <w:rPr>
                <w:b/>
                <w:sz w:val="20"/>
                <w:szCs w:val="20"/>
                <w:lang w:val="ro-RO"/>
              </w:rPr>
              <w:t>Open data</w:t>
            </w:r>
            <w:r w:rsidR="00354296" w:rsidRPr="008064AF">
              <w:rPr>
                <w:b/>
                <w:sz w:val="20"/>
                <w:szCs w:val="20"/>
                <w:lang w:val="ro-RO"/>
              </w:rPr>
              <w:t xml:space="preserve"> furnizate de instituţiile publice trebuie concentrate într-o singură platformă la nivel naţional.</w:t>
            </w:r>
          </w:p>
        </w:tc>
        <w:tc>
          <w:tcPr>
            <w:tcW w:w="3177" w:type="dxa"/>
            <w:shd w:val="clear" w:color="auto" w:fill="FFFFFF"/>
          </w:tcPr>
          <w:p w:rsidR="00AD303A" w:rsidRDefault="00AD303A" w:rsidP="0008666F">
            <w:pPr>
              <w:pStyle w:val="NoSpacing"/>
              <w:spacing w:before="120" w:after="120"/>
              <w:ind w:right="-180"/>
              <w:rPr>
                <w:sz w:val="20"/>
                <w:szCs w:val="20"/>
                <w:lang w:val="ro-RO"/>
              </w:rPr>
            </w:pPr>
            <w:r>
              <w:rPr>
                <w:sz w:val="20"/>
                <w:szCs w:val="20"/>
                <w:lang w:val="ro-RO"/>
              </w:rPr>
              <w:t xml:space="preserve"> Extinderea seturilor de date din cadrul </w:t>
            </w:r>
            <w:hyperlink r:id="rId32" w:history="1">
              <w:r w:rsidRPr="00E86639">
                <w:rPr>
                  <w:rStyle w:val="Hyperlink"/>
                  <w:sz w:val="20"/>
                  <w:szCs w:val="20"/>
                  <w:lang w:val="ro-RO"/>
                </w:rPr>
                <w:t>www.data.gov.ro</w:t>
              </w:r>
            </w:hyperlink>
            <w:r w:rsidR="001F0419" w:rsidDel="001F0419">
              <w:rPr>
                <w:sz w:val="20"/>
                <w:szCs w:val="20"/>
                <w:lang w:val="ro-RO"/>
              </w:rPr>
              <w:t xml:space="preserve"> </w:t>
            </w:r>
          </w:p>
          <w:p w:rsidR="00354296" w:rsidRDefault="00354296" w:rsidP="00AD303A">
            <w:pPr>
              <w:pStyle w:val="NoSpacing"/>
              <w:spacing w:before="120" w:after="120"/>
              <w:ind w:right="-180"/>
              <w:rPr>
                <w:color w:val="E36C0A"/>
                <w:sz w:val="20"/>
                <w:szCs w:val="20"/>
                <w:lang w:val="ro-RO"/>
              </w:rPr>
            </w:pPr>
            <w:r w:rsidRPr="008064AF">
              <w:rPr>
                <w:color w:val="E36C0A"/>
                <w:sz w:val="20"/>
                <w:szCs w:val="20"/>
                <w:lang w:val="ro-RO"/>
              </w:rPr>
              <w:t>(</w:t>
            </w:r>
            <w:r w:rsidR="00AD303A">
              <w:rPr>
                <w:color w:val="E36C0A"/>
                <w:sz w:val="20"/>
                <w:szCs w:val="20"/>
                <w:lang w:val="ro-RO"/>
              </w:rPr>
              <w:t>Strategică</w:t>
            </w:r>
            <w:r w:rsidRPr="008064AF">
              <w:rPr>
                <w:color w:val="E36C0A"/>
                <w:sz w:val="20"/>
                <w:szCs w:val="20"/>
                <w:lang w:val="ro-RO"/>
              </w:rPr>
              <w:t>)</w:t>
            </w:r>
          </w:p>
          <w:p w:rsidR="00AD303A" w:rsidRPr="008064AF" w:rsidRDefault="00AD303A" w:rsidP="00AD303A">
            <w:pPr>
              <w:pStyle w:val="NoSpacing"/>
              <w:spacing w:before="120" w:after="120"/>
              <w:ind w:right="-180"/>
              <w:rPr>
                <w:sz w:val="20"/>
                <w:szCs w:val="20"/>
                <w:lang w:val="ro-RO"/>
              </w:rPr>
            </w:pPr>
          </w:p>
        </w:tc>
        <w:tc>
          <w:tcPr>
            <w:tcW w:w="3177" w:type="dxa"/>
            <w:shd w:val="clear" w:color="auto" w:fill="FFFFFF"/>
          </w:tcPr>
          <w:p w:rsidR="00354296" w:rsidRPr="008064AF" w:rsidRDefault="00354296" w:rsidP="00354C8E">
            <w:pPr>
              <w:rPr>
                <w:lang w:val="ro-RO"/>
              </w:rPr>
            </w:pPr>
            <w:r w:rsidRPr="008064AF">
              <w:rPr>
                <w:lang w:val="ro-RO"/>
              </w:rPr>
              <w:t xml:space="preserve">În vederea facilitării accesului publicului, datele existente </w:t>
            </w:r>
            <w:r w:rsidR="00AD303A">
              <w:rPr>
                <w:lang w:val="ro-RO"/>
              </w:rPr>
              <w:t xml:space="preserve">au fost </w:t>
            </w:r>
            <w:r w:rsidRPr="008064AF">
              <w:rPr>
                <w:lang w:val="ro-RO"/>
              </w:rPr>
              <w:t xml:space="preserve">centralizate într-o listă şi un sistem permanent de supraveghere </w:t>
            </w:r>
            <w:r w:rsidR="00AD303A">
              <w:rPr>
                <w:lang w:val="ro-RO"/>
              </w:rPr>
              <w:t>a fost</w:t>
            </w:r>
            <w:r w:rsidRPr="008064AF">
              <w:rPr>
                <w:lang w:val="ro-RO"/>
              </w:rPr>
              <w:t xml:space="preserve"> instituit în vederea securizării supravegherii normelor cu privire la </w:t>
            </w:r>
            <w:r w:rsidR="00BD7216">
              <w:rPr>
                <w:lang w:val="ro-RO"/>
              </w:rPr>
              <w:t>O</w:t>
            </w:r>
            <w:r w:rsidR="004B4FF3" w:rsidRPr="008064AF">
              <w:rPr>
                <w:lang w:val="ro-RO"/>
              </w:rPr>
              <w:t xml:space="preserve">pen </w:t>
            </w:r>
            <w:r w:rsidR="00BD7216">
              <w:rPr>
                <w:lang w:val="ro-RO"/>
              </w:rPr>
              <w:t>D</w:t>
            </w:r>
            <w:r w:rsidR="004B4FF3" w:rsidRPr="008064AF">
              <w:rPr>
                <w:lang w:val="ro-RO"/>
              </w:rPr>
              <w:t>ata</w:t>
            </w:r>
            <w:r w:rsidRPr="008064AF">
              <w:rPr>
                <w:lang w:val="ro-RO"/>
              </w:rPr>
              <w:t xml:space="preserve">. </w:t>
            </w:r>
            <w:r w:rsidR="00AD303A">
              <w:rPr>
                <w:lang w:val="ro-RO"/>
              </w:rPr>
              <w:t xml:space="preserve">Pasul următor important îl reprezintă stimularea autorităţilor publice să încarce cât mai multe seturi de date şi să le actualizeze frecvent. </w:t>
            </w:r>
          </w:p>
          <w:p w:rsidR="00BD7216" w:rsidRDefault="00354296" w:rsidP="008064AF">
            <w:pPr>
              <w:pStyle w:val="NoSpacing"/>
              <w:spacing w:before="120" w:after="120"/>
              <w:jc w:val="both"/>
              <w:rPr>
                <w:sz w:val="20"/>
                <w:szCs w:val="20"/>
                <w:lang w:val="ro-RO"/>
              </w:rPr>
            </w:pPr>
            <w:r w:rsidRPr="008064AF">
              <w:rPr>
                <w:sz w:val="20"/>
                <w:szCs w:val="20"/>
                <w:lang w:val="ro-RO"/>
              </w:rPr>
              <w:lastRenderedPageBreak/>
              <w:t>Instituţiile trebuie să se asigure că cel puţin un sfert din seturile de date publicate pe platforma comună au o valoare crescută.</w:t>
            </w:r>
          </w:p>
          <w:p w:rsidR="00354296" w:rsidRPr="008064AF" w:rsidRDefault="00AD303A" w:rsidP="00AD303A">
            <w:pPr>
              <w:rPr>
                <w:sz w:val="20"/>
                <w:szCs w:val="20"/>
                <w:lang w:val="ro-RO"/>
              </w:rPr>
            </w:pPr>
            <w:r w:rsidRPr="00AD303A">
              <w:rPr>
                <w:color w:val="548DD4"/>
                <w:sz w:val="20"/>
                <w:szCs w:val="20"/>
                <w:lang w:val="ro-RO"/>
              </w:rPr>
              <w:t>Responsabil: Departamentul pentru Servicii Online şi Design</w:t>
            </w:r>
          </w:p>
        </w:tc>
      </w:tr>
    </w:tbl>
    <w:p w:rsidR="00F17D8D" w:rsidRPr="00F17D8D" w:rsidRDefault="00F17D8D" w:rsidP="00F17D8D">
      <w:pPr>
        <w:pStyle w:val="Heading2"/>
        <w:shd w:val="clear" w:color="auto" w:fill="FFFFFF"/>
        <w:tabs>
          <w:tab w:val="clear" w:pos="1080"/>
        </w:tabs>
        <w:ind w:left="576"/>
        <w:rPr>
          <w:rFonts w:ascii="Calibri" w:hAnsi="Calibri"/>
          <w:sz w:val="22"/>
          <w:szCs w:val="22"/>
          <w:lang w:val="ro-RO"/>
        </w:rPr>
      </w:pPr>
    </w:p>
    <w:p w:rsidR="00354296" w:rsidRPr="00F17D8D" w:rsidRDefault="004B4FF3" w:rsidP="00CA22FB">
      <w:pPr>
        <w:pStyle w:val="Heading2"/>
        <w:numPr>
          <w:ilvl w:val="1"/>
          <w:numId w:val="24"/>
        </w:numPr>
        <w:shd w:val="clear" w:color="auto" w:fill="FFFFFF"/>
        <w:rPr>
          <w:rFonts w:ascii="Calibri" w:hAnsi="Calibri"/>
          <w:lang w:val="ro-RO"/>
        </w:rPr>
      </w:pPr>
      <w:bookmarkStart w:id="344" w:name="_Toc393973189"/>
      <w:r w:rsidRPr="00F17D8D">
        <w:rPr>
          <w:rFonts w:ascii="Calibri" w:hAnsi="Calibri"/>
          <w:lang w:val="ro-RO"/>
        </w:rPr>
        <w:t>BIG DATA</w:t>
      </w:r>
      <w:bookmarkEnd w:id="344"/>
    </w:p>
    <w:p w:rsidR="00354296" w:rsidRPr="00143CDE" w:rsidRDefault="00354296" w:rsidP="00CA22FB">
      <w:pPr>
        <w:pStyle w:val="Heading3"/>
        <w:numPr>
          <w:ilvl w:val="2"/>
          <w:numId w:val="24"/>
        </w:numPr>
        <w:shd w:val="clear" w:color="auto" w:fill="FFFFFF"/>
        <w:rPr>
          <w:rFonts w:ascii="Calibri" w:hAnsi="Calibri"/>
          <w:lang w:val="ro-RO"/>
        </w:rPr>
      </w:pPr>
      <w:bookmarkStart w:id="345" w:name="_Toc385942803"/>
      <w:bookmarkStart w:id="346" w:name="_Toc393973190"/>
      <w:r w:rsidRPr="00143CDE">
        <w:rPr>
          <w:rFonts w:ascii="Calibri" w:hAnsi="Calibri"/>
          <w:lang w:val="ro-RO"/>
        </w:rPr>
        <w:t>Introducere</w:t>
      </w:r>
      <w:bookmarkEnd w:id="345"/>
      <w:bookmarkEnd w:id="346"/>
    </w:p>
    <w:p w:rsidR="00354296" w:rsidRPr="00143CDE" w:rsidRDefault="00354296" w:rsidP="0008666F">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Preambul</w:t>
      </w:r>
    </w:p>
    <w:p w:rsidR="00354296" w:rsidRPr="00143CDE" w:rsidRDefault="00354296" w:rsidP="0008666F">
      <w:pPr>
        <w:spacing w:after="120"/>
        <w:ind w:right="3"/>
        <w:rPr>
          <w:lang w:val="ro-RO"/>
        </w:rPr>
      </w:pPr>
      <w:r w:rsidRPr="00143CDE">
        <w:rPr>
          <w:lang w:val="ro-RO"/>
        </w:rPr>
        <w:t xml:space="preserve">Big Data reprezintă un concept care se referă la o iniţiativă informaţională care rezolvă problema procesării unei cantităţi crescute de date într-un interval limitat. </w:t>
      </w:r>
    </w:p>
    <w:p w:rsidR="00354296" w:rsidRPr="00143CDE" w:rsidRDefault="00354296" w:rsidP="0008666F">
      <w:pPr>
        <w:spacing w:after="120"/>
        <w:ind w:right="3"/>
        <w:rPr>
          <w:lang w:val="ro-RO"/>
        </w:rPr>
      </w:pPr>
      <w:r w:rsidRPr="00143CDE">
        <w:rPr>
          <w:lang w:val="ro-RO"/>
        </w:rPr>
        <w:t xml:space="preserve">Prin cantitate crescută de date se înţelege un interval cuprins între câteva zeci de Terabiţi şi câţiva Petabiţi de informaţie.  O provocare suplimentară o constituie faptul că seturile de date propuse spre analiză au o dinamică ridicată, formând un set de date "în mişcare" care se află în permanentă schimbare, de mai multe ori în timp real. A treia provocare este legată de formatul în care astfel de informaţie se găseşte şi poate fi abordată, variind între formate </w:t>
      </w:r>
      <w:r w:rsidR="00AD303A">
        <w:rPr>
          <w:lang w:val="ro-RO"/>
        </w:rPr>
        <w:t xml:space="preserve">structurate, </w:t>
      </w:r>
      <w:r w:rsidRPr="00143CDE">
        <w:rPr>
          <w:lang w:val="ro-RO"/>
        </w:rPr>
        <w:t xml:space="preserve">semi-structurate şi formate nestructurate. </w:t>
      </w:r>
    </w:p>
    <w:p w:rsidR="00354296" w:rsidRPr="00143CDE" w:rsidRDefault="00354296" w:rsidP="0008666F">
      <w:pPr>
        <w:spacing w:after="120"/>
        <w:ind w:right="3"/>
        <w:rPr>
          <w:lang w:val="ro-RO"/>
        </w:rPr>
      </w:pPr>
      <w:r w:rsidRPr="00143CDE">
        <w:rPr>
          <w:lang w:val="ro-RO"/>
        </w:rPr>
        <w:t>Sistemele de Big Data pot furniza informaţie atât organizaţiilor gu</w:t>
      </w:r>
      <w:r>
        <w:rPr>
          <w:lang w:val="ro-RO"/>
        </w:rPr>
        <w:t>vernamentale cât şi cetăţenilor</w:t>
      </w:r>
      <w:r w:rsidRPr="00143CDE">
        <w:rPr>
          <w:lang w:val="ro-RO"/>
        </w:rPr>
        <w:t>, provenind din diferite surse care pot fi identificate după cum urmează:</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Document pe hârtie (mediu fizic)</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Documente digitale</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Puncte de acces la reţeaua de internet guvernamentală</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Site-uri localizate pe internet</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Pr>
          <w:lang w:val="ro-RO"/>
        </w:rPr>
        <w:t>Platformele online de socializare</w:t>
      </w:r>
    </w:p>
    <w:p w:rsidR="00354296" w:rsidRPr="00143CDE" w:rsidRDefault="00354296" w:rsidP="00CA22FB">
      <w:pPr>
        <w:pStyle w:val="ListParagraph"/>
        <w:numPr>
          <w:ilvl w:val="0"/>
          <w:numId w:val="29"/>
        </w:numPr>
        <w:shd w:val="clear" w:color="auto" w:fill="FFFFFF"/>
        <w:tabs>
          <w:tab w:val="left" w:pos="720"/>
        </w:tabs>
        <w:spacing w:before="130" w:after="0" w:line="240" w:lineRule="auto"/>
        <w:contextualSpacing w:val="0"/>
        <w:rPr>
          <w:lang w:val="ro-RO"/>
        </w:rPr>
      </w:pPr>
      <w:r w:rsidRPr="00143CDE">
        <w:rPr>
          <w:lang w:val="ro-RO"/>
        </w:rPr>
        <w:t>Sisteme operaţionale disponibile</w:t>
      </w:r>
      <w:r w:rsidR="00BD7216">
        <w:rPr>
          <w:lang w:val="ro-RO"/>
        </w:rPr>
        <w:t>.</w:t>
      </w:r>
    </w:p>
    <w:p w:rsidR="00354296" w:rsidRDefault="00354296" w:rsidP="0008666F">
      <w:pPr>
        <w:spacing w:after="120"/>
        <w:ind w:right="3"/>
        <w:rPr>
          <w:lang w:val="ro-RO"/>
        </w:rPr>
      </w:pPr>
    </w:p>
    <w:p w:rsidR="00354296" w:rsidRDefault="00354296" w:rsidP="0008666F">
      <w:pPr>
        <w:spacing w:after="120"/>
        <w:ind w:right="3"/>
        <w:rPr>
          <w:lang w:val="ro-RO"/>
        </w:rPr>
      </w:pPr>
      <w:r w:rsidRPr="00143CDE">
        <w:rPr>
          <w:lang w:val="ro-RO"/>
        </w:rPr>
        <w:t>Informaţia furnizată de sistemele Big Data nu include informaţii personale sau informaţii restricţionate de mecanisme de control şi confidenţialitate.</w:t>
      </w:r>
    </w:p>
    <w:p w:rsidR="00BD7216" w:rsidRPr="00143CDE" w:rsidRDefault="00BD7216" w:rsidP="0008666F">
      <w:pPr>
        <w:spacing w:after="120"/>
        <w:ind w:right="3"/>
        <w:rPr>
          <w:lang w:val="ro-RO"/>
        </w:rPr>
      </w:pPr>
    </w:p>
    <w:p w:rsidR="00354296" w:rsidRPr="00143CDE" w:rsidRDefault="00354296" w:rsidP="0008666F">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Definiţia Big Data</w:t>
      </w:r>
    </w:p>
    <w:p w:rsidR="00354296" w:rsidRPr="00143CDE" w:rsidRDefault="00354296" w:rsidP="0008666F">
      <w:pPr>
        <w:rPr>
          <w:lang w:val="ro-RO"/>
        </w:rPr>
      </w:pPr>
      <w:r w:rsidRPr="00143CDE">
        <w:rPr>
          <w:lang w:val="ro-RO"/>
        </w:rPr>
        <w:t xml:space="preserve">Big Data face referire la colecţia de seturi de date într-atât de mari şi complexe încât devin dificil de procesat folosind doar </w:t>
      </w:r>
      <w:r>
        <w:rPr>
          <w:lang w:val="ro-RO"/>
        </w:rPr>
        <w:t>instrumentele</w:t>
      </w:r>
      <w:r w:rsidRPr="00143CDE">
        <w:rPr>
          <w:lang w:val="ro-RO"/>
        </w:rPr>
        <w:t xml:space="preserve"> de gestiune a bazei de date aflate la dispoziţie sau aplicaţiile tradiţionale de procesare a datelor. Nu este nimic nou cu privire la noţiunea de big data care este folosită cel puţin din 2001. Big Data se referă la informaţia deţinută de organizaţia dumneavoastră privată sau instituţia publică, obţinută şi procesată prin tehnici noi cu scopul de a produce valoare în cel mai eficient mod cu putinţă.</w:t>
      </w:r>
    </w:p>
    <w:p w:rsidR="00354296" w:rsidRPr="00143CDE" w:rsidRDefault="00354296" w:rsidP="00CA22FB">
      <w:pPr>
        <w:pStyle w:val="Heading3"/>
        <w:numPr>
          <w:ilvl w:val="2"/>
          <w:numId w:val="24"/>
        </w:numPr>
        <w:rPr>
          <w:rFonts w:ascii="Calibri" w:hAnsi="Calibri"/>
          <w:color w:val="auto"/>
          <w:lang w:val="ro-RO"/>
        </w:rPr>
      </w:pPr>
      <w:bookmarkStart w:id="347" w:name="_Toc385942804"/>
      <w:bookmarkStart w:id="348" w:name="_Toc393973191"/>
      <w:r w:rsidRPr="00143CDE">
        <w:rPr>
          <w:rFonts w:ascii="Calibri" w:hAnsi="Calibri"/>
          <w:color w:val="auto"/>
          <w:lang w:val="ro-RO"/>
        </w:rPr>
        <w:t>Contextul European</w:t>
      </w:r>
      <w:bookmarkEnd w:id="347"/>
      <w:bookmarkEnd w:id="348"/>
    </w:p>
    <w:p w:rsidR="00354296" w:rsidRPr="00143CDE" w:rsidRDefault="00354296" w:rsidP="0008666F">
      <w:pPr>
        <w:shd w:val="clear" w:color="auto" w:fill="FFFFFF"/>
        <w:rPr>
          <w:lang w:val="ro-RO"/>
        </w:rPr>
      </w:pPr>
      <w:r w:rsidRPr="00143CDE">
        <w:rPr>
          <w:lang w:val="ro-RO"/>
        </w:rPr>
        <w:t xml:space="preserve">Crearea de date se desfăşoară într-un ritm record şi neaşteptat.  Analiştii care desfăşoară studii de piaţă consideră că organizaţiile cele mai capabile să ia decizii de afaceri în timp real folosind soluţiile Big Data se </w:t>
      </w:r>
      <w:r w:rsidRPr="00143CDE">
        <w:rPr>
          <w:lang w:val="ro-RO"/>
        </w:rPr>
        <w:lastRenderedPageBreak/>
        <w:t xml:space="preserve">vor dezvolta, în timp ce acelea incapabile să adopte şi să folosească această schimbare se vor găsi din ce în ce mai des în dezavantaj pe piaţă şi se vor confrunta cu un posibil eşec.  </w:t>
      </w:r>
    </w:p>
    <w:p w:rsidR="00354296" w:rsidRPr="00143CDE" w:rsidRDefault="00354296" w:rsidP="0008666F">
      <w:pPr>
        <w:shd w:val="clear" w:color="auto" w:fill="FFFFFF"/>
        <w:rPr>
          <w:lang w:val="ro-RO"/>
        </w:rPr>
      </w:pPr>
      <w:r w:rsidRPr="00143CDE">
        <w:rPr>
          <w:lang w:val="ro-RO"/>
        </w:rPr>
        <w:t xml:space="preserve">Big </w:t>
      </w:r>
      <w:r w:rsidR="001B36FA">
        <w:rPr>
          <w:lang w:val="ro-RO"/>
        </w:rPr>
        <w:t>D</w:t>
      </w:r>
      <w:r w:rsidRPr="00143CDE">
        <w:rPr>
          <w:lang w:val="ro-RO"/>
        </w:rPr>
        <w:t xml:space="preserve">ata, un termen general pentru cantitatea masivă de date colectată din variate surse, este prea mare, neprocesată sau nestructurată pentru analiza prin tehnicile convenţionale ale bazelor de date. Multe </w:t>
      </w:r>
      <w:r>
        <w:rPr>
          <w:lang w:val="ro-RO"/>
        </w:rPr>
        <w:t>ghiduri</w:t>
      </w:r>
      <w:r w:rsidRPr="00143CDE">
        <w:rPr>
          <w:lang w:val="ro-RO"/>
        </w:rPr>
        <w:t xml:space="preserve">, articole de </w:t>
      </w:r>
      <w:r>
        <w:rPr>
          <w:lang w:val="ro-RO"/>
        </w:rPr>
        <w:t>presă</w:t>
      </w:r>
      <w:r w:rsidRPr="00143CDE">
        <w:rPr>
          <w:lang w:val="ro-RO"/>
        </w:rPr>
        <w:t xml:space="preserve"> şi rapoarte </w:t>
      </w:r>
      <w:r>
        <w:rPr>
          <w:lang w:val="ro-RO"/>
        </w:rPr>
        <w:t xml:space="preserve">ale mediului </w:t>
      </w:r>
      <w:r w:rsidRPr="00143CDE">
        <w:rPr>
          <w:lang w:val="ro-RO"/>
        </w:rPr>
        <w:t>de afaceri au propus mijloace prin care guvernele se pot folosi de big data pentru a le ajuta să servească cetăţenii şi să depăşească provocările pe plan naţional (cum ar fi creşterea costurilor pentru sănătate, creare de locuri de muncă, dezastre naţionale şi securitate naţională).</w:t>
      </w:r>
    </w:p>
    <w:p w:rsidR="00354296" w:rsidRPr="00143CDE" w:rsidRDefault="00354296" w:rsidP="0008666F">
      <w:pPr>
        <w:shd w:val="clear" w:color="auto" w:fill="FFFFFF"/>
        <w:spacing w:before="100" w:beforeAutospacing="1" w:after="100" w:afterAutospacing="1" w:line="240" w:lineRule="auto"/>
        <w:jc w:val="left"/>
        <w:rPr>
          <w:rFonts w:eastAsia="Batang"/>
          <w:lang w:val="ro-RO"/>
        </w:rPr>
      </w:pPr>
      <w:r w:rsidRPr="00143CDE">
        <w:rPr>
          <w:lang w:val="ro-RO"/>
        </w:rPr>
        <w:t>La nivel european, îmbunătăţirea analizei şi procesării datelor, în special a Big Data, va permite:</w:t>
      </w:r>
    </w:p>
    <w:p w:rsidR="00354296" w:rsidRPr="00143CDE" w:rsidRDefault="00354296" w:rsidP="00CA22FB">
      <w:pPr>
        <w:numPr>
          <w:ilvl w:val="0"/>
          <w:numId w:val="58"/>
        </w:numPr>
        <w:shd w:val="clear" w:color="auto" w:fill="FFFFFF"/>
        <w:spacing w:before="100" w:beforeAutospacing="1" w:after="100" w:afterAutospacing="1" w:line="240" w:lineRule="auto"/>
        <w:jc w:val="left"/>
        <w:rPr>
          <w:rFonts w:eastAsia="Batang"/>
          <w:lang w:val="ro-RO"/>
        </w:rPr>
      </w:pPr>
      <w:r w:rsidRPr="00143CDE">
        <w:rPr>
          <w:lang w:val="ro-RO"/>
        </w:rPr>
        <w:t xml:space="preserve">transformarea serviciilor industriale ale Europei prin generarea multor produse </w:t>
      </w:r>
      <w:r>
        <w:rPr>
          <w:lang w:val="ro-RO"/>
        </w:rPr>
        <w:t xml:space="preserve">şi servicii </w:t>
      </w:r>
      <w:r w:rsidRPr="00143CDE">
        <w:rPr>
          <w:lang w:val="ro-RO"/>
        </w:rPr>
        <w:t xml:space="preserve">inovatoare </w:t>
      </w:r>
      <w:r>
        <w:rPr>
          <w:lang w:val="ro-RO"/>
        </w:rPr>
        <w:t>bazate pe</w:t>
      </w:r>
      <w:r w:rsidRPr="00143CDE">
        <w:rPr>
          <w:lang w:val="ro-RO"/>
        </w:rPr>
        <w:t xml:space="preserve"> informaţie;</w:t>
      </w:r>
    </w:p>
    <w:p w:rsidR="00354296" w:rsidRPr="00143CDE" w:rsidRDefault="00354296" w:rsidP="00CA22FB">
      <w:pPr>
        <w:numPr>
          <w:ilvl w:val="0"/>
          <w:numId w:val="58"/>
        </w:numPr>
        <w:shd w:val="clear" w:color="auto" w:fill="FFFFFF"/>
        <w:spacing w:before="100" w:beforeAutospacing="1" w:after="100" w:afterAutospacing="1" w:line="240" w:lineRule="auto"/>
        <w:jc w:val="left"/>
        <w:rPr>
          <w:rFonts w:eastAsia="Batang"/>
          <w:lang w:val="ro-RO"/>
        </w:rPr>
      </w:pPr>
      <w:r w:rsidRPr="00143CDE">
        <w:rPr>
          <w:lang w:val="ro-RO"/>
        </w:rPr>
        <w:t>creşterea productivităţii în toate sectoarele economiei prin îmbunătăţirea informaţiilor de afaceri;</w:t>
      </w:r>
    </w:p>
    <w:p w:rsidR="00354296" w:rsidRPr="00143CDE" w:rsidRDefault="00354296" w:rsidP="00CA22FB">
      <w:pPr>
        <w:numPr>
          <w:ilvl w:val="0"/>
          <w:numId w:val="58"/>
        </w:numPr>
        <w:shd w:val="clear" w:color="auto" w:fill="FFFFFF"/>
        <w:spacing w:before="100" w:beforeAutospacing="1" w:after="100" w:afterAutospacing="1" w:line="240" w:lineRule="auto"/>
        <w:jc w:val="left"/>
        <w:rPr>
          <w:rFonts w:eastAsia="Batang"/>
          <w:lang w:val="ro-RO"/>
        </w:rPr>
      </w:pPr>
      <w:r w:rsidRPr="00143CDE">
        <w:rPr>
          <w:lang w:val="ro-RO"/>
        </w:rPr>
        <w:t>adresarea mai adecvată a multor provocări cu care se confruntă societatea noastră;</w:t>
      </w:r>
    </w:p>
    <w:p w:rsidR="00354296" w:rsidRPr="00143CDE" w:rsidRDefault="00354296" w:rsidP="00CA22FB">
      <w:pPr>
        <w:numPr>
          <w:ilvl w:val="0"/>
          <w:numId w:val="58"/>
        </w:numPr>
        <w:shd w:val="clear" w:color="auto" w:fill="FFFFFF"/>
        <w:spacing w:before="100" w:beforeAutospacing="1" w:after="100" w:afterAutospacing="1" w:line="240" w:lineRule="auto"/>
        <w:jc w:val="left"/>
        <w:rPr>
          <w:rFonts w:eastAsia="Batang"/>
          <w:lang w:val="ro-RO"/>
        </w:rPr>
      </w:pPr>
      <w:r w:rsidRPr="00143CDE">
        <w:rPr>
          <w:lang w:val="ro-RO"/>
        </w:rPr>
        <w:t>îmbunătăţirea cercetării şi creşterea vitezei de inovare;</w:t>
      </w:r>
    </w:p>
    <w:p w:rsidR="00354296" w:rsidRPr="00143CDE" w:rsidRDefault="00354296" w:rsidP="00CA22FB">
      <w:pPr>
        <w:numPr>
          <w:ilvl w:val="0"/>
          <w:numId w:val="58"/>
        </w:numPr>
        <w:shd w:val="clear" w:color="auto" w:fill="FFFFFF"/>
        <w:spacing w:before="100" w:beforeAutospacing="1" w:after="100" w:afterAutospacing="1" w:line="240" w:lineRule="auto"/>
        <w:jc w:val="left"/>
        <w:rPr>
          <w:rFonts w:eastAsia="Batang"/>
          <w:lang w:val="ro-RO"/>
        </w:rPr>
      </w:pPr>
      <w:r w:rsidRPr="00143CDE">
        <w:rPr>
          <w:lang w:val="ro-RO"/>
        </w:rPr>
        <w:t>dobândirea unor reduceri de costuri prin folosirea de servicii personalizate;</w:t>
      </w:r>
    </w:p>
    <w:p w:rsidR="00354296" w:rsidRPr="00AD303A" w:rsidRDefault="00354296" w:rsidP="00CA22FB">
      <w:pPr>
        <w:numPr>
          <w:ilvl w:val="0"/>
          <w:numId w:val="58"/>
        </w:numPr>
        <w:shd w:val="clear" w:color="auto" w:fill="FFFFFF"/>
        <w:spacing w:before="100" w:beforeAutospacing="1" w:after="100" w:afterAutospacing="1" w:line="240" w:lineRule="auto"/>
        <w:jc w:val="left"/>
        <w:rPr>
          <w:rFonts w:eastAsia="Batang"/>
          <w:lang w:val="ro-RO"/>
        </w:rPr>
      </w:pPr>
      <w:r w:rsidRPr="00143CDE">
        <w:rPr>
          <w:lang w:val="ro-RO"/>
        </w:rPr>
        <w:t>creşterea eficienţei sectorului public</w:t>
      </w:r>
    </w:p>
    <w:p w:rsidR="00AD303A" w:rsidRPr="00143CDE" w:rsidRDefault="00AD303A" w:rsidP="00CA22FB">
      <w:pPr>
        <w:numPr>
          <w:ilvl w:val="0"/>
          <w:numId w:val="58"/>
        </w:numPr>
        <w:shd w:val="clear" w:color="auto" w:fill="FFFFFF"/>
        <w:spacing w:before="100" w:beforeAutospacing="1" w:after="100" w:afterAutospacing="1" w:line="240" w:lineRule="auto"/>
        <w:jc w:val="left"/>
        <w:rPr>
          <w:rFonts w:eastAsia="Batang"/>
          <w:lang w:val="ro-RO"/>
        </w:rPr>
      </w:pPr>
      <w:r>
        <w:rPr>
          <w:rFonts w:eastAsia="Batang"/>
          <w:lang w:val="ro-RO"/>
        </w:rPr>
        <w:t>primirea de informaţii despre datele ce pot preveni sau împiedica fraude şi abuzuri.</w:t>
      </w:r>
    </w:p>
    <w:p w:rsidR="00354296" w:rsidRPr="00143CDE" w:rsidRDefault="00354296" w:rsidP="0004724A">
      <w:pPr>
        <w:shd w:val="clear" w:color="auto" w:fill="FFFFFF"/>
        <w:spacing w:before="100" w:beforeAutospacing="1" w:after="100" w:afterAutospacing="1" w:line="240" w:lineRule="auto"/>
        <w:rPr>
          <w:rFonts w:eastAsia="Batang"/>
          <w:lang w:val="ro-RO"/>
        </w:rPr>
      </w:pPr>
      <w:r w:rsidRPr="00143CDE">
        <w:rPr>
          <w:lang w:val="ro-RO"/>
        </w:rPr>
        <w:t>În prezent, Platforma Europeană pentru Tehnologia Software şi Servicii NESSI, împreună cu parteneri din proiectul FP7 Big, a realizat planul Agendei de Cercetare Strategică şi Inovare (ACSI) cu privire la Big Data Value în Europa.  Obiectivul ACSI este de a descrie principalele provocări de cercetare şi nevoile cu privire la implementarea Big Data Value în Europa.</w:t>
      </w:r>
    </w:p>
    <w:p w:rsidR="00354296" w:rsidRPr="00143CDE" w:rsidRDefault="00354296" w:rsidP="00F17D8D">
      <w:pPr>
        <w:pStyle w:val="Heading3"/>
        <w:numPr>
          <w:ilvl w:val="2"/>
          <w:numId w:val="24"/>
        </w:numPr>
        <w:spacing w:before="0" w:line="240" w:lineRule="auto"/>
        <w:rPr>
          <w:rFonts w:ascii="Calibri" w:hAnsi="Calibri"/>
          <w:lang w:val="ro-RO"/>
        </w:rPr>
      </w:pPr>
      <w:bookmarkStart w:id="349" w:name="_Toc385942805"/>
      <w:bookmarkStart w:id="350" w:name="_Toc393973192"/>
      <w:r w:rsidRPr="00143CDE">
        <w:rPr>
          <w:rFonts w:ascii="Calibri" w:hAnsi="Calibri"/>
          <w:lang w:val="ro-RO"/>
        </w:rPr>
        <w:t xml:space="preserve">Contextul </w:t>
      </w:r>
      <w:r w:rsidR="00BD7216">
        <w:rPr>
          <w:rFonts w:ascii="Calibri" w:hAnsi="Calibri"/>
          <w:lang w:val="ro-RO"/>
        </w:rPr>
        <w:t>naţional</w:t>
      </w:r>
      <w:bookmarkEnd w:id="349"/>
      <w:bookmarkEnd w:id="350"/>
    </w:p>
    <w:p w:rsidR="00354296" w:rsidRDefault="00354296" w:rsidP="00F17D8D">
      <w:pPr>
        <w:shd w:val="clear" w:color="auto" w:fill="FFFFFF"/>
        <w:spacing w:after="100" w:afterAutospacing="1" w:line="240" w:lineRule="auto"/>
        <w:rPr>
          <w:lang w:val="ro-RO"/>
        </w:rPr>
      </w:pPr>
      <w:r w:rsidRPr="00143CDE">
        <w:rPr>
          <w:lang w:val="ro-RO"/>
        </w:rPr>
        <w:t xml:space="preserve">Analizele Big Data pot îmbunătăţi eficienţa şi eficacitatea unei mari arii de responsabilităţi guvernamentale, prin îmbunătăţirea proceselor şi operaţiunilor existente şi prin implementarea unora complet noi.  După o analiză la nivel înalt, am descoperit că organizaţiile care furnizează servicii </w:t>
      </w:r>
      <w:r w:rsidR="00A56C0D">
        <w:rPr>
          <w:lang w:val="ro-RO"/>
        </w:rPr>
        <w:t>medical</w:t>
      </w:r>
      <w:r w:rsidRPr="00143CDE">
        <w:rPr>
          <w:lang w:val="ro-RO"/>
        </w:rPr>
        <w:t>e şi pentru public se confruntă în mod constant cu presiunea colectării de mai multe fonduri, reducerea costurilor operaţionale pe caz, asigurarea că cetăţenii eligibili primesc beneficii, termene mai mici de adjudecare, îmbunătăţirea colectării fondurilor şi menţinerea integrităţii programului. O direcţie importantă va fi cea din zona organizaţiilor de colectare a taxelor care se află sub o crescută presiune în ceea ce priveşte colectarea de mai multe fonduri, reducând costurile operaţionale şi îmbunătăţind colectarea.</w:t>
      </w:r>
    </w:p>
    <w:p w:rsidR="00C8141B" w:rsidRPr="00143CDE" w:rsidRDefault="00C8141B" w:rsidP="00F17D8D">
      <w:pPr>
        <w:shd w:val="clear" w:color="auto" w:fill="FFFFFF"/>
        <w:spacing w:after="100" w:afterAutospacing="1" w:line="240" w:lineRule="auto"/>
        <w:rPr>
          <w:lang w:val="ro-RO"/>
        </w:rPr>
      </w:pPr>
    </w:p>
    <w:p w:rsidR="00354296" w:rsidRPr="00143CDE" w:rsidRDefault="00354296" w:rsidP="00CA22FB">
      <w:pPr>
        <w:pStyle w:val="Heading3"/>
        <w:numPr>
          <w:ilvl w:val="2"/>
          <w:numId w:val="24"/>
        </w:numPr>
        <w:rPr>
          <w:rFonts w:ascii="Calibri" w:hAnsi="Calibri"/>
          <w:lang w:val="ro-RO"/>
        </w:rPr>
      </w:pPr>
      <w:bookmarkStart w:id="351" w:name="_Toc385942806"/>
      <w:bookmarkStart w:id="352" w:name="_Toc393973193"/>
      <w:r w:rsidRPr="00143CDE">
        <w:rPr>
          <w:rFonts w:ascii="Calibri" w:hAnsi="Calibri"/>
          <w:lang w:val="ro-RO"/>
        </w:rPr>
        <w:t>Linii Strategice de Dezvoltare</w:t>
      </w:r>
      <w:bookmarkEnd w:id="351"/>
      <w:bookmarkEnd w:id="352"/>
    </w:p>
    <w:p w:rsidR="00F17D8D" w:rsidRPr="00143CDE" w:rsidRDefault="00F17D8D" w:rsidP="00F17D8D">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Abordarea </w:t>
      </w:r>
      <w:r>
        <w:rPr>
          <w:b/>
          <w:color w:val="1F4E79"/>
          <w:lang w:val="ro-RO"/>
        </w:rPr>
        <w:t>Big Data</w:t>
      </w:r>
      <w:r w:rsidR="007F63D8">
        <w:rPr>
          <w:b/>
          <w:color w:val="1F4E79"/>
          <w:lang w:val="ro-RO"/>
        </w:rPr>
        <w:t xml:space="preserve"> în România</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3176"/>
        <w:gridCol w:w="3177"/>
        <w:gridCol w:w="3177"/>
      </w:tblGrid>
      <w:tr w:rsidR="00354296" w:rsidRPr="00143CDE" w:rsidTr="0008666F">
        <w:tc>
          <w:tcPr>
            <w:tcW w:w="3176" w:type="dxa"/>
            <w:tcBorders>
              <w:bottom w:val="single" w:sz="12" w:space="0" w:color="666666"/>
            </w:tcBorders>
            <w:shd w:val="clear" w:color="auto" w:fill="404040"/>
          </w:tcPr>
          <w:p w:rsidR="00354296" w:rsidRPr="00143CDE" w:rsidRDefault="00354296" w:rsidP="0008666F">
            <w:pPr>
              <w:pStyle w:val="NoSpacing"/>
              <w:spacing w:before="120" w:after="120"/>
              <w:ind w:right="-180"/>
              <w:jc w:val="center"/>
              <w:rPr>
                <w:rFonts w:cs="Tahoma"/>
                <w:b/>
                <w:bCs/>
                <w:color w:val="FFFFFF"/>
                <w:sz w:val="20"/>
                <w:szCs w:val="20"/>
                <w:lang w:val="ro-RO"/>
              </w:rPr>
            </w:pPr>
            <w:r w:rsidRPr="00143CDE">
              <w:rPr>
                <w:b/>
                <w:color w:val="FFFFFF"/>
                <w:sz w:val="20"/>
                <w:lang w:val="ro-RO"/>
              </w:rPr>
              <w:t>Concepte</w:t>
            </w:r>
          </w:p>
        </w:tc>
        <w:tc>
          <w:tcPr>
            <w:tcW w:w="3177" w:type="dxa"/>
            <w:tcBorders>
              <w:bottom w:val="single" w:sz="12" w:space="0" w:color="666666"/>
            </w:tcBorders>
            <w:shd w:val="clear" w:color="auto" w:fill="404040"/>
          </w:tcPr>
          <w:p w:rsidR="00354296" w:rsidRPr="00143CDE" w:rsidRDefault="00354296" w:rsidP="0008666F">
            <w:pPr>
              <w:pStyle w:val="NoSpacing"/>
              <w:spacing w:before="120" w:after="120"/>
              <w:ind w:right="-180"/>
              <w:jc w:val="center"/>
              <w:rPr>
                <w:rFonts w:cs="Tahoma"/>
                <w:b/>
                <w:bCs/>
                <w:color w:val="FFFFFF"/>
                <w:sz w:val="20"/>
                <w:szCs w:val="20"/>
                <w:lang w:val="ro-RO"/>
              </w:rPr>
            </w:pPr>
            <w:r w:rsidRPr="00143CDE">
              <w:rPr>
                <w:b/>
                <w:color w:val="FFFFFF"/>
                <w:sz w:val="20"/>
                <w:lang w:val="ro-RO"/>
              </w:rPr>
              <w:t>Linii de Acţiune</w:t>
            </w:r>
          </w:p>
        </w:tc>
        <w:tc>
          <w:tcPr>
            <w:tcW w:w="3177" w:type="dxa"/>
            <w:tcBorders>
              <w:bottom w:val="single" w:sz="12" w:space="0" w:color="666666"/>
            </w:tcBorders>
            <w:shd w:val="clear" w:color="auto" w:fill="404040"/>
          </w:tcPr>
          <w:p w:rsidR="00354296" w:rsidRPr="00143CDE" w:rsidRDefault="00354296" w:rsidP="0008666F">
            <w:pPr>
              <w:pStyle w:val="NoSpacing"/>
              <w:spacing w:before="120" w:after="120"/>
              <w:ind w:right="-180"/>
              <w:jc w:val="center"/>
              <w:rPr>
                <w:rFonts w:cs="Tahoma"/>
                <w:b/>
                <w:bCs/>
                <w:color w:val="FFFFFF"/>
                <w:sz w:val="20"/>
                <w:szCs w:val="20"/>
                <w:lang w:val="ro-RO"/>
              </w:rPr>
            </w:pPr>
            <w:r w:rsidRPr="00143CDE">
              <w:rPr>
                <w:b/>
                <w:color w:val="FFFFFF"/>
                <w:sz w:val="20"/>
                <w:lang w:val="ro-RO"/>
              </w:rPr>
              <w:t>Observaţii</w:t>
            </w:r>
          </w:p>
        </w:tc>
      </w:tr>
      <w:tr w:rsidR="00354296" w:rsidRPr="000A68C1" w:rsidTr="0008666F">
        <w:trPr>
          <w:trHeight w:val="620"/>
        </w:trPr>
        <w:tc>
          <w:tcPr>
            <w:tcW w:w="3176" w:type="dxa"/>
            <w:vMerge w:val="restart"/>
          </w:tcPr>
          <w:p w:rsidR="00354296" w:rsidRPr="00143CDE" w:rsidRDefault="00354296" w:rsidP="0008666F">
            <w:pPr>
              <w:spacing w:after="120"/>
              <w:jc w:val="left"/>
              <w:rPr>
                <w:rFonts w:cs="Tahoma"/>
                <w:b/>
                <w:bCs/>
                <w:sz w:val="20"/>
                <w:szCs w:val="20"/>
                <w:lang w:val="ro-RO"/>
              </w:rPr>
            </w:pPr>
            <w:r w:rsidRPr="00143CDE">
              <w:rPr>
                <w:b/>
                <w:sz w:val="20"/>
                <w:lang w:val="ro-RO"/>
              </w:rPr>
              <w:t>Big Data</w:t>
            </w:r>
            <w:r>
              <w:rPr>
                <w:b/>
                <w:sz w:val="20"/>
                <w:lang w:val="ro-RO"/>
              </w:rPr>
              <w:t xml:space="preserve"> </w:t>
            </w:r>
            <w:r w:rsidRPr="00143CDE">
              <w:rPr>
                <w:b/>
                <w:sz w:val="20"/>
                <w:lang w:val="ro-RO"/>
              </w:rPr>
              <w:t xml:space="preserve">- se referă la o iniţiativă informaţională care rezolvă problema procesării unor cantităţi </w:t>
            </w:r>
            <w:r w:rsidRPr="00143CDE">
              <w:rPr>
                <w:b/>
                <w:sz w:val="20"/>
                <w:lang w:val="ro-RO"/>
              </w:rPr>
              <w:lastRenderedPageBreak/>
              <w:t xml:space="preserve">mari de date (un interval cuprins între câteva zeci de Terabiţi şi câţiva Petabiţi de informaţie) într-un interval limitat. </w:t>
            </w:r>
          </w:p>
        </w:tc>
        <w:tc>
          <w:tcPr>
            <w:tcW w:w="3177" w:type="dxa"/>
          </w:tcPr>
          <w:p w:rsidR="00354296" w:rsidRPr="00143CDE" w:rsidRDefault="00354296" w:rsidP="0008666F">
            <w:pPr>
              <w:pStyle w:val="ListParagraph"/>
              <w:spacing w:after="120" w:line="240" w:lineRule="auto"/>
              <w:ind w:left="0"/>
              <w:contextualSpacing w:val="0"/>
              <w:rPr>
                <w:rFonts w:cs="Tahoma"/>
                <w:sz w:val="20"/>
                <w:szCs w:val="20"/>
                <w:lang w:val="ro-RO"/>
              </w:rPr>
            </w:pPr>
            <w:r w:rsidRPr="00143CDE">
              <w:rPr>
                <w:sz w:val="20"/>
                <w:lang w:val="ro-RO"/>
              </w:rPr>
              <w:lastRenderedPageBreak/>
              <w:t>Definiţia seturilor de date care urmează a fi colectate.</w:t>
            </w:r>
          </w:p>
          <w:p w:rsidR="00354296" w:rsidRPr="00143CDE" w:rsidRDefault="00354296" w:rsidP="0008666F">
            <w:pPr>
              <w:pStyle w:val="ListParagraph"/>
              <w:spacing w:after="120" w:line="240" w:lineRule="auto"/>
              <w:ind w:left="0"/>
              <w:contextualSpacing w:val="0"/>
              <w:rPr>
                <w:rFonts w:cs="Tahoma"/>
                <w:sz w:val="20"/>
                <w:szCs w:val="20"/>
                <w:lang w:val="ro-RO"/>
              </w:rPr>
            </w:pPr>
            <w:r w:rsidRPr="00143CDE">
              <w:rPr>
                <w:color w:val="E36C0A"/>
                <w:sz w:val="20"/>
                <w:lang w:val="ro-RO"/>
              </w:rPr>
              <w:t>(Strategică)</w:t>
            </w:r>
          </w:p>
        </w:tc>
        <w:tc>
          <w:tcPr>
            <w:tcW w:w="3177" w:type="dxa"/>
            <w:vMerge w:val="restart"/>
          </w:tcPr>
          <w:p w:rsidR="00354296" w:rsidRPr="00143CDE" w:rsidRDefault="00354296" w:rsidP="0008666F">
            <w:pPr>
              <w:pStyle w:val="NoSpacing"/>
              <w:spacing w:before="120" w:after="120"/>
              <w:ind w:right="-180"/>
              <w:rPr>
                <w:rFonts w:cs="Tahoma"/>
                <w:sz w:val="20"/>
                <w:szCs w:val="20"/>
                <w:lang w:val="ro-RO"/>
              </w:rPr>
            </w:pPr>
            <w:r w:rsidRPr="00143CDE">
              <w:rPr>
                <w:sz w:val="20"/>
                <w:lang w:val="ro-RO"/>
              </w:rPr>
              <w:t>Provocări:</w:t>
            </w:r>
          </w:p>
          <w:p w:rsidR="00354296" w:rsidRPr="00143CDE" w:rsidRDefault="00354296" w:rsidP="00CA22FB">
            <w:pPr>
              <w:numPr>
                <w:ilvl w:val="0"/>
                <w:numId w:val="22"/>
              </w:numPr>
              <w:rPr>
                <w:rFonts w:cs="Arial"/>
                <w:sz w:val="20"/>
                <w:szCs w:val="20"/>
                <w:lang w:val="ro-RO"/>
              </w:rPr>
            </w:pPr>
            <w:r w:rsidRPr="00143CDE">
              <w:rPr>
                <w:sz w:val="20"/>
                <w:lang w:val="ro-RO"/>
              </w:rPr>
              <w:t xml:space="preserve">seturile de date sugerate spre a </w:t>
            </w:r>
            <w:r w:rsidRPr="00143CDE">
              <w:rPr>
                <w:sz w:val="20"/>
                <w:lang w:val="ro-RO"/>
              </w:rPr>
              <w:lastRenderedPageBreak/>
              <w:t>fi analizate să aibă o dinamică ridicată, formând un set de date "în mişcare"</w:t>
            </w:r>
            <w:r>
              <w:rPr>
                <w:sz w:val="20"/>
                <w:lang w:val="ro-RO"/>
              </w:rPr>
              <w:t>,</w:t>
            </w:r>
            <w:r w:rsidRPr="00143CDE">
              <w:rPr>
                <w:sz w:val="20"/>
                <w:lang w:val="ro-RO"/>
              </w:rPr>
              <w:t xml:space="preserve"> care se schimbă în permanenţă, de </w:t>
            </w:r>
            <w:r w:rsidR="00BA4430">
              <w:rPr>
                <w:sz w:val="20"/>
                <w:lang w:val="ro-RO"/>
              </w:rPr>
              <w:t>mai multe</w:t>
            </w:r>
            <w:r w:rsidR="00BA4430" w:rsidRPr="00143CDE">
              <w:rPr>
                <w:sz w:val="20"/>
                <w:lang w:val="ro-RO"/>
              </w:rPr>
              <w:t xml:space="preserve"> </w:t>
            </w:r>
            <w:r w:rsidRPr="00143CDE">
              <w:rPr>
                <w:sz w:val="20"/>
                <w:lang w:val="ro-RO"/>
              </w:rPr>
              <w:t>ori în timp real.</w:t>
            </w:r>
          </w:p>
          <w:p w:rsidR="00354296" w:rsidRPr="00143CDE" w:rsidRDefault="00354296" w:rsidP="00CA22FB">
            <w:pPr>
              <w:numPr>
                <w:ilvl w:val="0"/>
                <w:numId w:val="22"/>
              </w:numPr>
              <w:rPr>
                <w:rFonts w:cs="Arial"/>
                <w:sz w:val="20"/>
                <w:szCs w:val="20"/>
                <w:lang w:val="ro-RO"/>
              </w:rPr>
            </w:pPr>
            <w:r w:rsidRPr="00143CDE">
              <w:rPr>
                <w:sz w:val="20"/>
                <w:lang w:val="ro-RO"/>
              </w:rPr>
              <w:t>Formatul în care astfel de informaţie se găseşte şi poate fi abordat, variază între formate semi-structurate  şi formate ne-structurate.</w:t>
            </w:r>
          </w:p>
          <w:p w:rsidR="00354296" w:rsidRPr="00143CDE" w:rsidRDefault="00354296" w:rsidP="0008666F">
            <w:pPr>
              <w:pStyle w:val="NoSpacing"/>
              <w:spacing w:before="120" w:after="120"/>
              <w:ind w:right="-23"/>
              <w:rPr>
                <w:rFonts w:cs="Tahoma"/>
                <w:sz w:val="20"/>
                <w:szCs w:val="20"/>
                <w:lang w:val="ro-RO"/>
              </w:rPr>
            </w:pPr>
            <w:r w:rsidRPr="00143CDE">
              <w:rPr>
                <w:color w:val="548DD4"/>
                <w:sz w:val="20"/>
                <w:lang w:val="ro-RO"/>
              </w:rPr>
              <w:t xml:space="preserve">Responsabil: Toate organele publice vor adera la această </w:t>
            </w:r>
            <w:r>
              <w:rPr>
                <w:color w:val="548DD4"/>
                <w:sz w:val="20"/>
                <w:lang w:val="ro-RO"/>
              </w:rPr>
              <w:t>l</w:t>
            </w:r>
            <w:r w:rsidRPr="00143CDE">
              <w:rPr>
                <w:color w:val="548DD4"/>
                <w:sz w:val="20"/>
                <w:lang w:val="ro-RO"/>
              </w:rPr>
              <w:t xml:space="preserve">inie de </w:t>
            </w:r>
            <w:r>
              <w:rPr>
                <w:color w:val="548DD4"/>
                <w:sz w:val="20"/>
                <w:lang w:val="ro-RO"/>
              </w:rPr>
              <w:t>a</w:t>
            </w:r>
            <w:r w:rsidRPr="00143CDE">
              <w:rPr>
                <w:color w:val="548DD4"/>
                <w:sz w:val="20"/>
                <w:lang w:val="ro-RO"/>
              </w:rPr>
              <w:t>cţiune</w:t>
            </w:r>
          </w:p>
        </w:tc>
      </w:tr>
      <w:tr w:rsidR="00354296" w:rsidRPr="00143CDE" w:rsidTr="0008666F">
        <w:trPr>
          <w:trHeight w:val="1602"/>
        </w:trPr>
        <w:tc>
          <w:tcPr>
            <w:tcW w:w="3176" w:type="dxa"/>
            <w:vMerge/>
          </w:tcPr>
          <w:p w:rsidR="00354296" w:rsidRPr="00143CDE" w:rsidRDefault="00354296" w:rsidP="0008666F">
            <w:pPr>
              <w:spacing w:after="120"/>
              <w:rPr>
                <w:rFonts w:cs="Tahoma"/>
                <w:b/>
                <w:bCs/>
                <w:sz w:val="20"/>
                <w:szCs w:val="20"/>
                <w:highlight w:val="yellow"/>
                <w:lang w:val="ro-RO"/>
              </w:rPr>
            </w:pPr>
          </w:p>
        </w:tc>
        <w:tc>
          <w:tcPr>
            <w:tcW w:w="3177" w:type="dxa"/>
          </w:tcPr>
          <w:p w:rsidR="00354296" w:rsidRPr="00143CDE" w:rsidRDefault="00354296" w:rsidP="0008666F">
            <w:pPr>
              <w:rPr>
                <w:rFonts w:cs="Arial"/>
                <w:sz w:val="20"/>
                <w:szCs w:val="20"/>
                <w:lang w:val="ro-RO"/>
              </w:rPr>
            </w:pPr>
            <w:r w:rsidRPr="00143CDE">
              <w:rPr>
                <w:sz w:val="20"/>
                <w:lang w:val="ro-RO"/>
              </w:rPr>
              <w:t>Colectarea de date din multiple surse:</w:t>
            </w:r>
          </w:p>
          <w:p w:rsidR="00354296" w:rsidRPr="00143CDE" w:rsidRDefault="00354296" w:rsidP="00BD7216">
            <w:pPr>
              <w:numPr>
                <w:ilvl w:val="0"/>
                <w:numId w:val="22"/>
              </w:numPr>
              <w:jc w:val="left"/>
              <w:rPr>
                <w:rFonts w:cs="Arial"/>
                <w:sz w:val="20"/>
                <w:szCs w:val="20"/>
                <w:lang w:val="ro-RO"/>
              </w:rPr>
            </w:pPr>
            <w:r w:rsidRPr="00143CDE">
              <w:rPr>
                <w:sz w:val="20"/>
                <w:lang w:val="ro-RO"/>
              </w:rPr>
              <w:t>Document pe hârtie (mediu fizic)</w:t>
            </w:r>
          </w:p>
          <w:p w:rsidR="00354296" w:rsidRPr="00143CDE" w:rsidRDefault="00354296" w:rsidP="00BD7216">
            <w:pPr>
              <w:numPr>
                <w:ilvl w:val="0"/>
                <w:numId w:val="22"/>
              </w:numPr>
              <w:jc w:val="left"/>
              <w:rPr>
                <w:rFonts w:cs="Arial"/>
                <w:sz w:val="20"/>
                <w:szCs w:val="20"/>
                <w:lang w:val="ro-RO"/>
              </w:rPr>
            </w:pPr>
            <w:r w:rsidRPr="00143CDE">
              <w:rPr>
                <w:sz w:val="20"/>
                <w:lang w:val="ro-RO"/>
              </w:rPr>
              <w:t>Documente digitale</w:t>
            </w:r>
          </w:p>
          <w:p w:rsidR="00354296" w:rsidRPr="00143CDE" w:rsidRDefault="00354296" w:rsidP="00BD7216">
            <w:pPr>
              <w:numPr>
                <w:ilvl w:val="0"/>
                <w:numId w:val="22"/>
              </w:numPr>
              <w:jc w:val="left"/>
              <w:rPr>
                <w:rFonts w:cs="Arial"/>
                <w:sz w:val="20"/>
                <w:szCs w:val="20"/>
                <w:lang w:val="ro-RO"/>
              </w:rPr>
            </w:pPr>
            <w:r w:rsidRPr="00143CDE">
              <w:rPr>
                <w:sz w:val="20"/>
                <w:lang w:val="ro-RO"/>
              </w:rPr>
              <w:t>Puncte de acces la reţeaua de internet guvernamentală</w:t>
            </w:r>
          </w:p>
          <w:p w:rsidR="00354296" w:rsidRPr="00143CDE" w:rsidRDefault="00354296" w:rsidP="00BD7216">
            <w:pPr>
              <w:numPr>
                <w:ilvl w:val="0"/>
                <w:numId w:val="22"/>
              </w:numPr>
              <w:jc w:val="left"/>
              <w:rPr>
                <w:rFonts w:cs="Arial"/>
                <w:sz w:val="20"/>
                <w:szCs w:val="20"/>
                <w:lang w:val="ro-RO"/>
              </w:rPr>
            </w:pPr>
            <w:r w:rsidRPr="00143CDE">
              <w:rPr>
                <w:sz w:val="20"/>
                <w:lang w:val="ro-RO"/>
              </w:rPr>
              <w:t>Site-uri localizate pe internet</w:t>
            </w:r>
          </w:p>
          <w:p w:rsidR="00354296" w:rsidRPr="00143CDE" w:rsidRDefault="00354296" w:rsidP="00BD7216">
            <w:pPr>
              <w:numPr>
                <w:ilvl w:val="0"/>
                <w:numId w:val="22"/>
              </w:numPr>
              <w:jc w:val="left"/>
              <w:rPr>
                <w:rFonts w:cs="Arial"/>
                <w:sz w:val="20"/>
                <w:szCs w:val="20"/>
                <w:lang w:val="ro-RO"/>
              </w:rPr>
            </w:pPr>
            <w:r>
              <w:rPr>
                <w:sz w:val="20"/>
                <w:lang w:val="ro-RO"/>
              </w:rPr>
              <w:t>Platformele de socializare</w:t>
            </w:r>
          </w:p>
          <w:p w:rsidR="00354296" w:rsidRPr="00143CDE" w:rsidRDefault="00354296" w:rsidP="00BD7216">
            <w:pPr>
              <w:numPr>
                <w:ilvl w:val="0"/>
                <w:numId w:val="22"/>
              </w:numPr>
              <w:jc w:val="left"/>
              <w:rPr>
                <w:rFonts w:cs="Arial"/>
                <w:sz w:val="20"/>
                <w:szCs w:val="20"/>
                <w:lang w:val="ro-RO"/>
              </w:rPr>
            </w:pPr>
            <w:r w:rsidRPr="00143CDE">
              <w:rPr>
                <w:sz w:val="20"/>
                <w:lang w:val="ro-RO"/>
              </w:rPr>
              <w:t>Sisteme operaţionale disponibile</w:t>
            </w:r>
            <w:r w:rsidR="00BD7216">
              <w:rPr>
                <w:sz w:val="20"/>
                <w:lang w:val="ro-RO"/>
              </w:rPr>
              <w:t>.</w:t>
            </w:r>
          </w:p>
          <w:p w:rsidR="00354296" w:rsidRPr="00143CDE" w:rsidRDefault="00354296" w:rsidP="00C8141B">
            <w:pPr>
              <w:rPr>
                <w:rFonts w:cs="Arial"/>
                <w:sz w:val="20"/>
                <w:szCs w:val="20"/>
                <w:lang w:val="ro-RO"/>
              </w:rPr>
            </w:pPr>
            <w:r w:rsidRPr="00143CDE">
              <w:rPr>
                <w:color w:val="E36C0A"/>
                <w:sz w:val="20"/>
                <w:lang w:val="ro-RO"/>
              </w:rPr>
              <w:t>(</w:t>
            </w:r>
            <w:r w:rsidR="00C8141B" w:rsidRPr="00143CDE">
              <w:rPr>
                <w:color w:val="E36C0A"/>
                <w:sz w:val="20"/>
                <w:lang w:val="ro-RO"/>
              </w:rPr>
              <w:t>Operațional</w:t>
            </w:r>
            <w:r w:rsidR="00C8141B">
              <w:rPr>
                <w:color w:val="E36C0A"/>
                <w:sz w:val="20"/>
                <w:lang w:val="ro-RO"/>
              </w:rPr>
              <w:t>ă</w:t>
            </w:r>
            <w:r w:rsidRPr="00143CDE">
              <w:rPr>
                <w:color w:val="E36C0A"/>
                <w:sz w:val="20"/>
                <w:lang w:val="ro-RO"/>
              </w:rPr>
              <w:t>)</w:t>
            </w:r>
          </w:p>
        </w:tc>
        <w:tc>
          <w:tcPr>
            <w:tcW w:w="3177" w:type="dxa"/>
            <w:vMerge/>
          </w:tcPr>
          <w:p w:rsidR="00354296" w:rsidRPr="00143CDE" w:rsidRDefault="00354296" w:rsidP="0008666F">
            <w:pPr>
              <w:pStyle w:val="NoSpacing"/>
              <w:spacing w:before="120" w:after="120"/>
              <w:ind w:right="-180"/>
              <w:rPr>
                <w:rFonts w:cs="Tahoma"/>
                <w:sz w:val="20"/>
                <w:szCs w:val="20"/>
                <w:lang w:val="ro-RO"/>
              </w:rPr>
            </w:pPr>
          </w:p>
        </w:tc>
      </w:tr>
      <w:tr w:rsidR="00354296" w:rsidRPr="00143CDE" w:rsidTr="0008666F">
        <w:trPr>
          <w:trHeight w:val="1602"/>
        </w:trPr>
        <w:tc>
          <w:tcPr>
            <w:tcW w:w="3176" w:type="dxa"/>
            <w:vMerge/>
          </w:tcPr>
          <w:p w:rsidR="00354296" w:rsidRPr="00143CDE" w:rsidRDefault="00354296" w:rsidP="0008666F">
            <w:pPr>
              <w:spacing w:after="120"/>
              <w:rPr>
                <w:rFonts w:cs="Tahoma"/>
                <w:b/>
                <w:bCs/>
                <w:sz w:val="20"/>
                <w:szCs w:val="20"/>
                <w:highlight w:val="yellow"/>
                <w:lang w:val="ro-RO"/>
              </w:rPr>
            </w:pPr>
          </w:p>
        </w:tc>
        <w:tc>
          <w:tcPr>
            <w:tcW w:w="3177" w:type="dxa"/>
          </w:tcPr>
          <w:p w:rsidR="00354296" w:rsidRPr="00143CDE" w:rsidRDefault="00354296" w:rsidP="00CA22FB">
            <w:pPr>
              <w:numPr>
                <w:ilvl w:val="0"/>
                <w:numId w:val="22"/>
              </w:numPr>
              <w:rPr>
                <w:rFonts w:cs="Arial"/>
                <w:sz w:val="20"/>
                <w:szCs w:val="20"/>
                <w:lang w:val="ro-RO"/>
              </w:rPr>
            </w:pPr>
            <w:r w:rsidRPr="00143CDE">
              <w:rPr>
                <w:sz w:val="20"/>
                <w:lang w:val="ro-RO"/>
              </w:rPr>
              <w:t>Definiţia procesului de analiză pentru datele colectate.</w:t>
            </w:r>
          </w:p>
          <w:p w:rsidR="00354296" w:rsidRPr="00143CDE" w:rsidRDefault="00354296" w:rsidP="0008666F">
            <w:pPr>
              <w:rPr>
                <w:rFonts w:cs="Arial"/>
                <w:sz w:val="20"/>
                <w:szCs w:val="20"/>
                <w:lang w:val="ro-RO"/>
              </w:rPr>
            </w:pPr>
            <w:r w:rsidRPr="00143CDE">
              <w:rPr>
                <w:color w:val="E36C0A"/>
                <w:sz w:val="20"/>
                <w:lang w:val="ro-RO"/>
              </w:rPr>
              <w:t>(Strategică)</w:t>
            </w:r>
          </w:p>
        </w:tc>
        <w:tc>
          <w:tcPr>
            <w:tcW w:w="3177" w:type="dxa"/>
            <w:vMerge/>
          </w:tcPr>
          <w:p w:rsidR="00354296" w:rsidRPr="00143CDE" w:rsidRDefault="00354296" w:rsidP="0008666F">
            <w:pPr>
              <w:pStyle w:val="NoSpacing"/>
              <w:spacing w:before="120" w:after="120"/>
              <w:ind w:right="-180"/>
              <w:rPr>
                <w:rFonts w:cs="Tahoma"/>
                <w:sz w:val="20"/>
                <w:szCs w:val="20"/>
                <w:lang w:val="ro-RO"/>
              </w:rPr>
            </w:pPr>
          </w:p>
        </w:tc>
      </w:tr>
      <w:tr w:rsidR="00354296" w:rsidRPr="000A68C1" w:rsidTr="0008666F">
        <w:trPr>
          <w:trHeight w:val="342"/>
        </w:trPr>
        <w:tc>
          <w:tcPr>
            <w:tcW w:w="3176" w:type="dxa"/>
          </w:tcPr>
          <w:p w:rsidR="00354296" w:rsidRPr="00143CDE" w:rsidRDefault="00354296" w:rsidP="0008666F">
            <w:pPr>
              <w:spacing w:after="120"/>
              <w:rPr>
                <w:rFonts w:cs="Tahoma"/>
                <w:b/>
                <w:bCs/>
                <w:sz w:val="20"/>
                <w:szCs w:val="20"/>
                <w:lang w:val="ro-RO"/>
              </w:rPr>
            </w:pPr>
            <w:r w:rsidRPr="00143CDE">
              <w:rPr>
                <w:b/>
                <w:sz w:val="20"/>
                <w:lang w:val="ro-RO"/>
              </w:rPr>
              <w:t>Folosirea conceptelor Big Data în vederea optimizării, reducerii costurilor şi creşterea valorii serviciilor</w:t>
            </w:r>
            <w:r w:rsidR="001F0419">
              <w:rPr>
                <w:b/>
                <w:sz w:val="20"/>
                <w:lang w:val="ro-RO"/>
              </w:rPr>
              <w:t>.</w:t>
            </w:r>
            <w:r w:rsidRPr="00143CDE">
              <w:rPr>
                <w:b/>
                <w:sz w:val="20"/>
                <w:lang w:val="ro-RO"/>
              </w:rPr>
              <w:t xml:space="preserve"> </w:t>
            </w:r>
          </w:p>
        </w:tc>
        <w:tc>
          <w:tcPr>
            <w:tcW w:w="3177" w:type="dxa"/>
          </w:tcPr>
          <w:p w:rsidR="00354296" w:rsidRPr="00143CDE" w:rsidRDefault="00354296" w:rsidP="0008666F">
            <w:pPr>
              <w:rPr>
                <w:rFonts w:cs="Arial"/>
                <w:sz w:val="20"/>
                <w:szCs w:val="20"/>
                <w:lang w:val="ro-RO"/>
              </w:rPr>
            </w:pPr>
            <w:r w:rsidRPr="00143CDE">
              <w:rPr>
                <w:sz w:val="20"/>
                <w:lang w:val="ro-RO"/>
              </w:rPr>
              <w:t xml:space="preserve">Exemple de domenii în care proiectul Big Data este realizabil: </w:t>
            </w:r>
          </w:p>
          <w:p w:rsidR="00354296" w:rsidRPr="00143CDE" w:rsidRDefault="00354296" w:rsidP="0008666F">
            <w:pPr>
              <w:rPr>
                <w:rFonts w:cs="Arial"/>
                <w:sz w:val="20"/>
                <w:szCs w:val="20"/>
                <w:lang w:val="ro-RO"/>
              </w:rPr>
            </w:pPr>
            <w:r w:rsidRPr="00143CDE">
              <w:rPr>
                <w:sz w:val="20"/>
                <w:lang w:val="ro-RO"/>
              </w:rPr>
              <w:t>- Sănătate (analiza statistică a cazurilor, telemedicină etc.)</w:t>
            </w:r>
          </w:p>
          <w:p w:rsidR="00354296" w:rsidRPr="00143CDE" w:rsidRDefault="00354296" w:rsidP="0008666F">
            <w:pPr>
              <w:rPr>
                <w:rFonts w:cs="Arial"/>
                <w:sz w:val="20"/>
                <w:szCs w:val="20"/>
                <w:lang w:val="ro-RO"/>
              </w:rPr>
            </w:pPr>
            <w:r w:rsidRPr="00143CDE">
              <w:rPr>
                <w:sz w:val="20"/>
                <w:lang w:val="ro-RO"/>
              </w:rPr>
              <w:t>- Cultură</w:t>
            </w:r>
          </w:p>
          <w:p w:rsidR="00354296" w:rsidRPr="00143CDE" w:rsidRDefault="00354296" w:rsidP="0008666F">
            <w:pPr>
              <w:rPr>
                <w:rFonts w:cs="Arial"/>
                <w:sz w:val="20"/>
                <w:szCs w:val="20"/>
                <w:lang w:val="ro-RO"/>
              </w:rPr>
            </w:pPr>
            <w:r w:rsidRPr="00143CDE">
              <w:rPr>
                <w:sz w:val="20"/>
                <w:lang w:val="ro-RO"/>
              </w:rPr>
              <w:t>- e</w:t>
            </w:r>
            <w:r w:rsidR="001F0419">
              <w:rPr>
                <w:sz w:val="20"/>
                <w:lang w:val="ro-RO"/>
              </w:rPr>
              <w:t>Commerce</w:t>
            </w:r>
          </w:p>
          <w:p w:rsidR="00354296" w:rsidRPr="00143CDE" w:rsidRDefault="00354296" w:rsidP="0008666F">
            <w:pPr>
              <w:rPr>
                <w:rFonts w:cs="Arial"/>
                <w:sz w:val="20"/>
                <w:szCs w:val="20"/>
                <w:lang w:val="ro-RO"/>
              </w:rPr>
            </w:pPr>
            <w:r w:rsidRPr="00143CDE">
              <w:rPr>
                <w:sz w:val="20"/>
                <w:lang w:val="ro-RO"/>
              </w:rPr>
              <w:t>- Securitate</w:t>
            </w:r>
            <w:r w:rsidR="0004724A">
              <w:rPr>
                <w:sz w:val="20"/>
                <w:lang w:val="ro-RO"/>
              </w:rPr>
              <w:t xml:space="preserve"> națională</w:t>
            </w:r>
          </w:p>
          <w:p w:rsidR="00354296" w:rsidRPr="00143CDE" w:rsidRDefault="00354296" w:rsidP="0008666F">
            <w:pPr>
              <w:rPr>
                <w:rFonts w:cs="Arial"/>
                <w:sz w:val="20"/>
                <w:szCs w:val="20"/>
                <w:lang w:val="ro-RO"/>
              </w:rPr>
            </w:pPr>
            <w:r w:rsidRPr="00143CDE">
              <w:rPr>
                <w:color w:val="E36C0A"/>
                <w:sz w:val="20"/>
                <w:lang w:val="ro-RO"/>
              </w:rPr>
              <w:t>(</w:t>
            </w:r>
            <w:r w:rsidR="00A56C0D">
              <w:rPr>
                <w:color w:val="E36C0A"/>
                <w:sz w:val="20"/>
                <w:lang w:val="ro-RO"/>
              </w:rPr>
              <w:t>Facilitare</w:t>
            </w:r>
            <w:r w:rsidRPr="00143CDE">
              <w:rPr>
                <w:color w:val="E36C0A"/>
                <w:sz w:val="20"/>
                <w:lang w:val="ro-RO"/>
              </w:rPr>
              <w:t>)</w:t>
            </w:r>
          </w:p>
        </w:tc>
        <w:tc>
          <w:tcPr>
            <w:tcW w:w="3177" w:type="dxa"/>
          </w:tcPr>
          <w:p w:rsidR="00354296" w:rsidRPr="00143CDE" w:rsidRDefault="00354296" w:rsidP="0008666F">
            <w:pPr>
              <w:pStyle w:val="NoSpacing"/>
              <w:spacing w:before="120" w:after="120"/>
              <w:ind w:right="-23"/>
              <w:rPr>
                <w:rFonts w:cs="Tahoma"/>
                <w:sz w:val="20"/>
                <w:szCs w:val="20"/>
                <w:lang w:val="ro-RO"/>
              </w:rPr>
            </w:pPr>
            <w:r w:rsidRPr="00143CDE">
              <w:rPr>
                <w:sz w:val="20"/>
                <w:lang w:val="ro-RO"/>
              </w:rPr>
              <w:t>Guvernul este din ce în ce mai dependent de o mare varietate de programe şi servicii, care produc  mari cantităţi de date</w:t>
            </w:r>
            <w:r w:rsidR="007C1C50">
              <w:rPr>
                <w:sz w:val="20"/>
                <w:lang w:val="ro-RO"/>
              </w:rPr>
              <w:t xml:space="preserve"> </w:t>
            </w:r>
            <w:r w:rsidR="007C1C50" w:rsidRPr="00143CDE">
              <w:rPr>
                <w:sz w:val="20"/>
                <w:lang w:val="ro-RO"/>
              </w:rPr>
              <w:t>adesea nestructurate</w:t>
            </w:r>
            <w:r w:rsidR="007C1C50">
              <w:rPr>
                <w:sz w:val="20"/>
                <w:lang w:val="ro-RO"/>
              </w:rPr>
              <w:t>.</w:t>
            </w:r>
            <w:r w:rsidRPr="00143CDE">
              <w:rPr>
                <w:sz w:val="20"/>
                <w:lang w:val="ro-RO"/>
              </w:rPr>
              <w:t xml:space="preserve"> </w:t>
            </w:r>
          </w:p>
          <w:p w:rsidR="00354296" w:rsidRPr="00143CDE" w:rsidRDefault="00354296" w:rsidP="0008666F">
            <w:pPr>
              <w:pStyle w:val="NoSpacing"/>
              <w:spacing w:before="120" w:after="120"/>
              <w:ind w:right="-23"/>
              <w:rPr>
                <w:rFonts w:cs="Tahoma"/>
                <w:sz w:val="20"/>
                <w:szCs w:val="20"/>
                <w:lang w:val="ro-RO"/>
              </w:rPr>
            </w:pPr>
            <w:r w:rsidRPr="00143CDE">
              <w:rPr>
                <w:sz w:val="20"/>
                <w:lang w:val="ro-RO"/>
              </w:rPr>
              <w:t>Beneficiile conceptului de Big Data includ:</w:t>
            </w:r>
          </w:p>
          <w:p w:rsidR="00354296" w:rsidRPr="00143CDE" w:rsidRDefault="00354296" w:rsidP="0008666F">
            <w:pPr>
              <w:pStyle w:val="NoSpacing"/>
              <w:spacing w:before="120" w:after="120"/>
              <w:ind w:right="-23"/>
              <w:rPr>
                <w:rFonts w:cs="Tahoma"/>
                <w:sz w:val="20"/>
                <w:szCs w:val="20"/>
                <w:lang w:val="ro-RO"/>
              </w:rPr>
            </w:pPr>
            <w:r w:rsidRPr="00143CDE">
              <w:rPr>
                <w:sz w:val="20"/>
                <w:lang w:val="ro-RO"/>
              </w:rPr>
              <w:t>- Reducerea supraplăţilor</w:t>
            </w:r>
          </w:p>
          <w:p w:rsidR="00354296" w:rsidRPr="00143CDE" w:rsidRDefault="00354296" w:rsidP="0008666F">
            <w:pPr>
              <w:pStyle w:val="NoSpacing"/>
              <w:spacing w:before="120" w:after="120"/>
              <w:ind w:right="-23"/>
              <w:rPr>
                <w:rFonts w:cs="Tahoma"/>
                <w:sz w:val="20"/>
                <w:szCs w:val="20"/>
                <w:lang w:val="ro-RO"/>
              </w:rPr>
            </w:pPr>
            <w:r w:rsidRPr="00143CDE">
              <w:rPr>
                <w:sz w:val="20"/>
                <w:lang w:val="ro-RO"/>
              </w:rPr>
              <w:t>- Prevenirea fraudei şi abuzurilor</w:t>
            </w:r>
          </w:p>
          <w:p w:rsidR="00354296" w:rsidRPr="00143CDE" w:rsidRDefault="00354296" w:rsidP="0008666F">
            <w:pPr>
              <w:pStyle w:val="NoSpacing"/>
              <w:spacing w:before="120" w:after="120"/>
              <w:ind w:right="-23"/>
              <w:rPr>
                <w:rFonts w:cs="Tahoma"/>
                <w:sz w:val="20"/>
                <w:szCs w:val="20"/>
                <w:lang w:val="ro-RO"/>
              </w:rPr>
            </w:pPr>
            <w:r w:rsidRPr="00143CDE">
              <w:rPr>
                <w:sz w:val="20"/>
                <w:lang w:val="ro-RO"/>
              </w:rPr>
              <w:t>- Creşterea eficienţei</w:t>
            </w:r>
          </w:p>
          <w:p w:rsidR="00354296" w:rsidRPr="00143CDE" w:rsidRDefault="00354296" w:rsidP="0008666F">
            <w:pPr>
              <w:pStyle w:val="NoSpacing"/>
              <w:spacing w:before="120" w:after="120"/>
              <w:ind w:right="-23"/>
              <w:rPr>
                <w:rFonts w:cs="Tahoma"/>
                <w:sz w:val="20"/>
                <w:szCs w:val="20"/>
                <w:lang w:val="ro-RO"/>
              </w:rPr>
            </w:pPr>
            <w:r w:rsidRPr="00143CDE">
              <w:rPr>
                <w:sz w:val="20"/>
                <w:lang w:val="ro-RO"/>
              </w:rPr>
              <w:t xml:space="preserve">- Creşterea integrităţii programului şi menţinerea bugetelor limitate pentru cetăţenii eligibili. </w:t>
            </w:r>
          </w:p>
        </w:tc>
      </w:tr>
    </w:tbl>
    <w:p w:rsidR="00354296" w:rsidRPr="00143CDE" w:rsidRDefault="00354296" w:rsidP="0008666F">
      <w:pPr>
        <w:rPr>
          <w:lang w:val="ro-RO"/>
        </w:rPr>
      </w:pPr>
    </w:p>
    <w:p w:rsidR="00354296" w:rsidRPr="00143CDE" w:rsidRDefault="00354296" w:rsidP="0008666F">
      <w:pPr>
        <w:rPr>
          <w:lang w:val="ro-RO"/>
        </w:rPr>
      </w:pPr>
    </w:p>
    <w:p w:rsidR="00354296" w:rsidRPr="00143CDE" w:rsidRDefault="00354296" w:rsidP="0008666F">
      <w:pPr>
        <w:rPr>
          <w:lang w:val="ro-RO"/>
        </w:rPr>
      </w:pPr>
    </w:p>
    <w:p w:rsidR="00354296" w:rsidRPr="00143CDE" w:rsidRDefault="00354296" w:rsidP="00F17D8D">
      <w:pPr>
        <w:pStyle w:val="Heading1"/>
        <w:numPr>
          <w:ilvl w:val="0"/>
          <w:numId w:val="24"/>
        </w:numPr>
        <w:jc w:val="left"/>
        <w:rPr>
          <w:rFonts w:ascii="Calibri" w:hAnsi="Calibri"/>
          <w:lang w:val="ro-RO"/>
        </w:rPr>
      </w:pPr>
      <w:bookmarkStart w:id="353" w:name="_Toc385942807"/>
      <w:bookmarkStart w:id="354" w:name="_Toc393973194"/>
      <w:r w:rsidRPr="00143CDE">
        <w:rPr>
          <w:rFonts w:ascii="Calibri" w:hAnsi="Calibri"/>
          <w:lang w:val="ro-RO"/>
        </w:rPr>
        <w:lastRenderedPageBreak/>
        <w:t>Domeniu de acţiune II - TIC în Educaţie, Sănătate</w:t>
      </w:r>
      <w:r w:rsidR="00F17D8D">
        <w:rPr>
          <w:rFonts w:ascii="Calibri" w:hAnsi="Calibri"/>
          <w:lang w:val="ro-RO"/>
        </w:rPr>
        <w:t xml:space="preserve">, </w:t>
      </w:r>
      <w:r w:rsidRPr="00143CDE">
        <w:rPr>
          <w:rFonts w:ascii="Calibri" w:hAnsi="Calibri"/>
          <w:lang w:val="ro-RO"/>
        </w:rPr>
        <w:t>Cultură</w:t>
      </w:r>
      <w:bookmarkEnd w:id="353"/>
      <w:r w:rsidR="00BD7216">
        <w:rPr>
          <w:rFonts w:ascii="Calibri" w:hAnsi="Calibri"/>
          <w:lang w:val="ro-RO"/>
        </w:rPr>
        <w:t xml:space="preserve"> şi e</w:t>
      </w:r>
      <w:r w:rsidR="00F17D8D">
        <w:rPr>
          <w:rFonts w:ascii="Calibri" w:hAnsi="Calibri"/>
          <w:lang w:val="ro-RO"/>
        </w:rPr>
        <w:t>Inclusion</w:t>
      </w:r>
      <w:bookmarkEnd w:id="354"/>
    </w:p>
    <w:p w:rsidR="00354296" w:rsidRPr="00143CDE" w:rsidRDefault="00354296" w:rsidP="00CA22FB">
      <w:pPr>
        <w:pStyle w:val="Heading2"/>
        <w:numPr>
          <w:ilvl w:val="1"/>
          <w:numId w:val="24"/>
        </w:numPr>
        <w:rPr>
          <w:rFonts w:ascii="Calibri" w:hAnsi="Calibri"/>
          <w:lang w:val="ro-RO"/>
        </w:rPr>
      </w:pPr>
      <w:bookmarkStart w:id="355" w:name="_Toc385942808"/>
      <w:bookmarkStart w:id="356" w:name="_Toc393973195"/>
      <w:r w:rsidRPr="00143CDE">
        <w:rPr>
          <w:rFonts w:ascii="Calibri" w:hAnsi="Calibri"/>
          <w:lang w:val="ro-RO"/>
        </w:rPr>
        <w:t>TIC în Educaţie</w:t>
      </w:r>
      <w:bookmarkEnd w:id="355"/>
      <w:bookmarkEnd w:id="356"/>
    </w:p>
    <w:p w:rsidR="00354296" w:rsidRPr="00143CDE" w:rsidRDefault="00354296" w:rsidP="00CA22FB">
      <w:pPr>
        <w:pStyle w:val="Heading3"/>
        <w:numPr>
          <w:ilvl w:val="2"/>
          <w:numId w:val="24"/>
        </w:numPr>
        <w:rPr>
          <w:rFonts w:ascii="Calibri" w:hAnsi="Calibri"/>
          <w:lang w:val="ro-RO"/>
        </w:rPr>
      </w:pPr>
      <w:bookmarkStart w:id="357" w:name="_Toc385942809"/>
      <w:bookmarkStart w:id="358" w:name="_Toc393973196"/>
      <w:r w:rsidRPr="00143CDE">
        <w:rPr>
          <w:rFonts w:ascii="Calibri" w:hAnsi="Calibri"/>
          <w:lang w:val="ro-RO"/>
        </w:rPr>
        <w:t>Introducere</w:t>
      </w:r>
      <w:bookmarkEnd w:id="357"/>
      <w:bookmarkEnd w:id="358"/>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Preambul</w:t>
      </w:r>
    </w:p>
    <w:p w:rsidR="00354296" w:rsidRPr="00143CDE" w:rsidRDefault="00354296" w:rsidP="0008666F">
      <w:pPr>
        <w:rPr>
          <w:lang w:val="ro-RO"/>
        </w:rPr>
      </w:pPr>
      <w:r w:rsidRPr="00143CDE">
        <w:rPr>
          <w:lang w:val="ro-RO"/>
        </w:rPr>
        <w:t xml:space="preserve">Domeniul educaţiei trece prin schimbări radicale care </w:t>
      </w:r>
      <w:r>
        <w:rPr>
          <w:lang w:val="ro-RO"/>
        </w:rPr>
        <w:t>vizează</w:t>
      </w:r>
      <w:r w:rsidRPr="00143CDE">
        <w:rPr>
          <w:lang w:val="ro-RO"/>
        </w:rPr>
        <w:t xml:space="preserve"> reorganizarea infrastructurii existente ale viitoarelor medii de învăţare. </w:t>
      </w:r>
      <w:r w:rsidR="0004724A">
        <w:rPr>
          <w:lang w:val="ro-RO"/>
        </w:rPr>
        <w:t>TIC</w:t>
      </w:r>
      <w:r w:rsidR="0004724A" w:rsidRPr="00143CDE">
        <w:rPr>
          <w:lang w:val="ro-RO"/>
        </w:rPr>
        <w:t xml:space="preserve"> </w:t>
      </w:r>
      <w:r w:rsidRPr="00143CDE">
        <w:rPr>
          <w:lang w:val="ro-RO"/>
        </w:rPr>
        <w:t xml:space="preserve">este o sursă ridicată de cheltuieli pentru multe instituţii şcolare, dar cheltuirea mai eficientă a banilor pentru echipamentul potrivit şi infrastructură poate asigura ca elevii să fie </w:t>
      </w:r>
      <w:r>
        <w:rPr>
          <w:lang w:val="ro-RO"/>
        </w:rPr>
        <w:t>implicaţi</w:t>
      </w:r>
      <w:r w:rsidRPr="00143CDE">
        <w:rPr>
          <w:lang w:val="ro-RO"/>
        </w:rPr>
        <w:t xml:space="preserve"> şi motivaţi şi </w:t>
      </w:r>
      <w:r>
        <w:rPr>
          <w:lang w:val="ro-RO"/>
        </w:rPr>
        <w:t xml:space="preserve">ca </w:t>
      </w:r>
      <w:r w:rsidRPr="00143CDE">
        <w:rPr>
          <w:lang w:val="ro-RO"/>
        </w:rPr>
        <w:t xml:space="preserve">fiecare elev </w:t>
      </w:r>
      <w:r>
        <w:rPr>
          <w:lang w:val="ro-RO"/>
        </w:rPr>
        <w:t xml:space="preserve">să </w:t>
      </w:r>
      <w:r w:rsidRPr="00143CDE">
        <w:rPr>
          <w:lang w:val="ro-RO"/>
        </w:rPr>
        <w:t>îşi ating</w:t>
      </w:r>
      <w:r>
        <w:rPr>
          <w:lang w:val="ro-RO"/>
        </w:rPr>
        <w:t>ă</w:t>
      </w:r>
      <w:r w:rsidRPr="00143CDE">
        <w:rPr>
          <w:lang w:val="ro-RO"/>
        </w:rPr>
        <w:t xml:space="preserve"> potenţialul.</w:t>
      </w:r>
    </w:p>
    <w:p w:rsidR="00354296" w:rsidRPr="00143CDE" w:rsidRDefault="00354296" w:rsidP="0008666F">
      <w:pPr>
        <w:rPr>
          <w:lang w:val="ro-RO"/>
        </w:rPr>
      </w:pPr>
      <w:r w:rsidRPr="00143CDE">
        <w:rPr>
          <w:lang w:val="ro-RO"/>
        </w:rPr>
        <w:t>În ultimii ani, cunoştinţele TIC au devenit esenţiale procesului de învăţare o dată cu dezvoltarea tehnologiei şi prin urmare a produselor de e-învăţare. România face parte din grupul de ţari în care materiile TIC sunt transversale, cunoştinţele specifice fiind dezvoltate şi integrate procesului de predare a altor materii, astfel evaluarea neavând loc în mod direct.</w:t>
      </w:r>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Definiţia Educaţiei</w:t>
      </w:r>
      <w:r w:rsidR="007A2C59">
        <w:rPr>
          <w:b/>
          <w:color w:val="1F4E79"/>
          <w:lang w:val="ro-RO"/>
        </w:rPr>
        <w:t xml:space="preserve"> prin</w:t>
      </w:r>
      <w:r w:rsidRPr="00143CDE">
        <w:rPr>
          <w:b/>
          <w:color w:val="1F4E79"/>
          <w:lang w:val="ro-RO"/>
        </w:rPr>
        <w:t xml:space="preserve"> TIC</w:t>
      </w:r>
    </w:p>
    <w:p w:rsidR="00354296" w:rsidRPr="00143CDE" w:rsidRDefault="00354296" w:rsidP="0008666F">
      <w:pPr>
        <w:rPr>
          <w:b/>
          <w:bCs/>
          <w:lang w:val="ro-RO"/>
        </w:rPr>
      </w:pPr>
      <w:r w:rsidRPr="00143CDE">
        <w:rPr>
          <w:lang w:val="ro-RO"/>
        </w:rPr>
        <w:t xml:space="preserve">TIC </w:t>
      </w:r>
      <w:r>
        <w:rPr>
          <w:lang w:val="ro-RO"/>
        </w:rPr>
        <w:t>este un cadru tehnologic</w:t>
      </w:r>
      <w:r w:rsidRPr="00143CDE">
        <w:rPr>
          <w:lang w:val="ro-RO"/>
        </w:rPr>
        <w:t xml:space="preserve"> </w:t>
      </w:r>
      <w:r>
        <w:rPr>
          <w:lang w:val="ro-RO"/>
        </w:rPr>
        <w:t>având</w:t>
      </w:r>
      <w:r w:rsidRPr="00143CDE">
        <w:rPr>
          <w:lang w:val="ro-RO"/>
        </w:rPr>
        <w:t xml:space="preserve"> mai multe scopuri. În particular pentru domeniul educaţiei, acesta poate facilita gestiunea comunicării, creaţiei şi informaţiei prin toate componentele: calculatoare, Internet, tehnologiile de radiodifuziune şi telefonie. Beneficiile se transpun în îmbunătăţirea eficienţei şi eficacităţii educaţiei la toate nivelele, atât în cadre formale cât şi informale.</w:t>
      </w:r>
    </w:p>
    <w:p w:rsidR="00354296" w:rsidRPr="00143CDE" w:rsidRDefault="00354296" w:rsidP="00CA22FB">
      <w:pPr>
        <w:pStyle w:val="Heading3"/>
        <w:numPr>
          <w:ilvl w:val="2"/>
          <w:numId w:val="24"/>
        </w:numPr>
        <w:rPr>
          <w:rFonts w:ascii="Calibri" w:hAnsi="Calibri"/>
          <w:lang w:val="ro-RO"/>
        </w:rPr>
      </w:pPr>
      <w:bookmarkStart w:id="359" w:name="_Toc385942810"/>
      <w:bookmarkStart w:id="360" w:name="_Toc393973197"/>
      <w:r w:rsidRPr="00143CDE">
        <w:rPr>
          <w:rFonts w:ascii="Calibri" w:hAnsi="Calibri"/>
          <w:lang w:val="ro-RO"/>
        </w:rPr>
        <w:t>Contextul European</w:t>
      </w:r>
      <w:bookmarkEnd w:id="359"/>
      <w:bookmarkEnd w:id="360"/>
    </w:p>
    <w:p w:rsidR="00354296" w:rsidRPr="00143CDE" w:rsidRDefault="00354296" w:rsidP="0008666F">
      <w:pPr>
        <w:rPr>
          <w:lang w:val="ro-RO"/>
        </w:rPr>
      </w:pPr>
      <w:r w:rsidRPr="00143CDE">
        <w:rPr>
          <w:lang w:val="ro-RO"/>
        </w:rPr>
        <w:t>O societate digitală avansată necesită ca majoritatea cetăţenilor să poată accesa Internetul şi să beneficieze de pe urma avantajelor pe care le oferă. Prin urmare, Uniunea Europeană a stabilit un obiectiv ambiţios, şi anume ca până în 2015, 75% dintre cetăţeni şi 60% dintre persoanele provenind din grupuri dezavantajate să folosească internetul cu regularitate, împreună cu reducerea procentajului populaţiei care nu l-a folosit niciodată la sub 15%.</w:t>
      </w:r>
    </w:p>
    <w:p w:rsidR="00354296" w:rsidRPr="00143CDE" w:rsidRDefault="00354296" w:rsidP="0008666F">
      <w:pPr>
        <w:rPr>
          <w:lang w:val="ro-RO"/>
        </w:rPr>
      </w:pPr>
      <w:r w:rsidRPr="00143CDE">
        <w:rPr>
          <w:lang w:val="ro-RO"/>
        </w:rPr>
        <w:t>Un factor premergător folosirii calculatoarelor şi Internetului în cadrul procesului de învăţare îl reprezintă accesul elevilor la aceste tehnologii. În afară de măsurile pe orizontală de îmbunătăţire a numărului de conexiuni prin cablu, dezvoltarea infrastructurii digitale şi creşterea incluziunii digitale, cele mai bune practici sugerează ca fiind potrivită intervenţia directă în educaţie, un factor de accelerare a digitalizării prin rolul copilului în cadrul familiei. Astfel, măsuri cum ar fi furnizarea de echipament şi infrastructură relevantă în şcoli şi cursuri de pregătire TIC specifice sunt în mod direct legate de îmbunătăţirea calităţii procesului de învăţare şi a cunoştinţelor digitale.</w:t>
      </w:r>
    </w:p>
    <w:p w:rsidR="00354296" w:rsidRPr="00143CDE" w:rsidRDefault="00354296" w:rsidP="0008666F">
      <w:pPr>
        <w:rPr>
          <w:lang w:val="ro-RO"/>
        </w:rPr>
      </w:pPr>
    </w:p>
    <w:p w:rsidR="00354296" w:rsidRPr="00143CDE" w:rsidRDefault="00354296" w:rsidP="00CA22FB">
      <w:pPr>
        <w:pStyle w:val="Heading3"/>
        <w:numPr>
          <w:ilvl w:val="2"/>
          <w:numId w:val="24"/>
        </w:numPr>
        <w:rPr>
          <w:rFonts w:ascii="Calibri" w:hAnsi="Calibri"/>
          <w:lang w:val="ro-RO"/>
        </w:rPr>
      </w:pPr>
      <w:bookmarkStart w:id="361" w:name="_Toc385942811"/>
      <w:bookmarkStart w:id="362" w:name="_Toc393973198"/>
      <w:r w:rsidRPr="00143CDE">
        <w:rPr>
          <w:rFonts w:ascii="Calibri" w:hAnsi="Calibri"/>
          <w:lang w:val="ro-RO"/>
        </w:rPr>
        <w:t xml:space="preserve">Contextul </w:t>
      </w:r>
      <w:r w:rsidR="003F77E2">
        <w:rPr>
          <w:rFonts w:ascii="Calibri" w:hAnsi="Calibri"/>
          <w:lang w:val="ro-RO"/>
        </w:rPr>
        <w:t>naţional</w:t>
      </w:r>
      <w:bookmarkEnd w:id="361"/>
      <w:bookmarkEnd w:id="362"/>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TIC în Abordarea Educaţiei în România</w:t>
      </w:r>
    </w:p>
    <w:p w:rsidR="00354296" w:rsidRPr="0004724A" w:rsidRDefault="00354296" w:rsidP="0008666F">
      <w:pPr>
        <w:rPr>
          <w:sz w:val="20"/>
          <w:lang w:val="ro-RO"/>
        </w:rPr>
      </w:pPr>
      <w:r w:rsidRPr="0004724A">
        <w:rPr>
          <w:rStyle w:val="longtext"/>
          <w:lang w:val="ro-RO"/>
        </w:rPr>
        <w:t>Instrumentele TIC care susţin procesul de învăţare sunt cele mai reprezentative pentru susţinerea dezvoltării în vederea absolvirii claselor şi pentru pregătire</w:t>
      </w:r>
      <w:r w:rsidR="00676810">
        <w:rPr>
          <w:rStyle w:val="longtext"/>
          <w:lang w:val="ro-RO"/>
        </w:rPr>
        <w:t xml:space="preserve">a </w:t>
      </w:r>
      <w:r w:rsidR="00676810" w:rsidRPr="0004724A">
        <w:rPr>
          <w:rStyle w:val="longtext"/>
          <w:lang w:val="ro-RO"/>
        </w:rPr>
        <w:t>continu</w:t>
      </w:r>
      <w:r w:rsidR="00676810">
        <w:rPr>
          <w:rStyle w:val="longtext"/>
          <w:lang w:val="ro-RO"/>
        </w:rPr>
        <w:t>ă</w:t>
      </w:r>
      <w:r w:rsidRPr="0004724A">
        <w:rPr>
          <w:rStyle w:val="longtext"/>
          <w:lang w:val="ro-RO"/>
        </w:rPr>
        <w:t xml:space="preserve"> a cetăţenilor, dar şi pentru facilitarea incluziunii digitale. O astfel de abordare este perfect sincronizată cu strategia de dezvoltare economică bazată pe specializarea inteligentă care implică o abordare a dezvoltării economice şi inovaţiei în concordanţă cu specificitatea zonei şi avantajul </w:t>
      </w:r>
      <w:r w:rsidR="00676810" w:rsidRPr="0004724A">
        <w:rPr>
          <w:rStyle w:val="longtext"/>
          <w:lang w:val="ro-RO"/>
        </w:rPr>
        <w:t>concurenţ</w:t>
      </w:r>
      <w:r w:rsidR="00676810">
        <w:rPr>
          <w:rStyle w:val="longtext"/>
          <w:lang w:val="ro-RO"/>
        </w:rPr>
        <w:t>ial</w:t>
      </w:r>
      <w:r w:rsidR="00676810" w:rsidRPr="0004724A">
        <w:rPr>
          <w:rStyle w:val="longtext"/>
          <w:lang w:val="ro-RO"/>
        </w:rPr>
        <w:t xml:space="preserve"> </w:t>
      </w:r>
      <w:r w:rsidRPr="0004724A">
        <w:rPr>
          <w:rStyle w:val="longtext"/>
          <w:lang w:val="ro-RO"/>
        </w:rPr>
        <w:t>care ar putea fi dezvoltat.</w:t>
      </w:r>
    </w:p>
    <w:p w:rsidR="00354296" w:rsidRPr="00143CDE" w:rsidRDefault="00354296" w:rsidP="0008666F">
      <w:pPr>
        <w:spacing w:after="120"/>
        <w:ind w:right="-180"/>
        <w:rPr>
          <w:rStyle w:val="longtext"/>
          <w:lang w:val="ro-RO"/>
        </w:rPr>
      </w:pPr>
      <w:r w:rsidRPr="00143CDE">
        <w:rPr>
          <w:rStyle w:val="longtext"/>
          <w:lang w:val="ro-RO"/>
        </w:rPr>
        <w:lastRenderedPageBreak/>
        <w:t>În baza priorităţilor stabilite de Comisia Europeană şi adoptate de România, instrucţiunile care urmează a fi respectate cu privire la educaţia TIC pot fi organizate în 3 categorii, în conformitate cu specificitatea procesului de învăţare:</w:t>
      </w:r>
    </w:p>
    <w:p w:rsidR="00354296" w:rsidRDefault="00354296" w:rsidP="007A2C59">
      <w:pPr>
        <w:pStyle w:val="ListParagraph"/>
        <w:numPr>
          <w:ilvl w:val="1"/>
          <w:numId w:val="40"/>
        </w:numPr>
        <w:spacing w:after="120" w:line="240" w:lineRule="auto"/>
        <w:ind w:right="-180"/>
        <w:contextualSpacing w:val="0"/>
        <w:rPr>
          <w:rStyle w:val="longtext"/>
          <w:b/>
          <w:bCs/>
          <w:lang w:val="ro-RO"/>
        </w:rPr>
      </w:pPr>
      <w:r w:rsidRPr="00143CDE">
        <w:rPr>
          <w:rStyle w:val="longtext"/>
          <w:b/>
          <w:lang w:val="ro-RO"/>
        </w:rPr>
        <w:t>Educaţia prin activitate curriculară bazată pe TIC</w:t>
      </w:r>
    </w:p>
    <w:p w:rsidR="00354296" w:rsidRPr="00143CDE" w:rsidRDefault="00354296" w:rsidP="0008666F">
      <w:pPr>
        <w:spacing w:after="120"/>
        <w:ind w:right="-180"/>
        <w:rPr>
          <w:rStyle w:val="longtext"/>
          <w:lang w:val="ro-RO"/>
        </w:rPr>
      </w:pPr>
      <w:r w:rsidRPr="00143CDE">
        <w:rPr>
          <w:rStyle w:val="longtext"/>
          <w:lang w:val="ro-RO"/>
        </w:rPr>
        <w:t xml:space="preserve">Acest tip de educaţie se bazează în principal pe resursele OER şi Web 2.0  cu privire la învăţare şi evaluare bazate pe proiecte şi e-Portofoliul rezultatelor elevului sau studentului şi crearea unui conţinut </w:t>
      </w:r>
      <w:r w:rsidR="00676810">
        <w:rPr>
          <w:rStyle w:val="longtext"/>
          <w:lang w:val="ro-RO"/>
        </w:rPr>
        <w:t xml:space="preserve">și a unor </w:t>
      </w:r>
      <w:r w:rsidR="00676810" w:rsidRPr="00143CDE">
        <w:rPr>
          <w:rStyle w:val="longtext"/>
          <w:lang w:val="ro-RO"/>
        </w:rPr>
        <w:t xml:space="preserve">interacţiuni </w:t>
      </w:r>
      <w:r w:rsidRPr="00143CDE">
        <w:rPr>
          <w:rStyle w:val="longtext"/>
          <w:lang w:val="ro-RO"/>
        </w:rPr>
        <w:t>digital</w:t>
      </w:r>
      <w:r w:rsidR="00676810">
        <w:rPr>
          <w:rStyle w:val="longtext"/>
          <w:lang w:val="ro-RO"/>
        </w:rPr>
        <w:t>e</w:t>
      </w:r>
      <w:r w:rsidRPr="00143CDE">
        <w:rPr>
          <w:rStyle w:val="longtext"/>
          <w:lang w:val="ro-RO"/>
        </w:rPr>
        <w:t xml:space="preserve"> original</w:t>
      </w:r>
      <w:r w:rsidR="00676810">
        <w:rPr>
          <w:rStyle w:val="longtext"/>
          <w:lang w:val="ro-RO"/>
        </w:rPr>
        <w:t>e</w:t>
      </w:r>
      <w:r w:rsidRPr="00143CDE">
        <w:rPr>
          <w:rStyle w:val="longtext"/>
          <w:lang w:val="ro-RO"/>
        </w:rPr>
        <w:t>.</w:t>
      </w:r>
    </w:p>
    <w:p w:rsidR="00354296" w:rsidRPr="00143CDE" w:rsidRDefault="00354296" w:rsidP="0008666F">
      <w:pPr>
        <w:spacing w:after="120"/>
        <w:ind w:right="-180"/>
        <w:rPr>
          <w:rStyle w:val="longtext"/>
          <w:lang w:val="ro-RO"/>
        </w:rPr>
      </w:pPr>
      <w:r w:rsidRPr="00143CDE">
        <w:rPr>
          <w:rStyle w:val="longtext"/>
          <w:lang w:val="ro-RO"/>
        </w:rPr>
        <w:t xml:space="preserve">La nivel naţional, un exerciţiu similar a fost implementat pentru dezvoltarea nivelului TIC în educaţia comunităţilor defavorizate din România, identificate şi supravegheate în cadrul proiectului Economia </w:t>
      </w:r>
      <w:r>
        <w:rPr>
          <w:rStyle w:val="longtext"/>
          <w:lang w:val="ro-RO"/>
        </w:rPr>
        <w:t>Bazată pe Cunoaştere</w:t>
      </w:r>
      <w:r w:rsidRPr="00143CDE">
        <w:rPr>
          <w:rStyle w:val="longtext"/>
          <w:lang w:val="ro-RO"/>
        </w:rPr>
        <w:t>.</w:t>
      </w:r>
    </w:p>
    <w:p w:rsidR="00354296" w:rsidRDefault="00354296" w:rsidP="007A2C59">
      <w:pPr>
        <w:pStyle w:val="ListParagraph"/>
        <w:numPr>
          <w:ilvl w:val="1"/>
          <w:numId w:val="40"/>
        </w:numPr>
        <w:spacing w:after="120" w:line="240" w:lineRule="auto"/>
        <w:ind w:right="-180"/>
        <w:contextualSpacing w:val="0"/>
        <w:rPr>
          <w:rStyle w:val="longtext"/>
          <w:b/>
          <w:bCs/>
          <w:lang w:val="ro-RO"/>
        </w:rPr>
      </w:pPr>
      <w:r w:rsidRPr="00143CDE">
        <w:rPr>
          <w:rStyle w:val="longtext"/>
          <w:b/>
          <w:lang w:val="ro-RO"/>
        </w:rPr>
        <w:t>Educaţia prin activitatea extracurriculară bazată pe TIC</w:t>
      </w:r>
    </w:p>
    <w:p w:rsidR="00354296" w:rsidRPr="00143CDE" w:rsidRDefault="00354296" w:rsidP="0008666F">
      <w:pPr>
        <w:spacing w:after="120"/>
        <w:ind w:right="-180"/>
        <w:rPr>
          <w:rStyle w:val="longtext"/>
          <w:lang w:val="ro-RO"/>
        </w:rPr>
      </w:pPr>
      <w:r w:rsidRPr="00143CDE">
        <w:rPr>
          <w:rStyle w:val="longtext"/>
          <w:lang w:val="ro-RO"/>
        </w:rPr>
        <w:t>Resursele folosite în cadrul acestui proiect sunt tehnologiile TIC pentru susţinerea activităţilor reţelelor extracurriculare (tabere de creaţie, schimburi de experienţă, vizite internaţionale de studiu şi proiectul e-Vacanţa).</w:t>
      </w:r>
    </w:p>
    <w:p w:rsidR="00354296" w:rsidRDefault="00354296" w:rsidP="007A2C59">
      <w:pPr>
        <w:pStyle w:val="ListParagraph"/>
        <w:numPr>
          <w:ilvl w:val="1"/>
          <w:numId w:val="40"/>
        </w:numPr>
        <w:spacing w:after="120" w:line="240" w:lineRule="auto"/>
        <w:ind w:right="-180"/>
        <w:contextualSpacing w:val="0"/>
        <w:rPr>
          <w:rStyle w:val="longtext"/>
          <w:b/>
          <w:bCs/>
          <w:lang w:val="ro-RO"/>
        </w:rPr>
      </w:pPr>
      <w:r w:rsidRPr="00143CDE">
        <w:rPr>
          <w:rStyle w:val="longtext"/>
          <w:b/>
          <w:lang w:val="ro-RO"/>
        </w:rPr>
        <w:t xml:space="preserve">Pregătirea profesională continuă - </w:t>
      </w:r>
      <w:r>
        <w:rPr>
          <w:rStyle w:val="longtext"/>
          <w:b/>
          <w:lang w:val="ro-RO"/>
        </w:rPr>
        <w:t>Î</w:t>
      </w:r>
      <w:r w:rsidRPr="00143CDE">
        <w:rPr>
          <w:rStyle w:val="longtext"/>
          <w:b/>
          <w:lang w:val="ro-RO"/>
        </w:rPr>
        <w:t xml:space="preserve">nvăţarea pe tot </w:t>
      </w:r>
      <w:r>
        <w:rPr>
          <w:rStyle w:val="longtext"/>
          <w:b/>
          <w:lang w:val="ro-RO"/>
        </w:rPr>
        <w:t>P</w:t>
      </w:r>
      <w:r w:rsidRPr="00143CDE">
        <w:rPr>
          <w:rStyle w:val="longtext"/>
          <w:b/>
          <w:lang w:val="ro-RO"/>
        </w:rPr>
        <w:t xml:space="preserve">arcursul </w:t>
      </w:r>
      <w:r>
        <w:rPr>
          <w:rStyle w:val="longtext"/>
          <w:b/>
          <w:lang w:val="ro-RO"/>
        </w:rPr>
        <w:t>V</w:t>
      </w:r>
      <w:r w:rsidRPr="00143CDE">
        <w:rPr>
          <w:rStyle w:val="longtext"/>
          <w:b/>
          <w:lang w:val="ro-RO"/>
        </w:rPr>
        <w:t xml:space="preserve">ieţii </w:t>
      </w:r>
      <w:r w:rsidR="003F77E2">
        <w:rPr>
          <w:rStyle w:val="longtext"/>
          <w:b/>
          <w:lang w:val="ro-RO"/>
        </w:rPr>
        <w:t xml:space="preserve">(life-long-learning) </w:t>
      </w:r>
      <w:r w:rsidRPr="00143CDE">
        <w:rPr>
          <w:rStyle w:val="longtext"/>
          <w:b/>
          <w:lang w:val="ro-RO"/>
        </w:rPr>
        <w:t>cu ajutorul TIC</w:t>
      </w:r>
    </w:p>
    <w:p w:rsidR="00354296" w:rsidRPr="00143CDE" w:rsidRDefault="00354296" w:rsidP="0008666F">
      <w:pPr>
        <w:spacing w:line="290" w:lineRule="atLeast"/>
        <w:ind w:right="-180"/>
        <w:rPr>
          <w:rStyle w:val="longtext"/>
          <w:lang w:val="ro-RO"/>
        </w:rPr>
      </w:pPr>
      <w:r w:rsidRPr="00143CDE">
        <w:rPr>
          <w:rStyle w:val="longtext"/>
          <w:lang w:val="ro-RO"/>
        </w:rPr>
        <w:t>Obiectivul pregătirii profesionale continue constă în furnizarea de cunoştinţe şi aptitudini necesare persoanelor adulte pentru ca acestea să poată avea perspectiva unui loc de muncă şi să dezvolte o carieră profesională individuală. Astfel, atenţie specială trebuie acordată formării unei politici în domeniu, bazată pe consensul naţional obţinut ca urmare a dialogului social.</w:t>
      </w:r>
    </w:p>
    <w:p w:rsidR="00354296" w:rsidRDefault="00354296" w:rsidP="0008666F">
      <w:pPr>
        <w:rPr>
          <w:lang w:val="ro-RO"/>
        </w:rPr>
      </w:pPr>
      <w:r w:rsidRPr="00143CDE">
        <w:rPr>
          <w:lang w:val="ro-RO"/>
        </w:rPr>
        <w:t xml:space="preserve">Analiza rezultatelor PESI (Programul pentru Evaluarea </w:t>
      </w:r>
      <w:r w:rsidR="004A665F" w:rsidRPr="00143CDE">
        <w:rPr>
          <w:lang w:val="ro-RO"/>
        </w:rPr>
        <w:t>Internaţională</w:t>
      </w:r>
      <w:r w:rsidR="004A665F">
        <w:rPr>
          <w:lang w:val="ro-RO"/>
        </w:rPr>
        <w:t xml:space="preserve"> a</w:t>
      </w:r>
      <w:r w:rsidR="004A665F" w:rsidRPr="00143CDE">
        <w:rPr>
          <w:lang w:val="ro-RO"/>
        </w:rPr>
        <w:t xml:space="preserve"> </w:t>
      </w:r>
      <w:r w:rsidRPr="00143CDE">
        <w:rPr>
          <w:lang w:val="ro-RO"/>
        </w:rPr>
        <w:t>Studenţilor) în contextul naţional subliniază necesitatea îmbunătăţirii metodelor de predare</w:t>
      </w:r>
      <w:r>
        <w:rPr>
          <w:lang w:val="ro-RO"/>
        </w:rPr>
        <w:t xml:space="preserve"> precum şi</w:t>
      </w:r>
      <w:r w:rsidRPr="00143CDE">
        <w:rPr>
          <w:lang w:val="ro-RO"/>
        </w:rPr>
        <w:t xml:space="preserve"> a curriculumului, în special cu privire la dezvoltarea aptitudinilor specifice cum ar fi interpretarea, aplicarea şi reflectarea asupra informaţiei în contexte diferite.  Potrivit PESI 2009, în România elevii provenind din şcoli din mediul urban (cu populaţia între 100 000 şi 1 milion de locuitori) reuşesc să obţină performanţe, în medie, aproape cu un nivel mai sus decât elevii din mediul rural.</w:t>
      </w:r>
    </w:p>
    <w:p w:rsidR="007A2C59" w:rsidRPr="00143CDE" w:rsidRDefault="007A2C59" w:rsidP="0008666F">
      <w:pPr>
        <w:rPr>
          <w:lang w:val="ro-RO"/>
        </w:rPr>
      </w:pPr>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Indicatorii cu privire la TIC în Educaţie</w:t>
      </w:r>
      <w:r>
        <w:rPr>
          <w:b/>
          <w:color w:val="1F4E79"/>
          <w:lang w:val="ro-RO"/>
        </w:rPr>
        <w:t xml:space="preserve"> în România</w:t>
      </w:r>
    </w:p>
    <w:p w:rsidR="00354296" w:rsidRPr="00143CDE" w:rsidRDefault="00354296" w:rsidP="0008666F">
      <w:pPr>
        <w:rPr>
          <w:lang w:val="ro-RO"/>
        </w:rPr>
      </w:pPr>
      <w:r>
        <w:rPr>
          <w:lang w:val="ro-RO"/>
        </w:rPr>
        <w:t>Conform</w:t>
      </w:r>
      <w:r w:rsidRPr="00143CDE">
        <w:rPr>
          <w:lang w:val="ro-RO"/>
        </w:rPr>
        <w:t xml:space="preserve"> datelor Eurostat pentru 201</w:t>
      </w:r>
      <w:r w:rsidRPr="00143CDE">
        <w:rPr>
          <w:lang w:val="ro-RO"/>
        </w:rPr>
        <w:footnoteReference w:id="7"/>
      </w:r>
      <w:r w:rsidRPr="00143CDE">
        <w:rPr>
          <w:lang w:val="ro-RO"/>
        </w:rPr>
        <w:t xml:space="preserve">, doar 1,6% dintre adulţii români (25-64 ani) continuă să ia parte la procese de educare şi pregătire profesională, cu un grad de participare puțin mai ridicat în rândul femeilor, prin comparaţie cu 26% în Irlanda, 32% în Danemarca, 11% în Republica Cehă şi 4.5% în Polonia. Mai mult, România are încă mult de recuperat </w:t>
      </w:r>
      <w:r w:rsidR="00676810">
        <w:rPr>
          <w:lang w:val="ro-RO"/>
        </w:rPr>
        <w:t xml:space="preserve">în </w:t>
      </w:r>
      <w:r w:rsidRPr="00143CDE">
        <w:rPr>
          <w:lang w:val="ro-RO"/>
        </w:rPr>
        <w:t>comparaţie cu media UE de 8.9% şi media Zonei Euro de 8.2%.</w:t>
      </w:r>
    </w:p>
    <w:p w:rsidR="00354296" w:rsidRDefault="00354296" w:rsidP="0008666F">
      <w:pPr>
        <w:rPr>
          <w:lang w:val="ro-RO"/>
        </w:rPr>
      </w:pPr>
      <w:r w:rsidRPr="00143CDE">
        <w:rPr>
          <w:lang w:val="ro-RO"/>
        </w:rPr>
        <w:t>Cu privire la implementarea soluţiilor de e-Învăţare în universităţi, în 2010</w:t>
      </w:r>
      <w:r>
        <w:rPr>
          <w:lang w:val="ro-RO"/>
        </w:rPr>
        <w:t>,</w:t>
      </w:r>
      <w:r w:rsidRPr="00143CDE">
        <w:rPr>
          <w:lang w:val="ro-RO"/>
        </w:rPr>
        <w:t xml:space="preserve"> mai mult de jumătate dintre universităţi (58%) dispuneau de soluţii pentru e-Învăţare</w:t>
      </w:r>
      <w:r>
        <w:rPr>
          <w:lang w:val="ro-RO"/>
        </w:rPr>
        <w:t xml:space="preserve"> </w:t>
      </w:r>
      <w:r w:rsidRPr="00143CDE">
        <w:rPr>
          <w:lang w:val="ro-RO"/>
        </w:rPr>
        <w:t>şi în anii care au urmat alte 9 universităţi au implementat astfel de platforme prin finanţări POSCCE şi POSDRU.</w:t>
      </w:r>
    </w:p>
    <w:p w:rsidR="00547C5F" w:rsidRDefault="00547C5F" w:rsidP="0008666F">
      <w:pPr>
        <w:rPr>
          <w:lang w:val="ro-RO"/>
        </w:rPr>
      </w:pPr>
    </w:p>
    <w:p w:rsidR="00547C5F" w:rsidRPr="00143CDE" w:rsidRDefault="00547C5F" w:rsidP="0008666F">
      <w:pPr>
        <w:rPr>
          <w:lang w:val="ro-RO"/>
        </w:rPr>
      </w:pPr>
    </w:p>
    <w:p w:rsidR="00354296" w:rsidRPr="00143CDE" w:rsidRDefault="00354296" w:rsidP="00CA22FB">
      <w:pPr>
        <w:pStyle w:val="Heading3"/>
        <w:numPr>
          <w:ilvl w:val="2"/>
          <w:numId w:val="24"/>
        </w:numPr>
        <w:rPr>
          <w:rFonts w:ascii="Calibri" w:hAnsi="Calibri"/>
          <w:lang w:val="ro-RO"/>
        </w:rPr>
      </w:pPr>
      <w:bookmarkStart w:id="363" w:name="_Toc385942812"/>
      <w:bookmarkStart w:id="364" w:name="_Toc393973199"/>
      <w:r w:rsidRPr="00143CDE">
        <w:rPr>
          <w:rFonts w:ascii="Calibri" w:hAnsi="Calibri"/>
          <w:lang w:val="ro-RO"/>
        </w:rPr>
        <w:lastRenderedPageBreak/>
        <w:t>Linii Strategice de Dezvoltare</w:t>
      </w:r>
      <w:bookmarkEnd w:id="363"/>
      <w:bookmarkEnd w:id="364"/>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after="240" w:line="276" w:lineRule="auto"/>
        <w:ind w:right="3"/>
        <w:rPr>
          <w:rFonts w:cs="Arial"/>
          <w:b/>
          <w:color w:val="1F4E79"/>
          <w:lang w:val="ro-RO"/>
        </w:rPr>
      </w:pPr>
      <w:r w:rsidRPr="00143CDE">
        <w:rPr>
          <w:b/>
          <w:color w:val="1F4E79"/>
          <w:lang w:val="ro-RO"/>
        </w:rPr>
        <w:t>Linii Strategice de Dezvoltare pentru TIC în Educaţie</w:t>
      </w:r>
      <w:r>
        <w:rPr>
          <w:b/>
          <w:color w:val="1F4E79"/>
          <w:lang w:val="ro-RO"/>
        </w:rPr>
        <w:t xml:space="preserve"> la nivel naţional</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3252"/>
        <w:gridCol w:w="3253"/>
        <w:gridCol w:w="3251"/>
      </w:tblGrid>
      <w:tr w:rsidR="00354296" w:rsidRPr="00143CDE" w:rsidTr="00D33622">
        <w:trPr>
          <w:trHeight w:val="297"/>
        </w:trPr>
        <w:tc>
          <w:tcPr>
            <w:tcW w:w="1667" w:type="pct"/>
            <w:tcBorders>
              <w:bottom w:val="single" w:sz="12" w:space="0" w:color="666666"/>
            </w:tcBorders>
            <w:shd w:val="clear" w:color="auto" w:fill="404040"/>
            <w:vAlign w:val="center"/>
          </w:tcPr>
          <w:p w:rsidR="00354296" w:rsidRPr="00D33622" w:rsidRDefault="00354296" w:rsidP="00D33622">
            <w:pPr>
              <w:spacing w:line="276" w:lineRule="auto"/>
              <w:jc w:val="center"/>
              <w:outlineLvl w:val="0"/>
              <w:rPr>
                <w:rFonts w:cs="Arial"/>
                <w:b/>
                <w:bCs/>
                <w:color w:val="FFFFFF"/>
                <w:sz w:val="20"/>
                <w:szCs w:val="20"/>
                <w:lang w:val="ro-RO"/>
              </w:rPr>
            </w:pPr>
            <w:bookmarkStart w:id="365" w:name="_Toc393973200"/>
            <w:r w:rsidRPr="00D33622">
              <w:rPr>
                <w:b/>
                <w:bCs/>
                <w:color w:val="FFFFFF"/>
                <w:sz w:val="20"/>
                <w:lang w:val="ro-RO"/>
              </w:rPr>
              <w:t>Linii Strategice de Dezvoltare</w:t>
            </w:r>
            <w:bookmarkEnd w:id="365"/>
          </w:p>
        </w:tc>
        <w:tc>
          <w:tcPr>
            <w:tcW w:w="1667" w:type="pct"/>
            <w:tcBorders>
              <w:bottom w:val="single" w:sz="12" w:space="0" w:color="666666"/>
            </w:tcBorders>
            <w:shd w:val="clear" w:color="auto" w:fill="404040"/>
            <w:vAlign w:val="center"/>
          </w:tcPr>
          <w:p w:rsidR="00354296" w:rsidRPr="00D33622" w:rsidRDefault="00354296" w:rsidP="00D33622">
            <w:pPr>
              <w:spacing w:line="276" w:lineRule="auto"/>
              <w:jc w:val="center"/>
              <w:outlineLvl w:val="0"/>
              <w:rPr>
                <w:rFonts w:cs="Arial"/>
                <w:b/>
                <w:bCs/>
                <w:color w:val="FFFFFF"/>
                <w:sz w:val="20"/>
                <w:szCs w:val="20"/>
                <w:lang w:val="ro-RO"/>
              </w:rPr>
            </w:pPr>
            <w:bookmarkStart w:id="366" w:name="_Toc393973201"/>
            <w:r w:rsidRPr="00D33622">
              <w:rPr>
                <w:b/>
                <w:bCs/>
                <w:color w:val="FFFFFF"/>
                <w:sz w:val="20"/>
                <w:lang w:val="ro-RO"/>
              </w:rPr>
              <w:t>Linii de Acţiune</w:t>
            </w:r>
            <w:bookmarkEnd w:id="366"/>
          </w:p>
        </w:tc>
        <w:tc>
          <w:tcPr>
            <w:tcW w:w="1666" w:type="pct"/>
            <w:tcBorders>
              <w:bottom w:val="single" w:sz="12" w:space="0" w:color="666666"/>
            </w:tcBorders>
            <w:shd w:val="clear" w:color="auto" w:fill="404040"/>
            <w:vAlign w:val="center"/>
          </w:tcPr>
          <w:p w:rsidR="00354296" w:rsidRPr="00D33622" w:rsidRDefault="00354296" w:rsidP="00D33622">
            <w:pPr>
              <w:spacing w:line="276" w:lineRule="auto"/>
              <w:jc w:val="center"/>
              <w:outlineLvl w:val="0"/>
              <w:rPr>
                <w:rFonts w:cs="Arial"/>
                <w:b/>
                <w:bCs/>
                <w:color w:val="FFFFFF"/>
                <w:sz w:val="20"/>
                <w:szCs w:val="20"/>
                <w:lang w:val="ro-RO"/>
              </w:rPr>
            </w:pPr>
            <w:bookmarkStart w:id="367" w:name="_Toc393973202"/>
            <w:r w:rsidRPr="00D33622">
              <w:rPr>
                <w:b/>
                <w:bCs/>
                <w:color w:val="FFFFFF"/>
                <w:sz w:val="20"/>
                <w:lang w:val="ro-RO"/>
              </w:rPr>
              <w:t>Descriere</w:t>
            </w:r>
            <w:bookmarkEnd w:id="367"/>
          </w:p>
        </w:tc>
      </w:tr>
      <w:tr w:rsidR="00354296" w:rsidRPr="000A68C1" w:rsidTr="00D33622">
        <w:trPr>
          <w:trHeight w:val="324"/>
        </w:trPr>
        <w:tc>
          <w:tcPr>
            <w:tcW w:w="1667" w:type="pct"/>
          </w:tcPr>
          <w:p w:rsidR="00354296" w:rsidRPr="00D33622" w:rsidRDefault="00354296" w:rsidP="00D33622">
            <w:pPr>
              <w:pStyle w:val="E-Body1"/>
              <w:tabs>
                <w:tab w:val="left" w:pos="0"/>
              </w:tabs>
              <w:spacing w:after="120" w:line="240" w:lineRule="auto"/>
              <w:rPr>
                <w:b/>
                <w:bCs/>
                <w:sz w:val="20"/>
                <w:szCs w:val="20"/>
                <w:lang w:val="ro-RO"/>
              </w:rPr>
            </w:pPr>
            <w:r w:rsidRPr="00D33622">
              <w:rPr>
                <w:b/>
                <w:bCs/>
                <w:sz w:val="20"/>
                <w:lang w:val="ro-RO"/>
              </w:rPr>
              <w:t>Furnizarea de infrastructură TIC în şcoli</w:t>
            </w:r>
            <w:r w:rsidR="003F77E2">
              <w:rPr>
                <w:b/>
                <w:bCs/>
                <w:sz w:val="20"/>
                <w:lang w:val="ro-RO"/>
              </w:rPr>
              <w:t>.</w:t>
            </w:r>
          </w:p>
          <w:p w:rsidR="00354296" w:rsidRPr="00D33622" w:rsidRDefault="00354296" w:rsidP="00D33622">
            <w:pPr>
              <w:spacing w:line="276" w:lineRule="auto"/>
              <w:outlineLvl w:val="0"/>
              <w:rPr>
                <w:rFonts w:cs="Arial"/>
                <w:b/>
                <w:bCs/>
                <w:sz w:val="20"/>
                <w:szCs w:val="20"/>
                <w:lang w:val="ro-RO"/>
              </w:rPr>
            </w:pPr>
          </w:p>
        </w:tc>
        <w:tc>
          <w:tcPr>
            <w:tcW w:w="1667" w:type="pct"/>
          </w:tcPr>
          <w:p w:rsidR="00354296" w:rsidRPr="00D33622" w:rsidRDefault="00354296" w:rsidP="00D33622">
            <w:pPr>
              <w:spacing w:line="276" w:lineRule="auto"/>
              <w:outlineLvl w:val="0"/>
              <w:rPr>
                <w:sz w:val="20"/>
                <w:szCs w:val="20"/>
                <w:lang w:val="ro-RO"/>
              </w:rPr>
            </w:pPr>
            <w:bookmarkStart w:id="368" w:name="_Toc393973203"/>
            <w:r w:rsidRPr="00D33622">
              <w:rPr>
                <w:sz w:val="20"/>
                <w:lang w:val="ro-RO"/>
              </w:rPr>
              <w:t>Furnizarea de echipament şi infrastructură relevantă în şcoli</w:t>
            </w:r>
            <w:r w:rsidR="003F77E2">
              <w:rPr>
                <w:sz w:val="20"/>
                <w:lang w:val="ro-RO"/>
              </w:rPr>
              <w:t>.</w:t>
            </w:r>
            <w:bookmarkEnd w:id="368"/>
          </w:p>
          <w:p w:rsidR="00354296" w:rsidRPr="00D33622" w:rsidRDefault="00354296" w:rsidP="007A2C59">
            <w:pPr>
              <w:spacing w:line="276" w:lineRule="auto"/>
              <w:outlineLvl w:val="0"/>
              <w:rPr>
                <w:rFonts w:cs="Arial"/>
                <w:sz w:val="20"/>
                <w:szCs w:val="20"/>
                <w:lang w:val="ro-RO"/>
              </w:rPr>
            </w:pPr>
            <w:bookmarkStart w:id="369" w:name="_Toc393973204"/>
            <w:r w:rsidRPr="00D33622">
              <w:rPr>
                <w:color w:val="E36C0A"/>
                <w:sz w:val="20"/>
                <w:lang w:val="ro-RO"/>
              </w:rPr>
              <w:t>(Operational</w:t>
            </w:r>
            <w:r w:rsidR="007A2C59">
              <w:rPr>
                <w:color w:val="E36C0A"/>
                <w:sz w:val="20"/>
                <w:lang w:val="ro-RO"/>
              </w:rPr>
              <w:t>ă</w:t>
            </w:r>
            <w:r w:rsidRPr="00D33622">
              <w:rPr>
                <w:color w:val="E36C0A"/>
                <w:sz w:val="20"/>
                <w:lang w:val="ro-RO"/>
              </w:rPr>
              <w:t>)</w:t>
            </w:r>
            <w:bookmarkEnd w:id="369"/>
          </w:p>
        </w:tc>
        <w:tc>
          <w:tcPr>
            <w:tcW w:w="1666" w:type="pct"/>
          </w:tcPr>
          <w:p w:rsidR="00354296" w:rsidRPr="00D33622" w:rsidRDefault="00354296" w:rsidP="00D33622">
            <w:pPr>
              <w:spacing w:line="276" w:lineRule="auto"/>
              <w:outlineLvl w:val="0"/>
              <w:rPr>
                <w:sz w:val="20"/>
                <w:szCs w:val="20"/>
                <w:lang w:val="ro-RO"/>
              </w:rPr>
            </w:pPr>
            <w:bookmarkStart w:id="370" w:name="_Toc393973205"/>
            <w:r w:rsidRPr="00D33622">
              <w:rPr>
                <w:sz w:val="20"/>
                <w:lang w:val="ro-RO"/>
              </w:rPr>
              <w:t xml:space="preserve">Punerea la </w:t>
            </w:r>
            <w:r w:rsidR="004A665F" w:rsidRPr="00D33622">
              <w:rPr>
                <w:sz w:val="20"/>
                <w:lang w:val="ro-RO"/>
              </w:rPr>
              <w:t>dispoziţi</w:t>
            </w:r>
            <w:r w:rsidR="004A665F">
              <w:rPr>
                <w:sz w:val="20"/>
                <w:lang w:val="ro-RO"/>
              </w:rPr>
              <w:t>a</w:t>
            </w:r>
            <w:r w:rsidR="004A665F" w:rsidRPr="00D33622">
              <w:rPr>
                <w:sz w:val="20"/>
                <w:lang w:val="ro-RO"/>
              </w:rPr>
              <w:t xml:space="preserve"> </w:t>
            </w:r>
            <w:r w:rsidRPr="00D33622">
              <w:rPr>
                <w:sz w:val="20"/>
                <w:lang w:val="ro-RO"/>
              </w:rPr>
              <w:t xml:space="preserve">şcolilor de echipament şi sisteme TIC va </w:t>
            </w:r>
            <w:r>
              <w:rPr>
                <w:sz w:val="20"/>
                <w:lang w:val="ro-RO"/>
              </w:rPr>
              <w:t>afecta</w:t>
            </w:r>
            <w:r w:rsidRPr="00D33622">
              <w:rPr>
                <w:sz w:val="20"/>
                <w:lang w:val="ro-RO"/>
              </w:rPr>
              <w:t xml:space="preserve"> în principal nivelul de </w:t>
            </w:r>
            <w:r>
              <w:rPr>
                <w:sz w:val="20"/>
                <w:lang w:val="ro-RO"/>
              </w:rPr>
              <w:t>alfabetizare</w:t>
            </w:r>
            <w:r w:rsidRPr="00D33622">
              <w:rPr>
                <w:sz w:val="20"/>
                <w:lang w:val="ro-RO"/>
              </w:rPr>
              <w:t xml:space="preserve"> digitală a elevilor, ceea ce va exercita o influenţă indirectă asupra calităţii viitoarelor resurse umane.</w:t>
            </w:r>
            <w:bookmarkEnd w:id="370"/>
          </w:p>
          <w:p w:rsidR="00354296" w:rsidRPr="00D33622" w:rsidRDefault="00354296" w:rsidP="00D33622">
            <w:pPr>
              <w:spacing w:line="276" w:lineRule="auto"/>
              <w:outlineLvl w:val="0"/>
              <w:rPr>
                <w:sz w:val="20"/>
                <w:szCs w:val="20"/>
                <w:lang w:val="ro-RO"/>
              </w:rPr>
            </w:pPr>
            <w:bookmarkStart w:id="371" w:name="_Toc393973206"/>
            <w:r w:rsidRPr="00D33622">
              <w:rPr>
                <w:sz w:val="20"/>
                <w:lang w:val="ro-RO"/>
              </w:rPr>
              <w:t xml:space="preserve">În cazul în care planul de investiţie se va concentra </w:t>
            </w:r>
            <w:r w:rsidR="00C70F87">
              <w:rPr>
                <w:sz w:val="20"/>
                <w:lang w:val="ro-RO"/>
              </w:rPr>
              <w:t>pe crearea</w:t>
            </w:r>
            <w:r w:rsidR="00C70F87" w:rsidRPr="00D33622">
              <w:rPr>
                <w:sz w:val="20"/>
                <w:lang w:val="ro-RO"/>
              </w:rPr>
              <w:t xml:space="preserve"> </w:t>
            </w:r>
            <w:r w:rsidRPr="00D33622">
              <w:rPr>
                <w:sz w:val="20"/>
                <w:lang w:val="ro-RO"/>
              </w:rPr>
              <w:t xml:space="preserve">unui echilibru </w:t>
            </w:r>
            <w:r w:rsidR="00C70F87">
              <w:rPr>
                <w:sz w:val="20"/>
                <w:lang w:val="ro-RO"/>
              </w:rPr>
              <w:t xml:space="preserve">între </w:t>
            </w:r>
            <w:r w:rsidRPr="00D33622">
              <w:rPr>
                <w:sz w:val="20"/>
                <w:lang w:val="ro-RO"/>
              </w:rPr>
              <w:t xml:space="preserve">zonele urbane şi rurale, pe termen lung </w:t>
            </w:r>
            <w:r w:rsidR="00C70F87">
              <w:rPr>
                <w:sz w:val="20"/>
                <w:lang w:val="ro-RO"/>
              </w:rPr>
              <w:t xml:space="preserve">se va </w:t>
            </w:r>
            <w:r w:rsidR="00C70F87" w:rsidRPr="00D33622">
              <w:rPr>
                <w:sz w:val="20"/>
                <w:lang w:val="ro-RO"/>
              </w:rPr>
              <w:t xml:space="preserve">îmbunătăţi </w:t>
            </w:r>
            <w:r w:rsidRPr="00D33622">
              <w:rPr>
                <w:sz w:val="20"/>
                <w:lang w:val="ro-RO"/>
              </w:rPr>
              <w:t xml:space="preserve">calitatea educaţiei şi fenomenul de </w:t>
            </w:r>
            <w:r>
              <w:rPr>
                <w:sz w:val="20"/>
                <w:lang w:val="ro-RO"/>
              </w:rPr>
              <w:t>decalaj</w:t>
            </w:r>
            <w:r w:rsidRPr="00D33622">
              <w:rPr>
                <w:sz w:val="20"/>
                <w:lang w:val="ro-RO"/>
              </w:rPr>
              <w:t xml:space="preserve"> digital se va estompa, conducând la incluziune</w:t>
            </w:r>
            <w:r w:rsidR="00C70F87">
              <w:rPr>
                <w:sz w:val="20"/>
                <w:lang w:val="ro-RO"/>
              </w:rPr>
              <w:t>a</w:t>
            </w:r>
            <w:r w:rsidRPr="00D33622">
              <w:rPr>
                <w:sz w:val="20"/>
                <w:lang w:val="ro-RO"/>
              </w:rPr>
              <w:t xml:space="preserve"> socială a zonelor defavorizate.</w:t>
            </w:r>
            <w:bookmarkEnd w:id="371"/>
          </w:p>
          <w:p w:rsidR="00354296" w:rsidRPr="00D33622" w:rsidRDefault="00354296" w:rsidP="00D33622">
            <w:pPr>
              <w:spacing w:line="276" w:lineRule="auto"/>
              <w:outlineLvl w:val="0"/>
              <w:rPr>
                <w:sz w:val="20"/>
                <w:szCs w:val="20"/>
                <w:lang w:val="ro-RO"/>
              </w:rPr>
            </w:pPr>
            <w:bookmarkStart w:id="372" w:name="_Toc393973207"/>
            <w:r w:rsidRPr="00D33622">
              <w:rPr>
                <w:sz w:val="20"/>
                <w:lang w:val="ro-RO"/>
              </w:rPr>
              <w:t>Existenţa unei reţele TIC în fiecare şcoală va permite de asemenea o gestiune mai bună a materialelor educative şi va facilita accesul elevilor la educaţie.</w:t>
            </w:r>
            <w:bookmarkEnd w:id="372"/>
          </w:p>
          <w:p w:rsidR="00354296" w:rsidRPr="00D33622" w:rsidRDefault="00354296" w:rsidP="00D33622">
            <w:pPr>
              <w:pStyle w:val="E-Body1"/>
              <w:tabs>
                <w:tab w:val="left" w:pos="0"/>
              </w:tabs>
              <w:spacing w:after="120"/>
              <w:ind w:right="-23"/>
              <w:rPr>
                <w:sz w:val="20"/>
                <w:szCs w:val="20"/>
                <w:lang w:val="ro-RO"/>
              </w:rPr>
            </w:pPr>
            <w:r w:rsidRPr="00D33622">
              <w:rPr>
                <w:sz w:val="20"/>
                <w:lang w:val="ro-RO"/>
              </w:rPr>
              <w:t>În plus, implementarea infrastructurii TIC, completată de instalarea software-ului educaţional (pentru predare, testare) va încuraja predarea asistată de TIC şi va impune o evaluare obiectivă a performanţelor elevilor.</w:t>
            </w:r>
          </w:p>
          <w:p w:rsidR="00354296" w:rsidRPr="00D33622" w:rsidRDefault="00354296" w:rsidP="00D33622">
            <w:pPr>
              <w:pStyle w:val="E-Body1"/>
              <w:tabs>
                <w:tab w:val="left" w:pos="0"/>
              </w:tabs>
              <w:spacing w:after="120"/>
              <w:ind w:right="-23"/>
              <w:rPr>
                <w:lang w:val="ro-RO"/>
              </w:rPr>
            </w:pPr>
            <w:r w:rsidRPr="00D33622">
              <w:rPr>
                <w:color w:val="548DD4"/>
                <w:sz w:val="20"/>
                <w:lang w:val="ro-RO"/>
              </w:rPr>
              <w:t>Responsabil: Ministerul Educaţiei cu susţinerea Ministerului pentru Societatea Informaţională</w:t>
            </w:r>
          </w:p>
        </w:tc>
      </w:tr>
      <w:tr w:rsidR="00354296" w:rsidRPr="000A68C1" w:rsidTr="00D33622">
        <w:trPr>
          <w:trHeight w:val="324"/>
        </w:trPr>
        <w:tc>
          <w:tcPr>
            <w:tcW w:w="1667" w:type="pct"/>
            <w:vMerge w:val="restart"/>
          </w:tcPr>
          <w:p w:rsidR="00354296" w:rsidRPr="00D33622" w:rsidRDefault="00354296" w:rsidP="00D33622">
            <w:pPr>
              <w:pStyle w:val="E-Body1"/>
              <w:tabs>
                <w:tab w:val="left" w:pos="0"/>
              </w:tabs>
              <w:spacing w:after="120" w:line="240" w:lineRule="auto"/>
              <w:rPr>
                <w:b/>
                <w:bCs/>
                <w:sz w:val="20"/>
                <w:szCs w:val="20"/>
                <w:lang w:val="ro-RO"/>
              </w:rPr>
            </w:pPr>
            <w:r w:rsidRPr="00D33622">
              <w:rPr>
                <w:b/>
                <w:bCs/>
                <w:sz w:val="20"/>
                <w:lang w:val="ro-RO"/>
              </w:rPr>
              <w:t>Dezvoltarea competenţelor digitale ale elevilor, studenţilor şi profesorilor</w:t>
            </w:r>
            <w:r w:rsidR="003F77E2">
              <w:rPr>
                <w:b/>
                <w:bCs/>
                <w:sz w:val="20"/>
                <w:lang w:val="ro-RO"/>
              </w:rPr>
              <w:t>.</w:t>
            </w:r>
          </w:p>
          <w:p w:rsidR="00354296" w:rsidRPr="00D33622" w:rsidRDefault="00354296" w:rsidP="00D33622">
            <w:pPr>
              <w:spacing w:line="276" w:lineRule="auto"/>
              <w:outlineLvl w:val="0"/>
              <w:rPr>
                <w:rFonts w:cs="Arial"/>
                <w:b/>
                <w:bCs/>
                <w:sz w:val="20"/>
                <w:szCs w:val="20"/>
                <w:lang w:val="ro-RO"/>
              </w:rPr>
            </w:pPr>
          </w:p>
        </w:tc>
        <w:tc>
          <w:tcPr>
            <w:tcW w:w="1667" w:type="pct"/>
          </w:tcPr>
          <w:p w:rsidR="00354296" w:rsidRPr="00D33622" w:rsidRDefault="00354296" w:rsidP="00D33622">
            <w:pPr>
              <w:spacing w:line="276" w:lineRule="auto"/>
              <w:outlineLvl w:val="0"/>
              <w:rPr>
                <w:sz w:val="20"/>
                <w:szCs w:val="20"/>
                <w:lang w:val="ro-RO"/>
              </w:rPr>
            </w:pPr>
            <w:bookmarkStart w:id="373" w:name="_Toc393973208"/>
            <w:r w:rsidRPr="00D33622">
              <w:rPr>
                <w:sz w:val="20"/>
                <w:lang w:val="ro-RO"/>
              </w:rPr>
              <w:t>Educarea profesorilor în TIC</w:t>
            </w:r>
            <w:r w:rsidR="003F77E2">
              <w:rPr>
                <w:sz w:val="20"/>
                <w:lang w:val="ro-RO"/>
              </w:rPr>
              <w:t>.</w:t>
            </w:r>
            <w:bookmarkEnd w:id="373"/>
          </w:p>
          <w:p w:rsidR="00354296" w:rsidRPr="00D33622" w:rsidRDefault="00354296" w:rsidP="00D33622">
            <w:pPr>
              <w:spacing w:line="276" w:lineRule="auto"/>
              <w:outlineLvl w:val="0"/>
              <w:rPr>
                <w:sz w:val="20"/>
                <w:szCs w:val="20"/>
                <w:lang w:val="ro-RO"/>
              </w:rPr>
            </w:pPr>
            <w:bookmarkStart w:id="374" w:name="_Toc393973209"/>
            <w:r w:rsidRPr="00D33622">
              <w:rPr>
                <w:color w:val="E36C0A"/>
                <w:sz w:val="20"/>
                <w:lang w:val="ro-RO"/>
              </w:rPr>
              <w:t>(</w:t>
            </w:r>
            <w:r w:rsidR="00A56C0D">
              <w:rPr>
                <w:color w:val="E36C0A"/>
                <w:sz w:val="20"/>
                <w:lang w:val="ro-RO"/>
              </w:rPr>
              <w:t>Facilitare</w:t>
            </w:r>
            <w:r w:rsidRPr="00D33622">
              <w:rPr>
                <w:color w:val="E36C0A"/>
                <w:sz w:val="20"/>
                <w:lang w:val="ro-RO"/>
              </w:rPr>
              <w:t>)</w:t>
            </w:r>
            <w:bookmarkEnd w:id="374"/>
          </w:p>
        </w:tc>
        <w:tc>
          <w:tcPr>
            <w:tcW w:w="1666" w:type="pct"/>
          </w:tcPr>
          <w:p w:rsidR="00354296" w:rsidRPr="00D33622" w:rsidRDefault="00354296" w:rsidP="0008666F">
            <w:pPr>
              <w:rPr>
                <w:sz w:val="20"/>
                <w:szCs w:val="20"/>
                <w:lang w:val="ro-RO"/>
              </w:rPr>
            </w:pPr>
            <w:r w:rsidRPr="00D33622">
              <w:rPr>
                <w:sz w:val="20"/>
                <w:lang w:val="ro-RO"/>
              </w:rPr>
              <w:t xml:space="preserve">Datorită ritmului rapid de </w:t>
            </w:r>
            <w:r w:rsidR="00C70F87">
              <w:rPr>
                <w:sz w:val="20"/>
                <w:lang w:val="ro-RO"/>
              </w:rPr>
              <w:t>actualizare</w:t>
            </w:r>
            <w:r w:rsidRPr="00D33622">
              <w:rPr>
                <w:sz w:val="20"/>
                <w:lang w:val="ro-RO"/>
              </w:rPr>
              <w:t xml:space="preserve"> a sistemelor IT, pentru a asigura educaţia potrivită a studenţilor, profesorii însăşi trebuie să fie pregătiţi în mod regulat cu privire la noutăţile din sectorul educaţional asistat de TIC</w:t>
            </w:r>
            <w:r w:rsidR="003F77E2">
              <w:rPr>
                <w:sz w:val="20"/>
                <w:lang w:val="ro-RO"/>
              </w:rPr>
              <w:t>.</w:t>
            </w:r>
          </w:p>
          <w:p w:rsidR="00354296" w:rsidRPr="00D33622" w:rsidRDefault="00354296" w:rsidP="0008666F">
            <w:pPr>
              <w:rPr>
                <w:rFonts w:cs="Arial"/>
                <w:sz w:val="20"/>
                <w:szCs w:val="20"/>
                <w:lang w:val="ro-RO"/>
              </w:rPr>
            </w:pPr>
            <w:r w:rsidRPr="00D33622">
              <w:rPr>
                <w:color w:val="548DD4"/>
                <w:sz w:val="20"/>
                <w:lang w:val="ro-RO"/>
              </w:rPr>
              <w:t>Responsabil: Ministerul Educaţiei cu susţinerea Ministerului pentru Societatea Informaţională</w:t>
            </w:r>
          </w:p>
        </w:tc>
      </w:tr>
      <w:tr w:rsidR="00354296" w:rsidRPr="000A68C1" w:rsidTr="00D33622">
        <w:trPr>
          <w:trHeight w:val="324"/>
        </w:trPr>
        <w:tc>
          <w:tcPr>
            <w:tcW w:w="1667" w:type="pct"/>
            <w:vMerge/>
          </w:tcPr>
          <w:p w:rsidR="00354296" w:rsidRPr="00D33622" w:rsidRDefault="00354296" w:rsidP="00D33622">
            <w:pPr>
              <w:spacing w:line="276" w:lineRule="auto"/>
              <w:outlineLvl w:val="0"/>
              <w:rPr>
                <w:rFonts w:cs="Arial"/>
                <w:b/>
                <w:bCs/>
                <w:sz w:val="20"/>
                <w:szCs w:val="20"/>
                <w:lang w:val="ro-RO"/>
              </w:rPr>
            </w:pPr>
          </w:p>
        </w:tc>
        <w:tc>
          <w:tcPr>
            <w:tcW w:w="1667" w:type="pct"/>
          </w:tcPr>
          <w:p w:rsidR="00354296" w:rsidRPr="00D33622" w:rsidRDefault="00354296" w:rsidP="0008666F">
            <w:pPr>
              <w:rPr>
                <w:sz w:val="20"/>
                <w:szCs w:val="20"/>
                <w:lang w:val="ro-RO"/>
              </w:rPr>
            </w:pPr>
            <w:r w:rsidRPr="00D33622">
              <w:rPr>
                <w:sz w:val="20"/>
                <w:lang w:val="ro-RO"/>
              </w:rPr>
              <w:t>Furniz</w:t>
            </w:r>
            <w:r w:rsidR="00C70F87">
              <w:rPr>
                <w:sz w:val="20"/>
                <w:lang w:val="ro-RO"/>
              </w:rPr>
              <w:t>area</w:t>
            </w:r>
            <w:r w:rsidRPr="00D33622">
              <w:rPr>
                <w:sz w:val="20"/>
                <w:lang w:val="ro-RO"/>
              </w:rPr>
              <w:t xml:space="preserve"> cursuri</w:t>
            </w:r>
            <w:r w:rsidR="00C70F87">
              <w:rPr>
                <w:sz w:val="20"/>
                <w:lang w:val="ro-RO"/>
              </w:rPr>
              <w:t>lor</w:t>
            </w:r>
            <w:r w:rsidRPr="00D33622">
              <w:rPr>
                <w:sz w:val="20"/>
                <w:lang w:val="ro-RO"/>
              </w:rPr>
              <w:t xml:space="preserve"> de pregătire TIC specifice, legate în mod direct de îmbunătăţirea calităţii procesului de învăţare şi aptitudinilor digitale.</w:t>
            </w:r>
          </w:p>
          <w:p w:rsidR="00354296" w:rsidRPr="00D33622" w:rsidRDefault="00354296" w:rsidP="007A2C59">
            <w:pPr>
              <w:spacing w:line="276" w:lineRule="auto"/>
              <w:outlineLvl w:val="0"/>
              <w:rPr>
                <w:sz w:val="20"/>
                <w:szCs w:val="20"/>
                <w:lang w:val="ro-RO"/>
              </w:rPr>
            </w:pPr>
            <w:bookmarkStart w:id="375" w:name="_Toc393973210"/>
            <w:r w:rsidRPr="00D33622">
              <w:rPr>
                <w:color w:val="E36C0A"/>
                <w:sz w:val="20"/>
                <w:lang w:val="ro-RO"/>
              </w:rPr>
              <w:lastRenderedPageBreak/>
              <w:t>(Operațional</w:t>
            </w:r>
            <w:r w:rsidR="007A2C59">
              <w:rPr>
                <w:color w:val="E36C0A"/>
                <w:sz w:val="20"/>
                <w:lang w:val="ro-RO"/>
              </w:rPr>
              <w:t>ă</w:t>
            </w:r>
            <w:r w:rsidRPr="00D33622">
              <w:rPr>
                <w:color w:val="E36C0A"/>
                <w:sz w:val="20"/>
                <w:lang w:val="ro-RO"/>
              </w:rPr>
              <w:t>)</w:t>
            </w:r>
            <w:bookmarkEnd w:id="375"/>
          </w:p>
        </w:tc>
        <w:tc>
          <w:tcPr>
            <w:tcW w:w="1666" w:type="pct"/>
          </w:tcPr>
          <w:p w:rsidR="00354296" w:rsidRPr="00D33622" w:rsidRDefault="00354296" w:rsidP="00D33622">
            <w:pPr>
              <w:spacing w:line="276" w:lineRule="auto"/>
              <w:outlineLvl w:val="0"/>
              <w:rPr>
                <w:sz w:val="20"/>
                <w:szCs w:val="20"/>
                <w:lang w:val="ro-RO"/>
              </w:rPr>
            </w:pPr>
            <w:bookmarkStart w:id="376" w:name="_Toc393973211"/>
            <w:r w:rsidRPr="00D33622">
              <w:rPr>
                <w:sz w:val="20"/>
                <w:lang w:val="ro-RO"/>
              </w:rPr>
              <w:lastRenderedPageBreak/>
              <w:t xml:space="preserve">Prin pregătirea temeinică a profesorilor, elevii şi studenţii vor dobândi un avantaj competitiv care le va fi util atunci când vor dori </w:t>
            </w:r>
            <w:r w:rsidRPr="00D33622">
              <w:rPr>
                <w:sz w:val="20"/>
                <w:lang w:val="ro-RO"/>
              </w:rPr>
              <w:lastRenderedPageBreak/>
              <w:t xml:space="preserve">încadrarea în </w:t>
            </w:r>
            <w:r>
              <w:rPr>
                <w:sz w:val="20"/>
                <w:lang w:val="ro-RO"/>
              </w:rPr>
              <w:t>muncă</w:t>
            </w:r>
            <w:r w:rsidRPr="00D33622">
              <w:rPr>
                <w:sz w:val="20"/>
                <w:lang w:val="ro-RO"/>
              </w:rPr>
              <w:t>.</w:t>
            </w:r>
            <w:bookmarkEnd w:id="376"/>
          </w:p>
          <w:p w:rsidR="00354296" w:rsidRPr="00D33622" w:rsidRDefault="00354296" w:rsidP="00D33622">
            <w:pPr>
              <w:spacing w:line="276" w:lineRule="auto"/>
              <w:outlineLvl w:val="0"/>
              <w:rPr>
                <w:sz w:val="20"/>
                <w:szCs w:val="20"/>
                <w:lang w:val="ro-RO"/>
              </w:rPr>
            </w:pPr>
            <w:bookmarkStart w:id="377" w:name="_Toc393973212"/>
            <w:r w:rsidRPr="00D33622">
              <w:rPr>
                <w:color w:val="548DD4"/>
                <w:sz w:val="20"/>
                <w:lang w:val="ro-RO"/>
              </w:rPr>
              <w:t>Responsabil: Ministerul Educaţiei cu susţinerea Ministerului pentru Societatea Informaţională</w:t>
            </w:r>
            <w:bookmarkEnd w:id="377"/>
          </w:p>
        </w:tc>
      </w:tr>
      <w:tr w:rsidR="00354296" w:rsidRPr="000A68C1" w:rsidTr="00D33622">
        <w:trPr>
          <w:trHeight w:val="324"/>
        </w:trPr>
        <w:tc>
          <w:tcPr>
            <w:tcW w:w="1667" w:type="pct"/>
            <w:vMerge w:val="restart"/>
          </w:tcPr>
          <w:p w:rsidR="00354296" w:rsidRPr="00D33622" w:rsidRDefault="00354296" w:rsidP="00EB2E85">
            <w:pPr>
              <w:spacing w:line="276" w:lineRule="auto"/>
              <w:outlineLvl w:val="0"/>
              <w:rPr>
                <w:b/>
                <w:bCs/>
                <w:sz w:val="20"/>
                <w:szCs w:val="20"/>
                <w:lang w:val="ro-RO"/>
              </w:rPr>
            </w:pPr>
            <w:bookmarkStart w:id="378" w:name="_Toc393973213"/>
            <w:r w:rsidRPr="00D33622">
              <w:rPr>
                <w:b/>
                <w:bCs/>
                <w:sz w:val="20"/>
                <w:lang w:val="ro-RO"/>
              </w:rPr>
              <w:lastRenderedPageBreak/>
              <w:t>Folosind TIC (</w:t>
            </w:r>
            <w:r w:rsidR="00EB2E85">
              <w:rPr>
                <w:b/>
                <w:bCs/>
                <w:sz w:val="20"/>
                <w:lang w:val="ro-RO"/>
              </w:rPr>
              <w:t>OER</w:t>
            </w:r>
            <w:r w:rsidR="00EB2E85" w:rsidRPr="00D33622">
              <w:rPr>
                <w:b/>
                <w:bCs/>
                <w:sz w:val="20"/>
                <w:lang w:val="ro-RO"/>
              </w:rPr>
              <w:t xml:space="preserve"> </w:t>
            </w:r>
            <w:r w:rsidRPr="00D33622">
              <w:rPr>
                <w:b/>
                <w:bCs/>
                <w:sz w:val="20"/>
                <w:lang w:val="ro-RO"/>
              </w:rPr>
              <w:t>şi Web 2.0) în cadrul procesului de învăţare şi în cadrul procesului de Învăţare pe toată Durata Vieţii</w:t>
            </w:r>
            <w:r w:rsidR="003F77E2">
              <w:rPr>
                <w:b/>
                <w:bCs/>
                <w:sz w:val="20"/>
                <w:lang w:val="ro-RO"/>
              </w:rPr>
              <w:t>.</w:t>
            </w:r>
            <w:bookmarkEnd w:id="378"/>
          </w:p>
        </w:tc>
        <w:tc>
          <w:tcPr>
            <w:tcW w:w="1667" w:type="pct"/>
          </w:tcPr>
          <w:p w:rsidR="00354296" w:rsidRPr="00D33622" w:rsidRDefault="00354296" w:rsidP="00D33622">
            <w:pPr>
              <w:spacing w:line="276" w:lineRule="auto"/>
              <w:outlineLvl w:val="0"/>
              <w:rPr>
                <w:sz w:val="20"/>
                <w:szCs w:val="20"/>
                <w:lang w:val="ro-RO"/>
              </w:rPr>
            </w:pPr>
            <w:bookmarkStart w:id="379" w:name="_Toc393973214"/>
            <w:r w:rsidRPr="00D33622">
              <w:rPr>
                <w:sz w:val="20"/>
                <w:lang w:val="ro-RO"/>
              </w:rPr>
              <w:t>Efortul de implementare a OER implică, în termenii TIC:</w:t>
            </w:r>
            <w:bookmarkEnd w:id="379"/>
            <w:r w:rsidRPr="00D33622">
              <w:rPr>
                <w:sz w:val="20"/>
                <w:lang w:val="ro-RO"/>
              </w:rPr>
              <w:t xml:space="preserve"> </w:t>
            </w:r>
          </w:p>
          <w:p w:rsidR="00354296" w:rsidRPr="00D33622" w:rsidRDefault="00354296" w:rsidP="00CA22FB">
            <w:pPr>
              <w:pStyle w:val="E-Body1"/>
              <w:numPr>
                <w:ilvl w:val="0"/>
                <w:numId w:val="40"/>
              </w:numPr>
              <w:tabs>
                <w:tab w:val="left" w:pos="0"/>
              </w:tabs>
              <w:spacing w:after="120" w:line="240" w:lineRule="auto"/>
              <w:rPr>
                <w:sz w:val="20"/>
                <w:szCs w:val="20"/>
                <w:lang w:val="ro-RO"/>
              </w:rPr>
            </w:pPr>
            <w:r w:rsidRPr="00D33622">
              <w:rPr>
                <w:sz w:val="20"/>
                <w:lang w:val="ro-RO"/>
              </w:rPr>
              <w:t>Furnizarea unui cadru şi produsul TIC respectiv</w:t>
            </w:r>
          </w:p>
          <w:p w:rsidR="00354296" w:rsidRPr="00D33622" w:rsidRDefault="00354296" w:rsidP="00CA22FB">
            <w:pPr>
              <w:pStyle w:val="E-Body1"/>
              <w:numPr>
                <w:ilvl w:val="0"/>
                <w:numId w:val="40"/>
              </w:numPr>
              <w:tabs>
                <w:tab w:val="left" w:pos="0"/>
              </w:tabs>
              <w:spacing w:after="120" w:line="240" w:lineRule="auto"/>
              <w:rPr>
                <w:sz w:val="20"/>
                <w:szCs w:val="20"/>
                <w:lang w:val="ro-RO"/>
              </w:rPr>
            </w:pPr>
            <w:r w:rsidRPr="00D33622">
              <w:rPr>
                <w:sz w:val="20"/>
                <w:lang w:val="ro-RO"/>
              </w:rPr>
              <w:t>Digitalizarea şi arhivarea conţinutului educaţional</w:t>
            </w:r>
            <w:r w:rsidR="003F77E2">
              <w:rPr>
                <w:sz w:val="20"/>
                <w:lang w:val="ro-RO"/>
              </w:rPr>
              <w:t>.</w:t>
            </w:r>
          </w:p>
          <w:p w:rsidR="00354296" w:rsidRPr="00D33622" w:rsidRDefault="00354296" w:rsidP="00D33622">
            <w:pPr>
              <w:spacing w:line="276" w:lineRule="auto"/>
              <w:outlineLvl w:val="0"/>
              <w:rPr>
                <w:sz w:val="20"/>
                <w:szCs w:val="20"/>
                <w:lang w:val="ro-RO"/>
              </w:rPr>
            </w:pPr>
            <w:bookmarkStart w:id="380" w:name="_Toc393973215"/>
            <w:r w:rsidRPr="00D33622">
              <w:rPr>
                <w:color w:val="E36C0A"/>
                <w:sz w:val="20"/>
                <w:lang w:val="ro-RO"/>
              </w:rPr>
              <w:t>(Strategică)</w:t>
            </w:r>
            <w:bookmarkEnd w:id="380"/>
          </w:p>
        </w:tc>
        <w:tc>
          <w:tcPr>
            <w:tcW w:w="1666" w:type="pct"/>
          </w:tcPr>
          <w:p w:rsidR="00354296" w:rsidRPr="00D33622" w:rsidRDefault="00354296" w:rsidP="00D33622">
            <w:pPr>
              <w:spacing w:line="276" w:lineRule="auto"/>
              <w:outlineLvl w:val="0"/>
              <w:rPr>
                <w:sz w:val="20"/>
                <w:szCs w:val="20"/>
                <w:lang w:val="ro-RO"/>
              </w:rPr>
            </w:pPr>
            <w:bookmarkStart w:id="381" w:name="_Toc393973216"/>
            <w:r w:rsidRPr="00D33622">
              <w:rPr>
                <w:sz w:val="20"/>
                <w:lang w:val="ro-RO"/>
              </w:rPr>
              <w:t>Oportunităţile  tehnologice curente furnizează acces la resurse cum ar fi Resursele Educaţiei Deschise</w:t>
            </w:r>
            <w:r w:rsidR="008235C4">
              <w:rPr>
                <w:sz w:val="20"/>
                <w:lang w:val="ro-RO"/>
              </w:rPr>
              <w:t xml:space="preserve"> (RED sau </w:t>
            </w:r>
            <w:r w:rsidR="00EB2E85">
              <w:rPr>
                <w:sz w:val="20"/>
                <w:lang w:val="ro-RO"/>
              </w:rPr>
              <w:t>OER, Open Education Resources)</w:t>
            </w:r>
            <w:r w:rsidRPr="00D33622">
              <w:rPr>
                <w:sz w:val="20"/>
                <w:lang w:val="ro-RO"/>
              </w:rPr>
              <w:t>. Astfel de resurse pot fi folosite fără licenţă şi includ conţinut cum ar fi: lecţii, conţinut educaţional, evaluare educaţională şi cercetare</w:t>
            </w:r>
            <w:r w:rsidR="003F77E2">
              <w:rPr>
                <w:sz w:val="20"/>
                <w:lang w:val="ro-RO"/>
              </w:rPr>
              <w:t>.</w:t>
            </w:r>
            <w:bookmarkEnd w:id="381"/>
          </w:p>
          <w:p w:rsidR="00354296" w:rsidRPr="00D33622" w:rsidRDefault="00354296" w:rsidP="00D33622">
            <w:pPr>
              <w:spacing w:line="276" w:lineRule="auto"/>
              <w:outlineLvl w:val="0"/>
              <w:rPr>
                <w:sz w:val="20"/>
                <w:szCs w:val="20"/>
                <w:lang w:val="ro-RO"/>
              </w:rPr>
            </w:pPr>
            <w:bookmarkStart w:id="382" w:name="_Toc393973217"/>
            <w:r w:rsidRPr="00D33622">
              <w:rPr>
                <w:sz w:val="20"/>
                <w:lang w:val="ro-RO"/>
              </w:rPr>
              <w:t xml:space="preserve">RED implică atât un conţinut digital </w:t>
            </w:r>
            <w:r w:rsidR="00C70F87">
              <w:rPr>
                <w:sz w:val="20"/>
                <w:lang w:val="ro-RO"/>
              </w:rPr>
              <w:t>de tip open source</w:t>
            </w:r>
            <w:r w:rsidRPr="00D33622">
              <w:rPr>
                <w:sz w:val="20"/>
                <w:lang w:val="ro-RO"/>
              </w:rPr>
              <w:t xml:space="preserve">, cât şi o oportunitate de dezvoltare a interacţiunii digitale dintre elev </w:t>
            </w:r>
            <w:r w:rsidR="00C70F87">
              <w:rPr>
                <w:sz w:val="20"/>
                <w:lang w:val="ro-RO"/>
              </w:rPr>
              <w:t>sau</w:t>
            </w:r>
            <w:r w:rsidR="00C70F87" w:rsidRPr="00D33622">
              <w:rPr>
                <w:sz w:val="20"/>
                <w:lang w:val="ro-RO"/>
              </w:rPr>
              <w:t xml:space="preserve"> </w:t>
            </w:r>
            <w:r w:rsidRPr="00D33622">
              <w:rPr>
                <w:sz w:val="20"/>
                <w:lang w:val="ro-RO"/>
              </w:rPr>
              <w:t>studenţi prin crearea, stocarea şi distribuirea conţinutului original generat de aceştia folosind RED.</w:t>
            </w:r>
            <w:bookmarkEnd w:id="382"/>
            <w:r w:rsidRPr="00D33622">
              <w:rPr>
                <w:sz w:val="20"/>
                <w:lang w:val="ro-RO"/>
              </w:rPr>
              <w:t xml:space="preserve"> </w:t>
            </w:r>
          </w:p>
          <w:p w:rsidR="00354296" w:rsidRPr="00D33622" w:rsidRDefault="00354296" w:rsidP="00D33622">
            <w:pPr>
              <w:spacing w:line="276" w:lineRule="auto"/>
              <w:outlineLvl w:val="0"/>
              <w:rPr>
                <w:sz w:val="20"/>
                <w:szCs w:val="20"/>
                <w:lang w:val="ro-RO"/>
              </w:rPr>
            </w:pPr>
            <w:bookmarkStart w:id="383" w:name="_Toc393973218"/>
            <w:r w:rsidRPr="00D33622">
              <w:rPr>
                <w:color w:val="548DD4"/>
                <w:sz w:val="20"/>
                <w:lang w:val="ro-RO"/>
              </w:rPr>
              <w:t>Responsabil: Ministerul Educaţiei cu susţinerea Ministerului pentru Societatea Informaţională</w:t>
            </w:r>
            <w:bookmarkEnd w:id="383"/>
          </w:p>
        </w:tc>
      </w:tr>
      <w:tr w:rsidR="00354296" w:rsidRPr="000A68C1" w:rsidTr="00D33622">
        <w:trPr>
          <w:trHeight w:val="702"/>
        </w:trPr>
        <w:tc>
          <w:tcPr>
            <w:tcW w:w="1667" w:type="pct"/>
            <w:vMerge/>
          </w:tcPr>
          <w:p w:rsidR="00354296" w:rsidRPr="00D33622" w:rsidRDefault="00354296" w:rsidP="00D33622">
            <w:pPr>
              <w:spacing w:line="276" w:lineRule="auto"/>
              <w:outlineLvl w:val="0"/>
              <w:rPr>
                <w:rFonts w:cs="Arial"/>
                <w:b/>
                <w:bCs/>
                <w:sz w:val="20"/>
                <w:szCs w:val="20"/>
                <w:lang w:val="ro-RO"/>
              </w:rPr>
            </w:pPr>
          </w:p>
        </w:tc>
        <w:tc>
          <w:tcPr>
            <w:tcW w:w="1667" w:type="pct"/>
          </w:tcPr>
          <w:p w:rsidR="00354296" w:rsidRPr="00D33622" w:rsidRDefault="00354296" w:rsidP="00D33622">
            <w:pPr>
              <w:spacing w:after="120"/>
              <w:rPr>
                <w:bCs/>
                <w:sz w:val="20"/>
                <w:szCs w:val="20"/>
                <w:lang w:val="ro-RO"/>
              </w:rPr>
            </w:pPr>
            <w:r w:rsidRPr="00D33622">
              <w:rPr>
                <w:sz w:val="20"/>
                <w:lang w:val="ro-RO"/>
              </w:rPr>
              <w:t>Include</w:t>
            </w:r>
            <w:r w:rsidR="00C70F87">
              <w:rPr>
                <w:sz w:val="20"/>
                <w:lang w:val="ro-RO"/>
              </w:rPr>
              <w:t>rea</w:t>
            </w:r>
            <w:r w:rsidRPr="00D33622">
              <w:rPr>
                <w:sz w:val="20"/>
                <w:lang w:val="ro-RO"/>
              </w:rPr>
              <w:t xml:space="preserve"> platforme</w:t>
            </w:r>
            <w:r w:rsidR="00C70F87">
              <w:rPr>
                <w:sz w:val="20"/>
                <w:lang w:val="ro-RO"/>
              </w:rPr>
              <w:t>lor</w:t>
            </w:r>
            <w:r w:rsidRPr="00D33622">
              <w:rPr>
                <w:sz w:val="20"/>
                <w:lang w:val="ro-RO"/>
              </w:rPr>
              <w:t xml:space="preserve"> Web 2.0 în cadrul proceselor de învăţare</w:t>
            </w:r>
            <w:r w:rsidR="003F77E2">
              <w:rPr>
                <w:sz w:val="20"/>
                <w:lang w:val="ro-RO"/>
              </w:rPr>
              <w:t>.</w:t>
            </w:r>
          </w:p>
          <w:p w:rsidR="00354296" w:rsidRPr="00D33622" w:rsidRDefault="00354296" w:rsidP="00D33622">
            <w:pPr>
              <w:spacing w:line="276" w:lineRule="auto"/>
              <w:outlineLvl w:val="0"/>
              <w:rPr>
                <w:sz w:val="20"/>
                <w:szCs w:val="20"/>
                <w:lang w:val="ro-RO"/>
              </w:rPr>
            </w:pPr>
            <w:bookmarkStart w:id="384" w:name="_Toc393973219"/>
            <w:r w:rsidRPr="00D33622">
              <w:rPr>
                <w:color w:val="E36C0A"/>
                <w:sz w:val="20"/>
                <w:lang w:val="ro-RO"/>
              </w:rPr>
              <w:t>(</w:t>
            </w:r>
            <w:r w:rsidR="00A56C0D">
              <w:rPr>
                <w:color w:val="E36C0A"/>
                <w:sz w:val="20"/>
                <w:lang w:val="ro-RO"/>
              </w:rPr>
              <w:t>Facilitare</w:t>
            </w:r>
            <w:r w:rsidRPr="00D33622">
              <w:rPr>
                <w:color w:val="E36C0A"/>
                <w:sz w:val="20"/>
                <w:lang w:val="ro-RO"/>
              </w:rPr>
              <w:t>)</w:t>
            </w:r>
            <w:bookmarkEnd w:id="384"/>
          </w:p>
        </w:tc>
        <w:tc>
          <w:tcPr>
            <w:tcW w:w="1666" w:type="pct"/>
          </w:tcPr>
          <w:p w:rsidR="00354296" w:rsidRPr="00D33622" w:rsidRDefault="00354296" w:rsidP="00D33622">
            <w:pPr>
              <w:spacing w:line="276" w:lineRule="auto"/>
              <w:outlineLvl w:val="0"/>
              <w:rPr>
                <w:sz w:val="20"/>
                <w:szCs w:val="20"/>
                <w:lang w:val="ro-RO"/>
              </w:rPr>
            </w:pPr>
            <w:bookmarkStart w:id="385" w:name="_Toc393973220"/>
            <w:r w:rsidRPr="00D33622">
              <w:rPr>
                <w:sz w:val="20"/>
                <w:lang w:val="ro-RO"/>
              </w:rPr>
              <w:t>În vederea unui proces de învăţare mai flexibil, un obiectiv cheie al Uniunii Europene îl constituie implementarea tehnologiilor TIC de tipul Web 2.0 pe teritoriul tuturor statelor membre. Această activitate necesită un sistem de educaţie flexibil în cadrul căruia aptitudinile TIC constituie competenţe de bază.</w:t>
            </w:r>
            <w:bookmarkEnd w:id="385"/>
          </w:p>
          <w:p w:rsidR="00354296" w:rsidRPr="00D33622" w:rsidRDefault="00354296" w:rsidP="00D33622">
            <w:pPr>
              <w:spacing w:line="276" w:lineRule="auto"/>
              <w:outlineLvl w:val="0"/>
              <w:rPr>
                <w:sz w:val="20"/>
                <w:szCs w:val="20"/>
                <w:lang w:val="ro-RO"/>
              </w:rPr>
            </w:pPr>
            <w:bookmarkStart w:id="386" w:name="_Toc393973221"/>
            <w:r w:rsidRPr="00D33622">
              <w:rPr>
                <w:sz w:val="20"/>
                <w:lang w:val="ro-RO"/>
              </w:rPr>
              <w:t>Platformele Web 2.0 sunt în prezent folosite pentru dezvoltarea profesională, dar şi pentru îmbunătăţirea pregătirii în cadrul sălii de clasă.</w:t>
            </w:r>
            <w:bookmarkEnd w:id="386"/>
          </w:p>
          <w:p w:rsidR="00354296" w:rsidRPr="00D33622" w:rsidRDefault="00354296" w:rsidP="00D33622">
            <w:pPr>
              <w:spacing w:line="276" w:lineRule="auto"/>
              <w:outlineLvl w:val="0"/>
              <w:rPr>
                <w:sz w:val="20"/>
                <w:szCs w:val="20"/>
                <w:lang w:val="ro-RO"/>
              </w:rPr>
            </w:pPr>
            <w:bookmarkStart w:id="387" w:name="_Toc393973222"/>
            <w:r w:rsidRPr="00D33622">
              <w:rPr>
                <w:sz w:val="20"/>
                <w:lang w:val="ro-RO"/>
              </w:rPr>
              <w:t xml:space="preserve">Prin folosirea </w:t>
            </w:r>
            <w:r w:rsidR="00C70F87">
              <w:rPr>
                <w:sz w:val="20"/>
                <w:lang w:val="ro-RO"/>
              </w:rPr>
              <w:t>instrumentelor</w:t>
            </w:r>
            <w:r w:rsidR="00C70F87" w:rsidRPr="00D33622">
              <w:rPr>
                <w:sz w:val="20"/>
                <w:lang w:val="ro-RO"/>
              </w:rPr>
              <w:t xml:space="preserve"> </w:t>
            </w:r>
            <w:r w:rsidRPr="00D33622">
              <w:rPr>
                <w:sz w:val="20"/>
                <w:lang w:val="ro-RO"/>
              </w:rPr>
              <w:t>Web 2.0 elevii şi studenţii pot pregăti atât proiecte curiculare inter/ trans-disciplinare cât şi proiecte extracuriculare pentru dezvoltarea aptitudinilor sociale şi antreprenoriale.</w:t>
            </w:r>
            <w:bookmarkEnd w:id="387"/>
          </w:p>
          <w:p w:rsidR="00354296" w:rsidRPr="00D33622" w:rsidRDefault="00354296" w:rsidP="00D33622">
            <w:pPr>
              <w:spacing w:line="276" w:lineRule="auto"/>
              <w:outlineLvl w:val="0"/>
              <w:rPr>
                <w:sz w:val="20"/>
                <w:szCs w:val="20"/>
                <w:lang w:val="ro-RO"/>
              </w:rPr>
            </w:pPr>
            <w:bookmarkStart w:id="388" w:name="_Toc393973223"/>
            <w:r>
              <w:rPr>
                <w:sz w:val="20"/>
                <w:lang w:val="ro-RO"/>
              </w:rPr>
              <w:t>Platformele online de socializare</w:t>
            </w:r>
            <w:r w:rsidRPr="00D33622">
              <w:rPr>
                <w:sz w:val="20"/>
                <w:lang w:val="ro-RO"/>
              </w:rPr>
              <w:t xml:space="preserve"> pot fi folosite pentru documentarea cu privire la concepte inovatoare cum </w:t>
            </w:r>
            <w:r w:rsidRPr="00D33622">
              <w:rPr>
                <w:sz w:val="20"/>
                <w:lang w:val="ro-RO"/>
              </w:rPr>
              <w:lastRenderedPageBreak/>
              <w:t>ar fi "sala de clasă în oglindă" sau distribuirea celor mai recente aplicaţii Web 2.0 în şcoli.</w:t>
            </w:r>
            <w:bookmarkEnd w:id="388"/>
          </w:p>
          <w:p w:rsidR="00354296" w:rsidRPr="00D33622" w:rsidRDefault="00354296" w:rsidP="00D33622">
            <w:pPr>
              <w:spacing w:line="276" w:lineRule="auto"/>
              <w:outlineLvl w:val="0"/>
              <w:rPr>
                <w:sz w:val="20"/>
                <w:szCs w:val="20"/>
                <w:lang w:val="ro-RO"/>
              </w:rPr>
            </w:pPr>
            <w:bookmarkStart w:id="389" w:name="_Toc393973224"/>
            <w:r w:rsidRPr="00D33622">
              <w:rPr>
                <w:color w:val="548DD4"/>
                <w:sz w:val="20"/>
                <w:lang w:val="ro-RO"/>
              </w:rPr>
              <w:t>Responsabil: Ministerul Educaţiei cu susţinerea Ministerului pentru Societatea Informaţională</w:t>
            </w:r>
            <w:bookmarkEnd w:id="389"/>
            <w:r w:rsidRPr="00D33622">
              <w:rPr>
                <w:sz w:val="20"/>
                <w:lang w:val="ro-RO"/>
              </w:rPr>
              <w:t xml:space="preserve"> </w:t>
            </w:r>
          </w:p>
        </w:tc>
      </w:tr>
      <w:tr w:rsidR="00354296" w:rsidRPr="000A68C1" w:rsidTr="00D33622">
        <w:trPr>
          <w:trHeight w:val="324"/>
        </w:trPr>
        <w:tc>
          <w:tcPr>
            <w:tcW w:w="1667" w:type="pct"/>
            <w:vMerge/>
          </w:tcPr>
          <w:p w:rsidR="00354296" w:rsidRPr="00D33622" w:rsidRDefault="00354296" w:rsidP="00D33622">
            <w:pPr>
              <w:spacing w:line="276" w:lineRule="auto"/>
              <w:outlineLvl w:val="0"/>
              <w:rPr>
                <w:rFonts w:cs="Arial"/>
                <w:b/>
                <w:bCs/>
                <w:sz w:val="20"/>
                <w:szCs w:val="20"/>
                <w:lang w:val="ro-RO"/>
              </w:rPr>
            </w:pPr>
          </w:p>
        </w:tc>
        <w:tc>
          <w:tcPr>
            <w:tcW w:w="1667" w:type="pct"/>
          </w:tcPr>
          <w:p w:rsidR="00354296" w:rsidRPr="00D33622" w:rsidRDefault="00354296" w:rsidP="00D33622">
            <w:pPr>
              <w:spacing w:line="276" w:lineRule="auto"/>
              <w:outlineLvl w:val="0"/>
              <w:rPr>
                <w:sz w:val="20"/>
                <w:szCs w:val="20"/>
                <w:lang w:val="ro-RO"/>
              </w:rPr>
            </w:pPr>
            <w:bookmarkStart w:id="390" w:name="_Toc393973225"/>
            <w:r w:rsidRPr="00D33622">
              <w:rPr>
                <w:sz w:val="20"/>
                <w:lang w:val="ro-RO"/>
              </w:rPr>
              <w:t>Stimul</w:t>
            </w:r>
            <w:r w:rsidR="00C70F87">
              <w:rPr>
                <w:sz w:val="20"/>
                <w:lang w:val="ro-RO"/>
              </w:rPr>
              <w:t>area</w:t>
            </w:r>
            <w:r w:rsidRPr="00D33622">
              <w:rPr>
                <w:sz w:val="20"/>
                <w:lang w:val="ro-RO"/>
              </w:rPr>
              <w:t xml:space="preserve"> elevii </w:t>
            </w:r>
            <w:r w:rsidR="00C70F87">
              <w:rPr>
                <w:sz w:val="20"/>
                <w:lang w:val="ro-RO"/>
              </w:rPr>
              <w:t xml:space="preserve">pentru a fi </w:t>
            </w:r>
            <w:r w:rsidRPr="00D33622">
              <w:rPr>
                <w:sz w:val="20"/>
                <w:lang w:val="ro-RO"/>
              </w:rPr>
              <w:t>mai implicaţi în procesul de învăţare.</w:t>
            </w:r>
            <w:bookmarkEnd w:id="390"/>
          </w:p>
          <w:p w:rsidR="00354296" w:rsidRPr="00D33622" w:rsidRDefault="00354296" w:rsidP="007A2C59">
            <w:pPr>
              <w:spacing w:line="276" w:lineRule="auto"/>
              <w:outlineLvl w:val="0"/>
              <w:rPr>
                <w:sz w:val="20"/>
                <w:szCs w:val="20"/>
                <w:lang w:val="ro-RO"/>
              </w:rPr>
            </w:pPr>
            <w:bookmarkStart w:id="391" w:name="_Toc393973226"/>
            <w:r w:rsidRPr="00D33622">
              <w:rPr>
                <w:color w:val="E36C0A"/>
                <w:sz w:val="20"/>
                <w:lang w:val="ro-RO"/>
              </w:rPr>
              <w:t>(Operațional</w:t>
            </w:r>
            <w:r w:rsidR="007A2C59">
              <w:rPr>
                <w:color w:val="E36C0A"/>
                <w:sz w:val="20"/>
                <w:lang w:val="ro-RO"/>
              </w:rPr>
              <w:t>ă</w:t>
            </w:r>
            <w:r w:rsidRPr="00D33622">
              <w:rPr>
                <w:color w:val="E36C0A"/>
                <w:sz w:val="20"/>
                <w:lang w:val="ro-RO"/>
              </w:rPr>
              <w:t>)</w:t>
            </w:r>
            <w:bookmarkEnd w:id="391"/>
          </w:p>
        </w:tc>
        <w:tc>
          <w:tcPr>
            <w:tcW w:w="1666" w:type="pct"/>
          </w:tcPr>
          <w:p w:rsidR="00354296" w:rsidRPr="00D33622" w:rsidRDefault="00354296" w:rsidP="00D33622">
            <w:pPr>
              <w:spacing w:line="276" w:lineRule="auto"/>
              <w:outlineLvl w:val="0"/>
              <w:rPr>
                <w:sz w:val="20"/>
                <w:szCs w:val="20"/>
                <w:lang w:val="ro-RO"/>
              </w:rPr>
            </w:pPr>
            <w:bookmarkStart w:id="392" w:name="_Toc393973227"/>
            <w:r w:rsidRPr="00D33622">
              <w:rPr>
                <w:sz w:val="20"/>
                <w:lang w:val="ro-RO"/>
              </w:rPr>
              <w:t>Datorită gradului de noutate reprezentat de factorul tehnologic, elevii vor fi stimulaţi să devină mai implicaţi în procesul de învăţare care, în timp, va avea un impact pozitiv asupra performanţei lor şcolare, cu potenţialul de a reduce rata abandonului şcolar.</w:t>
            </w:r>
            <w:bookmarkEnd w:id="392"/>
          </w:p>
          <w:p w:rsidR="00354296" w:rsidRPr="00D33622" w:rsidRDefault="00354296" w:rsidP="00D33622">
            <w:pPr>
              <w:spacing w:line="276" w:lineRule="auto"/>
              <w:outlineLvl w:val="0"/>
              <w:rPr>
                <w:sz w:val="20"/>
                <w:szCs w:val="20"/>
                <w:lang w:val="ro-RO"/>
              </w:rPr>
            </w:pPr>
            <w:bookmarkStart w:id="393" w:name="_Toc393973228"/>
            <w:r w:rsidRPr="00D33622">
              <w:rPr>
                <w:sz w:val="20"/>
                <w:lang w:val="ro-RO"/>
              </w:rPr>
              <w:t>Materialele vizuale interactive şi sursele de informaţie adiţionale furnizate de internet vor creşte implicarea elevilor. Folosirea TIC va permite, de asemenea, adaptarea materiilor predate în concordanţă cu aptitudinile elevilor, susţinând învăţarea personalizată şi individualizată.</w:t>
            </w:r>
            <w:bookmarkEnd w:id="393"/>
          </w:p>
          <w:p w:rsidR="00354296" w:rsidRPr="00D33622" w:rsidRDefault="00354296" w:rsidP="00D33622">
            <w:pPr>
              <w:spacing w:line="276" w:lineRule="auto"/>
              <w:outlineLvl w:val="0"/>
              <w:rPr>
                <w:sz w:val="20"/>
                <w:szCs w:val="20"/>
                <w:lang w:val="ro-RO"/>
              </w:rPr>
            </w:pPr>
            <w:bookmarkStart w:id="394" w:name="_Toc393973229"/>
            <w:r w:rsidRPr="00D33622">
              <w:rPr>
                <w:color w:val="548DD4"/>
                <w:sz w:val="20"/>
                <w:lang w:val="ro-RO"/>
              </w:rPr>
              <w:t>Responsabil: Ministerul Educaţiei cu susţinerea Ministerului pentru Societatea Informaţională</w:t>
            </w:r>
            <w:bookmarkEnd w:id="394"/>
          </w:p>
        </w:tc>
      </w:tr>
      <w:tr w:rsidR="00354296" w:rsidRPr="000A68C1" w:rsidTr="00D33622">
        <w:trPr>
          <w:trHeight w:val="324"/>
        </w:trPr>
        <w:tc>
          <w:tcPr>
            <w:tcW w:w="1667" w:type="pct"/>
            <w:vMerge/>
          </w:tcPr>
          <w:p w:rsidR="00354296" w:rsidRPr="00D33622" w:rsidRDefault="00354296" w:rsidP="00D33622">
            <w:pPr>
              <w:spacing w:line="276" w:lineRule="auto"/>
              <w:outlineLvl w:val="0"/>
              <w:rPr>
                <w:rFonts w:cs="Arial"/>
                <w:b/>
                <w:bCs/>
                <w:sz w:val="20"/>
                <w:szCs w:val="20"/>
                <w:lang w:val="ro-RO"/>
              </w:rPr>
            </w:pPr>
          </w:p>
        </w:tc>
        <w:tc>
          <w:tcPr>
            <w:tcW w:w="1667" w:type="pct"/>
          </w:tcPr>
          <w:p w:rsidR="00354296" w:rsidRPr="00D33622" w:rsidRDefault="00C70F87" w:rsidP="00D33622">
            <w:pPr>
              <w:spacing w:line="276" w:lineRule="auto"/>
              <w:outlineLvl w:val="0"/>
              <w:rPr>
                <w:sz w:val="20"/>
                <w:szCs w:val="20"/>
                <w:lang w:val="ro-RO"/>
              </w:rPr>
            </w:pPr>
            <w:bookmarkStart w:id="395" w:name="_Toc393973230"/>
            <w:r w:rsidRPr="00D33622">
              <w:rPr>
                <w:sz w:val="20"/>
                <w:lang w:val="ro-RO"/>
              </w:rPr>
              <w:t>Încuraj</w:t>
            </w:r>
            <w:r>
              <w:rPr>
                <w:sz w:val="20"/>
                <w:lang w:val="ro-RO"/>
              </w:rPr>
              <w:t>area</w:t>
            </w:r>
            <w:r w:rsidRPr="00D33622">
              <w:rPr>
                <w:sz w:val="20"/>
                <w:lang w:val="ro-RO"/>
              </w:rPr>
              <w:t xml:space="preserve"> </w:t>
            </w:r>
            <w:r w:rsidR="00354296" w:rsidRPr="00D33622">
              <w:rPr>
                <w:sz w:val="20"/>
                <w:lang w:val="ro-RO"/>
              </w:rPr>
              <w:t>procesul</w:t>
            </w:r>
            <w:r>
              <w:rPr>
                <w:sz w:val="20"/>
                <w:lang w:val="ro-RO"/>
              </w:rPr>
              <w:t>ui</w:t>
            </w:r>
            <w:r w:rsidR="00354296" w:rsidRPr="00D33622">
              <w:rPr>
                <w:sz w:val="20"/>
                <w:lang w:val="ro-RO"/>
              </w:rPr>
              <w:t xml:space="preserve"> de Învăţare pe toată Durata Vieţii</w:t>
            </w:r>
            <w:r w:rsidR="003F77E2">
              <w:rPr>
                <w:sz w:val="20"/>
                <w:lang w:val="ro-RO"/>
              </w:rPr>
              <w:t>.</w:t>
            </w:r>
            <w:bookmarkEnd w:id="395"/>
          </w:p>
          <w:p w:rsidR="00354296" w:rsidRPr="00D33622" w:rsidRDefault="00354296" w:rsidP="00D33622">
            <w:pPr>
              <w:spacing w:line="276" w:lineRule="auto"/>
              <w:outlineLvl w:val="0"/>
              <w:rPr>
                <w:sz w:val="20"/>
                <w:szCs w:val="20"/>
                <w:lang w:val="ro-RO"/>
              </w:rPr>
            </w:pPr>
            <w:bookmarkStart w:id="396" w:name="_Toc393973231"/>
            <w:r w:rsidRPr="00D33622">
              <w:rPr>
                <w:color w:val="E36C0A"/>
                <w:sz w:val="20"/>
                <w:lang w:val="ro-RO"/>
              </w:rPr>
              <w:t>(</w:t>
            </w:r>
            <w:r w:rsidR="00A56C0D">
              <w:rPr>
                <w:color w:val="E36C0A"/>
                <w:sz w:val="20"/>
                <w:lang w:val="ro-RO"/>
              </w:rPr>
              <w:t>Facilitare</w:t>
            </w:r>
            <w:r w:rsidRPr="00D33622">
              <w:rPr>
                <w:color w:val="E36C0A"/>
                <w:sz w:val="20"/>
                <w:lang w:val="ro-RO"/>
              </w:rPr>
              <w:t>)</w:t>
            </w:r>
            <w:bookmarkEnd w:id="396"/>
          </w:p>
        </w:tc>
        <w:tc>
          <w:tcPr>
            <w:tcW w:w="1666" w:type="pct"/>
          </w:tcPr>
          <w:p w:rsidR="00354296" w:rsidRPr="00D33622" w:rsidRDefault="00354296" w:rsidP="00D33622">
            <w:pPr>
              <w:spacing w:line="276" w:lineRule="auto"/>
              <w:outlineLvl w:val="0"/>
              <w:rPr>
                <w:sz w:val="20"/>
                <w:szCs w:val="20"/>
                <w:lang w:val="ro-RO"/>
              </w:rPr>
            </w:pPr>
            <w:bookmarkStart w:id="397" w:name="_Toc393973232"/>
            <w:r w:rsidRPr="00D33622">
              <w:rPr>
                <w:sz w:val="20"/>
                <w:lang w:val="ro-RO"/>
              </w:rPr>
              <w:t>Cu privire la învăţarea pe durata vieţii, platformele de educaţie online şi materialele existente în format digital vor încuraja învăţământul la distanţă, permiţând adulţilor de orice vârstă să acumuleze cunoştinţe într-un domeniu anume.</w:t>
            </w:r>
            <w:bookmarkEnd w:id="397"/>
          </w:p>
          <w:p w:rsidR="00354296" w:rsidRPr="00D33622" w:rsidRDefault="00354296" w:rsidP="00D33622">
            <w:pPr>
              <w:spacing w:line="276" w:lineRule="auto"/>
              <w:outlineLvl w:val="0"/>
              <w:rPr>
                <w:sz w:val="20"/>
                <w:szCs w:val="20"/>
                <w:lang w:val="ro-RO"/>
              </w:rPr>
            </w:pPr>
            <w:bookmarkStart w:id="398" w:name="_Toc393973233"/>
            <w:r w:rsidRPr="00D33622">
              <w:rPr>
                <w:color w:val="548DD4"/>
                <w:sz w:val="20"/>
                <w:lang w:val="ro-RO"/>
              </w:rPr>
              <w:t>Responsabil: Ministerul Educaţiei cu susţinerea Ministerului pentru Societatea Informaţională</w:t>
            </w:r>
            <w:bookmarkEnd w:id="398"/>
          </w:p>
        </w:tc>
      </w:tr>
    </w:tbl>
    <w:p w:rsidR="00354296" w:rsidRPr="00143CDE" w:rsidRDefault="00354296" w:rsidP="0008666F">
      <w:pPr>
        <w:rPr>
          <w:lang w:val="ro-RO"/>
        </w:rPr>
      </w:pPr>
    </w:p>
    <w:p w:rsidR="00354296" w:rsidRDefault="00354296" w:rsidP="0008666F">
      <w:pPr>
        <w:rPr>
          <w:lang w:val="ro-RO"/>
        </w:rPr>
      </w:pPr>
    </w:p>
    <w:p w:rsidR="00547C5F" w:rsidRDefault="00547C5F" w:rsidP="0008666F">
      <w:pPr>
        <w:rPr>
          <w:lang w:val="ro-RO"/>
        </w:rPr>
      </w:pPr>
    </w:p>
    <w:p w:rsidR="00547C5F" w:rsidRPr="00143CDE" w:rsidRDefault="00547C5F" w:rsidP="0008666F">
      <w:pPr>
        <w:rPr>
          <w:lang w:val="ro-RO"/>
        </w:rPr>
      </w:pPr>
    </w:p>
    <w:p w:rsidR="00354296" w:rsidRPr="00143CDE" w:rsidRDefault="00354296" w:rsidP="00CA22FB">
      <w:pPr>
        <w:pStyle w:val="Heading2"/>
        <w:numPr>
          <w:ilvl w:val="1"/>
          <w:numId w:val="24"/>
        </w:numPr>
        <w:rPr>
          <w:rFonts w:ascii="Calibri" w:hAnsi="Calibri"/>
          <w:lang w:val="ro-RO"/>
        </w:rPr>
      </w:pPr>
      <w:bookmarkStart w:id="399" w:name="_Toc385942813"/>
      <w:bookmarkStart w:id="400" w:name="_Toc393973234"/>
      <w:r w:rsidRPr="00143CDE">
        <w:rPr>
          <w:rFonts w:ascii="Calibri" w:hAnsi="Calibri"/>
          <w:lang w:val="ro-RO"/>
        </w:rPr>
        <w:lastRenderedPageBreak/>
        <w:t xml:space="preserve">TIC </w:t>
      </w:r>
      <w:bookmarkEnd w:id="399"/>
      <w:r w:rsidR="007A2C59">
        <w:rPr>
          <w:rFonts w:ascii="Calibri" w:hAnsi="Calibri"/>
          <w:lang w:val="ro-RO"/>
        </w:rPr>
        <w:t>ÎN SĂNĂTATE</w:t>
      </w:r>
      <w:bookmarkEnd w:id="400"/>
    </w:p>
    <w:p w:rsidR="00354296" w:rsidRPr="00143CDE" w:rsidRDefault="00354296" w:rsidP="00CA22FB">
      <w:pPr>
        <w:pStyle w:val="Heading3"/>
        <w:numPr>
          <w:ilvl w:val="2"/>
          <w:numId w:val="24"/>
        </w:numPr>
        <w:rPr>
          <w:rFonts w:ascii="Calibri" w:hAnsi="Calibri"/>
          <w:lang w:val="ro-RO"/>
        </w:rPr>
      </w:pPr>
      <w:bookmarkStart w:id="401" w:name="_Toc385942814"/>
      <w:bookmarkStart w:id="402" w:name="_Toc393973235"/>
      <w:r w:rsidRPr="00143CDE">
        <w:rPr>
          <w:rFonts w:ascii="Calibri" w:hAnsi="Calibri"/>
          <w:lang w:val="ro-RO"/>
        </w:rPr>
        <w:t>Introducere</w:t>
      </w:r>
      <w:bookmarkEnd w:id="401"/>
      <w:bookmarkEnd w:id="402"/>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Preambul</w:t>
      </w:r>
    </w:p>
    <w:p w:rsidR="00354296" w:rsidRPr="00143CDE" w:rsidRDefault="00676810" w:rsidP="0008666F">
      <w:pPr>
        <w:rPr>
          <w:lang w:val="ro-RO"/>
        </w:rPr>
      </w:pPr>
      <w:r>
        <w:rPr>
          <w:lang w:val="ro-RO"/>
        </w:rPr>
        <w:t>TIC</w:t>
      </w:r>
      <w:r w:rsidRPr="00143CDE">
        <w:rPr>
          <w:lang w:val="ro-RO"/>
        </w:rPr>
        <w:t xml:space="preserve"> </w:t>
      </w:r>
      <w:r w:rsidR="00354296" w:rsidRPr="00143CDE">
        <w:rPr>
          <w:lang w:val="ro-RO"/>
        </w:rPr>
        <w:t>furnizează din ce în ce mai multe modalităţi de stocare şi procesare a datelor medicale. Puterea de procesare în creştere a dispozitivelor portabile</w:t>
      </w:r>
      <w:r>
        <w:rPr>
          <w:lang w:val="ro-RO"/>
        </w:rPr>
        <w:t>,</w:t>
      </w:r>
      <w:r w:rsidR="00354296" w:rsidRPr="00143CDE">
        <w:rPr>
          <w:lang w:val="ro-RO"/>
        </w:rPr>
        <w:t xml:space="preserve"> în special</w:t>
      </w:r>
      <w:r>
        <w:rPr>
          <w:lang w:val="ro-RO"/>
        </w:rPr>
        <w:t>,</w:t>
      </w:r>
      <w:r w:rsidR="00354296" w:rsidRPr="00143CDE">
        <w:rPr>
          <w:lang w:val="ro-RO"/>
        </w:rPr>
        <w:t xml:space="preserve"> a condus la dezvoltarea serviciilor care ar fi fost dificil de imaginat cu puţini ani în urmă. Folosirea TIC în domeniul medical este răspândită astăzi şi joacă un rol strategic în livrarea unor servicii de sănătate mai bune şi mai eficiente. TIC în domeniul medical poate creşte calitatea şi siguranţa îngrijirii pacientului. </w:t>
      </w:r>
    </w:p>
    <w:p w:rsidR="00354296" w:rsidRPr="00143CDE" w:rsidRDefault="00354296" w:rsidP="0008666F">
      <w:pPr>
        <w:rPr>
          <w:lang w:val="ro-RO"/>
        </w:rPr>
      </w:pPr>
      <w:r w:rsidRPr="00143CDE">
        <w:rPr>
          <w:lang w:val="ro-RO"/>
        </w:rPr>
        <w:t xml:space="preserve">Societatea europeană se caracterizează prin costuri ridicate pentru sistemul </w:t>
      </w:r>
      <w:r w:rsidR="00A56C0D">
        <w:rPr>
          <w:lang w:val="ro-RO"/>
        </w:rPr>
        <w:t>medical</w:t>
      </w:r>
      <w:r w:rsidRPr="00143CDE">
        <w:rPr>
          <w:lang w:val="ro-RO"/>
        </w:rPr>
        <w:t xml:space="preserve"> şi o forţă de muncă din ce în ce mai mică datorită </w:t>
      </w:r>
      <w:r w:rsidR="00676810">
        <w:rPr>
          <w:lang w:val="ro-RO"/>
        </w:rPr>
        <w:t xml:space="preserve">unor </w:t>
      </w:r>
      <w:r w:rsidRPr="00143CDE">
        <w:rPr>
          <w:lang w:val="ro-RO"/>
        </w:rPr>
        <w:t>motive medicale şi a îmbătrânirii populaţiei. Acestea aspecte pun o presiune enormă pe sistemul economic şi social. Stilul de viaţă personal şi factorii de mediu reprezintă cei mai semnificativi factori de risc care influenţează starea de sănătate.</w:t>
      </w:r>
    </w:p>
    <w:p w:rsidR="00354296" w:rsidRPr="00143CDE" w:rsidRDefault="007F63D8"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Pr>
          <w:b/>
          <w:color w:val="1F4E79"/>
          <w:lang w:val="ro-RO"/>
        </w:rPr>
        <w:t>Definiţia e-Sănătăţii</w:t>
      </w:r>
    </w:p>
    <w:p w:rsidR="00354296" w:rsidRPr="00143CDE" w:rsidRDefault="00354296" w:rsidP="0008666F">
      <w:pPr>
        <w:rPr>
          <w:b/>
          <w:bCs/>
          <w:lang w:val="ro-RO"/>
        </w:rPr>
      </w:pPr>
      <w:r w:rsidRPr="00143CDE">
        <w:rPr>
          <w:lang w:val="ro-RO"/>
        </w:rPr>
        <w:t xml:space="preserve">e-Sănătatea este un termen relativ recent folosit pentru practicarea medicinii cu ajutorul proceselor şi comunicării electronice. În ultimii ani, concentrarea asupra investiţiilor în e-sănătate s-a făcut în cadrul serviciilor de e-sănătate.  </w:t>
      </w:r>
    </w:p>
    <w:p w:rsidR="00354296" w:rsidRPr="00143CDE" w:rsidRDefault="00354296" w:rsidP="00CA22FB">
      <w:pPr>
        <w:pStyle w:val="Heading3"/>
        <w:numPr>
          <w:ilvl w:val="2"/>
          <w:numId w:val="24"/>
        </w:numPr>
        <w:rPr>
          <w:rFonts w:ascii="Calibri" w:hAnsi="Calibri"/>
          <w:lang w:val="ro-RO"/>
        </w:rPr>
      </w:pPr>
      <w:bookmarkStart w:id="403" w:name="_Toc385942815"/>
      <w:bookmarkStart w:id="404" w:name="_Toc393973236"/>
      <w:r w:rsidRPr="00143CDE">
        <w:rPr>
          <w:rFonts w:ascii="Calibri" w:hAnsi="Calibri"/>
          <w:lang w:val="ro-RO"/>
        </w:rPr>
        <w:t>Contextul European</w:t>
      </w:r>
      <w:bookmarkEnd w:id="403"/>
      <w:bookmarkEnd w:id="404"/>
    </w:p>
    <w:p w:rsidR="00354296" w:rsidRPr="00143CDE" w:rsidRDefault="00354296" w:rsidP="0008666F">
      <w:pPr>
        <w:rPr>
          <w:lang w:val="ro-RO"/>
        </w:rPr>
      </w:pPr>
      <w:r w:rsidRPr="00143CDE">
        <w:rPr>
          <w:lang w:val="ro-RO"/>
        </w:rPr>
        <w:t>Strategiile de e-</w:t>
      </w:r>
      <w:r w:rsidR="00424834">
        <w:rPr>
          <w:lang w:val="ro-RO"/>
        </w:rPr>
        <w:t>s</w:t>
      </w:r>
      <w:r w:rsidR="00424834" w:rsidRPr="00143CDE">
        <w:rPr>
          <w:lang w:val="ro-RO"/>
        </w:rPr>
        <w:t xml:space="preserve">ănătate </w:t>
      </w:r>
      <w:r w:rsidRPr="00143CDE">
        <w:rPr>
          <w:lang w:val="ro-RO"/>
        </w:rPr>
        <w:t xml:space="preserve">ale țărilor UE şi EEA nu sunt întotdeauna numite astfel. Unele ţări ar putea, într-adevăr, publica un document care să se refere la strategia TIC din domeniul </w:t>
      </w:r>
      <w:r w:rsidR="00A56C0D">
        <w:rPr>
          <w:lang w:val="ro-RO"/>
        </w:rPr>
        <w:t>medical</w:t>
      </w:r>
      <w:r w:rsidRPr="00143CDE">
        <w:rPr>
          <w:lang w:val="ro-RO"/>
        </w:rPr>
        <w:t xml:space="preserve">. Alte ţări, cum ar fi Franţa şi Germania, au înglobat activităţile centrale de e-Sănătate în cadrul legislaţiei care reglementează sistemul </w:t>
      </w:r>
      <w:r w:rsidR="00A56C0D">
        <w:rPr>
          <w:lang w:val="ro-RO"/>
        </w:rPr>
        <w:t>medical</w:t>
      </w:r>
      <w:r w:rsidRPr="00143CDE">
        <w:rPr>
          <w:lang w:val="ro-RO"/>
        </w:rPr>
        <w:t xml:space="preserve">. În Germania, legislaţia relevantă este legea cu privire la modernizarea sistemului </w:t>
      </w:r>
      <w:r w:rsidR="00A56C0D">
        <w:rPr>
          <w:lang w:val="ro-RO"/>
        </w:rPr>
        <w:t>medical</w:t>
      </w:r>
      <w:r w:rsidRPr="00143CDE">
        <w:rPr>
          <w:lang w:val="ro-RO"/>
        </w:rPr>
        <w:t>; în Franţa introducerea fişei medicale electronice este inclusă în legea de reglementare a securităţii sociale.</w:t>
      </w:r>
    </w:p>
    <w:p w:rsidR="00354296" w:rsidRPr="00143CDE" w:rsidRDefault="00354296" w:rsidP="0008666F">
      <w:pPr>
        <w:shd w:val="clear" w:color="auto" w:fill="FFFFFF"/>
        <w:rPr>
          <w:lang w:val="ro-RO"/>
        </w:rPr>
      </w:pPr>
      <w:r w:rsidRPr="00143CDE">
        <w:rPr>
          <w:lang w:val="ro-RO"/>
        </w:rPr>
        <w:t xml:space="preserve">Comisia Europeană a prezentat un program multianual de acţiune în domeniul sănătăţii pentru </w:t>
      </w:r>
      <w:r w:rsidR="0046083D">
        <w:rPr>
          <w:lang w:val="ro-RO"/>
        </w:rPr>
        <w:t>2014 - 2020</w:t>
      </w:r>
      <w:r w:rsidRPr="00143CDE">
        <w:rPr>
          <w:lang w:val="ro-RO"/>
        </w:rPr>
        <w:t xml:space="preserve">. Acest program se adresează nevoii de a susţine Statele Membre în efortul de a îmbunătăţi starea de sănătate a cetăţenilor şi de a asigura sustenabilitatea sistemelor </w:t>
      </w:r>
      <w:r w:rsidR="00A56C0D">
        <w:rPr>
          <w:lang w:val="ro-RO"/>
        </w:rPr>
        <w:t>medical</w:t>
      </w:r>
      <w:r w:rsidRPr="00143CDE">
        <w:rPr>
          <w:lang w:val="ro-RO"/>
        </w:rPr>
        <w:t>e în concordanţă cu Strategia Europeană 2020.</w:t>
      </w:r>
    </w:p>
    <w:p w:rsidR="00354296" w:rsidRPr="00143CDE" w:rsidRDefault="00354296" w:rsidP="0008666F">
      <w:pPr>
        <w:shd w:val="clear" w:color="auto" w:fill="FFFFFF"/>
        <w:rPr>
          <w:lang w:val="ro-RO"/>
        </w:rPr>
      </w:pPr>
      <w:r w:rsidRPr="00143CDE">
        <w:rPr>
          <w:lang w:val="ro-RO"/>
        </w:rPr>
        <w:t xml:space="preserve">Din </w:t>
      </w:r>
      <w:r w:rsidR="0046083D">
        <w:rPr>
          <w:lang w:val="ro-RO"/>
        </w:rPr>
        <w:t>2014 - 2020</w:t>
      </w:r>
      <w:r w:rsidRPr="00143CDE">
        <w:rPr>
          <w:lang w:val="ro-RO"/>
        </w:rPr>
        <w:t>, după identificarea problemelor curente, următoarele obiective au fost dezvoltate în scopul dezvoltării sectorului de e-sănătate</w:t>
      </w:r>
      <w:r w:rsidR="00424834">
        <w:rPr>
          <w:lang w:val="ro-RO"/>
        </w:rPr>
        <w:t>:</w:t>
      </w:r>
    </w:p>
    <w:p w:rsidR="00354296" w:rsidRPr="00143CDE" w:rsidRDefault="00424834" w:rsidP="00CA22FB">
      <w:pPr>
        <w:pStyle w:val="ListParagraph"/>
        <w:numPr>
          <w:ilvl w:val="0"/>
          <w:numId w:val="41"/>
        </w:numPr>
        <w:shd w:val="clear" w:color="auto" w:fill="FFFFFF"/>
        <w:ind w:right="-180"/>
        <w:rPr>
          <w:lang w:val="ro-RO"/>
        </w:rPr>
      </w:pPr>
      <w:r>
        <w:rPr>
          <w:lang w:val="ro-RO"/>
        </w:rPr>
        <w:t>Întărirea</w:t>
      </w:r>
      <w:r w:rsidRPr="00143CDE">
        <w:rPr>
          <w:lang w:val="ro-RO"/>
        </w:rPr>
        <w:t xml:space="preserve"> </w:t>
      </w:r>
      <w:r w:rsidR="00354296" w:rsidRPr="00143CDE">
        <w:rPr>
          <w:lang w:val="ro-RO"/>
        </w:rPr>
        <w:t>şi diversificarea sistemului informatic unic integrat de sănătate</w:t>
      </w:r>
    </w:p>
    <w:p w:rsidR="00354296" w:rsidRPr="00143CDE" w:rsidRDefault="00424834" w:rsidP="00CA22FB">
      <w:pPr>
        <w:pStyle w:val="ListParagraph"/>
        <w:numPr>
          <w:ilvl w:val="0"/>
          <w:numId w:val="41"/>
        </w:numPr>
        <w:shd w:val="clear" w:color="auto" w:fill="FFFFFF"/>
        <w:ind w:right="-180"/>
        <w:rPr>
          <w:lang w:val="ro-RO"/>
        </w:rPr>
      </w:pPr>
      <w:r>
        <w:rPr>
          <w:lang w:val="ro-RO"/>
        </w:rPr>
        <w:t>Actualizarea</w:t>
      </w:r>
      <w:r w:rsidR="00354296" w:rsidRPr="00143CDE">
        <w:rPr>
          <w:lang w:val="ro-RO"/>
        </w:rPr>
        <w:t xml:space="preserve"> şi consolidarea nomenclatoarelor (clasificarea grupelor de boli etc.) şi asigurarea inter-operabilităţii dintre sisteme la nivel naţional şi european</w:t>
      </w:r>
    </w:p>
    <w:p w:rsidR="00354296" w:rsidRPr="00143CDE" w:rsidRDefault="00354296" w:rsidP="00CA22FB">
      <w:pPr>
        <w:pStyle w:val="ListParagraph"/>
        <w:numPr>
          <w:ilvl w:val="0"/>
          <w:numId w:val="41"/>
        </w:numPr>
        <w:shd w:val="clear" w:color="auto" w:fill="FFFFFF"/>
        <w:ind w:right="-180"/>
        <w:rPr>
          <w:lang w:val="ro-RO"/>
        </w:rPr>
      </w:pPr>
      <w:r w:rsidRPr="00143CDE">
        <w:rPr>
          <w:lang w:val="ro-RO"/>
        </w:rPr>
        <w:t>Monitorizarea şi evaluarea sănătăţii populaţiei</w:t>
      </w:r>
    </w:p>
    <w:p w:rsidR="00354296" w:rsidRPr="00143CDE" w:rsidRDefault="00354296" w:rsidP="00CA22FB">
      <w:pPr>
        <w:pStyle w:val="ListParagraph"/>
        <w:numPr>
          <w:ilvl w:val="0"/>
          <w:numId w:val="41"/>
        </w:numPr>
        <w:shd w:val="clear" w:color="auto" w:fill="FFFFFF"/>
        <w:ind w:right="-180"/>
        <w:rPr>
          <w:lang w:val="ro-RO"/>
        </w:rPr>
      </w:pPr>
      <w:r w:rsidRPr="00143CDE">
        <w:rPr>
          <w:lang w:val="ro-RO"/>
        </w:rPr>
        <w:t>Creşterea activităţilor de prevenţie în raport cu cele curative</w:t>
      </w:r>
    </w:p>
    <w:p w:rsidR="00354296" w:rsidRPr="00143CDE" w:rsidRDefault="00354296" w:rsidP="00CA22FB">
      <w:pPr>
        <w:pStyle w:val="ListParagraph"/>
        <w:numPr>
          <w:ilvl w:val="0"/>
          <w:numId w:val="41"/>
        </w:numPr>
        <w:shd w:val="clear" w:color="auto" w:fill="FFFFFF"/>
        <w:ind w:right="-180"/>
        <w:rPr>
          <w:lang w:val="ro-RO"/>
        </w:rPr>
      </w:pPr>
      <w:r w:rsidRPr="00143CDE">
        <w:rPr>
          <w:lang w:val="ro-RO"/>
        </w:rPr>
        <w:t>Expansiunea şi diversificarea serviciilor medicale de urgenţă</w:t>
      </w:r>
    </w:p>
    <w:p w:rsidR="00354296" w:rsidRPr="008409BF" w:rsidRDefault="00354296" w:rsidP="00CA22FB">
      <w:pPr>
        <w:pStyle w:val="ListParagraph"/>
        <w:numPr>
          <w:ilvl w:val="0"/>
          <w:numId w:val="41"/>
        </w:numPr>
        <w:shd w:val="clear" w:color="auto" w:fill="FFFFFF"/>
        <w:ind w:right="-180"/>
        <w:rPr>
          <w:sz w:val="24"/>
          <w:szCs w:val="24"/>
          <w:lang w:val="ro-RO"/>
        </w:rPr>
      </w:pPr>
      <w:r w:rsidRPr="00143CDE">
        <w:rPr>
          <w:lang w:val="ro-RO"/>
        </w:rPr>
        <w:t xml:space="preserve">Implementarea soluţiilor de e-Sănătate care facilitează metodele </w:t>
      </w:r>
      <w:r w:rsidR="00424834">
        <w:rPr>
          <w:lang w:val="ro-RO"/>
        </w:rPr>
        <w:t>profilactice</w:t>
      </w:r>
      <w:r w:rsidR="00740986">
        <w:rPr>
          <w:lang w:val="ro-RO"/>
        </w:rPr>
        <w:t>.</w:t>
      </w:r>
    </w:p>
    <w:p w:rsidR="008409BF" w:rsidRDefault="008409BF" w:rsidP="008409BF">
      <w:pPr>
        <w:pStyle w:val="ListParagraph"/>
        <w:shd w:val="clear" w:color="auto" w:fill="FFFFFF"/>
        <w:ind w:right="-180"/>
        <w:rPr>
          <w:sz w:val="24"/>
          <w:szCs w:val="24"/>
          <w:lang w:val="ro-RO"/>
        </w:rPr>
      </w:pPr>
    </w:p>
    <w:p w:rsidR="008409BF" w:rsidRDefault="008409BF" w:rsidP="008409BF">
      <w:pPr>
        <w:pStyle w:val="ListParagraph"/>
        <w:shd w:val="clear" w:color="auto" w:fill="FFFFFF"/>
        <w:ind w:right="-180"/>
        <w:rPr>
          <w:sz w:val="24"/>
          <w:szCs w:val="24"/>
          <w:lang w:val="ro-RO"/>
        </w:rPr>
      </w:pPr>
    </w:p>
    <w:p w:rsidR="008409BF" w:rsidRDefault="008409BF" w:rsidP="008409BF">
      <w:pPr>
        <w:pStyle w:val="ListParagraph"/>
        <w:shd w:val="clear" w:color="auto" w:fill="FFFFFF"/>
        <w:ind w:right="-180"/>
        <w:rPr>
          <w:sz w:val="24"/>
          <w:szCs w:val="24"/>
          <w:lang w:val="ro-RO"/>
        </w:rPr>
      </w:pPr>
    </w:p>
    <w:p w:rsidR="008409BF" w:rsidRPr="00740986" w:rsidRDefault="008409BF" w:rsidP="008409BF">
      <w:pPr>
        <w:pStyle w:val="ListParagraph"/>
        <w:shd w:val="clear" w:color="auto" w:fill="FFFFFF"/>
        <w:ind w:right="-180"/>
        <w:rPr>
          <w:sz w:val="24"/>
          <w:szCs w:val="24"/>
          <w:lang w:val="ro-RO"/>
        </w:rPr>
      </w:pPr>
    </w:p>
    <w:p w:rsidR="00354296" w:rsidRPr="00143CDE" w:rsidRDefault="00354296" w:rsidP="00CA22FB">
      <w:pPr>
        <w:pStyle w:val="Heading3"/>
        <w:numPr>
          <w:ilvl w:val="2"/>
          <w:numId w:val="24"/>
        </w:numPr>
        <w:rPr>
          <w:rFonts w:ascii="Calibri" w:hAnsi="Calibri"/>
          <w:lang w:val="ro-RO"/>
        </w:rPr>
      </w:pPr>
      <w:bookmarkStart w:id="405" w:name="_Toc385942816"/>
      <w:bookmarkStart w:id="406" w:name="_Toc393973237"/>
      <w:r w:rsidRPr="00143CDE">
        <w:rPr>
          <w:rFonts w:ascii="Calibri" w:hAnsi="Calibri"/>
          <w:lang w:val="ro-RO"/>
        </w:rPr>
        <w:lastRenderedPageBreak/>
        <w:t xml:space="preserve">Contextul </w:t>
      </w:r>
      <w:r w:rsidR="00740986">
        <w:rPr>
          <w:rFonts w:ascii="Calibri" w:hAnsi="Calibri"/>
          <w:lang w:val="ro-RO"/>
        </w:rPr>
        <w:t>naţional</w:t>
      </w:r>
      <w:bookmarkEnd w:id="405"/>
      <w:bookmarkEnd w:id="406"/>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TIC în </w:t>
      </w:r>
      <w:r w:rsidR="00424834">
        <w:rPr>
          <w:b/>
          <w:color w:val="1F4E79"/>
          <w:lang w:val="ro-RO"/>
        </w:rPr>
        <w:t>s</w:t>
      </w:r>
      <w:r w:rsidRPr="00143CDE">
        <w:rPr>
          <w:b/>
          <w:color w:val="1F4E79"/>
          <w:lang w:val="ro-RO"/>
        </w:rPr>
        <w:t xml:space="preserve">istemul </w:t>
      </w:r>
      <w:r w:rsidR="00A56C0D">
        <w:rPr>
          <w:b/>
          <w:color w:val="1F4E79"/>
          <w:lang w:val="ro-RO"/>
        </w:rPr>
        <w:t>medical</w:t>
      </w:r>
      <w:r w:rsidR="00424834" w:rsidRPr="00143CDE">
        <w:rPr>
          <w:b/>
          <w:color w:val="1F4E79"/>
          <w:lang w:val="ro-RO"/>
        </w:rPr>
        <w:t xml:space="preserve"> </w:t>
      </w:r>
      <w:r w:rsidR="00740986">
        <w:rPr>
          <w:b/>
          <w:color w:val="1F4E79"/>
          <w:lang w:val="ro-RO"/>
        </w:rPr>
        <w:t>din</w:t>
      </w:r>
      <w:r w:rsidRPr="00143CDE">
        <w:rPr>
          <w:b/>
          <w:color w:val="1F4E79"/>
          <w:lang w:val="ro-RO"/>
        </w:rPr>
        <w:t xml:space="preserve"> România </w:t>
      </w:r>
    </w:p>
    <w:p w:rsidR="00354296" w:rsidRPr="00143CDE" w:rsidRDefault="00354296" w:rsidP="0008666F">
      <w:pPr>
        <w:rPr>
          <w:lang w:val="ro-RO"/>
        </w:rPr>
      </w:pPr>
      <w:r w:rsidRPr="00143CDE">
        <w:rPr>
          <w:lang w:val="ro-RO"/>
        </w:rPr>
        <w:t xml:space="preserve">Sectorul </w:t>
      </w:r>
      <w:r w:rsidR="00A56C0D">
        <w:rPr>
          <w:lang w:val="ro-RO"/>
        </w:rPr>
        <w:t>medical</w:t>
      </w:r>
      <w:r w:rsidRPr="00143CDE">
        <w:rPr>
          <w:lang w:val="ro-RO"/>
        </w:rPr>
        <w:t xml:space="preserve"> a constituit mereu o provocare pentru multe ţări din Europa şi constituie încă un subiect complex şi sensibil. În ultimele două decenii, România a parcurs o perioadă de schimbări rapide şi majore în fiecare sector, inclusiv în cel </w:t>
      </w:r>
      <w:r w:rsidR="00A56C0D">
        <w:rPr>
          <w:lang w:val="ro-RO"/>
        </w:rPr>
        <w:t>medical</w:t>
      </w:r>
      <w:r w:rsidRPr="00143CDE">
        <w:rPr>
          <w:lang w:val="ro-RO"/>
        </w:rPr>
        <w:t>.</w:t>
      </w:r>
    </w:p>
    <w:p w:rsidR="00354296" w:rsidRPr="00143CDE" w:rsidRDefault="00354296" w:rsidP="0008666F">
      <w:pPr>
        <w:rPr>
          <w:lang w:val="ro-RO"/>
        </w:rPr>
      </w:pPr>
      <w:r w:rsidRPr="00143CDE">
        <w:rPr>
          <w:lang w:val="ro-RO"/>
        </w:rPr>
        <w:t xml:space="preserve">În prezent, sistemul </w:t>
      </w:r>
      <w:r w:rsidR="00A56C0D">
        <w:rPr>
          <w:lang w:val="ro-RO"/>
        </w:rPr>
        <w:t>medical</w:t>
      </w:r>
      <w:r w:rsidRPr="00143CDE">
        <w:rPr>
          <w:lang w:val="ro-RO"/>
        </w:rPr>
        <w:t xml:space="preserve"> din România este încă dominat de sistemul public de sănătate, fiind finanţat printr-o combinaţie dintre contribuţiile angajatorului şi angajatului la Fondul Naţional de Sănătate (FNS) şi prin alocaţii directe de la bugetul de stat. </w:t>
      </w:r>
    </w:p>
    <w:p w:rsidR="00354296" w:rsidRPr="00143CDE" w:rsidRDefault="00354296" w:rsidP="0008666F">
      <w:pPr>
        <w:rPr>
          <w:lang w:val="ro-RO"/>
        </w:rPr>
      </w:pPr>
      <w:r w:rsidRPr="00143CDE">
        <w:rPr>
          <w:lang w:val="ro-RO"/>
        </w:rPr>
        <w:t xml:space="preserve">România are în prezent un sistem unic integrat (SUI), o soluţie care are ca scop gestiunea mai eficientă a Fondului Unic Naţional pentru Asigurări de Sănătate prin colectarea </w:t>
      </w:r>
      <w:r w:rsidR="008235C4">
        <w:rPr>
          <w:lang w:val="ro-RO"/>
        </w:rPr>
        <w:t>online</w:t>
      </w:r>
      <w:r w:rsidRPr="00143CDE">
        <w:rPr>
          <w:lang w:val="ro-RO"/>
        </w:rPr>
        <w:t xml:space="preserve"> şi procesarea în timp real  a tuturor informaţiilor medicale ale pacienţilor asiguraţi.</w:t>
      </w:r>
    </w:p>
    <w:p w:rsidR="00354296" w:rsidRPr="00143CDE" w:rsidRDefault="00354296" w:rsidP="0008666F">
      <w:pPr>
        <w:rPr>
          <w:lang w:val="ro-RO"/>
        </w:rPr>
      </w:pPr>
      <w:r w:rsidRPr="00143CDE">
        <w:rPr>
          <w:lang w:val="ro-RO"/>
        </w:rPr>
        <w:t xml:space="preserve">Până în iunie 2013, în afară de SUI, România a implementat următoarele sisteme </w:t>
      </w:r>
      <w:r>
        <w:rPr>
          <w:lang w:val="ro-RO"/>
        </w:rPr>
        <w:t>IT</w:t>
      </w:r>
      <w:r w:rsidRPr="00143CDE">
        <w:rPr>
          <w:lang w:val="ro-RO"/>
        </w:rPr>
        <w:t xml:space="preserve"> specifice sectorului </w:t>
      </w:r>
      <w:r w:rsidR="00A56C0D">
        <w:rPr>
          <w:lang w:val="ro-RO"/>
        </w:rPr>
        <w:t>medical</w:t>
      </w:r>
      <w:r w:rsidRPr="00143CDE">
        <w:rPr>
          <w:lang w:val="ro-RO"/>
        </w:rPr>
        <w:t>:</w:t>
      </w:r>
    </w:p>
    <w:p w:rsidR="00354296" w:rsidRPr="00143CDE" w:rsidRDefault="00354296" w:rsidP="00CA22FB">
      <w:pPr>
        <w:pStyle w:val="ListParagraph"/>
        <w:numPr>
          <w:ilvl w:val="0"/>
          <w:numId w:val="42"/>
        </w:numPr>
        <w:rPr>
          <w:lang w:val="ro-RO"/>
        </w:rPr>
      </w:pPr>
      <w:r w:rsidRPr="00143CDE">
        <w:rPr>
          <w:lang w:val="ro-RO"/>
        </w:rPr>
        <w:t>Sistem de clasificare pe grupuri de diagnostic (Grupuri de Diagnostic Înrudite - GDI)</w:t>
      </w:r>
    </w:p>
    <w:p w:rsidR="00354296" w:rsidRPr="00143CDE" w:rsidRDefault="00354296" w:rsidP="00CA22FB">
      <w:pPr>
        <w:pStyle w:val="ListParagraph"/>
        <w:numPr>
          <w:ilvl w:val="0"/>
          <w:numId w:val="42"/>
        </w:numPr>
        <w:rPr>
          <w:lang w:val="ro-RO"/>
        </w:rPr>
      </w:pPr>
      <w:r w:rsidRPr="00143CDE">
        <w:rPr>
          <w:lang w:val="ro-RO"/>
        </w:rPr>
        <w:t>Sistemul de Reţete Electronice (RE)</w:t>
      </w:r>
    </w:p>
    <w:p w:rsidR="00354296" w:rsidRPr="00143CDE" w:rsidRDefault="00354296" w:rsidP="00CA22FB">
      <w:pPr>
        <w:pStyle w:val="ListParagraph"/>
        <w:numPr>
          <w:ilvl w:val="0"/>
          <w:numId w:val="42"/>
        </w:numPr>
        <w:rPr>
          <w:lang w:val="ro-RO"/>
        </w:rPr>
      </w:pPr>
      <w:r w:rsidRPr="00143CDE">
        <w:rPr>
          <w:lang w:val="ro-RO"/>
        </w:rPr>
        <w:t xml:space="preserve">Sistemul Cardului de Asigurare de Sănătate (SCAS) - în curs de implementare </w:t>
      </w:r>
    </w:p>
    <w:p w:rsidR="00354296" w:rsidRPr="00143CDE" w:rsidRDefault="00354296" w:rsidP="00CA22FB">
      <w:pPr>
        <w:pStyle w:val="ListParagraph"/>
        <w:numPr>
          <w:ilvl w:val="0"/>
          <w:numId w:val="42"/>
        </w:numPr>
        <w:rPr>
          <w:lang w:val="ro-RO"/>
        </w:rPr>
      </w:pPr>
      <w:r w:rsidRPr="00143CDE">
        <w:rPr>
          <w:lang w:val="ro-RO"/>
        </w:rPr>
        <w:t>Sistemul de gestiune electronică a fişelor pacienţilor - în faza de licitaţie</w:t>
      </w:r>
      <w:r w:rsidR="00740986">
        <w:rPr>
          <w:lang w:val="ro-RO"/>
        </w:rPr>
        <w:t>.</w:t>
      </w:r>
    </w:p>
    <w:p w:rsidR="00354296" w:rsidRPr="00143CDE" w:rsidRDefault="00354296" w:rsidP="0008666F">
      <w:pPr>
        <w:spacing w:after="120"/>
        <w:ind w:right="-180"/>
        <w:rPr>
          <w:rStyle w:val="longtext"/>
          <w:lang w:val="ro-RO"/>
        </w:rPr>
      </w:pPr>
      <w:r w:rsidRPr="00143CDE">
        <w:rPr>
          <w:lang w:val="ro-RO"/>
        </w:rPr>
        <w:t xml:space="preserve">În România, telemedicina a suscitat un interes crescut în ultimii nouă ani, primul centru de acest gen fiind localizat la Târgu Mureş. </w:t>
      </w:r>
      <w:r w:rsidRPr="00143CDE">
        <w:rPr>
          <w:rStyle w:val="longtext"/>
          <w:lang w:val="ro-RO"/>
        </w:rPr>
        <w:t xml:space="preserve">Prin telemedicină se înţelege transferul electronic de date medicale (ex.  Imagini de mare definiţie, sunete, transmisiuni video în direct, înregistrări cu privire la pacient) dintr-un loc în altul, la o anumită distanţă. Acest transfer de date medicale ar putea folosi diferite tipuri de tehnologie, inclusiv, dar fără a fi limitat la tehnologiile listate mai jos - linii de telefon, Internet, Intranet şi satelit. Telemedicina este folosită de către furnizori în din ce în ce mai multe specialităţi medicale care includ dermatologia, oncologia, radiologia, chirurgia, cardiologia şi psihiatria. </w:t>
      </w:r>
    </w:p>
    <w:p w:rsidR="00354296" w:rsidRDefault="00354296" w:rsidP="0008666F">
      <w:pPr>
        <w:pStyle w:val="ListParagraph"/>
        <w:ind w:left="0"/>
        <w:rPr>
          <w:lang w:val="ro-RO"/>
        </w:rPr>
      </w:pPr>
      <w:r w:rsidRPr="00143CDE">
        <w:rPr>
          <w:lang w:val="ro-RO"/>
        </w:rPr>
        <w:t xml:space="preserve">În prezent România nu are o autoritate numită expres în vederea coordonării politicii de e-Sănătate şi pentru a fi partener tehnic al Comisiei Europene pentru obiectivele comune cum ar fi, spre exemplu, interoperabilitatea. Ministerul Sănătăţii este singura instituţie care acoperă toate activităţile </w:t>
      </w:r>
      <w:r w:rsidR="00A56C0D">
        <w:rPr>
          <w:lang w:val="ro-RO"/>
        </w:rPr>
        <w:t>medical</w:t>
      </w:r>
      <w:r w:rsidRPr="00143CDE">
        <w:rPr>
          <w:lang w:val="ro-RO"/>
        </w:rPr>
        <w:t>e desfăşurate în ţară.</w:t>
      </w:r>
    </w:p>
    <w:p w:rsidR="007A2C59" w:rsidRPr="00143CDE" w:rsidRDefault="007A2C59" w:rsidP="0008666F">
      <w:pPr>
        <w:pStyle w:val="ListParagraph"/>
        <w:ind w:left="0"/>
        <w:rPr>
          <w:lang w:val="ro-RO"/>
        </w:rPr>
      </w:pPr>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Indicatori cu privire la TIC în Sănătate</w:t>
      </w:r>
      <w:r w:rsidR="007F63D8">
        <w:rPr>
          <w:b/>
          <w:color w:val="1F4E79"/>
          <w:lang w:val="ro-RO"/>
        </w:rPr>
        <w:t xml:space="preserve"> î</w:t>
      </w:r>
      <w:r w:rsidR="00740986">
        <w:rPr>
          <w:b/>
          <w:color w:val="1F4E79"/>
          <w:lang w:val="ro-RO"/>
        </w:rPr>
        <w:t>n România</w:t>
      </w:r>
    </w:p>
    <w:p w:rsidR="00354296" w:rsidRPr="00143CDE" w:rsidRDefault="00354296" w:rsidP="0008666F">
      <w:pPr>
        <w:rPr>
          <w:lang w:val="ro-RO"/>
        </w:rPr>
      </w:pPr>
      <w:r w:rsidRPr="00143CDE">
        <w:rPr>
          <w:lang w:val="ro-RO"/>
        </w:rPr>
        <w:t xml:space="preserve">În ceea ce priveşte infrastructura, </w:t>
      </w:r>
      <w:r w:rsidR="00740986">
        <w:rPr>
          <w:lang w:val="ro-RO"/>
        </w:rPr>
        <w:t xml:space="preserve">97% </w:t>
      </w:r>
      <w:r w:rsidRPr="00143CDE">
        <w:rPr>
          <w:lang w:val="ro-RO"/>
        </w:rPr>
        <w:t xml:space="preserve"> dintre cabinetele </w:t>
      </w:r>
      <w:r w:rsidR="00C70F87" w:rsidRPr="00143CDE">
        <w:rPr>
          <w:lang w:val="ro-RO"/>
        </w:rPr>
        <w:t>M</w:t>
      </w:r>
      <w:r w:rsidR="00C70F87">
        <w:rPr>
          <w:lang w:val="ro-RO"/>
        </w:rPr>
        <w:t>F</w:t>
      </w:r>
      <w:r w:rsidR="00C70F87" w:rsidRPr="00143CDE">
        <w:rPr>
          <w:lang w:val="ro-RO"/>
        </w:rPr>
        <w:t xml:space="preserve"> </w:t>
      </w:r>
      <w:r w:rsidRPr="00143CDE">
        <w:rPr>
          <w:lang w:val="ro-RO"/>
        </w:rPr>
        <w:t>româneşti folosesc un calculator</w:t>
      </w:r>
      <w:r w:rsidR="00740986">
        <w:rPr>
          <w:lang w:val="ro-RO"/>
        </w:rPr>
        <w:t xml:space="preserve"> în timpul unei consultaţii medicale</w:t>
      </w:r>
      <w:r w:rsidR="00740986">
        <w:rPr>
          <w:rStyle w:val="FootnoteReference"/>
          <w:lang w:val="ro-RO"/>
        </w:rPr>
        <w:footnoteReference w:id="8"/>
      </w:r>
      <w:r w:rsidRPr="00143CDE">
        <w:rPr>
          <w:lang w:val="ro-RO"/>
        </w:rPr>
        <w:t>.  Dintre ace</w:t>
      </w:r>
      <w:r w:rsidR="00740986">
        <w:rPr>
          <w:lang w:val="ro-RO"/>
        </w:rPr>
        <w:t>stea</w:t>
      </w:r>
      <w:r w:rsidRPr="00143CDE">
        <w:rPr>
          <w:lang w:val="ro-RO"/>
        </w:rPr>
        <w:t xml:space="preserve">, </w:t>
      </w:r>
      <w:r w:rsidR="00740986">
        <w:rPr>
          <w:lang w:val="ro-RO"/>
        </w:rPr>
        <w:t xml:space="preserve">65%  din medicii de familie stochează în format electronic dosarul medical al pacientului. </w:t>
      </w:r>
    </w:p>
    <w:p w:rsidR="00354296" w:rsidRPr="00143CDE" w:rsidRDefault="00354296" w:rsidP="0008666F">
      <w:pPr>
        <w:rPr>
          <w:lang w:val="ro-RO"/>
        </w:rPr>
      </w:pPr>
      <w:r w:rsidRPr="00143CDE">
        <w:rPr>
          <w:lang w:val="ro-RO"/>
        </w:rPr>
        <w:t xml:space="preserve">România </w:t>
      </w:r>
      <w:r w:rsidR="00C70F87">
        <w:rPr>
          <w:lang w:val="ro-RO"/>
        </w:rPr>
        <w:t>are</w:t>
      </w:r>
      <w:r w:rsidRPr="00143CDE">
        <w:rPr>
          <w:lang w:val="ro-RO"/>
        </w:rPr>
        <w:t xml:space="preserve"> cea mai bună performanţă în domeniul e-Sănătăţii în zona stocării datelor pacienţilor şi a folosirii calculatorului pentru consultaţii. Jumătate dintre cabinetele româneşti înregistrează date administrative cu privire la pacient şi aproximativ o treime dintre cabinetele </w:t>
      </w:r>
      <w:r w:rsidR="00C70F87" w:rsidRPr="00143CDE">
        <w:rPr>
          <w:lang w:val="ro-RO"/>
        </w:rPr>
        <w:t>M</w:t>
      </w:r>
      <w:r w:rsidR="00C70F87">
        <w:rPr>
          <w:lang w:val="ro-RO"/>
        </w:rPr>
        <w:t>F</w:t>
      </w:r>
      <w:r w:rsidR="00C70F87" w:rsidRPr="00143CDE">
        <w:rPr>
          <w:lang w:val="ro-RO"/>
        </w:rPr>
        <w:t xml:space="preserve"> </w:t>
      </w:r>
      <w:r w:rsidRPr="00143CDE">
        <w:rPr>
          <w:lang w:val="ro-RO"/>
        </w:rPr>
        <w:t xml:space="preserve">stochează cel puţin un tip de date medicale electronice cu privire la pacient. Transferul electronic individual de date ale pacienţilor nu figurează încă în agenda medicilor </w:t>
      </w:r>
      <w:r w:rsidR="00C70F87">
        <w:rPr>
          <w:lang w:val="ro-RO"/>
        </w:rPr>
        <w:t xml:space="preserve">de familie </w:t>
      </w:r>
      <w:r w:rsidRPr="00143CDE">
        <w:rPr>
          <w:lang w:val="ro-RO"/>
        </w:rPr>
        <w:t xml:space="preserve">români. </w:t>
      </w:r>
      <w:r w:rsidR="004F5400">
        <w:rPr>
          <w:lang w:val="ro-RO"/>
        </w:rPr>
        <w:t>1</w:t>
      </w:r>
      <w:r w:rsidRPr="00143CDE">
        <w:rPr>
          <w:lang w:val="ro-RO"/>
        </w:rPr>
        <w:t xml:space="preserve">6% dintre cabinetele româneşti schimbă date medicale cu alte </w:t>
      </w:r>
      <w:r w:rsidR="00C70F87">
        <w:rPr>
          <w:lang w:val="ro-RO"/>
        </w:rPr>
        <w:t>specialități</w:t>
      </w:r>
      <w:r w:rsidR="00C70F87" w:rsidRPr="00143CDE">
        <w:rPr>
          <w:lang w:val="ro-RO"/>
        </w:rPr>
        <w:t xml:space="preserve"> </w:t>
      </w:r>
      <w:r w:rsidR="004F5400">
        <w:rPr>
          <w:lang w:val="ro-RO"/>
        </w:rPr>
        <w:t xml:space="preserve">şi spitale </w:t>
      </w:r>
      <w:r w:rsidRPr="00143CDE">
        <w:rPr>
          <w:lang w:val="ro-RO"/>
        </w:rPr>
        <w:t xml:space="preserve">şi doar 2% dintre cabinete transferă datele administrative cu privire la pacient pentru ramburs prin </w:t>
      </w:r>
      <w:r w:rsidR="00C70F87">
        <w:rPr>
          <w:lang w:val="ro-RO"/>
        </w:rPr>
        <w:t>rețele informatice</w:t>
      </w:r>
      <w:r w:rsidRPr="00143CDE">
        <w:rPr>
          <w:lang w:val="ro-RO"/>
        </w:rPr>
        <w:t xml:space="preserve">. Schimbul de date medicale prin </w:t>
      </w:r>
      <w:r w:rsidR="00C70F87">
        <w:rPr>
          <w:lang w:val="ro-RO"/>
        </w:rPr>
        <w:t>rețele informatice</w:t>
      </w:r>
      <w:r w:rsidRPr="00143CDE">
        <w:rPr>
          <w:lang w:val="ro-RO"/>
        </w:rPr>
        <w:t xml:space="preserve"> este </w:t>
      </w:r>
      <w:r w:rsidRPr="00143CDE">
        <w:rPr>
          <w:lang w:val="ro-RO"/>
        </w:rPr>
        <w:lastRenderedPageBreak/>
        <w:t xml:space="preserve">de asemenea puţin popular: doar 2% dintre cabinetele </w:t>
      </w:r>
      <w:r w:rsidR="00C70F87" w:rsidRPr="00143CDE">
        <w:rPr>
          <w:lang w:val="ro-RO"/>
        </w:rPr>
        <w:t>M</w:t>
      </w:r>
      <w:r w:rsidR="00C70F87">
        <w:rPr>
          <w:lang w:val="ro-RO"/>
        </w:rPr>
        <w:t>F</w:t>
      </w:r>
      <w:r w:rsidR="00C70F87" w:rsidRPr="00143CDE">
        <w:rPr>
          <w:lang w:val="ro-RO"/>
        </w:rPr>
        <w:t xml:space="preserve"> </w:t>
      </w:r>
      <w:r w:rsidRPr="00143CDE">
        <w:rPr>
          <w:lang w:val="ro-RO"/>
        </w:rPr>
        <w:t>participă la studiul care raportează schimbul de date medicale cu alţi furnizori de asistenţă medicală, în timp ce 4% au primit rezultate de la laboratoare pe această cale.</w:t>
      </w:r>
    </w:p>
    <w:p w:rsidR="00354296" w:rsidRPr="00143CDE" w:rsidRDefault="00354296" w:rsidP="0008666F">
      <w:pPr>
        <w:rPr>
          <w:lang w:val="ro-RO"/>
        </w:rPr>
      </w:pPr>
      <w:r w:rsidRPr="00143CDE">
        <w:rPr>
          <w:lang w:val="ro-RO"/>
        </w:rPr>
        <w:t xml:space="preserve">Începând cu 2010, toate spitalele (427) şi toţi medicii de familie (peste 11500) dispun de dotări minime </w:t>
      </w:r>
      <w:r>
        <w:rPr>
          <w:lang w:val="ro-RO"/>
        </w:rPr>
        <w:t>IT</w:t>
      </w:r>
      <w:r w:rsidRPr="00143CDE">
        <w:rPr>
          <w:lang w:val="ro-RO"/>
        </w:rPr>
        <w:t>. Un studiu din 2008 a indicat că 411 spitale publice subordonate Ministerului Sănătăţii au avut în medie aproximativ 8 paturi de spital la un calculator, jumătate dintre acestea fiind folosite în domeniul clinic şi pre-clinic.</w:t>
      </w:r>
    </w:p>
    <w:p w:rsidR="0063749E" w:rsidRDefault="0063749E" w:rsidP="0008666F">
      <w:pPr>
        <w:autoSpaceDE w:val="0"/>
        <w:autoSpaceDN w:val="0"/>
        <w:adjustRightInd w:val="0"/>
        <w:spacing w:after="0" w:line="240" w:lineRule="auto"/>
        <w:rPr>
          <w:rFonts w:ascii="Arial" w:hAnsi="Arial"/>
          <w:b/>
          <w:sz w:val="20"/>
          <w:lang w:val="ro-RO"/>
        </w:rPr>
      </w:pPr>
    </w:p>
    <w:p w:rsidR="00354296" w:rsidRPr="00143CDE" w:rsidRDefault="00354296" w:rsidP="0008666F">
      <w:pPr>
        <w:autoSpaceDE w:val="0"/>
        <w:autoSpaceDN w:val="0"/>
        <w:adjustRightInd w:val="0"/>
        <w:spacing w:after="0" w:line="240" w:lineRule="auto"/>
        <w:rPr>
          <w:rFonts w:ascii="Arial" w:eastAsia="Batang" w:hAnsi="Arial" w:cs="Arial"/>
          <w:b/>
          <w:bCs/>
          <w:sz w:val="20"/>
          <w:szCs w:val="20"/>
          <w:lang w:val="ro-RO"/>
        </w:rPr>
      </w:pPr>
      <w:r w:rsidRPr="00143CDE">
        <w:rPr>
          <w:rFonts w:ascii="Arial" w:hAnsi="Arial"/>
          <w:b/>
          <w:sz w:val="20"/>
          <w:lang w:val="ro-RO"/>
        </w:rPr>
        <w:t xml:space="preserve">Folosirea e-Sănătăţii de către </w:t>
      </w:r>
      <w:r w:rsidR="00C70F87" w:rsidRPr="00143CDE">
        <w:rPr>
          <w:rFonts w:ascii="Arial" w:hAnsi="Arial"/>
          <w:b/>
          <w:sz w:val="20"/>
          <w:lang w:val="ro-RO"/>
        </w:rPr>
        <w:t>M</w:t>
      </w:r>
      <w:r w:rsidR="0063749E">
        <w:rPr>
          <w:rFonts w:ascii="Arial" w:hAnsi="Arial"/>
          <w:b/>
          <w:sz w:val="20"/>
          <w:lang w:val="ro-RO"/>
        </w:rPr>
        <w:t xml:space="preserve">edicii de </w:t>
      </w:r>
      <w:r w:rsidR="00C70F87">
        <w:rPr>
          <w:rFonts w:ascii="Arial" w:hAnsi="Arial"/>
          <w:b/>
          <w:sz w:val="20"/>
          <w:lang w:val="ro-RO"/>
        </w:rPr>
        <w:t>F</w:t>
      </w:r>
      <w:r w:rsidR="0063749E">
        <w:rPr>
          <w:rFonts w:ascii="Arial" w:hAnsi="Arial"/>
          <w:b/>
          <w:sz w:val="20"/>
          <w:lang w:val="ro-RO"/>
        </w:rPr>
        <w:t>amilie</w:t>
      </w:r>
      <w:r w:rsidR="00C70F87" w:rsidRPr="00143CDE">
        <w:rPr>
          <w:rFonts w:ascii="Arial" w:hAnsi="Arial"/>
          <w:b/>
          <w:sz w:val="20"/>
          <w:lang w:val="ro-RO"/>
        </w:rPr>
        <w:t xml:space="preserve"> </w:t>
      </w:r>
      <w:r w:rsidRPr="00143CDE">
        <w:rPr>
          <w:rFonts w:ascii="Arial" w:hAnsi="Arial"/>
          <w:b/>
          <w:sz w:val="20"/>
          <w:lang w:val="ro-RO"/>
        </w:rPr>
        <w:t>în România</w:t>
      </w:r>
    </w:p>
    <w:p w:rsidR="00354296" w:rsidRPr="00143CDE" w:rsidRDefault="00354296" w:rsidP="0008666F">
      <w:pPr>
        <w:autoSpaceDE w:val="0"/>
        <w:autoSpaceDN w:val="0"/>
        <w:adjustRightInd w:val="0"/>
        <w:spacing w:after="0" w:line="240" w:lineRule="auto"/>
        <w:rPr>
          <w:rFonts w:ascii="Arial" w:eastAsia="Batang" w:hAnsi="Arial" w:cs="Arial"/>
          <w:b/>
          <w:bCs/>
          <w:sz w:val="20"/>
          <w:szCs w:val="20"/>
          <w:lang w:val="ro-RO"/>
        </w:rPr>
      </w:pPr>
    </w:p>
    <w:p w:rsidR="00354296" w:rsidRPr="00143CDE" w:rsidRDefault="005C02F3" w:rsidP="0008666F">
      <w:pPr>
        <w:autoSpaceDE w:val="0"/>
        <w:autoSpaceDN w:val="0"/>
        <w:adjustRightInd w:val="0"/>
        <w:spacing w:after="0" w:line="240" w:lineRule="auto"/>
        <w:rPr>
          <w:lang w:val="ro-RO"/>
        </w:rPr>
      </w:pPr>
      <w:r>
        <w:rPr>
          <w:noProof/>
        </w:rPr>
        <w:drawing>
          <wp:inline distT="0" distB="0" distL="0" distR="0">
            <wp:extent cx="5990590" cy="318452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90590" cy="3184525"/>
                    </a:xfrm>
                    <a:prstGeom prst="rect">
                      <a:avLst/>
                    </a:prstGeom>
                    <a:noFill/>
                    <a:ln>
                      <a:noFill/>
                    </a:ln>
                  </pic:spPr>
                </pic:pic>
              </a:graphicData>
            </a:graphic>
          </wp:inline>
        </w:drawing>
      </w:r>
    </w:p>
    <w:p w:rsidR="00354296" w:rsidRDefault="00354296" w:rsidP="0008666F">
      <w:pPr>
        <w:rPr>
          <w:i/>
          <w:sz w:val="18"/>
          <w:lang w:val="ro-RO"/>
        </w:rPr>
      </w:pPr>
      <w:r w:rsidRPr="00143CDE">
        <w:rPr>
          <w:i/>
          <w:sz w:val="18"/>
          <w:lang w:val="ro-RO"/>
        </w:rPr>
        <w:t>Sursa: http://www.ehealth- indicators.eu</w:t>
      </w:r>
    </w:p>
    <w:p w:rsidR="007A2C59" w:rsidRPr="00143CDE" w:rsidRDefault="007A2C59" w:rsidP="0008666F">
      <w:pPr>
        <w:rPr>
          <w:i/>
          <w:iCs/>
          <w:sz w:val="18"/>
          <w:szCs w:val="18"/>
          <w:lang w:val="ro-RO"/>
        </w:rPr>
      </w:pPr>
    </w:p>
    <w:p w:rsidR="00354296" w:rsidRPr="00143CDE" w:rsidRDefault="00354296" w:rsidP="00CA22FB">
      <w:pPr>
        <w:pStyle w:val="Heading3"/>
        <w:numPr>
          <w:ilvl w:val="2"/>
          <w:numId w:val="24"/>
        </w:numPr>
        <w:rPr>
          <w:rFonts w:ascii="Calibri" w:hAnsi="Calibri"/>
          <w:lang w:val="ro-RO"/>
        </w:rPr>
      </w:pPr>
      <w:bookmarkStart w:id="407" w:name="_Toc385942817"/>
      <w:bookmarkStart w:id="408" w:name="_Toc393973238"/>
      <w:r w:rsidRPr="00143CDE">
        <w:rPr>
          <w:rFonts w:ascii="Calibri" w:hAnsi="Calibri"/>
          <w:lang w:val="ro-RO"/>
        </w:rPr>
        <w:t>Linii Strategice de Dezvoltare</w:t>
      </w:r>
      <w:bookmarkEnd w:id="407"/>
      <w:bookmarkEnd w:id="408"/>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after="240" w:line="276" w:lineRule="auto"/>
        <w:ind w:right="3"/>
        <w:rPr>
          <w:rFonts w:cs="Arial"/>
          <w:b/>
          <w:color w:val="1F4E79"/>
          <w:lang w:val="ro-RO"/>
        </w:rPr>
      </w:pPr>
      <w:r w:rsidRPr="00143CDE">
        <w:rPr>
          <w:b/>
          <w:color w:val="1F4E79"/>
          <w:lang w:val="ro-RO"/>
        </w:rPr>
        <w:t xml:space="preserve">Liniile Strategice de Dezvoltare pentru </w:t>
      </w:r>
      <w:r w:rsidR="007F63D8">
        <w:rPr>
          <w:b/>
          <w:color w:val="1F4E79"/>
          <w:lang w:val="ro-RO"/>
        </w:rPr>
        <w:t>e-Sănătate î</w:t>
      </w:r>
      <w:r w:rsidRPr="00143CDE">
        <w:rPr>
          <w:b/>
          <w:color w:val="1F4E79"/>
          <w:lang w:val="ro-RO"/>
        </w:rPr>
        <w:t>n România</w:t>
      </w:r>
    </w:p>
    <w:tbl>
      <w:tblPr>
        <w:tblW w:w="499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3248"/>
        <w:gridCol w:w="3246"/>
        <w:gridCol w:w="3242"/>
      </w:tblGrid>
      <w:tr w:rsidR="00354296" w:rsidRPr="00143CDE" w:rsidTr="0008666F">
        <w:trPr>
          <w:trHeight w:val="297"/>
        </w:trPr>
        <w:tc>
          <w:tcPr>
            <w:tcW w:w="1668" w:type="pct"/>
            <w:tcBorders>
              <w:bottom w:val="single" w:sz="12" w:space="0" w:color="666666"/>
            </w:tcBorders>
            <w:shd w:val="clear" w:color="auto" w:fill="404040"/>
            <w:vAlign w:val="center"/>
          </w:tcPr>
          <w:p w:rsidR="00354296" w:rsidRPr="00143CDE" w:rsidRDefault="00354296" w:rsidP="0008666F">
            <w:pPr>
              <w:spacing w:line="276" w:lineRule="auto"/>
              <w:jc w:val="center"/>
              <w:outlineLvl w:val="0"/>
              <w:rPr>
                <w:rFonts w:cs="Arial"/>
                <w:b/>
                <w:bCs/>
                <w:color w:val="FFFFFF"/>
                <w:sz w:val="20"/>
                <w:szCs w:val="20"/>
                <w:lang w:val="ro-RO"/>
              </w:rPr>
            </w:pPr>
            <w:bookmarkStart w:id="409" w:name="_Toc393973239"/>
            <w:r w:rsidRPr="00143CDE">
              <w:rPr>
                <w:b/>
                <w:color w:val="FFFFFF"/>
                <w:sz w:val="20"/>
                <w:lang w:val="ro-RO"/>
              </w:rPr>
              <w:t>Linii Strategice de Dezvoltare</w:t>
            </w:r>
            <w:bookmarkEnd w:id="409"/>
          </w:p>
        </w:tc>
        <w:tc>
          <w:tcPr>
            <w:tcW w:w="1667" w:type="pct"/>
            <w:tcBorders>
              <w:bottom w:val="single" w:sz="12" w:space="0" w:color="666666"/>
            </w:tcBorders>
            <w:shd w:val="clear" w:color="auto" w:fill="404040"/>
            <w:vAlign w:val="center"/>
          </w:tcPr>
          <w:p w:rsidR="00354296" w:rsidRPr="00143CDE" w:rsidRDefault="00354296" w:rsidP="0008666F">
            <w:pPr>
              <w:spacing w:line="276" w:lineRule="auto"/>
              <w:jc w:val="center"/>
              <w:outlineLvl w:val="0"/>
              <w:rPr>
                <w:rFonts w:cs="Arial"/>
                <w:b/>
                <w:bCs/>
                <w:color w:val="FFFFFF"/>
                <w:sz w:val="20"/>
                <w:szCs w:val="20"/>
                <w:lang w:val="ro-RO"/>
              </w:rPr>
            </w:pPr>
            <w:bookmarkStart w:id="410" w:name="_Toc393973240"/>
            <w:r w:rsidRPr="00143CDE">
              <w:rPr>
                <w:b/>
                <w:color w:val="FFFFFF"/>
                <w:sz w:val="20"/>
                <w:lang w:val="ro-RO"/>
              </w:rPr>
              <w:t>Linii de Acţiune</w:t>
            </w:r>
            <w:bookmarkEnd w:id="410"/>
          </w:p>
        </w:tc>
        <w:tc>
          <w:tcPr>
            <w:tcW w:w="1665" w:type="pct"/>
            <w:tcBorders>
              <w:bottom w:val="single" w:sz="12" w:space="0" w:color="666666"/>
            </w:tcBorders>
            <w:shd w:val="clear" w:color="auto" w:fill="404040"/>
            <w:vAlign w:val="center"/>
          </w:tcPr>
          <w:p w:rsidR="00354296" w:rsidRPr="00143CDE" w:rsidRDefault="00354296" w:rsidP="0008666F">
            <w:pPr>
              <w:spacing w:line="276" w:lineRule="auto"/>
              <w:jc w:val="center"/>
              <w:outlineLvl w:val="0"/>
              <w:rPr>
                <w:rFonts w:cs="Arial"/>
                <w:b/>
                <w:bCs/>
                <w:color w:val="FFFFFF"/>
                <w:sz w:val="20"/>
                <w:szCs w:val="20"/>
                <w:lang w:val="ro-RO"/>
              </w:rPr>
            </w:pPr>
            <w:bookmarkStart w:id="411" w:name="_Toc393973241"/>
            <w:r w:rsidRPr="00143CDE">
              <w:rPr>
                <w:b/>
                <w:color w:val="FFFFFF"/>
                <w:sz w:val="20"/>
                <w:lang w:val="ro-RO"/>
              </w:rPr>
              <w:t>Descriere</w:t>
            </w:r>
            <w:bookmarkEnd w:id="411"/>
          </w:p>
        </w:tc>
      </w:tr>
      <w:tr w:rsidR="00354296" w:rsidRPr="000A68C1" w:rsidTr="0008666F">
        <w:trPr>
          <w:trHeight w:val="324"/>
        </w:trPr>
        <w:tc>
          <w:tcPr>
            <w:tcW w:w="1668" w:type="pct"/>
          </w:tcPr>
          <w:p w:rsidR="00354296" w:rsidRPr="00143CDE" w:rsidRDefault="00354296" w:rsidP="0008666F">
            <w:pPr>
              <w:spacing w:line="276" w:lineRule="auto"/>
              <w:outlineLvl w:val="0"/>
              <w:rPr>
                <w:b/>
                <w:bCs/>
                <w:sz w:val="20"/>
                <w:szCs w:val="20"/>
                <w:lang w:val="ro-RO"/>
              </w:rPr>
            </w:pPr>
            <w:bookmarkStart w:id="412" w:name="_Toc393973242"/>
            <w:r w:rsidRPr="00143CDE">
              <w:rPr>
                <w:b/>
                <w:sz w:val="20"/>
                <w:lang w:val="ro-RO"/>
              </w:rPr>
              <w:t xml:space="preserve">Creşterea nivelului de cooperare inter-spitalicească bazată pe </w:t>
            </w:r>
            <w:r w:rsidR="00C70F87">
              <w:rPr>
                <w:b/>
                <w:sz w:val="20"/>
                <w:lang w:val="ro-RO"/>
              </w:rPr>
              <w:t>instrumente</w:t>
            </w:r>
            <w:r w:rsidRPr="00143CDE">
              <w:rPr>
                <w:b/>
                <w:sz w:val="20"/>
                <w:lang w:val="ro-RO"/>
              </w:rPr>
              <w:t>le TIC - telemedicină - în special în domeniul medicinei de urgenţă şi medicinei de specialitate</w:t>
            </w:r>
            <w:r w:rsidR="004F5400">
              <w:rPr>
                <w:b/>
                <w:sz w:val="20"/>
                <w:lang w:val="ro-RO"/>
              </w:rPr>
              <w:t>.</w:t>
            </w:r>
            <w:bookmarkEnd w:id="412"/>
            <w:r w:rsidRPr="00143CDE">
              <w:rPr>
                <w:b/>
                <w:sz w:val="20"/>
                <w:lang w:val="ro-RO"/>
              </w:rPr>
              <w:t xml:space="preserve"> </w:t>
            </w:r>
          </w:p>
          <w:p w:rsidR="00354296" w:rsidRPr="00143CDE" w:rsidRDefault="00354296" w:rsidP="0008666F">
            <w:pPr>
              <w:spacing w:line="276" w:lineRule="auto"/>
              <w:outlineLvl w:val="0"/>
              <w:rPr>
                <w:rFonts w:cs="Arial"/>
                <w:b/>
                <w:bCs/>
                <w:sz w:val="20"/>
                <w:szCs w:val="20"/>
                <w:lang w:val="ro-RO"/>
              </w:rPr>
            </w:pPr>
          </w:p>
        </w:tc>
        <w:tc>
          <w:tcPr>
            <w:tcW w:w="1667" w:type="pct"/>
          </w:tcPr>
          <w:p w:rsidR="00354296" w:rsidRPr="00143CDE" w:rsidRDefault="00A3451F" w:rsidP="004F5400">
            <w:pPr>
              <w:spacing w:line="276" w:lineRule="auto"/>
              <w:jc w:val="left"/>
              <w:outlineLvl w:val="0"/>
              <w:rPr>
                <w:sz w:val="20"/>
                <w:szCs w:val="20"/>
                <w:lang w:val="ro-RO"/>
              </w:rPr>
            </w:pPr>
            <w:bookmarkStart w:id="413" w:name="_Toc393973243"/>
            <w:r>
              <w:rPr>
                <w:sz w:val="20"/>
                <w:lang w:val="ro-RO"/>
              </w:rPr>
              <w:t>Creșterea</w:t>
            </w:r>
            <w:r w:rsidRPr="00143CDE">
              <w:rPr>
                <w:sz w:val="20"/>
                <w:lang w:val="ro-RO"/>
              </w:rPr>
              <w:t xml:space="preserve"> </w:t>
            </w:r>
            <w:r w:rsidR="00354296" w:rsidRPr="00143CDE">
              <w:rPr>
                <w:sz w:val="20"/>
                <w:lang w:val="ro-RO"/>
              </w:rPr>
              <w:t>disponibilităţii echipamentului de telemedicină</w:t>
            </w:r>
            <w:r w:rsidR="004F5400">
              <w:rPr>
                <w:sz w:val="20"/>
                <w:lang w:val="ro-RO"/>
              </w:rPr>
              <w:t>.</w:t>
            </w:r>
            <w:bookmarkEnd w:id="413"/>
          </w:p>
          <w:p w:rsidR="00354296" w:rsidRPr="00143CDE" w:rsidRDefault="00354296" w:rsidP="0008666F">
            <w:pPr>
              <w:spacing w:line="276" w:lineRule="auto"/>
              <w:outlineLvl w:val="0"/>
              <w:rPr>
                <w:sz w:val="20"/>
                <w:szCs w:val="20"/>
                <w:lang w:val="ro-RO"/>
              </w:rPr>
            </w:pPr>
            <w:bookmarkStart w:id="414" w:name="_Toc393973244"/>
            <w:r w:rsidRPr="00143CDE">
              <w:rPr>
                <w:color w:val="E36C0A"/>
                <w:sz w:val="20"/>
                <w:lang w:val="ro-RO"/>
              </w:rPr>
              <w:t>(</w:t>
            </w:r>
            <w:r w:rsidR="00A56C0D">
              <w:rPr>
                <w:color w:val="E36C0A"/>
                <w:sz w:val="20"/>
                <w:lang w:val="ro-RO"/>
              </w:rPr>
              <w:t>Facilitare</w:t>
            </w:r>
            <w:r w:rsidRPr="00143CDE">
              <w:rPr>
                <w:color w:val="E36C0A"/>
                <w:sz w:val="20"/>
                <w:lang w:val="ro-RO"/>
              </w:rPr>
              <w:t>)</w:t>
            </w:r>
            <w:bookmarkEnd w:id="414"/>
          </w:p>
          <w:p w:rsidR="00354296" w:rsidRPr="00143CDE" w:rsidRDefault="00354296" w:rsidP="0008666F">
            <w:pPr>
              <w:spacing w:line="276" w:lineRule="auto"/>
              <w:outlineLvl w:val="0"/>
              <w:rPr>
                <w:sz w:val="20"/>
                <w:szCs w:val="20"/>
                <w:lang w:val="ro-RO"/>
              </w:rPr>
            </w:pPr>
            <w:bookmarkStart w:id="415" w:name="_Toc393973245"/>
            <w:r w:rsidRPr="00143CDE">
              <w:rPr>
                <w:sz w:val="20"/>
                <w:lang w:val="ro-RO"/>
              </w:rPr>
              <w:t xml:space="preserve">Asigurarea accesului echitabil pentru toţi cetăţenii, în special pentru grupurile vulnerabile, la îngrijiri medicale de calitate şi eficiente din punct de vedere al costurilor prin îngrijiri medicale </w:t>
            </w:r>
            <w:r w:rsidR="00A3451F">
              <w:rPr>
                <w:sz w:val="20"/>
                <w:lang w:val="ro-RO"/>
              </w:rPr>
              <w:t xml:space="preserve">de terapie intensivă cu </w:t>
            </w:r>
            <w:r w:rsidRPr="00143CDE">
              <w:rPr>
                <w:sz w:val="20"/>
                <w:lang w:val="ro-RO"/>
              </w:rPr>
              <w:t>livrare integrată</w:t>
            </w:r>
            <w:r w:rsidR="004F5400">
              <w:rPr>
                <w:sz w:val="20"/>
                <w:lang w:val="ro-RO"/>
              </w:rPr>
              <w:t>.</w:t>
            </w:r>
            <w:bookmarkEnd w:id="415"/>
          </w:p>
          <w:p w:rsidR="00354296" w:rsidRPr="00143CDE" w:rsidRDefault="00354296" w:rsidP="0008666F">
            <w:pPr>
              <w:spacing w:line="276" w:lineRule="auto"/>
              <w:outlineLvl w:val="0"/>
              <w:rPr>
                <w:sz w:val="20"/>
                <w:szCs w:val="20"/>
                <w:lang w:val="ro-RO"/>
              </w:rPr>
            </w:pPr>
            <w:bookmarkStart w:id="416" w:name="_Toc393973246"/>
            <w:r w:rsidRPr="00143CDE">
              <w:rPr>
                <w:color w:val="E36C0A"/>
                <w:sz w:val="20"/>
                <w:lang w:val="ro-RO"/>
              </w:rPr>
              <w:t>(Strategică)</w:t>
            </w:r>
            <w:bookmarkEnd w:id="416"/>
          </w:p>
          <w:p w:rsidR="00354296" w:rsidRPr="00143CDE" w:rsidRDefault="00354296" w:rsidP="0008666F">
            <w:pPr>
              <w:spacing w:line="276" w:lineRule="auto"/>
              <w:outlineLvl w:val="0"/>
              <w:rPr>
                <w:sz w:val="20"/>
                <w:szCs w:val="20"/>
                <w:lang w:val="ro-RO"/>
              </w:rPr>
            </w:pPr>
            <w:bookmarkStart w:id="417" w:name="_Toc393973247"/>
            <w:r w:rsidRPr="00143CDE">
              <w:rPr>
                <w:sz w:val="20"/>
                <w:lang w:val="ro-RO"/>
              </w:rPr>
              <w:t xml:space="preserve">Furnizarea asistenţei medicale </w:t>
            </w:r>
            <w:r w:rsidR="00A3451F">
              <w:rPr>
                <w:sz w:val="20"/>
                <w:lang w:val="ro-RO"/>
              </w:rPr>
              <w:lastRenderedPageBreak/>
              <w:t>ambulatorie</w:t>
            </w:r>
            <w:r w:rsidR="00A3451F" w:rsidRPr="00143CDE">
              <w:rPr>
                <w:sz w:val="20"/>
                <w:lang w:val="ro-RO"/>
              </w:rPr>
              <w:t xml:space="preserve"> </w:t>
            </w:r>
            <w:r w:rsidRPr="00143CDE">
              <w:rPr>
                <w:sz w:val="20"/>
                <w:lang w:val="ro-RO"/>
              </w:rPr>
              <w:t>şi de urgenţă într-o modalitate integrată şi inter-operabilă.</w:t>
            </w:r>
            <w:bookmarkEnd w:id="417"/>
          </w:p>
          <w:p w:rsidR="00354296" w:rsidRPr="00143CDE" w:rsidRDefault="00354296" w:rsidP="0008666F">
            <w:pPr>
              <w:spacing w:line="276" w:lineRule="auto"/>
              <w:outlineLvl w:val="0"/>
              <w:rPr>
                <w:sz w:val="20"/>
                <w:szCs w:val="20"/>
                <w:shd w:val="clear" w:color="auto" w:fill="FFFF99"/>
                <w:lang w:val="ro-RO"/>
              </w:rPr>
            </w:pPr>
            <w:bookmarkStart w:id="418" w:name="_Toc393973248"/>
            <w:r w:rsidRPr="00143CDE">
              <w:rPr>
                <w:color w:val="E36C0A"/>
                <w:sz w:val="20"/>
                <w:lang w:val="ro-RO"/>
              </w:rPr>
              <w:t>(Operațional</w:t>
            </w:r>
            <w:r w:rsidR="007A2C59">
              <w:rPr>
                <w:color w:val="E36C0A"/>
                <w:sz w:val="20"/>
                <w:lang w:val="ro-RO"/>
              </w:rPr>
              <w:t>ă</w:t>
            </w:r>
            <w:r w:rsidRPr="00143CDE">
              <w:rPr>
                <w:color w:val="E36C0A"/>
                <w:sz w:val="20"/>
                <w:lang w:val="ro-RO"/>
              </w:rPr>
              <w:t>)</w:t>
            </w:r>
            <w:bookmarkEnd w:id="418"/>
          </w:p>
          <w:p w:rsidR="00354296" w:rsidRPr="00143CDE" w:rsidRDefault="00354296" w:rsidP="0008666F">
            <w:pPr>
              <w:tabs>
                <w:tab w:val="num" w:pos="720"/>
              </w:tabs>
              <w:spacing w:line="276" w:lineRule="auto"/>
              <w:outlineLvl w:val="0"/>
              <w:rPr>
                <w:sz w:val="20"/>
                <w:szCs w:val="20"/>
                <w:shd w:val="clear" w:color="auto" w:fill="FFFF99"/>
                <w:lang w:val="ro-RO"/>
              </w:rPr>
            </w:pPr>
          </w:p>
          <w:p w:rsidR="00354296" w:rsidRPr="00143CDE" w:rsidRDefault="00354296" w:rsidP="0008666F">
            <w:pPr>
              <w:spacing w:line="276" w:lineRule="auto"/>
              <w:outlineLvl w:val="0"/>
              <w:rPr>
                <w:sz w:val="20"/>
                <w:szCs w:val="20"/>
                <w:highlight w:val="magenta"/>
                <w:lang w:val="ro-RO"/>
              </w:rPr>
            </w:pPr>
          </w:p>
        </w:tc>
        <w:tc>
          <w:tcPr>
            <w:tcW w:w="1665" w:type="pct"/>
          </w:tcPr>
          <w:p w:rsidR="00354296" w:rsidRPr="00143CDE" w:rsidRDefault="00354296" w:rsidP="0008666F">
            <w:pPr>
              <w:spacing w:line="276" w:lineRule="auto"/>
              <w:outlineLvl w:val="0"/>
              <w:rPr>
                <w:sz w:val="20"/>
                <w:szCs w:val="20"/>
                <w:lang w:val="ro-RO"/>
              </w:rPr>
            </w:pPr>
            <w:bookmarkStart w:id="419" w:name="_Toc393973249"/>
            <w:r w:rsidRPr="00143CDE">
              <w:rPr>
                <w:sz w:val="20"/>
                <w:lang w:val="ro-RO"/>
              </w:rPr>
              <w:lastRenderedPageBreak/>
              <w:t xml:space="preserve">Telemedicina reprezintă transferul electronic de date medicale (ex. poze de mare rezoluţie, sunete, transmisii video în direct, înregistrări cu privire la pacienţi) dintr-un loc în altul, la mare distanţă. Acest transfer de date medicale poate face uz de diferite tehnologii, inclusiv, dar fără a se limita la următoarea listă - linii de telefon, Internet, Intranet şi sateliţi. Telemedicina este folosită de furnizori într-un număr în creştere de specialităţi, cum ar fi dermatologia, oncologia, radiologia, </w:t>
            </w:r>
            <w:r w:rsidRPr="00143CDE">
              <w:rPr>
                <w:sz w:val="20"/>
                <w:lang w:val="ro-RO"/>
              </w:rPr>
              <w:lastRenderedPageBreak/>
              <w:t>chirurgia, cardiologia şi psihiatria.</w:t>
            </w:r>
            <w:bookmarkEnd w:id="419"/>
          </w:p>
          <w:p w:rsidR="00354296" w:rsidRPr="00143CDE" w:rsidRDefault="00354296" w:rsidP="0008666F">
            <w:pPr>
              <w:spacing w:line="276" w:lineRule="auto"/>
              <w:outlineLvl w:val="0"/>
              <w:rPr>
                <w:sz w:val="20"/>
                <w:szCs w:val="20"/>
                <w:lang w:val="ro-RO"/>
              </w:rPr>
            </w:pPr>
            <w:bookmarkStart w:id="420" w:name="_Toc393973250"/>
            <w:r w:rsidRPr="00143CDE">
              <w:rPr>
                <w:sz w:val="20"/>
                <w:lang w:val="ro-RO"/>
              </w:rPr>
              <w:t xml:space="preserve">Îmbunătăţirea disponibilităţii </w:t>
            </w:r>
            <w:r w:rsidR="00A3451F">
              <w:rPr>
                <w:sz w:val="20"/>
                <w:lang w:val="ro-RO"/>
              </w:rPr>
              <w:t>sistemelor</w:t>
            </w:r>
            <w:r w:rsidR="00A3451F" w:rsidRPr="00143CDE">
              <w:rPr>
                <w:sz w:val="20"/>
                <w:lang w:val="ro-RO"/>
              </w:rPr>
              <w:t xml:space="preserve"> </w:t>
            </w:r>
            <w:r w:rsidRPr="00143CDE">
              <w:rPr>
                <w:sz w:val="20"/>
                <w:lang w:val="ro-RO"/>
              </w:rPr>
              <w:t>de telemedicină va facilita accesul la medicina de calitate în rândul persoanelor în vârstă şi al populaţiei, în special în cazul în care distanţa reprezintă un factor critic.</w:t>
            </w:r>
            <w:bookmarkEnd w:id="420"/>
          </w:p>
          <w:p w:rsidR="00354296" w:rsidRPr="00143CDE" w:rsidRDefault="00354296" w:rsidP="0008666F">
            <w:pPr>
              <w:spacing w:line="276" w:lineRule="auto"/>
              <w:outlineLvl w:val="0"/>
              <w:rPr>
                <w:sz w:val="20"/>
                <w:szCs w:val="20"/>
                <w:lang w:val="ro-RO"/>
              </w:rPr>
            </w:pPr>
            <w:bookmarkStart w:id="421" w:name="_Toc393973251"/>
            <w:r w:rsidRPr="00143CDE">
              <w:rPr>
                <w:sz w:val="20"/>
                <w:lang w:val="ro-RO"/>
              </w:rPr>
              <w:t>Medicina asistată prin TIC va îmbunătăţi calitatea vieţii persoanelor în vârstă, furnizând asistenţă permanentă, ajutându-i să dobândească o anumită independenţă şi asigurând incluziunea socială a celor aflaţi în zone izolate.</w:t>
            </w:r>
            <w:bookmarkEnd w:id="421"/>
          </w:p>
          <w:p w:rsidR="00354296" w:rsidRPr="00143CDE" w:rsidRDefault="00354296" w:rsidP="0008666F">
            <w:pPr>
              <w:spacing w:line="276" w:lineRule="auto"/>
              <w:outlineLvl w:val="0"/>
              <w:rPr>
                <w:sz w:val="20"/>
                <w:szCs w:val="20"/>
                <w:lang w:val="ro-RO"/>
              </w:rPr>
            </w:pPr>
            <w:bookmarkStart w:id="422" w:name="_Toc393973252"/>
            <w:r w:rsidRPr="00143CDE">
              <w:rPr>
                <w:color w:val="548DD4"/>
                <w:sz w:val="20"/>
                <w:lang w:val="ro-RO"/>
              </w:rPr>
              <w:t>Responsabil: Ministerul Sănătăţii cu susţinerea Ministerului pentru Societatea Informaţională</w:t>
            </w:r>
            <w:bookmarkEnd w:id="422"/>
          </w:p>
        </w:tc>
      </w:tr>
      <w:tr w:rsidR="00354296" w:rsidRPr="000A68C1" w:rsidTr="0008666F">
        <w:trPr>
          <w:trHeight w:val="324"/>
        </w:trPr>
        <w:tc>
          <w:tcPr>
            <w:tcW w:w="1668" w:type="pct"/>
            <w:shd w:val="clear" w:color="auto" w:fill="FFFFFF"/>
          </w:tcPr>
          <w:p w:rsidR="00354296" w:rsidRPr="00143CDE" w:rsidRDefault="00354296" w:rsidP="0008666F">
            <w:pPr>
              <w:spacing w:line="276" w:lineRule="auto"/>
              <w:outlineLvl w:val="0"/>
              <w:rPr>
                <w:b/>
                <w:bCs/>
                <w:sz w:val="20"/>
                <w:szCs w:val="20"/>
                <w:lang w:val="ro-RO"/>
              </w:rPr>
            </w:pPr>
            <w:bookmarkStart w:id="423" w:name="_Toc393973253"/>
            <w:r w:rsidRPr="00143CDE">
              <w:rPr>
                <w:b/>
                <w:sz w:val="20"/>
                <w:lang w:val="ro-RO"/>
              </w:rPr>
              <w:lastRenderedPageBreak/>
              <w:t xml:space="preserve">Sistem </w:t>
            </w:r>
            <w:r w:rsidR="00A3451F">
              <w:rPr>
                <w:b/>
                <w:sz w:val="20"/>
                <w:lang w:val="ro-RO"/>
              </w:rPr>
              <w:t>medical</w:t>
            </w:r>
            <w:r w:rsidR="00A3451F" w:rsidRPr="00143CDE">
              <w:rPr>
                <w:b/>
                <w:sz w:val="20"/>
                <w:lang w:val="ro-RO"/>
              </w:rPr>
              <w:t xml:space="preserve"> </w:t>
            </w:r>
            <w:r w:rsidRPr="00143CDE">
              <w:rPr>
                <w:b/>
                <w:sz w:val="20"/>
                <w:lang w:val="ro-RO"/>
              </w:rPr>
              <w:t xml:space="preserve">centrat pe </w:t>
            </w:r>
            <w:r w:rsidR="00A3451F">
              <w:rPr>
                <w:b/>
                <w:sz w:val="20"/>
                <w:lang w:val="ro-RO"/>
              </w:rPr>
              <w:t>p</w:t>
            </w:r>
            <w:r w:rsidR="00A3451F" w:rsidRPr="00143CDE">
              <w:rPr>
                <w:b/>
                <w:sz w:val="20"/>
                <w:lang w:val="ro-RO"/>
              </w:rPr>
              <w:t>acient</w:t>
            </w:r>
            <w:r w:rsidR="004F5400">
              <w:rPr>
                <w:b/>
                <w:sz w:val="20"/>
                <w:lang w:val="ro-RO"/>
              </w:rPr>
              <w:t>.</w:t>
            </w:r>
            <w:bookmarkEnd w:id="423"/>
          </w:p>
          <w:p w:rsidR="00354296" w:rsidRPr="00143CDE" w:rsidRDefault="00354296" w:rsidP="0008666F">
            <w:pPr>
              <w:spacing w:line="276" w:lineRule="auto"/>
              <w:outlineLvl w:val="0"/>
              <w:rPr>
                <w:b/>
                <w:bCs/>
                <w:sz w:val="20"/>
                <w:szCs w:val="20"/>
                <w:lang w:val="ro-RO"/>
              </w:rPr>
            </w:pPr>
          </w:p>
        </w:tc>
        <w:tc>
          <w:tcPr>
            <w:tcW w:w="1667" w:type="pct"/>
            <w:shd w:val="clear" w:color="auto" w:fill="FFFFFF"/>
          </w:tcPr>
          <w:p w:rsidR="00354296" w:rsidRPr="00143CDE" w:rsidRDefault="00354296" w:rsidP="0008666F">
            <w:pPr>
              <w:spacing w:line="276" w:lineRule="auto"/>
              <w:outlineLvl w:val="0"/>
              <w:rPr>
                <w:sz w:val="20"/>
                <w:szCs w:val="20"/>
                <w:lang w:val="ro-RO"/>
              </w:rPr>
            </w:pPr>
            <w:bookmarkStart w:id="424" w:name="_Toc393973254"/>
            <w:r w:rsidRPr="00143CDE">
              <w:rPr>
                <w:sz w:val="20"/>
                <w:lang w:val="ro-RO"/>
              </w:rPr>
              <w:t>Platformă Integrată pentru toate serviciile cu acces facil sau e-accesibilitate şi confidenţialitatea datelor</w:t>
            </w:r>
            <w:r w:rsidR="00A3451F">
              <w:rPr>
                <w:sz w:val="20"/>
                <w:lang w:val="ro-RO"/>
              </w:rPr>
              <w:t xml:space="preserve"> medicale</w:t>
            </w:r>
            <w:r w:rsidR="004F5400">
              <w:rPr>
                <w:sz w:val="20"/>
                <w:lang w:val="ro-RO"/>
              </w:rPr>
              <w:t>.</w:t>
            </w:r>
            <w:bookmarkEnd w:id="424"/>
          </w:p>
          <w:p w:rsidR="00354296" w:rsidRPr="00143CDE" w:rsidRDefault="00354296" w:rsidP="0008666F">
            <w:pPr>
              <w:spacing w:line="276" w:lineRule="auto"/>
              <w:outlineLvl w:val="0"/>
              <w:rPr>
                <w:sz w:val="20"/>
                <w:szCs w:val="20"/>
                <w:lang w:val="ro-RO"/>
              </w:rPr>
            </w:pPr>
            <w:bookmarkStart w:id="425" w:name="_Toc393973255"/>
            <w:r w:rsidRPr="00143CDE">
              <w:rPr>
                <w:color w:val="E36C0A"/>
                <w:sz w:val="20"/>
                <w:lang w:val="ro-RO"/>
              </w:rPr>
              <w:t>(Strategică)</w:t>
            </w:r>
            <w:bookmarkEnd w:id="425"/>
          </w:p>
          <w:p w:rsidR="00354296" w:rsidRPr="00143CDE" w:rsidRDefault="00354296" w:rsidP="0008666F">
            <w:pPr>
              <w:spacing w:line="276" w:lineRule="auto"/>
              <w:outlineLvl w:val="0"/>
              <w:rPr>
                <w:sz w:val="20"/>
                <w:szCs w:val="20"/>
                <w:lang w:val="ro-RO"/>
              </w:rPr>
            </w:pPr>
            <w:bookmarkStart w:id="426" w:name="_Toc393973256"/>
            <w:r w:rsidRPr="00143CDE">
              <w:rPr>
                <w:sz w:val="20"/>
                <w:lang w:val="ro-RO"/>
              </w:rPr>
              <w:t xml:space="preserve">Crearea unui sistem de îngrijire centrat pe pacient, coordonat şi responsabil necesită ca toţi furnizorii de servicii să </w:t>
            </w:r>
            <w:r w:rsidR="00A3451F">
              <w:rPr>
                <w:sz w:val="20"/>
                <w:lang w:val="ro-RO"/>
              </w:rPr>
              <w:t>partejeze</w:t>
            </w:r>
            <w:r w:rsidR="00A3451F" w:rsidRPr="00143CDE">
              <w:rPr>
                <w:sz w:val="20"/>
                <w:lang w:val="ro-RO"/>
              </w:rPr>
              <w:t xml:space="preserve"> </w:t>
            </w:r>
            <w:r w:rsidRPr="00143CDE">
              <w:rPr>
                <w:sz w:val="20"/>
                <w:lang w:val="ro-RO"/>
              </w:rPr>
              <w:t>datele</w:t>
            </w:r>
            <w:r w:rsidR="004F5400">
              <w:rPr>
                <w:sz w:val="20"/>
                <w:lang w:val="ro-RO"/>
              </w:rPr>
              <w:t>.</w:t>
            </w:r>
            <w:bookmarkEnd w:id="426"/>
          </w:p>
          <w:p w:rsidR="00354296" w:rsidRPr="00143CDE" w:rsidRDefault="00354296" w:rsidP="0008666F">
            <w:pPr>
              <w:spacing w:line="276" w:lineRule="auto"/>
              <w:outlineLvl w:val="0"/>
              <w:rPr>
                <w:sz w:val="20"/>
                <w:szCs w:val="20"/>
                <w:lang w:val="ro-RO"/>
              </w:rPr>
            </w:pPr>
            <w:bookmarkStart w:id="427" w:name="_Toc393973257"/>
            <w:r w:rsidRPr="00143CDE">
              <w:rPr>
                <w:color w:val="E36C0A"/>
                <w:sz w:val="20"/>
                <w:lang w:val="ro-RO"/>
              </w:rPr>
              <w:t>(</w:t>
            </w:r>
            <w:r w:rsidR="00A56C0D">
              <w:rPr>
                <w:color w:val="E36C0A"/>
                <w:sz w:val="20"/>
                <w:lang w:val="ro-RO"/>
              </w:rPr>
              <w:t>Facilitare</w:t>
            </w:r>
            <w:r w:rsidRPr="00143CDE">
              <w:rPr>
                <w:color w:val="E36C0A"/>
                <w:sz w:val="20"/>
                <w:lang w:val="ro-RO"/>
              </w:rPr>
              <w:t>)</w:t>
            </w:r>
            <w:bookmarkEnd w:id="427"/>
          </w:p>
          <w:p w:rsidR="00354296" w:rsidRPr="00143CDE" w:rsidRDefault="00354296" w:rsidP="0008666F">
            <w:pPr>
              <w:spacing w:line="276" w:lineRule="auto"/>
              <w:outlineLvl w:val="0"/>
              <w:rPr>
                <w:sz w:val="20"/>
                <w:szCs w:val="20"/>
                <w:lang w:val="ro-RO"/>
              </w:rPr>
            </w:pPr>
            <w:bookmarkStart w:id="428" w:name="_Toc393973258"/>
            <w:r w:rsidRPr="00143CDE">
              <w:rPr>
                <w:sz w:val="20"/>
                <w:lang w:val="ro-RO"/>
              </w:rPr>
              <w:t>Monitorizare şi Control</w:t>
            </w:r>
            <w:bookmarkEnd w:id="428"/>
          </w:p>
          <w:p w:rsidR="00354296" w:rsidRPr="00143CDE" w:rsidRDefault="00354296" w:rsidP="0008666F">
            <w:pPr>
              <w:spacing w:line="276" w:lineRule="auto"/>
              <w:outlineLvl w:val="0"/>
              <w:rPr>
                <w:sz w:val="20"/>
                <w:szCs w:val="20"/>
                <w:lang w:val="ro-RO"/>
              </w:rPr>
            </w:pPr>
            <w:bookmarkStart w:id="429" w:name="_Toc393973259"/>
            <w:r w:rsidRPr="00143CDE">
              <w:rPr>
                <w:color w:val="E36C0A"/>
                <w:sz w:val="20"/>
                <w:lang w:val="ro-RO"/>
              </w:rPr>
              <w:t>(Operațional</w:t>
            </w:r>
            <w:r w:rsidR="007A2C59">
              <w:rPr>
                <w:color w:val="E36C0A"/>
                <w:sz w:val="20"/>
                <w:lang w:val="ro-RO"/>
              </w:rPr>
              <w:t>ă</w:t>
            </w:r>
            <w:r w:rsidRPr="00143CDE">
              <w:rPr>
                <w:color w:val="E36C0A"/>
                <w:sz w:val="20"/>
                <w:lang w:val="ro-RO"/>
              </w:rPr>
              <w:t>)</w:t>
            </w:r>
            <w:bookmarkEnd w:id="429"/>
          </w:p>
          <w:p w:rsidR="00354296" w:rsidRPr="00143CDE" w:rsidRDefault="00354296" w:rsidP="0008666F">
            <w:pPr>
              <w:spacing w:line="276" w:lineRule="auto"/>
              <w:outlineLvl w:val="0"/>
              <w:rPr>
                <w:sz w:val="20"/>
                <w:szCs w:val="20"/>
                <w:lang w:val="ro-RO"/>
              </w:rPr>
            </w:pPr>
          </w:p>
          <w:p w:rsidR="00354296" w:rsidRPr="00143CDE" w:rsidRDefault="00354296" w:rsidP="0008666F">
            <w:pPr>
              <w:spacing w:line="276" w:lineRule="auto"/>
              <w:outlineLvl w:val="0"/>
              <w:rPr>
                <w:sz w:val="20"/>
                <w:szCs w:val="20"/>
                <w:lang w:val="ro-RO"/>
              </w:rPr>
            </w:pPr>
          </w:p>
        </w:tc>
        <w:tc>
          <w:tcPr>
            <w:tcW w:w="1665" w:type="pct"/>
            <w:shd w:val="clear" w:color="auto" w:fill="FFFFFF"/>
          </w:tcPr>
          <w:p w:rsidR="00354296" w:rsidRPr="00143CDE" w:rsidRDefault="00354296" w:rsidP="00CA22FB">
            <w:pPr>
              <w:numPr>
                <w:ilvl w:val="0"/>
                <w:numId w:val="59"/>
              </w:numPr>
              <w:spacing w:line="276" w:lineRule="auto"/>
              <w:jc w:val="left"/>
              <w:outlineLvl w:val="0"/>
              <w:rPr>
                <w:sz w:val="20"/>
                <w:szCs w:val="20"/>
                <w:lang w:val="ro-RO"/>
              </w:rPr>
            </w:pPr>
            <w:bookmarkStart w:id="430" w:name="_Toc393973260"/>
            <w:r w:rsidRPr="00143CDE">
              <w:rPr>
                <w:sz w:val="20"/>
                <w:lang w:val="ro-RO"/>
              </w:rPr>
              <w:t>Speranţa de viață pentru o persoană sănătoasă la naştere rămâne mai scăzută decât cea a Statelor Membre UE27 (57.1 faţă de 62.2 în UE).</w:t>
            </w:r>
            <w:bookmarkEnd w:id="430"/>
          </w:p>
          <w:p w:rsidR="00354296" w:rsidRPr="00143CDE" w:rsidRDefault="00354296" w:rsidP="00CA22FB">
            <w:pPr>
              <w:numPr>
                <w:ilvl w:val="0"/>
                <w:numId w:val="59"/>
              </w:numPr>
              <w:spacing w:line="276" w:lineRule="auto"/>
              <w:jc w:val="left"/>
              <w:outlineLvl w:val="0"/>
              <w:rPr>
                <w:sz w:val="20"/>
                <w:szCs w:val="20"/>
                <w:lang w:val="ro-RO"/>
              </w:rPr>
            </w:pPr>
            <w:bookmarkStart w:id="431" w:name="_Toc393973261"/>
            <w:r w:rsidRPr="00143CDE">
              <w:rPr>
                <w:sz w:val="20"/>
                <w:lang w:val="ro-RO"/>
              </w:rPr>
              <w:t>Necesităţile medicale nesatisfăcute ale întregii populaţii a României constituiau 11.1% în 2011 (comparaţie cu 0.4% în Norvegia şi Austria şi 7% în Bulgaria)</w:t>
            </w:r>
            <w:r w:rsidR="004F5400">
              <w:rPr>
                <w:sz w:val="20"/>
                <w:lang w:val="ro-RO"/>
              </w:rPr>
              <w:t>.</w:t>
            </w:r>
            <w:bookmarkEnd w:id="431"/>
          </w:p>
          <w:p w:rsidR="00354296" w:rsidRPr="00143CDE" w:rsidRDefault="00354296" w:rsidP="00CA22FB">
            <w:pPr>
              <w:numPr>
                <w:ilvl w:val="0"/>
                <w:numId w:val="59"/>
              </w:numPr>
              <w:spacing w:line="276" w:lineRule="auto"/>
              <w:jc w:val="left"/>
              <w:outlineLvl w:val="0"/>
              <w:rPr>
                <w:sz w:val="20"/>
                <w:szCs w:val="20"/>
                <w:lang w:val="ro-RO"/>
              </w:rPr>
            </w:pPr>
            <w:bookmarkStart w:id="432" w:name="_Toc393973262"/>
            <w:r w:rsidRPr="00143CDE">
              <w:rPr>
                <w:sz w:val="20"/>
                <w:lang w:val="ro-RO"/>
              </w:rPr>
              <w:t>Indexul Consumatorului European de Servicii de Sănătate (ICESS), care plasează România în mod constant pe ultimele poziţii din Europa (poziţia 33 din 34 pentru ICESS 2013), înregistrând o scădere semnificativă de la 600 de puncte în 2006 la 475 de puncte în 2013. Prin comparaţie, Olanda are un scor de 870, cel mai ridicat în 2013.</w:t>
            </w:r>
            <w:bookmarkEnd w:id="432"/>
          </w:p>
          <w:p w:rsidR="00354296" w:rsidRPr="00143CDE" w:rsidRDefault="00354296" w:rsidP="0008666F">
            <w:pPr>
              <w:spacing w:line="276" w:lineRule="auto"/>
              <w:outlineLvl w:val="0"/>
              <w:rPr>
                <w:sz w:val="20"/>
                <w:szCs w:val="20"/>
                <w:lang w:val="ro-RO"/>
              </w:rPr>
            </w:pPr>
          </w:p>
        </w:tc>
      </w:tr>
      <w:tr w:rsidR="00354296" w:rsidRPr="000A68C1" w:rsidTr="0008666F">
        <w:trPr>
          <w:trHeight w:val="324"/>
        </w:trPr>
        <w:tc>
          <w:tcPr>
            <w:tcW w:w="1668" w:type="pct"/>
            <w:shd w:val="clear" w:color="auto" w:fill="FFFFFF"/>
          </w:tcPr>
          <w:p w:rsidR="00354296" w:rsidRPr="00143CDE" w:rsidRDefault="00354296" w:rsidP="00A3451F">
            <w:pPr>
              <w:spacing w:line="276" w:lineRule="auto"/>
              <w:outlineLvl w:val="0"/>
              <w:rPr>
                <w:b/>
                <w:bCs/>
                <w:sz w:val="20"/>
                <w:szCs w:val="20"/>
                <w:lang w:val="ro-RO"/>
              </w:rPr>
            </w:pPr>
            <w:bookmarkStart w:id="433" w:name="_Toc393973263"/>
            <w:r w:rsidRPr="00143CDE">
              <w:rPr>
                <w:b/>
                <w:sz w:val="20"/>
                <w:lang w:val="ro-RO"/>
              </w:rPr>
              <w:lastRenderedPageBreak/>
              <w:t xml:space="preserve">Colaborarea dintre </w:t>
            </w:r>
            <w:r w:rsidR="00A3451F">
              <w:rPr>
                <w:b/>
                <w:sz w:val="20"/>
                <w:lang w:val="ro-RO"/>
              </w:rPr>
              <w:t>instituțiile</w:t>
            </w:r>
            <w:r w:rsidR="00A3451F" w:rsidRPr="00143CDE">
              <w:rPr>
                <w:b/>
                <w:sz w:val="20"/>
                <w:lang w:val="ro-RO"/>
              </w:rPr>
              <w:t xml:space="preserve"> </w:t>
            </w:r>
            <w:r w:rsidRPr="00143CDE">
              <w:rPr>
                <w:b/>
                <w:sz w:val="20"/>
                <w:lang w:val="ro-RO"/>
              </w:rPr>
              <w:t>guvernamentale</w:t>
            </w:r>
            <w:r w:rsidR="004F5400">
              <w:rPr>
                <w:b/>
                <w:sz w:val="20"/>
                <w:lang w:val="ro-RO"/>
              </w:rPr>
              <w:t>.</w:t>
            </w:r>
            <w:bookmarkEnd w:id="433"/>
          </w:p>
        </w:tc>
        <w:tc>
          <w:tcPr>
            <w:tcW w:w="1667" w:type="pct"/>
            <w:shd w:val="clear" w:color="auto" w:fill="FFFFFF"/>
          </w:tcPr>
          <w:p w:rsidR="00354296" w:rsidRPr="00143CDE" w:rsidRDefault="00354296" w:rsidP="0008666F">
            <w:pPr>
              <w:spacing w:line="276" w:lineRule="auto"/>
              <w:outlineLvl w:val="0"/>
              <w:rPr>
                <w:sz w:val="20"/>
                <w:szCs w:val="20"/>
                <w:lang w:val="ro-RO"/>
              </w:rPr>
            </w:pPr>
            <w:bookmarkStart w:id="434" w:name="_Toc393973264"/>
            <w:r w:rsidRPr="00143CDE">
              <w:rPr>
                <w:sz w:val="20"/>
                <w:lang w:val="ro-RO"/>
              </w:rPr>
              <w:t xml:space="preserve">Coroborarea datelor, </w:t>
            </w:r>
            <w:r>
              <w:rPr>
                <w:sz w:val="20"/>
                <w:lang w:val="ro-RO"/>
              </w:rPr>
              <w:t>furnizarea</w:t>
            </w:r>
            <w:r w:rsidRPr="00143CDE">
              <w:rPr>
                <w:sz w:val="20"/>
                <w:lang w:val="ro-RO"/>
              </w:rPr>
              <w:t>, gestiunea şi organizarea serviciilor cu privire la diagnoză, tratament, asistenţă, reabilitare şi promovarea sănătăţii</w:t>
            </w:r>
            <w:r w:rsidR="004F5400">
              <w:rPr>
                <w:sz w:val="20"/>
                <w:lang w:val="ro-RO"/>
              </w:rPr>
              <w:t>.</w:t>
            </w:r>
            <w:bookmarkEnd w:id="434"/>
          </w:p>
          <w:p w:rsidR="00354296" w:rsidRPr="00143CDE" w:rsidRDefault="00354296" w:rsidP="0008666F">
            <w:pPr>
              <w:spacing w:line="276" w:lineRule="auto"/>
              <w:outlineLvl w:val="0"/>
              <w:rPr>
                <w:sz w:val="20"/>
                <w:szCs w:val="20"/>
                <w:lang w:val="ro-RO"/>
              </w:rPr>
            </w:pPr>
            <w:bookmarkStart w:id="435" w:name="_Toc393973265"/>
            <w:r w:rsidRPr="00143CDE">
              <w:rPr>
                <w:color w:val="E36C0A"/>
                <w:sz w:val="20"/>
                <w:lang w:val="ro-RO"/>
              </w:rPr>
              <w:t>(</w:t>
            </w:r>
            <w:r w:rsidR="00A56C0D">
              <w:rPr>
                <w:color w:val="E36C0A"/>
                <w:sz w:val="20"/>
                <w:lang w:val="ro-RO"/>
              </w:rPr>
              <w:t>Facilitare</w:t>
            </w:r>
            <w:r w:rsidRPr="00143CDE">
              <w:rPr>
                <w:color w:val="E36C0A"/>
                <w:sz w:val="20"/>
                <w:lang w:val="ro-RO"/>
              </w:rPr>
              <w:t>)</w:t>
            </w:r>
            <w:bookmarkEnd w:id="435"/>
          </w:p>
        </w:tc>
        <w:tc>
          <w:tcPr>
            <w:tcW w:w="1665" w:type="pct"/>
            <w:shd w:val="clear" w:color="auto" w:fill="FFFFFF"/>
          </w:tcPr>
          <w:p w:rsidR="00354296" w:rsidRPr="00143CDE" w:rsidRDefault="00354296" w:rsidP="00CA22FB">
            <w:pPr>
              <w:numPr>
                <w:ilvl w:val="0"/>
                <w:numId w:val="59"/>
              </w:numPr>
              <w:spacing w:line="276" w:lineRule="auto"/>
              <w:jc w:val="left"/>
              <w:outlineLvl w:val="0"/>
              <w:rPr>
                <w:sz w:val="20"/>
                <w:szCs w:val="20"/>
                <w:lang w:val="ro-RO"/>
              </w:rPr>
            </w:pPr>
            <w:bookmarkStart w:id="436" w:name="_Toc393973266"/>
            <w:r w:rsidRPr="00143CDE">
              <w:rPr>
                <w:sz w:val="20"/>
                <w:lang w:val="ro-RO"/>
              </w:rPr>
              <w:t xml:space="preserve">Viziune restrictivă cu privire la informaţiile </w:t>
            </w:r>
            <w:r w:rsidR="00790EB7">
              <w:rPr>
                <w:sz w:val="20"/>
                <w:lang w:val="ro-RO"/>
              </w:rPr>
              <w:t xml:space="preserve">despre </w:t>
            </w:r>
            <w:r w:rsidRPr="00143CDE">
              <w:rPr>
                <w:sz w:val="20"/>
                <w:lang w:val="ro-RO"/>
              </w:rPr>
              <w:t xml:space="preserve">cetăţeni care </w:t>
            </w:r>
            <w:r>
              <w:rPr>
                <w:sz w:val="20"/>
                <w:lang w:val="ro-RO"/>
              </w:rPr>
              <w:t xml:space="preserve">împiedică </w:t>
            </w:r>
            <w:r w:rsidRPr="00143CDE">
              <w:rPr>
                <w:sz w:val="20"/>
                <w:lang w:val="ro-RO"/>
              </w:rPr>
              <w:t>serviciile sociale</w:t>
            </w:r>
            <w:r w:rsidR="004F5400">
              <w:rPr>
                <w:sz w:val="20"/>
                <w:lang w:val="ro-RO"/>
              </w:rPr>
              <w:t>.</w:t>
            </w:r>
            <w:bookmarkEnd w:id="436"/>
          </w:p>
          <w:p w:rsidR="00354296" w:rsidRPr="00143CDE" w:rsidRDefault="00354296" w:rsidP="00CA22FB">
            <w:pPr>
              <w:numPr>
                <w:ilvl w:val="0"/>
                <w:numId w:val="59"/>
              </w:numPr>
              <w:spacing w:line="276" w:lineRule="auto"/>
              <w:jc w:val="left"/>
              <w:outlineLvl w:val="0"/>
              <w:rPr>
                <w:sz w:val="20"/>
                <w:szCs w:val="20"/>
                <w:lang w:val="ro-RO"/>
              </w:rPr>
            </w:pPr>
            <w:bookmarkStart w:id="437" w:name="_Toc393973267"/>
            <w:r w:rsidRPr="00143CDE">
              <w:rPr>
                <w:sz w:val="20"/>
                <w:lang w:val="ro-RO"/>
              </w:rPr>
              <w:t>Acoperirea populaţiei prin sistemul social de asigurări de sănătate a scăzut de la 95.9 % în 2010, la 85.3% în 2012.</w:t>
            </w:r>
            <w:bookmarkEnd w:id="437"/>
            <w:r w:rsidRPr="00143CDE">
              <w:rPr>
                <w:sz w:val="20"/>
                <w:lang w:val="ro-RO"/>
              </w:rPr>
              <w:t xml:space="preserve"> </w:t>
            </w:r>
          </w:p>
          <w:p w:rsidR="00354296" w:rsidRPr="00143CDE" w:rsidRDefault="00354296" w:rsidP="00CA22FB">
            <w:pPr>
              <w:numPr>
                <w:ilvl w:val="0"/>
                <w:numId w:val="59"/>
              </w:numPr>
              <w:spacing w:line="276" w:lineRule="auto"/>
              <w:jc w:val="left"/>
              <w:outlineLvl w:val="0"/>
              <w:rPr>
                <w:sz w:val="20"/>
                <w:szCs w:val="20"/>
                <w:lang w:val="ro-RO"/>
              </w:rPr>
            </w:pPr>
            <w:bookmarkStart w:id="438" w:name="_Toc393973268"/>
            <w:r w:rsidRPr="00143CDE">
              <w:rPr>
                <w:sz w:val="20"/>
                <w:lang w:val="ro-RO"/>
              </w:rPr>
              <w:t xml:space="preserve">Absenţa unei viziuni integrate asupra cetăţenilor şi lipsa planificării conduce la mari diferenţe în materie de acces la asistenţă </w:t>
            </w:r>
            <w:r w:rsidR="00790EB7">
              <w:rPr>
                <w:sz w:val="20"/>
                <w:lang w:val="ro-RO"/>
              </w:rPr>
              <w:t>medicală</w:t>
            </w:r>
            <w:r w:rsidR="00790EB7" w:rsidRPr="00143CDE">
              <w:rPr>
                <w:sz w:val="20"/>
                <w:lang w:val="ro-RO"/>
              </w:rPr>
              <w:t xml:space="preserve"> </w:t>
            </w:r>
            <w:r w:rsidRPr="00143CDE">
              <w:rPr>
                <w:sz w:val="20"/>
                <w:lang w:val="ro-RO"/>
              </w:rPr>
              <w:t>în funcţie de venit.</w:t>
            </w:r>
            <w:bookmarkEnd w:id="438"/>
          </w:p>
          <w:p w:rsidR="00354296" w:rsidRPr="00143CDE" w:rsidRDefault="00354296" w:rsidP="0008666F">
            <w:pPr>
              <w:spacing w:line="276" w:lineRule="auto"/>
              <w:ind w:left="360"/>
              <w:jc w:val="left"/>
              <w:outlineLvl w:val="0"/>
              <w:rPr>
                <w:sz w:val="20"/>
                <w:szCs w:val="20"/>
                <w:lang w:val="ro-RO"/>
              </w:rPr>
            </w:pPr>
          </w:p>
        </w:tc>
      </w:tr>
      <w:tr w:rsidR="00354296" w:rsidRPr="00143CDE" w:rsidTr="0008666F">
        <w:trPr>
          <w:trHeight w:val="324"/>
        </w:trPr>
        <w:tc>
          <w:tcPr>
            <w:tcW w:w="1668" w:type="pct"/>
            <w:shd w:val="clear" w:color="auto" w:fill="FFFFFF"/>
          </w:tcPr>
          <w:p w:rsidR="00354296" w:rsidRPr="00143CDE" w:rsidRDefault="00354296" w:rsidP="004F5400">
            <w:pPr>
              <w:spacing w:line="276" w:lineRule="auto"/>
              <w:jc w:val="left"/>
              <w:outlineLvl w:val="0"/>
              <w:rPr>
                <w:b/>
                <w:bCs/>
                <w:sz w:val="20"/>
                <w:szCs w:val="20"/>
                <w:lang w:val="ro-RO"/>
              </w:rPr>
            </w:pPr>
            <w:bookmarkStart w:id="439" w:name="_Toc393973269"/>
            <w:r w:rsidRPr="00143CDE">
              <w:rPr>
                <w:b/>
                <w:sz w:val="20"/>
                <w:lang w:val="ro-RO"/>
              </w:rPr>
              <w:t>Eficienţă Operaţională şi Performanţa Gestiunii</w:t>
            </w:r>
            <w:r w:rsidR="007A2C59">
              <w:rPr>
                <w:b/>
                <w:sz w:val="20"/>
                <w:lang w:val="ro-RO"/>
              </w:rPr>
              <w:t>.</w:t>
            </w:r>
            <w:bookmarkEnd w:id="439"/>
            <w:r w:rsidRPr="00143CDE">
              <w:rPr>
                <w:b/>
                <w:sz w:val="20"/>
                <w:lang w:val="ro-RO"/>
              </w:rPr>
              <w:t xml:space="preserve"> </w:t>
            </w:r>
          </w:p>
          <w:p w:rsidR="00354296" w:rsidRPr="00143CDE" w:rsidRDefault="00354296" w:rsidP="0008666F">
            <w:pPr>
              <w:spacing w:line="276" w:lineRule="auto"/>
              <w:outlineLvl w:val="0"/>
              <w:rPr>
                <w:b/>
                <w:bCs/>
                <w:sz w:val="20"/>
                <w:szCs w:val="20"/>
                <w:lang w:val="ro-RO"/>
              </w:rPr>
            </w:pPr>
          </w:p>
        </w:tc>
        <w:tc>
          <w:tcPr>
            <w:tcW w:w="1667" w:type="pct"/>
            <w:shd w:val="clear" w:color="auto" w:fill="FFFFFF"/>
          </w:tcPr>
          <w:p w:rsidR="00354296" w:rsidRPr="00143CDE" w:rsidRDefault="00354296" w:rsidP="0008666F">
            <w:pPr>
              <w:spacing w:line="276" w:lineRule="auto"/>
              <w:jc w:val="left"/>
              <w:outlineLvl w:val="0"/>
              <w:rPr>
                <w:sz w:val="20"/>
                <w:szCs w:val="20"/>
                <w:lang w:val="ro-RO"/>
              </w:rPr>
            </w:pPr>
            <w:bookmarkStart w:id="440" w:name="_Toc393973270"/>
            <w:r w:rsidRPr="00143CDE">
              <w:rPr>
                <w:sz w:val="20"/>
                <w:lang w:val="ro-RO"/>
              </w:rPr>
              <w:t>Creşterea nivelului de integrare a informaţiei în vederea facilitării respectării prevederilor, monitorizării şi auditului</w:t>
            </w:r>
            <w:r w:rsidR="009C51CC">
              <w:rPr>
                <w:sz w:val="20"/>
                <w:lang w:val="ro-RO"/>
              </w:rPr>
              <w:t>.</w:t>
            </w:r>
            <w:bookmarkEnd w:id="440"/>
            <w:r w:rsidRPr="00143CDE">
              <w:rPr>
                <w:sz w:val="20"/>
                <w:lang w:val="ro-RO"/>
              </w:rPr>
              <w:t xml:space="preserve"> </w:t>
            </w:r>
          </w:p>
          <w:p w:rsidR="00354296" w:rsidRPr="00143CDE" w:rsidRDefault="00354296" w:rsidP="0008666F">
            <w:pPr>
              <w:spacing w:line="276" w:lineRule="auto"/>
              <w:jc w:val="left"/>
              <w:outlineLvl w:val="0"/>
              <w:rPr>
                <w:sz w:val="20"/>
                <w:szCs w:val="20"/>
                <w:lang w:val="ro-RO"/>
              </w:rPr>
            </w:pPr>
            <w:bookmarkStart w:id="441" w:name="_Toc393973271"/>
            <w:r w:rsidRPr="00143CDE">
              <w:rPr>
                <w:color w:val="E36C0A"/>
                <w:sz w:val="20"/>
                <w:lang w:val="ro-RO"/>
              </w:rPr>
              <w:t>(Operațional</w:t>
            </w:r>
            <w:r w:rsidR="007A2C59">
              <w:rPr>
                <w:color w:val="E36C0A"/>
                <w:sz w:val="20"/>
                <w:lang w:val="ro-RO"/>
              </w:rPr>
              <w:t>ă</w:t>
            </w:r>
            <w:r w:rsidRPr="00143CDE">
              <w:rPr>
                <w:color w:val="E36C0A"/>
                <w:sz w:val="20"/>
                <w:lang w:val="ro-RO"/>
              </w:rPr>
              <w:t>)</w:t>
            </w:r>
            <w:bookmarkEnd w:id="441"/>
          </w:p>
          <w:p w:rsidR="00354296" w:rsidRPr="00143CDE" w:rsidRDefault="00354296" w:rsidP="0008666F">
            <w:pPr>
              <w:spacing w:line="276" w:lineRule="auto"/>
              <w:jc w:val="left"/>
              <w:outlineLvl w:val="0"/>
              <w:rPr>
                <w:sz w:val="20"/>
                <w:szCs w:val="20"/>
                <w:lang w:val="ro-RO"/>
              </w:rPr>
            </w:pPr>
            <w:bookmarkStart w:id="442" w:name="_Toc393973272"/>
            <w:r w:rsidRPr="00143CDE">
              <w:rPr>
                <w:sz w:val="20"/>
                <w:lang w:val="ro-RO"/>
              </w:rPr>
              <w:t>Servicii Cloud - furnizarea de costuri scăzute de proprietate şi flexibilitate la livrare</w:t>
            </w:r>
            <w:r w:rsidR="009C51CC">
              <w:rPr>
                <w:sz w:val="20"/>
                <w:lang w:val="ro-RO"/>
              </w:rPr>
              <w:t>.</w:t>
            </w:r>
            <w:bookmarkEnd w:id="442"/>
          </w:p>
          <w:p w:rsidR="00354296" w:rsidRPr="00143CDE" w:rsidRDefault="00354296" w:rsidP="0008666F">
            <w:pPr>
              <w:spacing w:line="276" w:lineRule="auto"/>
              <w:jc w:val="left"/>
              <w:outlineLvl w:val="0"/>
              <w:rPr>
                <w:sz w:val="20"/>
                <w:szCs w:val="20"/>
                <w:lang w:val="ro-RO"/>
              </w:rPr>
            </w:pPr>
            <w:bookmarkStart w:id="443" w:name="_Toc393973273"/>
            <w:r w:rsidRPr="00143CDE">
              <w:rPr>
                <w:color w:val="E36C0A"/>
                <w:sz w:val="20"/>
                <w:lang w:val="ro-RO"/>
              </w:rPr>
              <w:t>(Strategică)</w:t>
            </w:r>
            <w:bookmarkEnd w:id="443"/>
          </w:p>
          <w:p w:rsidR="00354296" w:rsidRPr="00143CDE" w:rsidRDefault="00354296" w:rsidP="0008666F">
            <w:pPr>
              <w:spacing w:line="276" w:lineRule="auto"/>
              <w:jc w:val="left"/>
              <w:outlineLvl w:val="0"/>
              <w:rPr>
                <w:sz w:val="20"/>
                <w:szCs w:val="20"/>
                <w:lang w:val="ro-RO"/>
              </w:rPr>
            </w:pPr>
            <w:bookmarkStart w:id="444" w:name="_Toc393973274"/>
            <w:r w:rsidRPr="00143CDE">
              <w:rPr>
                <w:sz w:val="20"/>
                <w:lang w:val="ro-RO"/>
              </w:rPr>
              <w:t>Portabilitatea datelor şi aduceri la zi în timp real, furnizând vizibilitate funcţionării guvernului</w:t>
            </w:r>
            <w:r w:rsidR="009C51CC">
              <w:rPr>
                <w:sz w:val="20"/>
                <w:lang w:val="ro-RO"/>
              </w:rPr>
              <w:t>.</w:t>
            </w:r>
            <w:bookmarkEnd w:id="444"/>
          </w:p>
          <w:p w:rsidR="00354296" w:rsidRPr="00143CDE" w:rsidRDefault="00354296" w:rsidP="0008666F">
            <w:pPr>
              <w:spacing w:line="276" w:lineRule="auto"/>
              <w:jc w:val="left"/>
              <w:outlineLvl w:val="0"/>
              <w:rPr>
                <w:sz w:val="20"/>
                <w:szCs w:val="20"/>
                <w:lang w:val="ro-RO"/>
              </w:rPr>
            </w:pPr>
            <w:bookmarkStart w:id="445" w:name="_Toc393973275"/>
            <w:r w:rsidRPr="00143CDE">
              <w:rPr>
                <w:color w:val="E36C0A"/>
                <w:sz w:val="20"/>
                <w:lang w:val="ro-RO"/>
              </w:rPr>
              <w:t>(Strategică)</w:t>
            </w:r>
            <w:bookmarkEnd w:id="445"/>
          </w:p>
          <w:p w:rsidR="00354296" w:rsidRPr="00143CDE" w:rsidRDefault="00354296" w:rsidP="0008666F">
            <w:pPr>
              <w:spacing w:line="276" w:lineRule="auto"/>
              <w:jc w:val="left"/>
              <w:outlineLvl w:val="0"/>
              <w:rPr>
                <w:sz w:val="20"/>
                <w:szCs w:val="20"/>
                <w:lang w:val="ro-RO"/>
              </w:rPr>
            </w:pPr>
          </w:p>
          <w:p w:rsidR="00354296" w:rsidRPr="00143CDE" w:rsidRDefault="00354296" w:rsidP="0008666F">
            <w:pPr>
              <w:spacing w:line="276" w:lineRule="auto"/>
              <w:outlineLvl w:val="0"/>
              <w:rPr>
                <w:sz w:val="20"/>
                <w:szCs w:val="20"/>
                <w:lang w:val="ro-RO"/>
              </w:rPr>
            </w:pPr>
          </w:p>
        </w:tc>
        <w:tc>
          <w:tcPr>
            <w:tcW w:w="1665" w:type="pct"/>
            <w:shd w:val="clear" w:color="auto" w:fill="FFFFFF"/>
          </w:tcPr>
          <w:p w:rsidR="00354296" w:rsidRPr="00143CDE" w:rsidRDefault="00354296" w:rsidP="00CA22FB">
            <w:pPr>
              <w:numPr>
                <w:ilvl w:val="0"/>
                <w:numId w:val="59"/>
              </w:numPr>
              <w:spacing w:line="276" w:lineRule="auto"/>
              <w:jc w:val="left"/>
              <w:outlineLvl w:val="0"/>
              <w:rPr>
                <w:sz w:val="20"/>
                <w:szCs w:val="20"/>
                <w:lang w:val="ro-RO"/>
              </w:rPr>
            </w:pPr>
            <w:bookmarkStart w:id="446" w:name="_Toc393973276"/>
            <w:r w:rsidRPr="00143CDE">
              <w:rPr>
                <w:sz w:val="20"/>
                <w:lang w:val="ro-RO"/>
              </w:rPr>
              <w:t xml:space="preserve">Conform unui raport al BM din 2011, cheltuielile cu sistemul </w:t>
            </w:r>
            <w:r w:rsidR="00790EB7">
              <w:rPr>
                <w:sz w:val="20"/>
                <w:lang w:val="ro-RO"/>
              </w:rPr>
              <w:t xml:space="preserve">medical </w:t>
            </w:r>
            <w:r w:rsidRPr="00143CDE">
              <w:rPr>
                <w:sz w:val="20"/>
                <w:lang w:val="ro-RO"/>
              </w:rPr>
              <w:t>în România sunt scăzute: cu puţin peste 5% din PIB, prin comparaţie cu o medie de 6.5% în Europa şi o medie în UE de 8.7%.</w:t>
            </w:r>
            <w:bookmarkEnd w:id="446"/>
          </w:p>
          <w:p w:rsidR="00354296" w:rsidRPr="00143CDE" w:rsidRDefault="00354296" w:rsidP="00CA22FB">
            <w:pPr>
              <w:numPr>
                <w:ilvl w:val="0"/>
                <w:numId w:val="59"/>
              </w:numPr>
              <w:spacing w:line="276" w:lineRule="auto"/>
              <w:jc w:val="left"/>
              <w:outlineLvl w:val="0"/>
              <w:rPr>
                <w:sz w:val="20"/>
                <w:szCs w:val="20"/>
                <w:lang w:val="ro-RO"/>
              </w:rPr>
            </w:pPr>
            <w:bookmarkStart w:id="447" w:name="_Toc393973277"/>
            <w:r w:rsidRPr="00143CDE">
              <w:rPr>
                <w:sz w:val="20"/>
                <w:lang w:val="ro-RO"/>
              </w:rPr>
              <w:t xml:space="preserve">Medicii de la toate nivelele de asistenţă </w:t>
            </w:r>
            <w:r w:rsidR="00A56C0D">
              <w:rPr>
                <w:sz w:val="20"/>
                <w:lang w:val="ro-RO"/>
              </w:rPr>
              <w:t>medical</w:t>
            </w:r>
            <w:r w:rsidRPr="00143CDE">
              <w:rPr>
                <w:sz w:val="20"/>
                <w:lang w:val="ro-RO"/>
              </w:rPr>
              <w:t>ă nu sunt folosiţi în mod eficient şi pentru a obţine rezultate maxime.</w:t>
            </w:r>
            <w:bookmarkEnd w:id="447"/>
            <w:r w:rsidRPr="00143CDE">
              <w:rPr>
                <w:sz w:val="20"/>
                <w:lang w:val="ro-RO"/>
              </w:rPr>
              <w:t xml:space="preserve"> </w:t>
            </w:r>
          </w:p>
          <w:p w:rsidR="00354296" w:rsidRPr="00143CDE" w:rsidRDefault="00354296" w:rsidP="00CA22FB">
            <w:pPr>
              <w:numPr>
                <w:ilvl w:val="0"/>
                <w:numId w:val="59"/>
              </w:numPr>
              <w:spacing w:line="276" w:lineRule="auto"/>
              <w:jc w:val="left"/>
              <w:outlineLvl w:val="0"/>
              <w:rPr>
                <w:sz w:val="20"/>
                <w:szCs w:val="20"/>
                <w:lang w:val="ro-RO"/>
              </w:rPr>
            </w:pPr>
            <w:bookmarkStart w:id="448" w:name="_Toc393973278"/>
            <w:r w:rsidRPr="00143CDE">
              <w:rPr>
                <w:sz w:val="20"/>
                <w:lang w:val="ro-RO"/>
              </w:rPr>
              <w:t>Productivitatea scăzută a angajaţilor din spitale şi lipsa transparenţei şi responsabilităţii</w:t>
            </w:r>
            <w:bookmarkEnd w:id="448"/>
          </w:p>
          <w:p w:rsidR="00354296" w:rsidRPr="00143CDE" w:rsidRDefault="00354296" w:rsidP="00CA22FB">
            <w:pPr>
              <w:numPr>
                <w:ilvl w:val="0"/>
                <w:numId w:val="59"/>
              </w:numPr>
              <w:spacing w:line="276" w:lineRule="auto"/>
              <w:jc w:val="left"/>
              <w:outlineLvl w:val="0"/>
              <w:rPr>
                <w:sz w:val="20"/>
                <w:szCs w:val="20"/>
                <w:lang w:val="ro-RO"/>
              </w:rPr>
            </w:pPr>
            <w:bookmarkStart w:id="449" w:name="_Toc393973279"/>
            <w:r w:rsidRPr="00143CDE">
              <w:rPr>
                <w:sz w:val="20"/>
                <w:lang w:val="ro-RO"/>
              </w:rPr>
              <w:t>Lipsa datelor precise cu privire la cetăţeni care conduc la o gestionare ineficientă a campaniilor, planificării programelor şi monitorizării</w:t>
            </w:r>
            <w:r w:rsidR="009C51CC">
              <w:rPr>
                <w:sz w:val="20"/>
                <w:lang w:val="ro-RO"/>
              </w:rPr>
              <w:t>.</w:t>
            </w:r>
            <w:bookmarkEnd w:id="449"/>
          </w:p>
        </w:tc>
      </w:tr>
      <w:tr w:rsidR="00354296" w:rsidRPr="000A68C1" w:rsidTr="0008666F">
        <w:trPr>
          <w:trHeight w:val="324"/>
        </w:trPr>
        <w:tc>
          <w:tcPr>
            <w:tcW w:w="1668" w:type="pct"/>
          </w:tcPr>
          <w:p w:rsidR="00354296" w:rsidRPr="00143CDE" w:rsidRDefault="00354296" w:rsidP="009C51CC">
            <w:pPr>
              <w:spacing w:line="276" w:lineRule="auto"/>
              <w:jc w:val="left"/>
              <w:outlineLvl w:val="0"/>
              <w:rPr>
                <w:rFonts w:cs="Arial"/>
                <w:b/>
                <w:bCs/>
                <w:sz w:val="20"/>
                <w:szCs w:val="20"/>
                <w:lang w:val="ro-RO"/>
              </w:rPr>
            </w:pPr>
            <w:bookmarkStart w:id="450" w:name="_Toc393973280"/>
            <w:r w:rsidRPr="00143CDE">
              <w:rPr>
                <w:b/>
                <w:sz w:val="20"/>
                <w:lang w:val="ro-RO"/>
              </w:rPr>
              <w:t>Standardizarea în concordanţă  cu Directivele UE ale tuturor actelor medicale în vederea susţinerii interoperabilităţii sistemului medical</w:t>
            </w:r>
            <w:r w:rsidR="009C51CC">
              <w:rPr>
                <w:b/>
                <w:sz w:val="20"/>
                <w:lang w:val="ro-RO"/>
              </w:rPr>
              <w:t>.</w:t>
            </w:r>
            <w:bookmarkEnd w:id="450"/>
            <w:r w:rsidRPr="00143CDE">
              <w:rPr>
                <w:b/>
                <w:sz w:val="20"/>
                <w:lang w:val="ro-RO"/>
              </w:rPr>
              <w:t xml:space="preserve"> </w:t>
            </w:r>
          </w:p>
          <w:p w:rsidR="00354296" w:rsidRPr="00143CDE" w:rsidRDefault="00354296" w:rsidP="0008666F">
            <w:pPr>
              <w:spacing w:line="276" w:lineRule="auto"/>
              <w:outlineLvl w:val="0"/>
              <w:rPr>
                <w:rFonts w:cs="Arial"/>
                <w:b/>
                <w:bCs/>
                <w:sz w:val="20"/>
                <w:szCs w:val="20"/>
                <w:lang w:val="ro-RO"/>
              </w:rPr>
            </w:pPr>
          </w:p>
        </w:tc>
        <w:tc>
          <w:tcPr>
            <w:tcW w:w="1667" w:type="pct"/>
          </w:tcPr>
          <w:p w:rsidR="00354296" w:rsidRPr="00143CDE" w:rsidRDefault="00354296" w:rsidP="0008666F">
            <w:pPr>
              <w:spacing w:line="276" w:lineRule="auto"/>
              <w:outlineLvl w:val="0"/>
              <w:rPr>
                <w:sz w:val="20"/>
                <w:szCs w:val="20"/>
                <w:lang w:val="ro-RO"/>
              </w:rPr>
            </w:pPr>
            <w:bookmarkStart w:id="451" w:name="_Toc393973281"/>
            <w:r w:rsidRPr="00143CDE">
              <w:rPr>
                <w:sz w:val="20"/>
                <w:lang w:val="ro-RO"/>
              </w:rPr>
              <w:t>Interoperabilitate</w:t>
            </w:r>
            <w:bookmarkEnd w:id="451"/>
          </w:p>
          <w:p w:rsidR="00354296" w:rsidRPr="00143CDE" w:rsidRDefault="00354296" w:rsidP="0008666F">
            <w:pPr>
              <w:spacing w:line="276" w:lineRule="auto"/>
              <w:outlineLvl w:val="0"/>
              <w:rPr>
                <w:sz w:val="20"/>
                <w:szCs w:val="20"/>
                <w:lang w:val="ro-RO"/>
              </w:rPr>
            </w:pPr>
            <w:bookmarkStart w:id="452" w:name="_Toc393973282"/>
            <w:r w:rsidRPr="00143CDE">
              <w:rPr>
                <w:color w:val="E36C0A"/>
                <w:sz w:val="20"/>
                <w:lang w:val="ro-RO"/>
              </w:rPr>
              <w:t>(</w:t>
            </w:r>
            <w:r w:rsidR="00A56C0D">
              <w:rPr>
                <w:color w:val="E36C0A"/>
                <w:sz w:val="20"/>
                <w:lang w:val="ro-RO"/>
              </w:rPr>
              <w:t>Facilitare</w:t>
            </w:r>
            <w:r w:rsidRPr="00143CDE">
              <w:rPr>
                <w:color w:val="E36C0A"/>
                <w:sz w:val="20"/>
                <w:lang w:val="ro-RO"/>
              </w:rPr>
              <w:t>)</w:t>
            </w:r>
            <w:bookmarkEnd w:id="452"/>
          </w:p>
          <w:p w:rsidR="00354296" w:rsidRPr="00143CDE" w:rsidRDefault="00354296" w:rsidP="0008666F">
            <w:pPr>
              <w:shd w:val="clear" w:color="auto" w:fill="FFFFFF"/>
              <w:spacing w:line="276" w:lineRule="auto"/>
              <w:outlineLvl w:val="0"/>
              <w:rPr>
                <w:rFonts w:cs="Arial"/>
                <w:sz w:val="20"/>
                <w:szCs w:val="20"/>
                <w:lang w:val="ro-RO"/>
              </w:rPr>
            </w:pPr>
            <w:bookmarkStart w:id="453" w:name="_Toc393973283"/>
            <w:r w:rsidRPr="00143CDE">
              <w:rPr>
                <w:sz w:val="20"/>
                <w:lang w:val="ro-RO"/>
              </w:rPr>
              <w:t xml:space="preserve">Optimizarea folosirii furnizorului de servicii medicale şi a personalului spitalicesc, în acelaşi timp concentrându-se asupra </w:t>
            </w:r>
            <w:r w:rsidR="00790EB7">
              <w:rPr>
                <w:sz w:val="20"/>
                <w:lang w:val="ro-RO"/>
              </w:rPr>
              <w:t>menținerii</w:t>
            </w:r>
            <w:r w:rsidR="00790EB7" w:rsidRPr="00143CDE">
              <w:rPr>
                <w:sz w:val="20"/>
                <w:lang w:val="ro-RO"/>
              </w:rPr>
              <w:t xml:space="preserve"> </w:t>
            </w:r>
            <w:r w:rsidRPr="00143CDE">
              <w:rPr>
                <w:sz w:val="20"/>
                <w:lang w:val="ro-RO"/>
              </w:rPr>
              <w:t xml:space="preserve">şi </w:t>
            </w:r>
            <w:r w:rsidRPr="00143CDE">
              <w:rPr>
                <w:sz w:val="20"/>
                <w:lang w:val="ro-RO"/>
              </w:rPr>
              <w:lastRenderedPageBreak/>
              <w:t>motivării forţei de muncă</w:t>
            </w:r>
            <w:r w:rsidR="009C51CC">
              <w:rPr>
                <w:sz w:val="20"/>
                <w:lang w:val="ro-RO"/>
              </w:rPr>
              <w:t>.</w:t>
            </w:r>
            <w:bookmarkEnd w:id="453"/>
          </w:p>
          <w:p w:rsidR="00354296" w:rsidRPr="00143CDE" w:rsidRDefault="00354296" w:rsidP="0008666F">
            <w:pPr>
              <w:spacing w:line="276" w:lineRule="auto"/>
              <w:outlineLvl w:val="0"/>
              <w:rPr>
                <w:rFonts w:cs="Arial"/>
                <w:color w:val="FF0000"/>
                <w:sz w:val="20"/>
                <w:szCs w:val="20"/>
                <w:lang w:val="ro-RO"/>
              </w:rPr>
            </w:pPr>
            <w:bookmarkStart w:id="454" w:name="_Toc393973284"/>
            <w:r w:rsidRPr="00143CDE">
              <w:rPr>
                <w:color w:val="E36C0A"/>
                <w:sz w:val="20"/>
                <w:lang w:val="ro-RO"/>
              </w:rPr>
              <w:t>(Strategică)</w:t>
            </w:r>
            <w:bookmarkEnd w:id="454"/>
          </w:p>
        </w:tc>
        <w:tc>
          <w:tcPr>
            <w:tcW w:w="1665" w:type="pct"/>
          </w:tcPr>
          <w:p w:rsidR="00354296" w:rsidRPr="00143CDE" w:rsidRDefault="00354296" w:rsidP="0008666F">
            <w:pPr>
              <w:spacing w:after="0" w:line="240" w:lineRule="auto"/>
              <w:textAlignment w:val="baseline"/>
              <w:rPr>
                <w:sz w:val="20"/>
                <w:szCs w:val="20"/>
                <w:lang w:val="ro-RO"/>
              </w:rPr>
            </w:pPr>
            <w:r w:rsidRPr="00143CDE">
              <w:rPr>
                <w:sz w:val="20"/>
                <w:lang w:val="ro-RO"/>
              </w:rPr>
              <w:lastRenderedPageBreak/>
              <w:t>Beneficii:</w:t>
            </w:r>
          </w:p>
          <w:p w:rsidR="00354296" w:rsidRPr="00143CDE" w:rsidRDefault="00354296" w:rsidP="00CA22FB">
            <w:pPr>
              <w:pStyle w:val="ListParagraph"/>
              <w:numPr>
                <w:ilvl w:val="0"/>
                <w:numId w:val="43"/>
              </w:numPr>
              <w:spacing w:after="0" w:line="240" w:lineRule="auto"/>
              <w:textAlignment w:val="baseline"/>
              <w:rPr>
                <w:sz w:val="20"/>
                <w:szCs w:val="20"/>
                <w:lang w:val="ro-RO"/>
              </w:rPr>
            </w:pPr>
            <w:r w:rsidRPr="00143CDE">
              <w:rPr>
                <w:sz w:val="20"/>
                <w:lang w:val="ro-RO"/>
              </w:rPr>
              <w:t>îndepărtarea duplicării datelor din cadrul sistemului</w:t>
            </w:r>
          </w:p>
          <w:p w:rsidR="00354296" w:rsidRPr="00143CDE" w:rsidRDefault="00354296" w:rsidP="00CA22FB">
            <w:pPr>
              <w:pStyle w:val="ListParagraph"/>
              <w:numPr>
                <w:ilvl w:val="0"/>
                <w:numId w:val="43"/>
              </w:numPr>
              <w:spacing w:after="0" w:line="240" w:lineRule="auto"/>
              <w:textAlignment w:val="baseline"/>
              <w:rPr>
                <w:rFonts w:cs="Arial"/>
                <w:sz w:val="20"/>
                <w:szCs w:val="20"/>
                <w:lang w:val="ro-RO"/>
              </w:rPr>
            </w:pPr>
            <w:r w:rsidRPr="00143CDE">
              <w:rPr>
                <w:sz w:val="20"/>
                <w:lang w:val="ro-RO"/>
              </w:rPr>
              <w:t>creşterea eficienţei personalului medical şi administrativ</w:t>
            </w:r>
          </w:p>
          <w:p w:rsidR="00354296" w:rsidRPr="00143CDE" w:rsidRDefault="00354296" w:rsidP="00CA22FB">
            <w:pPr>
              <w:pStyle w:val="ListParagraph"/>
              <w:numPr>
                <w:ilvl w:val="0"/>
                <w:numId w:val="43"/>
              </w:numPr>
              <w:spacing w:after="0" w:line="240" w:lineRule="auto"/>
              <w:textAlignment w:val="baseline"/>
              <w:rPr>
                <w:rFonts w:cs="Arial"/>
                <w:sz w:val="20"/>
                <w:szCs w:val="20"/>
                <w:lang w:val="ro-RO"/>
              </w:rPr>
            </w:pPr>
            <w:r w:rsidRPr="00143CDE">
              <w:rPr>
                <w:sz w:val="20"/>
                <w:lang w:val="ro-RO"/>
              </w:rPr>
              <w:t xml:space="preserve">îndepărtarea datelor </w:t>
            </w:r>
            <w:r w:rsidRPr="00143CDE">
              <w:rPr>
                <w:sz w:val="20"/>
                <w:lang w:val="ro-RO"/>
              </w:rPr>
              <w:lastRenderedPageBreak/>
              <w:t>redundante din sistem</w:t>
            </w:r>
          </w:p>
          <w:p w:rsidR="00354296" w:rsidRPr="00143CDE" w:rsidRDefault="00354296" w:rsidP="00CA22FB">
            <w:pPr>
              <w:pStyle w:val="ListParagraph"/>
              <w:numPr>
                <w:ilvl w:val="0"/>
                <w:numId w:val="43"/>
              </w:numPr>
              <w:spacing w:after="0" w:line="240" w:lineRule="auto"/>
              <w:textAlignment w:val="baseline"/>
              <w:rPr>
                <w:rFonts w:cs="Arial"/>
                <w:sz w:val="20"/>
                <w:szCs w:val="20"/>
                <w:lang w:val="ro-RO"/>
              </w:rPr>
            </w:pPr>
            <w:r w:rsidRPr="00143CDE">
              <w:rPr>
                <w:sz w:val="20"/>
                <w:lang w:val="ro-RO"/>
              </w:rPr>
              <w:t>îmbunătăţirea procesului de furnizare de servicii medicale</w:t>
            </w:r>
          </w:p>
          <w:p w:rsidR="00354296" w:rsidRPr="00143CDE" w:rsidRDefault="00354296" w:rsidP="00CA22FB">
            <w:pPr>
              <w:pStyle w:val="ListParagraph"/>
              <w:numPr>
                <w:ilvl w:val="0"/>
                <w:numId w:val="43"/>
              </w:numPr>
              <w:spacing w:after="0" w:line="240" w:lineRule="auto"/>
              <w:textAlignment w:val="baseline"/>
              <w:rPr>
                <w:rFonts w:cs="Arial"/>
                <w:sz w:val="20"/>
                <w:szCs w:val="20"/>
                <w:lang w:val="ro-RO"/>
              </w:rPr>
            </w:pPr>
            <w:r w:rsidRPr="00143CDE">
              <w:rPr>
                <w:sz w:val="20"/>
                <w:lang w:val="ro-RO"/>
              </w:rPr>
              <w:t>evitarea erorilor</w:t>
            </w:r>
            <w:r w:rsidR="009C51CC">
              <w:rPr>
                <w:sz w:val="20"/>
                <w:lang w:val="ro-RO"/>
              </w:rPr>
              <w:t>.</w:t>
            </w:r>
          </w:p>
          <w:p w:rsidR="00354296" w:rsidRPr="00143CDE" w:rsidRDefault="00354296" w:rsidP="0008666F">
            <w:pPr>
              <w:spacing w:before="240" w:line="240" w:lineRule="auto"/>
              <w:textAlignment w:val="baseline"/>
              <w:rPr>
                <w:sz w:val="20"/>
                <w:szCs w:val="20"/>
                <w:lang w:val="ro-RO"/>
              </w:rPr>
            </w:pPr>
            <w:r w:rsidRPr="00143CDE">
              <w:rPr>
                <w:sz w:val="20"/>
                <w:lang w:val="ro-RO"/>
              </w:rPr>
              <w:t>Pacientul nu se va confrunta cu informaţii contradictorii, întrucât toţi cei implicaţi în tratamentul său vor avea acces la aceeaşi informaţie precisă, adusă la zi în timp real.</w:t>
            </w:r>
          </w:p>
          <w:p w:rsidR="00354296" w:rsidRPr="00143CDE" w:rsidRDefault="00354296" w:rsidP="0008666F">
            <w:pPr>
              <w:spacing w:line="240" w:lineRule="auto"/>
              <w:textAlignment w:val="baseline"/>
              <w:rPr>
                <w:rFonts w:cs="Arial"/>
                <w:sz w:val="20"/>
                <w:szCs w:val="20"/>
                <w:lang w:val="ro-RO"/>
              </w:rPr>
            </w:pPr>
            <w:r w:rsidRPr="00143CDE">
              <w:rPr>
                <w:sz w:val="20"/>
                <w:lang w:val="ro-RO"/>
              </w:rPr>
              <w:t>Din punct de vedere administrativ, un control mai eficient al resurselor poate fi exercitat, astfel scăzând riscul fraudelor şi prevenind administrarea nepotrivită de tratament medicamentos (reţeta electronică).</w:t>
            </w:r>
          </w:p>
          <w:p w:rsidR="00354296" w:rsidRPr="00143CDE" w:rsidRDefault="00354296" w:rsidP="0008666F">
            <w:pPr>
              <w:pStyle w:val="ListParagraph"/>
              <w:spacing w:after="0" w:line="240" w:lineRule="auto"/>
              <w:ind w:left="0"/>
              <w:textAlignment w:val="baseline"/>
              <w:rPr>
                <w:rFonts w:cs="Arial"/>
                <w:sz w:val="20"/>
                <w:szCs w:val="20"/>
                <w:lang w:val="ro-RO"/>
              </w:rPr>
            </w:pPr>
            <w:r w:rsidRPr="00143CDE">
              <w:rPr>
                <w:color w:val="548DD4"/>
                <w:sz w:val="20"/>
                <w:lang w:val="ro-RO"/>
              </w:rPr>
              <w:t>Responsabil: Ministerul Sănătăţii cu susţinerea Ministerului pentru Societatea Informaţională</w:t>
            </w:r>
          </w:p>
        </w:tc>
      </w:tr>
      <w:tr w:rsidR="00354296" w:rsidRPr="000A68C1" w:rsidTr="0008666F">
        <w:trPr>
          <w:trHeight w:val="324"/>
        </w:trPr>
        <w:tc>
          <w:tcPr>
            <w:tcW w:w="1668" w:type="pct"/>
          </w:tcPr>
          <w:p w:rsidR="00354296" w:rsidRPr="00143CDE" w:rsidRDefault="00354296" w:rsidP="007A2C59">
            <w:pPr>
              <w:spacing w:line="276" w:lineRule="auto"/>
              <w:outlineLvl w:val="0"/>
              <w:rPr>
                <w:rFonts w:cs="Arial"/>
                <w:b/>
                <w:bCs/>
                <w:sz w:val="20"/>
                <w:szCs w:val="20"/>
                <w:lang w:val="ro-RO"/>
              </w:rPr>
            </w:pPr>
            <w:bookmarkStart w:id="455" w:name="_Toc393973285"/>
            <w:r w:rsidRPr="00143CDE">
              <w:rPr>
                <w:b/>
                <w:sz w:val="20"/>
                <w:lang w:val="ro-RO"/>
              </w:rPr>
              <w:lastRenderedPageBreak/>
              <w:t xml:space="preserve">Gestiunea eficientă a informaţiei generată de sistemul </w:t>
            </w:r>
            <w:r w:rsidR="007A2C59">
              <w:rPr>
                <w:b/>
                <w:sz w:val="20"/>
                <w:lang w:val="ro-RO"/>
              </w:rPr>
              <w:t>IT</w:t>
            </w:r>
            <w:r w:rsidR="009C51CC">
              <w:rPr>
                <w:b/>
                <w:sz w:val="20"/>
                <w:lang w:val="ro-RO"/>
              </w:rPr>
              <w:t>.</w:t>
            </w:r>
            <w:bookmarkEnd w:id="455"/>
          </w:p>
        </w:tc>
        <w:tc>
          <w:tcPr>
            <w:tcW w:w="1667" w:type="pct"/>
          </w:tcPr>
          <w:p w:rsidR="00354296" w:rsidRPr="00143CDE" w:rsidRDefault="00354296" w:rsidP="0008666F">
            <w:pPr>
              <w:spacing w:line="276" w:lineRule="auto"/>
              <w:outlineLvl w:val="0"/>
              <w:rPr>
                <w:sz w:val="20"/>
                <w:szCs w:val="20"/>
                <w:lang w:val="ro-RO"/>
              </w:rPr>
            </w:pPr>
            <w:bookmarkStart w:id="456" w:name="_Toc393973286"/>
            <w:r w:rsidRPr="00143CDE">
              <w:rPr>
                <w:sz w:val="20"/>
                <w:lang w:val="ro-RO"/>
              </w:rPr>
              <w:t xml:space="preserve">Analiza unui volum semnificativ de date generate de sistemele informatice </w:t>
            </w:r>
            <w:r w:rsidR="00A56C0D">
              <w:rPr>
                <w:sz w:val="20"/>
                <w:lang w:val="ro-RO"/>
              </w:rPr>
              <w:t>medical</w:t>
            </w:r>
            <w:r w:rsidRPr="00143CDE">
              <w:rPr>
                <w:sz w:val="20"/>
                <w:lang w:val="ro-RO"/>
              </w:rPr>
              <w:t xml:space="preserve">e care pot fi analizate şi folosite în vederea gestionării resurselor sistemului </w:t>
            </w:r>
            <w:r w:rsidR="00A56C0D">
              <w:rPr>
                <w:sz w:val="20"/>
                <w:lang w:val="ro-RO"/>
              </w:rPr>
              <w:t>medical</w:t>
            </w:r>
            <w:r w:rsidR="009C51CC">
              <w:rPr>
                <w:sz w:val="20"/>
                <w:lang w:val="ro-RO"/>
              </w:rPr>
              <w:t>.</w:t>
            </w:r>
            <w:bookmarkEnd w:id="456"/>
          </w:p>
          <w:p w:rsidR="00354296" w:rsidRPr="00143CDE" w:rsidRDefault="00354296" w:rsidP="0008666F">
            <w:pPr>
              <w:spacing w:line="276" w:lineRule="auto"/>
              <w:outlineLvl w:val="0"/>
              <w:rPr>
                <w:sz w:val="20"/>
                <w:szCs w:val="20"/>
                <w:lang w:val="ro-RO"/>
              </w:rPr>
            </w:pPr>
            <w:bookmarkStart w:id="457" w:name="_Toc393973287"/>
            <w:r w:rsidRPr="00143CDE">
              <w:rPr>
                <w:color w:val="E36C0A"/>
                <w:sz w:val="20"/>
                <w:lang w:val="ro-RO"/>
              </w:rPr>
              <w:t>(</w:t>
            </w:r>
            <w:r w:rsidR="00A56C0D">
              <w:rPr>
                <w:color w:val="E36C0A"/>
                <w:sz w:val="20"/>
                <w:lang w:val="ro-RO"/>
              </w:rPr>
              <w:t>Facilitare</w:t>
            </w:r>
            <w:r w:rsidRPr="00143CDE">
              <w:rPr>
                <w:color w:val="E36C0A"/>
                <w:sz w:val="20"/>
                <w:lang w:val="ro-RO"/>
              </w:rPr>
              <w:t>)</w:t>
            </w:r>
            <w:bookmarkEnd w:id="457"/>
          </w:p>
        </w:tc>
        <w:tc>
          <w:tcPr>
            <w:tcW w:w="1665" w:type="pct"/>
          </w:tcPr>
          <w:p w:rsidR="00354296" w:rsidRPr="00143CDE" w:rsidRDefault="00354296" w:rsidP="0008666F">
            <w:pPr>
              <w:spacing w:line="240" w:lineRule="auto"/>
              <w:textAlignment w:val="baseline"/>
              <w:rPr>
                <w:sz w:val="20"/>
                <w:szCs w:val="20"/>
                <w:lang w:val="ro-RO"/>
              </w:rPr>
            </w:pPr>
            <w:r w:rsidRPr="00143CDE">
              <w:rPr>
                <w:sz w:val="20"/>
                <w:lang w:val="ro-RO"/>
              </w:rPr>
              <w:t xml:space="preserve">Folosind Big Data în vederea gestiunii informaţiei generate de sistemul </w:t>
            </w:r>
            <w:r w:rsidR="000E467E">
              <w:rPr>
                <w:sz w:val="20"/>
                <w:lang w:val="ro-RO"/>
              </w:rPr>
              <w:t>IT</w:t>
            </w:r>
            <w:r w:rsidRPr="00143CDE">
              <w:rPr>
                <w:sz w:val="20"/>
                <w:lang w:val="ro-RO"/>
              </w:rPr>
              <w:t xml:space="preserve">, se va creşte transparenţa şi flexibilitatea sistemului </w:t>
            </w:r>
            <w:r w:rsidR="00A56C0D">
              <w:rPr>
                <w:sz w:val="20"/>
                <w:lang w:val="ro-RO"/>
              </w:rPr>
              <w:t>medical</w:t>
            </w:r>
            <w:r w:rsidRPr="00143CDE">
              <w:rPr>
                <w:sz w:val="20"/>
                <w:lang w:val="ro-RO"/>
              </w:rPr>
              <w:t>.</w:t>
            </w:r>
          </w:p>
          <w:p w:rsidR="00354296" w:rsidRPr="00143CDE" w:rsidRDefault="00354296" w:rsidP="0008666F">
            <w:pPr>
              <w:spacing w:line="240" w:lineRule="auto"/>
              <w:textAlignment w:val="baseline"/>
              <w:rPr>
                <w:sz w:val="20"/>
                <w:szCs w:val="20"/>
                <w:lang w:val="ro-RO"/>
              </w:rPr>
            </w:pPr>
            <w:r w:rsidRPr="00143CDE">
              <w:rPr>
                <w:sz w:val="20"/>
                <w:lang w:val="ro-RO"/>
              </w:rPr>
              <w:t xml:space="preserve">Analiza datelor colectate în sistem ar putea stabili nivelul de cerere şi </w:t>
            </w:r>
            <w:r w:rsidR="000E467E">
              <w:rPr>
                <w:sz w:val="20"/>
                <w:lang w:val="ro-RO"/>
              </w:rPr>
              <w:t>posibili</w:t>
            </w:r>
            <w:r w:rsidR="000E467E" w:rsidRPr="00143CDE">
              <w:rPr>
                <w:sz w:val="20"/>
                <w:lang w:val="ro-RO"/>
              </w:rPr>
              <w:t xml:space="preserve"> </w:t>
            </w:r>
            <w:r w:rsidRPr="00143CDE">
              <w:rPr>
                <w:sz w:val="20"/>
                <w:lang w:val="ro-RO"/>
              </w:rPr>
              <w:t>factori sezonieri, care ar facilita ajustarea producţiei / importului de medicamente şi alocarea de resurse către spitale sau alte instituţii relevante.</w:t>
            </w:r>
          </w:p>
          <w:p w:rsidR="00354296" w:rsidRPr="00143CDE" w:rsidRDefault="00354296" w:rsidP="0008666F">
            <w:pPr>
              <w:spacing w:line="240" w:lineRule="auto"/>
              <w:textAlignment w:val="baseline"/>
              <w:rPr>
                <w:sz w:val="20"/>
                <w:szCs w:val="20"/>
                <w:lang w:val="ro-RO"/>
              </w:rPr>
            </w:pPr>
            <w:r w:rsidRPr="00143CDE">
              <w:rPr>
                <w:sz w:val="20"/>
                <w:lang w:val="ro-RO"/>
              </w:rPr>
              <w:t>Prin accesarea informaţiilor personale ale tuturor pacienţilor asiguraţi, anumite caracteristici demografice vor fi deduse, ceea ce va facilita gruparea pacienţilor în categorii cu trăsături similare şi beneficiind de servicii personalizate.</w:t>
            </w:r>
          </w:p>
          <w:p w:rsidR="00354296" w:rsidRPr="00143CDE" w:rsidRDefault="00354296" w:rsidP="0008666F">
            <w:pPr>
              <w:spacing w:line="240" w:lineRule="auto"/>
              <w:textAlignment w:val="baseline"/>
              <w:rPr>
                <w:sz w:val="20"/>
                <w:szCs w:val="20"/>
                <w:lang w:val="ro-RO"/>
              </w:rPr>
            </w:pPr>
            <w:r w:rsidRPr="00143CDE">
              <w:rPr>
                <w:sz w:val="20"/>
                <w:lang w:val="ro-RO"/>
              </w:rPr>
              <w:t>Cunoaşterea disponibilităţii centrelor medicale va facilita mai buna alocare a pacienţilor, evitând supra-aglomerarea unităţilor medicale.</w:t>
            </w:r>
          </w:p>
          <w:p w:rsidR="00354296" w:rsidRPr="00143CDE" w:rsidRDefault="00354296" w:rsidP="0008666F">
            <w:pPr>
              <w:spacing w:line="240" w:lineRule="auto"/>
              <w:textAlignment w:val="baseline"/>
              <w:rPr>
                <w:rFonts w:cs="Arial"/>
                <w:sz w:val="20"/>
                <w:szCs w:val="20"/>
                <w:lang w:val="ro-RO"/>
              </w:rPr>
            </w:pPr>
            <w:r w:rsidRPr="00143CDE">
              <w:rPr>
                <w:color w:val="548DD4"/>
                <w:sz w:val="20"/>
                <w:lang w:val="ro-RO"/>
              </w:rPr>
              <w:t>Responsabil: Ministerul Sănătăţii cu susţinerea Ministerului pentru Societatea Informaţională</w:t>
            </w:r>
          </w:p>
        </w:tc>
      </w:tr>
    </w:tbl>
    <w:p w:rsidR="00354296" w:rsidRDefault="00354296" w:rsidP="0008666F">
      <w:pPr>
        <w:rPr>
          <w:b/>
          <w:bCs/>
          <w:smallCaps/>
          <w:lang w:val="ro-RO"/>
        </w:rPr>
      </w:pPr>
    </w:p>
    <w:p w:rsidR="009C51CC" w:rsidRDefault="009C51CC" w:rsidP="0008666F">
      <w:pPr>
        <w:rPr>
          <w:b/>
          <w:bCs/>
          <w:smallCaps/>
          <w:lang w:val="ro-RO"/>
        </w:rPr>
      </w:pPr>
    </w:p>
    <w:p w:rsidR="007A2C59" w:rsidRDefault="007A2C59" w:rsidP="0008666F">
      <w:pPr>
        <w:rPr>
          <w:b/>
          <w:bCs/>
          <w:smallCaps/>
          <w:lang w:val="ro-RO"/>
        </w:rPr>
      </w:pPr>
    </w:p>
    <w:p w:rsidR="007A2C59" w:rsidRDefault="007A2C59" w:rsidP="0008666F">
      <w:pPr>
        <w:rPr>
          <w:b/>
          <w:bCs/>
          <w:smallCaps/>
          <w:lang w:val="ro-RO"/>
        </w:rPr>
      </w:pPr>
    </w:p>
    <w:p w:rsidR="00354296" w:rsidRPr="00143CDE" w:rsidRDefault="00354296" w:rsidP="00CA22FB">
      <w:pPr>
        <w:pStyle w:val="Heading2"/>
        <w:numPr>
          <w:ilvl w:val="1"/>
          <w:numId w:val="24"/>
        </w:numPr>
        <w:rPr>
          <w:rFonts w:ascii="Calibri" w:hAnsi="Calibri"/>
          <w:lang w:val="ro-RO"/>
        </w:rPr>
      </w:pPr>
      <w:bookmarkStart w:id="458" w:name="_Toc383978447"/>
      <w:bookmarkStart w:id="459" w:name="_Toc385942818"/>
      <w:bookmarkStart w:id="460" w:name="_Toc393973288"/>
      <w:bookmarkEnd w:id="458"/>
      <w:r w:rsidRPr="00143CDE">
        <w:rPr>
          <w:rFonts w:ascii="Calibri" w:hAnsi="Calibri"/>
          <w:lang w:val="ro-RO"/>
        </w:rPr>
        <w:lastRenderedPageBreak/>
        <w:t xml:space="preserve">TIC </w:t>
      </w:r>
      <w:bookmarkEnd w:id="459"/>
      <w:r w:rsidR="007A2C59">
        <w:rPr>
          <w:rFonts w:ascii="Calibri" w:hAnsi="Calibri"/>
          <w:lang w:val="ro-RO"/>
        </w:rPr>
        <w:t>ÎN CULTURĂ</w:t>
      </w:r>
      <w:bookmarkEnd w:id="460"/>
    </w:p>
    <w:p w:rsidR="00354296" w:rsidRPr="00143CDE" w:rsidRDefault="00354296" w:rsidP="00CA22FB">
      <w:pPr>
        <w:pStyle w:val="Heading3"/>
        <w:numPr>
          <w:ilvl w:val="2"/>
          <w:numId w:val="24"/>
        </w:numPr>
        <w:rPr>
          <w:rFonts w:ascii="Calibri" w:hAnsi="Calibri"/>
          <w:lang w:val="ro-RO"/>
        </w:rPr>
      </w:pPr>
      <w:bookmarkStart w:id="461" w:name="_Toc385942819"/>
      <w:bookmarkStart w:id="462" w:name="_Toc393973289"/>
      <w:r w:rsidRPr="00143CDE">
        <w:rPr>
          <w:rFonts w:ascii="Calibri" w:hAnsi="Calibri"/>
          <w:lang w:val="ro-RO"/>
        </w:rPr>
        <w:t>Introducere</w:t>
      </w:r>
      <w:bookmarkEnd w:id="461"/>
      <w:bookmarkEnd w:id="462"/>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Preambul</w:t>
      </w:r>
    </w:p>
    <w:p w:rsidR="00354296" w:rsidRPr="00143CDE" w:rsidRDefault="00354296" w:rsidP="0008666F">
      <w:pPr>
        <w:rPr>
          <w:lang w:val="ro-RO"/>
        </w:rPr>
      </w:pPr>
      <w:r w:rsidRPr="00143CDE">
        <w:rPr>
          <w:lang w:val="ro-RO"/>
        </w:rPr>
        <w:t xml:space="preserve">În concordanţă cu "Raportul European de Competitivitate 2010", activităţile culturale şi creative reprezintă unele dintre cele mai dinamice sectoare europene, reprezentând 3.3% din PIB şi 3% din forţa de muncă. Pe lângă această contribuţie semnificativă la PIB, sectoarele creativ şi cultural conduc la schimbări semnificative în stilul de viaţă şi la progres, inclusiv la dezvoltarea de aptitudini moderne, adaptarea </w:t>
      </w:r>
      <w:r w:rsidR="00E83804">
        <w:rPr>
          <w:lang w:val="ro-RO"/>
        </w:rPr>
        <w:t>modului de</w:t>
      </w:r>
      <w:r w:rsidR="00E83804" w:rsidRPr="00143CDE">
        <w:rPr>
          <w:lang w:val="ro-RO"/>
        </w:rPr>
        <w:t xml:space="preserve"> </w:t>
      </w:r>
      <w:r w:rsidRPr="00143CDE">
        <w:rPr>
          <w:lang w:val="ro-RO"/>
        </w:rPr>
        <w:t xml:space="preserve">predare şi învăţare şi dialogul dintre generaţii şi culturi. </w:t>
      </w:r>
    </w:p>
    <w:p w:rsidR="00354296" w:rsidRPr="00143CDE" w:rsidRDefault="00354296" w:rsidP="0008666F">
      <w:pPr>
        <w:rPr>
          <w:lang w:val="ro-RO"/>
        </w:rPr>
      </w:pPr>
      <w:r w:rsidRPr="00143CDE">
        <w:rPr>
          <w:lang w:val="ro-RO"/>
        </w:rPr>
        <w:t>Tehnologia digitală continuă să ne transforme în mod radical abordare</w:t>
      </w:r>
      <w:r>
        <w:rPr>
          <w:lang w:val="ro-RO"/>
        </w:rPr>
        <w:t>a</w:t>
      </w:r>
      <w:r w:rsidRPr="00143CDE">
        <w:rPr>
          <w:lang w:val="ro-RO"/>
        </w:rPr>
        <w:t xml:space="preserve"> cu privire la creativitate şi cultură.  Aceasta nu numai că ne schimbă modul în care accesăm şi conservăm elementele culturale, dar ne şi furnizează </w:t>
      </w:r>
      <w:r w:rsidR="00C70F87">
        <w:rPr>
          <w:lang w:val="ro-RO"/>
        </w:rPr>
        <w:t>instrumente</w:t>
      </w:r>
      <w:r w:rsidRPr="00143CDE">
        <w:rPr>
          <w:lang w:val="ro-RO"/>
        </w:rPr>
        <w:t xml:space="preserve"> unice care ne inspiră să creăm şi să comunicăm mai eficient. TIC a devenit unul dintre mijloacele importante de îmbogăţire a "capitalului creativ" şi de creşterea a abilităţii competitive la nivel global.</w:t>
      </w:r>
    </w:p>
    <w:p w:rsidR="00354296" w:rsidRPr="00143CDE" w:rsidRDefault="00354296" w:rsidP="0008666F">
      <w:pPr>
        <w:rPr>
          <w:lang w:val="ro-RO"/>
        </w:rPr>
      </w:pPr>
      <w:r w:rsidRPr="00143CDE">
        <w:rPr>
          <w:lang w:val="ro-RO"/>
        </w:rPr>
        <w:t>Acesta este motivul pentru care conţinutul digital reprezintă una dintre zonele majore de politică conţinută de Agenda Digitală pentru Europa. Această politică are drept scop fortificarea creativităţii Europei, continuarea dezvoltării pieţei interne pentru conţinut digital, conservarea resurselor noastre culturale şi transformarea acestora în unele mai accesibile cetăţenilor.</w:t>
      </w:r>
    </w:p>
    <w:p w:rsidR="00354296" w:rsidRPr="00143CDE" w:rsidRDefault="00354296" w:rsidP="00CA22FB">
      <w:pPr>
        <w:pStyle w:val="Heading3"/>
        <w:numPr>
          <w:ilvl w:val="2"/>
          <w:numId w:val="24"/>
        </w:numPr>
        <w:rPr>
          <w:rFonts w:ascii="Calibri" w:hAnsi="Calibri"/>
          <w:lang w:val="ro-RO"/>
        </w:rPr>
      </w:pPr>
      <w:bookmarkStart w:id="463" w:name="_Toc385942820"/>
      <w:bookmarkStart w:id="464" w:name="_Toc393973290"/>
      <w:r w:rsidRPr="00143CDE">
        <w:rPr>
          <w:rFonts w:ascii="Calibri" w:hAnsi="Calibri"/>
          <w:lang w:val="ro-RO"/>
        </w:rPr>
        <w:t>Contextul European</w:t>
      </w:r>
      <w:bookmarkEnd w:id="463"/>
      <w:bookmarkEnd w:id="464"/>
    </w:p>
    <w:p w:rsidR="00354296" w:rsidRPr="00143CDE" w:rsidRDefault="00354296" w:rsidP="0008666F">
      <w:pPr>
        <w:rPr>
          <w:lang w:val="ro-RO"/>
        </w:rPr>
      </w:pPr>
      <w:r w:rsidRPr="00143CDE">
        <w:rPr>
          <w:lang w:val="ro-RO"/>
        </w:rPr>
        <w:t>Obiectivele Uniunii Europene structurate în cadrul Agendei Digitale şi a obiectivelor digitale asumate pentru 2020 implică măsuri direct legate de conservarea şi promovarea patrimoniului european. Dintre acestea putem menţiona următoarele:</w:t>
      </w:r>
    </w:p>
    <w:tbl>
      <w:tblPr>
        <w:tblW w:w="93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tblPr>
      <w:tblGrid>
        <w:gridCol w:w="9355"/>
      </w:tblGrid>
      <w:tr w:rsidR="00354296" w:rsidRPr="00143CDE" w:rsidTr="0008666F">
        <w:tc>
          <w:tcPr>
            <w:tcW w:w="4682" w:type="dxa"/>
            <w:shd w:val="clear" w:color="auto" w:fill="808080"/>
          </w:tcPr>
          <w:p w:rsidR="00354296" w:rsidRPr="00143CDE" w:rsidRDefault="00354296" w:rsidP="0008666F">
            <w:pPr>
              <w:tabs>
                <w:tab w:val="right" w:pos="4466"/>
              </w:tabs>
              <w:rPr>
                <w:b/>
                <w:sz w:val="20"/>
                <w:lang w:val="ro-RO"/>
              </w:rPr>
            </w:pPr>
            <w:r w:rsidRPr="00143CDE">
              <w:rPr>
                <w:b/>
                <w:color w:val="FFFFFF"/>
                <w:sz w:val="20"/>
                <w:lang w:val="ro-RO"/>
              </w:rPr>
              <w:t>Obiective UE</w:t>
            </w:r>
            <w:r w:rsidRPr="00143CDE">
              <w:rPr>
                <w:lang w:val="ro-RO"/>
              </w:rPr>
              <w:tab/>
            </w:r>
          </w:p>
        </w:tc>
      </w:tr>
      <w:tr w:rsidR="00354296" w:rsidRPr="000A68C1" w:rsidTr="0008666F">
        <w:trPr>
          <w:trHeight w:val="846"/>
        </w:trPr>
        <w:tc>
          <w:tcPr>
            <w:tcW w:w="4682" w:type="dxa"/>
          </w:tcPr>
          <w:p w:rsidR="00354296" w:rsidRPr="00143CDE" w:rsidRDefault="00354296" w:rsidP="00E83804">
            <w:pPr>
              <w:pStyle w:val="NormalWeb"/>
              <w:spacing w:after="0" w:line="240" w:lineRule="auto"/>
              <w:rPr>
                <w:sz w:val="20"/>
                <w:lang w:val="ro-RO"/>
              </w:rPr>
            </w:pPr>
            <w:r w:rsidRPr="00143CDE">
              <w:rPr>
                <w:sz w:val="20"/>
                <w:lang w:val="ro-RO"/>
              </w:rPr>
              <w:t xml:space="preserve">Susţinerea efortului de digitalizare a întregului conţinut cultural european şi asigurarea unei platforme în vederea </w:t>
            </w:r>
            <w:r w:rsidR="00E83804">
              <w:rPr>
                <w:sz w:val="20"/>
                <w:lang w:val="ro-RO"/>
              </w:rPr>
              <w:t>centralizării</w:t>
            </w:r>
            <w:r w:rsidR="00E83804" w:rsidRPr="00143CDE">
              <w:rPr>
                <w:sz w:val="20"/>
                <w:lang w:val="ro-RO"/>
              </w:rPr>
              <w:t xml:space="preserve"> </w:t>
            </w:r>
            <w:r w:rsidRPr="00143CDE">
              <w:rPr>
                <w:sz w:val="20"/>
                <w:lang w:val="ro-RO"/>
              </w:rPr>
              <w:t>resurselor culturale digitale într-un singur punct de acces facil</w:t>
            </w:r>
            <w:r w:rsidRPr="00143CDE">
              <w:rPr>
                <w:rStyle w:val="hps"/>
                <w:sz w:val="20"/>
                <w:lang w:val="ro-RO"/>
              </w:rPr>
              <w:t xml:space="preserve"> la informaţia legată de</w:t>
            </w:r>
            <w:r w:rsidRPr="00143CDE">
              <w:rPr>
                <w:sz w:val="20"/>
                <w:lang w:val="ro-RO"/>
              </w:rPr>
              <w:t xml:space="preserve"> </w:t>
            </w:r>
            <w:r w:rsidRPr="00143CDE">
              <w:rPr>
                <w:rStyle w:val="hps"/>
                <w:sz w:val="20"/>
                <w:lang w:val="ro-RO"/>
              </w:rPr>
              <w:t>moştenirea culturală</w:t>
            </w:r>
            <w:r w:rsidRPr="00143CDE">
              <w:rPr>
                <w:sz w:val="20"/>
                <w:lang w:val="ro-RO"/>
              </w:rPr>
              <w:t xml:space="preserve">, dar, de asemenea de </w:t>
            </w:r>
            <w:r w:rsidRPr="00143CDE">
              <w:rPr>
                <w:rStyle w:val="hps"/>
                <w:sz w:val="20"/>
                <w:lang w:val="ro-RO"/>
              </w:rPr>
              <w:t>educaţie,</w:t>
            </w:r>
            <w:r w:rsidRPr="00143CDE">
              <w:rPr>
                <w:sz w:val="20"/>
                <w:lang w:val="ro-RO"/>
              </w:rPr>
              <w:t xml:space="preserve"> </w:t>
            </w:r>
            <w:r w:rsidRPr="00143CDE">
              <w:rPr>
                <w:rStyle w:val="hps"/>
                <w:sz w:val="20"/>
                <w:lang w:val="ro-RO"/>
              </w:rPr>
              <w:t>relaxare, etc</w:t>
            </w:r>
            <w:r w:rsidRPr="00143CDE">
              <w:rPr>
                <w:sz w:val="20"/>
                <w:lang w:val="ro-RO"/>
              </w:rPr>
              <w:t xml:space="preserve">. </w:t>
            </w:r>
          </w:p>
        </w:tc>
      </w:tr>
      <w:tr w:rsidR="00354296" w:rsidRPr="000A68C1" w:rsidTr="0008666F">
        <w:trPr>
          <w:trHeight w:val="621"/>
        </w:trPr>
        <w:tc>
          <w:tcPr>
            <w:tcW w:w="4682" w:type="dxa"/>
          </w:tcPr>
          <w:p w:rsidR="00354296" w:rsidRPr="00143CDE" w:rsidRDefault="00354296" w:rsidP="0008666F">
            <w:pPr>
              <w:pStyle w:val="NormalWeb"/>
              <w:rPr>
                <w:sz w:val="20"/>
                <w:lang w:val="ro-RO"/>
              </w:rPr>
            </w:pPr>
            <w:r w:rsidRPr="00143CDE">
              <w:rPr>
                <w:rStyle w:val="hps"/>
                <w:sz w:val="20"/>
                <w:lang w:val="ro-RO"/>
              </w:rPr>
              <w:t>Materializarea</w:t>
            </w:r>
            <w:r w:rsidRPr="00143CDE">
              <w:rPr>
                <w:sz w:val="20"/>
                <w:lang w:val="ro-RO"/>
              </w:rPr>
              <w:t xml:space="preserve"> </w:t>
            </w:r>
            <w:r w:rsidRPr="00143CDE">
              <w:rPr>
                <w:rStyle w:val="hps"/>
                <w:sz w:val="20"/>
                <w:lang w:val="ro-RO"/>
              </w:rPr>
              <w:t>şi</w:t>
            </w:r>
            <w:r w:rsidRPr="00143CDE">
              <w:rPr>
                <w:sz w:val="20"/>
                <w:lang w:val="ro-RO"/>
              </w:rPr>
              <w:t xml:space="preserve"> </w:t>
            </w:r>
            <w:r w:rsidRPr="00143CDE">
              <w:rPr>
                <w:rStyle w:val="hps"/>
                <w:sz w:val="20"/>
                <w:lang w:val="ro-RO"/>
              </w:rPr>
              <w:t>digitalizarea</w:t>
            </w:r>
            <w:r w:rsidRPr="00143CDE">
              <w:rPr>
                <w:sz w:val="20"/>
                <w:lang w:val="ro-RO"/>
              </w:rPr>
              <w:t xml:space="preserve"> </w:t>
            </w:r>
            <w:r w:rsidRPr="00143CDE">
              <w:rPr>
                <w:rStyle w:val="hps"/>
                <w:sz w:val="20"/>
                <w:lang w:val="ro-RO"/>
              </w:rPr>
              <w:t>moştenirii culturale</w:t>
            </w:r>
            <w:r w:rsidRPr="00143CDE">
              <w:rPr>
                <w:sz w:val="20"/>
                <w:lang w:val="ro-RO"/>
              </w:rPr>
              <w:t xml:space="preserve"> </w:t>
            </w:r>
            <w:r w:rsidRPr="00143CDE">
              <w:rPr>
                <w:rStyle w:val="hps"/>
                <w:sz w:val="20"/>
                <w:lang w:val="ro-RO"/>
              </w:rPr>
              <w:t>(biblioteci</w:t>
            </w:r>
            <w:r w:rsidRPr="00143CDE">
              <w:rPr>
                <w:sz w:val="20"/>
                <w:lang w:val="ro-RO"/>
              </w:rPr>
              <w:t xml:space="preserve">, arhive în format fizic </w:t>
            </w:r>
            <w:r w:rsidRPr="00143CDE">
              <w:rPr>
                <w:rStyle w:val="hps"/>
                <w:sz w:val="20"/>
                <w:lang w:val="ro-RO"/>
              </w:rPr>
              <w:t>şi creaţii audiovizuale</w:t>
            </w:r>
            <w:r w:rsidRPr="00143CDE">
              <w:rPr>
                <w:sz w:val="20"/>
                <w:lang w:val="ro-RO"/>
              </w:rPr>
              <w:t xml:space="preserve">, muzee) în vederea facilitării </w:t>
            </w:r>
            <w:r w:rsidRPr="00143CDE">
              <w:rPr>
                <w:rStyle w:val="hps"/>
                <w:sz w:val="20"/>
                <w:lang w:val="ro-RO"/>
              </w:rPr>
              <w:t>accesului la</w:t>
            </w:r>
            <w:r w:rsidRPr="00143CDE">
              <w:rPr>
                <w:sz w:val="20"/>
                <w:lang w:val="ro-RO"/>
              </w:rPr>
              <w:t xml:space="preserve"> </w:t>
            </w:r>
            <w:r w:rsidRPr="00143CDE">
              <w:rPr>
                <w:rStyle w:val="hps"/>
                <w:sz w:val="20"/>
                <w:lang w:val="ro-RO"/>
              </w:rPr>
              <w:t>nivel european</w:t>
            </w:r>
            <w:r w:rsidRPr="00143CDE">
              <w:rPr>
                <w:sz w:val="20"/>
                <w:lang w:val="ro-RO"/>
              </w:rPr>
              <w:t xml:space="preserve"> </w:t>
            </w:r>
            <w:r w:rsidRPr="00143CDE">
              <w:rPr>
                <w:rStyle w:val="hps"/>
                <w:sz w:val="20"/>
                <w:lang w:val="ro-RO"/>
              </w:rPr>
              <w:t>şi în vederea</w:t>
            </w:r>
            <w:r w:rsidRPr="00143CDE">
              <w:rPr>
                <w:sz w:val="20"/>
                <w:lang w:val="ro-RO"/>
              </w:rPr>
              <w:t xml:space="preserve"> </w:t>
            </w:r>
            <w:r w:rsidRPr="00143CDE">
              <w:rPr>
                <w:rStyle w:val="hps"/>
                <w:sz w:val="20"/>
                <w:lang w:val="ro-RO"/>
              </w:rPr>
              <w:t>asigurării conservării acesteia</w:t>
            </w:r>
            <w:r w:rsidRPr="00143CDE">
              <w:rPr>
                <w:sz w:val="20"/>
                <w:lang w:val="ro-RO"/>
              </w:rPr>
              <w:t xml:space="preserve"> </w:t>
            </w:r>
            <w:r w:rsidRPr="00143CDE">
              <w:rPr>
                <w:rStyle w:val="hps"/>
                <w:sz w:val="20"/>
                <w:lang w:val="ro-RO"/>
              </w:rPr>
              <w:t>în timp</w:t>
            </w:r>
          </w:p>
        </w:tc>
      </w:tr>
      <w:tr w:rsidR="00354296" w:rsidRPr="000A68C1" w:rsidTr="0008666F">
        <w:trPr>
          <w:trHeight w:val="666"/>
        </w:trPr>
        <w:tc>
          <w:tcPr>
            <w:tcW w:w="4682" w:type="dxa"/>
          </w:tcPr>
          <w:p w:rsidR="00354296" w:rsidRPr="00143CDE" w:rsidRDefault="00354296" w:rsidP="0008666F">
            <w:pPr>
              <w:pStyle w:val="NormalWeb"/>
              <w:rPr>
                <w:sz w:val="20"/>
                <w:lang w:val="ro-RO"/>
              </w:rPr>
            </w:pPr>
            <w:r w:rsidRPr="00143CDE">
              <w:rPr>
                <w:sz w:val="20"/>
                <w:lang w:val="ro-RO"/>
              </w:rPr>
              <w:t>Dezvoltarea Europeana</w:t>
            </w:r>
            <w:r w:rsidR="008235C4">
              <w:rPr>
                <w:sz w:val="20"/>
                <w:lang w:val="ro-RO"/>
              </w:rPr>
              <w:t>.eu</w:t>
            </w:r>
            <w:r w:rsidRPr="00143CDE">
              <w:rPr>
                <w:sz w:val="20"/>
                <w:lang w:val="ro-RO"/>
              </w:rPr>
              <w:t xml:space="preserve"> - singura bibliotecă Europeană</w:t>
            </w:r>
            <w:r w:rsidR="00E83804">
              <w:rPr>
                <w:sz w:val="20"/>
                <w:lang w:val="ro-RO"/>
              </w:rPr>
              <w:t xml:space="preserve"> </w:t>
            </w:r>
            <w:r w:rsidRPr="00143CDE">
              <w:rPr>
                <w:sz w:val="20"/>
                <w:lang w:val="ro-RO"/>
              </w:rPr>
              <w:t>- în strânsă colaborare cu toate instituţiile implicate (cu scopul precis de a face disponibile 30 de milioane de obiecte până în 2015)</w:t>
            </w:r>
          </w:p>
        </w:tc>
      </w:tr>
    </w:tbl>
    <w:p w:rsidR="007A2C59" w:rsidRDefault="007A2C59" w:rsidP="0008666F">
      <w:pPr>
        <w:rPr>
          <w:lang w:val="ro-RO"/>
        </w:rPr>
      </w:pPr>
    </w:p>
    <w:p w:rsidR="00354296" w:rsidRPr="00143CDE" w:rsidRDefault="00354296" w:rsidP="0008666F">
      <w:pPr>
        <w:rPr>
          <w:lang w:val="ro-RO"/>
        </w:rPr>
      </w:pPr>
      <w:r w:rsidRPr="00143CDE">
        <w:rPr>
          <w:lang w:val="ro-RO"/>
        </w:rPr>
        <w:t>În ultimii 10 ani, Comisia Europeană şi Statele Membre au investit milioane de Euro în vederea susţinerii instituţiilor responsabile cu gestiunea moştenirii culturale (muzee, arhive şi biblioteci), în vederea digitalizării colecţiilor acestora şi încărcării lor pe Internet. Această investiţie a condus la o perioadă de cercetare tehnică şi dezvoltare fără precedent în sectorul cultural european, atunci când toate organizaţiile, indiferent de mărime, au dezvoltat diferite modele şi metodologii de digitalizare.</w:t>
      </w:r>
    </w:p>
    <w:p w:rsidR="00354296" w:rsidRPr="00143CDE" w:rsidRDefault="00354296" w:rsidP="0008666F">
      <w:pPr>
        <w:rPr>
          <w:lang w:val="ro-RO"/>
        </w:rPr>
      </w:pPr>
      <w:r w:rsidRPr="00143CDE">
        <w:rPr>
          <w:lang w:val="ro-RO"/>
        </w:rPr>
        <w:t xml:space="preserve">Biblioteca Europeană Digitală </w:t>
      </w:r>
      <w:r w:rsidR="009C51CC">
        <w:rPr>
          <w:lang w:val="ro-RO"/>
        </w:rPr>
        <w:t xml:space="preserve">(europeana.eu) </w:t>
      </w:r>
      <w:r w:rsidRPr="00143CDE">
        <w:rPr>
          <w:lang w:val="ro-RO"/>
        </w:rPr>
        <w:t xml:space="preserve">reprezintă punctul maxim de interes al strategiei TIC în domeniul culturii şi reprezintă un punct unic de acces la milioane de cărţi, tablouri, filme, şi obiecte de muzeu şi documente de arhivă care au fost digitalizate în întreaga Europă. De asemenea, reprezintă o sursă de informaţie derivată din instituţiile culturale şi ştiinţifice europene, promovând susţinerea conservării moştenirii culturale cu ajutorul transferului de cunoştinţe, inovaţiei şi tehnologiei, o platformă pentru schimbul de cunoştinţe dintre bibliotecari, muzeografi, arhivişti şi reprezentanţii industriilor creative şi culturale şi o modalitate de stimulare a creativităţii economiei şi promovării turismului cultural. </w:t>
      </w:r>
      <w:r w:rsidRPr="00143CDE">
        <w:rPr>
          <w:lang w:val="ro-RO"/>
        </w:rPr>
        <w:lastRenderedPageBreak/>
        <w:t xml:space="preserve">Punerea la dispoziţie </w:t>
      </w:r>
      <w:r w:rsidR="008235C4">
        <w:rPr>
          <w:lang w:val="ro-RO"/>
        </w:rPr>
        <w:t>online</w:t>
      </w:r>
      <w:r w:rsidRPr="00143CDE">
        <w:rPr>
          <w:lang w:val="ro-RO"/>
        </w:rPr>
        <w:t xml:space="preserve"> a colecţiilor deţinute de bibliotecile Europei, arhivelor muzeelor şi arhivelor audio-vizuale  reprezintă un câştig pentru cultură, creşterea economică şi împlinirea individuală.</w:t>
      </w:r>
    </w:p>
    <w:p w:rsidR="00354296" w:rsidRPr="00143CDE" w:rsidRDefault="00354296" w:rsidP="00CA22FB">
      <w:pPr>
        <w:pStyle w:val="Heading3"/>
        <w:numPr>
          <w:ilvl w:val="2"/>
          <w:numId w:val="24"/>
        </w:numPr>
        <w:rPr>
          <w:rFonts w:ascii="Calibri" w:hAnsi="Calibri"/>
          <w:lang w:val="ro-RO"/>
        </w:rPr>
      </w:pPr>
      <w:bookmarkStart w:id="465" w:name="_Toc385942821"/>
      <w:bookmarkStart w:id="466" w:name="_Toc393973291"/>
      <w:r w:rsidRPr="00143CDE">
        <w:rPr>
          <w:rFonts w:ascii="Calibri" w:hAnsi="Calibri"/>
          <w:lang w:val="ro-RO"/>
        </w:rPr>
        <w:t xml:space="preserve">Contextul </w:t>
      </w:r>
      <w:r w:rsidR="00435372">
        <w:rPr>
          <w:rFonts w:ascii="Calibri" w:hAnsi="Calibri"/>
          <w:lang w:val="ro-RO"/>
        </w:rPr>
        <w:t>naţional</w:t>
      </w:r>
      <w:bookmarkEnd w:id="465"/>
      <w:bookmarkEnd w:id="466"/>
    </w:p>
    <w:p w:rsidR="00354296" w:rsidRPr="00143CDE" w:rsidRDefault="00E83804"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Abordarea </w:t>
      </w:r>
      <w:r w:rsidR="00354296" w:rsidRPr="00143CDE">
        <w:rPr>
          <w:b/>
          <w:color w:val="1F4E79"/>
          <w:lang w:val="ro-RO"/>
        </w:rPr>
        <w:t xml:space="preserve">TIC în Cultură în România </w:t>
      </w:r>
    </w:p>
    <w:p w:rsidR="00354296" w:rsidRPr="00143CDE" w:rsidRDefault="00354296" w:rsidP="0008666F">
      <w:pPr>
        <w:spacing w:after="0"/>
        <w:rPr>
          <w:lang w:val="ro-RO"/>
        </w:rPr>
      </w:pPr>
      <w:r w:rsidRPr="00143CDE">
        <w:rPr>
          <w:lang w:val="ro-RO"/>
        </w:rPr>
        <w:t xml:space="preserve">În baza obiectivelor Uniunii Europene, România şi-a stabilit următoarele obiective </w:t>
      </w:r>
      <w:r w:rsidR="00E83804">
        <w:rPr>
          <w:lang w:val="ro-RO"/>
        </w:rPr>
        <w:t xml:space="preserve">digitale </w:t>
      </w:r>
      <w:r w:rsidRPr="00143CDE">
        <w:rPr>
          <w:lang w:val="ro-RO"/>
        </w:rPr>
        <w:t xml:space="preserve">pentru 2020: </w:t>
      </w:r>
    </w:p>
    <w:tbl>
      <w:tblPr>
        <w:tblW w:w="93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tblPr>
      <w:tblGrid>
        <w:gridCol w:w="9355"/>
      </w:tblGrid>
      <w:tr w:rsidR="00354296" w:rsidRPr="00143CDE" w:rsidTr="0008666F">
        <w:tc>
          <w:tcPr>
            <w:tcW w:w="4673" w:type="dxa"/>
            <w:shd w:val="clear" w:color="auto" w:fill="808080"/>
          </w:tcPr>
          <w:p w:rsidR="00354296" w:rsidRPr="00143CDE" w:rsidRDefault="00354296" w:rsidP="0008666F">
            <w:pPr>
              <w:tabs>
                <w:tab w:val="center" w:pos="2226"/>
              </w:tabs>
              <w:rPr>
                <w:b/>
                <w:color w:val="FFFFFF"/>
                <w:sz w:val="20"/>
                <w:lang w:val="ro-RO"/>
              </w:rPr>
            </w:pPr>
            <w:r w:rsidRPr="00143CDE">
              <w:rPr>
                <w:b/>
                <w:color w:val="FFFFFF"/>
                <w:sz w:val="20"/>
                <w:lang w:val="ro-RO"/>
              </w:rPr>
              <w:t>Obiectivele României</w:t>
            </w:r>
            <w:r w:rsidRPr="00143CDE">
              <w:rPr>
                <w:lang w:val="ro-RO"/>
              </w:rPr>
              <w:tab/>
            </w:r>
          </w:p>
        </w:tc>
      </w:tr>
      <w:tr w:rsidR="00354296" w:rsidRPr="00143CDE" w:rsidTr="0008666F">
        <w:trPr>
          <w:trHeight w:val="639"/>
        </w:trPr>
        <w:tc>
          <w:tcPr>
            <w:tcW w:w="4673" w:type="dxa"/>
          </w:tcPr>
          <w:p w:rsidR="00354296" w:rsidRPr="00143CDE" w:rsidRDefault="00354296" w:rsidP="0008666F">
            <w:pPr>
              <w:rPr>
                <w:sz w:val="20"/>
                <w:lang w:val="ro-RO"/>
              </w:rPr>
            </w:pPr>
            <w:r w:rsidRPr="00143CDE">
              <w:rPr>
                <w:sz w:val="20"/>
                <w:lang w:val="ro-RO"/>
              </w:rPr>
              <w:t xml:space="preserve">Dezvoltarea arhivelor digitale ale României şi contribuţia la dezvoltarea Europeana (cu scopul precis de a expune în cadrul Europeana aproximativ 750 000 de elemente digitale până în 2015) </w:t>
            </w:r>
          </w:p>
        </w:tc>
      </w:tr>
      <w:tr w:rsidR="00354296" w:rsidRPr="00143CDE" w:rsidTr="0008666F">
        <w:trPr>
          <w:trHeight w:val="351"/>
        </w:trPr>
        <w:tc>
          <w:tcPr>
            <w:tcW w:w="4673" w:type="dxa"/>
          </w:tcPr>
          <w:p w:rsidR="00354296" w:rsidRPr="00143CDE" w:rsidRDefault="00354296" w:rsidP="0008666F">
            <w:pPr>
              <w:rPr>
                <w:sz w:val="20"/>
                <w:lang w:val="ro-RO"/>
              </w:rPr>
            </w:pPr>
            <w:r w:rsidRPr="00143CDE">
              <w:rPr>
                <w:sz w:val="20"/>
                <w:lang w:val="ro-RO"/>
              </w:rPr>
              <w:t>Promovarea creaţiei de conţinut original digital, specific comunităţilor din România.</w:t>
            </w:r>
          </w:p>
        </w:tc>
      </w:tr>
      <w:tr w:rsidR="00354296" w:rsidRPr="000A68C1" w:rsidTr="0008666F">
        <w:trPr>
          <w:trHeight w:val="441"/>
        </w:trPr>
        <w:tc>
          <w:tcPr>
            <w:tcW w:w="4673" w:type="dxa"/>
          </w:tcPr>
          <w:p w:rsidR="00354296" w:rsidRPr="00143CDE" w:rsidRDefault="00354296" w:rsidP="0008666F">
            <w:pPr>
              <w:rPr>
                <w:b/>
                <w:bCs/>
                <w:sz w:val="20"/>
                <w:lang w:val="ro-RO"/>
              </w:rPr>
            </w:pPr>
            <w:r w:rsidRPr="00143CDE">
              <w:rPr>
                <w:rStyle w:val="hps"/>
                <w:sz w:val="20"/>
                <w:lang w:val="ro-RO"/>
              </w:rPr>
              <w:t>Mai buna</w:t>
            </w:r>
            <w:r w:rsidRPr="00143CDE">
              <w:rPr>
                <w:sz w:val="20"/>
                <w:lang w:val="ro-RO"/>
              </w:rPr>
              <w:t xml:space="preserve"> </w:t>
            </w:r>
            <w:r w:rsidRPr="00143CDE">
              <w:rPr>
                <w:rStyle w:val="hps"/>
                <w:sz w:val="20"/>
                <w:lang w:val="ro-RO"/>
              </w:rPr>
              <w:t>interacţiune</w:t>
            </w:r>
            <w:r w:rsidRPr="00143CDE">
              <w:rPr>
                <w:sz w:val="20"/>
                <w:lang w:val="ro-RO"/>
              </w:rPr>
              <w:t xml:space="preserve"> </w:t>
            </w:r>
            <w:r w:rsidRPr="00143CDE">
              <w:rPr>
                <w:rStyle w:val="hps"/>
                <w:sz w:val="20"/>
                <w:lang w:val="ro-RO"/>
              </w:rPr>
              <w:t>dintre</w:t>
            </w:r>
            <w:r w:rsidRPr="00143CDE">
              <w:rPr>
                <w:sz w:val="20"/>
                <w:lang w:val="ro-RO"/>
              </w:rPr>
              <w:t xml:space="preserve"> </w:t>
            </w:r>
            <w:r w:rsidRPr="00143CDE">
              <w:rPr>
                <w:rStyle w:val="hps"/>
                <w:sz w:val="20"/>
                <w:lang w:val="ro-RO"/>
              </w:rPr>
              <w:t>bibliotecă</w:t>
            </w:r>
            <w:r w:rsidRPr="00143CDE">
              <w:rPr>
                <w:sz w:val="20"/>
                <w:lang w:val="ro-RO"/>
              </w:rPr>
              <w:t xml:space="preserve"> </w:t>
            </w:r>
            <w:r w:rsidRPr="00143CDE">
              <w:rPr>
                <w:rStyle w:val="hps"/>
                <w:sz w:val="20"/>
                <w:lang w:val="ro-RO"/>
              </w:rPr>
              <w:t>şi cetăţean</w:t>
            </w:r>
            <w:r w:rsidRPr="00143CDE">
              <w:rPr>
                <w:sz w:val="20"/>
                <w:lang w:val="ro-RO"/>
              </w:rPr>
              <w:t xml:space="preserve"> </w:t>
            </w:r>
            <w:r w:rsidRPr="00143CDE">
              <w:rPr>
                <w:rStyle w:val="hps"/>
                <w:sz w:val="20"/>
                <w:lang w:val="ro-RO"/>
              </w:rPr>
              <w:t>prin</w:t>
            </w:r>
            <w:r w:rsidRPr="00143CDE">
              <w:rPr>
                <w:sz w:val="20"/>
                <w:lang w:val="ro-RO"/>
              </w:rPr>
              <w:t xml:space="preserve"> </w:t>
            </w:r>
            <w:r w:rsidRPr="00143CDE">
              <w:rPr>
                <w:rStyle w:val="hps"/>
                <w:sz w:val="20"/>
                <w:lang w:val="ro-RO"/>
              </w:rPr>
              <w:t>resurse TIC</w:t>
            </w:r>
          </w:p>
        </w:tc>
      </w:tr>
    </w:tbl>
    <w:p w:rsidR="00354296" w:rsidRPr="00143CDE" w:rsidRDefault="00354296" w:rsidP="0008666F">
      <w:pPr>
        <w:spacing w:after="0"/>
        <w:rPr>
          <w:lang w:val="ro-RO"/>
        </w:rPr>
      </w:pPr>
    </w:p>
    <w:p w:rsidR="00354296" w:rsidRPr="00143CDE" w:rsidRDefault="00354296" w:rsidP="0008666F">
      <w:pPr>
        <w:spacing w:after="0"/>
        <w:rPr>
          <w:lang w:val="ro-RO"/>
        </w:rPr>
      </w:pPr>
      <w:r w:rsidRPr="00143CDE">
        <w:rPr>
          <w:lang w:val="ro-RO"/>
        </w:rPr>
        <w:t xml:space="preserve">În România, asemeni tuturor statelor membre UE, accesibilitatea </w:t>
      </w:r>
      <w:r w:rsidR="008235C4">
        <w:rPr>
          <w:lang w:val="ro-RO"/>
        </w:rPr>
        <w:t>online</w:t>
      </w:r>
      <w:r w:rsidRPr="00143CDE">
        <w:rPr>
          <w:lang w:val="ro-RO"/>
        </w:rPr>
        <w:t xml:space="preserve"> a moştenirii culturale europene necesită condiţiile propice în vederea digitalizării, accesibilităţii </w:t>
      </w:r>
      <w:r w:rsidR="008235C4">
        <w:rPr>
          <w:lang w:val="ro-RO"/>
        </w:rPr>
        <w:t>online</w:t>
      </w:r>
      <w:r w:rsidRPr="00143CDE">
        <w:rPr>
          <w:lang w:val="ro-RO"/>
        </w:rPr>
        <w:t xml:space="preserve"> şi conservării conţinutului cultural. Toate acestea au nevoie de colaborarea dintre Statele Membre şi instituţiile culturale şi</w:t>
      </w:r>
      <w:r>
        <w:rPr>
          <w:lang w:val="ro-RO"/>
        </w:rPr>
        <w:t>,</w:t>
      </w:r>
      <w:r w:rsidRPr="00143CDE">
        <w:rPr>
          <w:lang w:val="ro-RO"/>
        </w:rPr>
        <w:t xml:space="preserve"> de asemenea, dintre instituţiile culturale şi alţi participanţi importanţi.</w:t>
      </w:r>
    </w:p>
    <w:p w:rsidR="00354296" w:rsidRPr="00143CDE" w:rsidRDefault="00354296" w:rsidP="0008666F">
      <w:pPr>
        <w:rPr>
          <w:rFonts w:cs="Calibri"/>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15"/>
        <w:gridCol w:w="5035"/>
      </w:tblGrid>
      <w:tr w:rsidR="00354296" w:rsidRPr="00143CDE" w:rsidTr="0008666F">
        <w:tc>
          <w:tcPr>
            <w:tcW w:w="4315" w:type="dxa"/>
            <w:shd w:val="clear" w:color="auto" w:fill="808080"/>
          </w:tcPr>
          <w:p w:rsidR="00354296" w:rsidRPr="00143CDE" w:rsidRDefault="00354296" w:rsidP="0008666F">
            <w:pPr>
              <w:tabs>
                <w:tab w:val="center" w:pos="2229"/>
              </w:tabs>
              <w:outlineLvl w:val="0"/>
              <w:rPr>
                <w:rFonts w:cs="Tahoma"/>
                <w:b/>
                <w:color w:val="FFFFFF"/>
                <w:sz w:val="20"/>
                <w:szCs w:val="20"/>
                <w:lang w:val="ro-RO"/>
              </w:rPr>
            </w:pPr>
            <w:bookmarkStart w:id="467" w:name="_Toc393973292"/>
            <w:r w:rsidRPr="00143CDE">
              <w:rPr>
                <w:b/>
                <w:color w:val="FFFFFF"/>
                <w:sz w:val="20"/>
                <w:lang w:val="ro-RO"/>
              </w:rPr>
              <w:t>Participanţi</w:t>
            </w:r>
            <w:bookmarkEnd w:id="467"/>
          </w:p>
        </w:tc>
        <w:tc>
          <w:tcPr>
            <w:tcW w:w="5035" w:type="dxa"/>
            <w:shd w:val="clear" w:color="auto" w:fill="808080"/>
          </w:tcPr>
          <w:p w:rsidR="00354296" w:rsidRPr="00143CDE" w:rsidRDefault="00354296" w:rsidP="0008666F">
            <w:pPr>
              <w:outlineLvl w:val="0"/>
              <w:rPr>
                <w:rFonts w:cs="Tahoma"/>
                <w:b/>
                <w:color w:val="FFFFFF"/>
                <w:sz w:val="20"/>
                <w:szCs w:val="20"/>
                <w:lang w:val="ro-RO"/>
              </w:rPr>
            </w:pPr>
            <w:bookmarkStart w:id="468" w:name="_Toc393973293"/>
            <w:r w:rsidRPr="00143CDE">
              <w:rPr>
                <w:b/>
                <w:color w:val="FFFFFF"/>
                <w:sz w:val="20"/>
                <w:lang w:val="ro-RO"/>
              </w:rPr>
              <w:t>Responsabilităţi</w:t>
            </w:r>
            <w:bookmarkEnd w:id="468"/>
          </w:p>
        </w:tc>
      </w:tr>
      <w:tr w:rsidR="00354296" w:rsidRPr="00E83804" w:rsidTr="0008666F">
        <w:tc>
          <w:tcPr>
            <w:tcW w:w="4315" w:type="dxa"/>
          </w:tcPr>
          <w:p w:rsidR="00354296" w:rsidRPr="00143CDE" w:rsidRDefault="00354296" w:rsidP="0008666F">
            <w:pPr>
              <w:pStyle w:val="rtejustify"/>
              <w:rPr>
                <w:rFonts w:ascii="Calibri" w:hAnsi="Calibri" w:cs="Tahoma"/>
                <w:sz w:val="20"/>
                <w:szCs w:val="20"/>
                <w:lang w:val="ro-RO"/>
              </w:rPr>
            </w:pPr>
            <w:r w:rsidRPr="00143CDE">
              <w:rPr>
                <w:rFonts w:ascii="Calibri" w:hAnsi="Calibri"/>
                <w:sz w:val="20"/>
                <w:lang w:val="ro-RO"/>
              </w:rPr>
              <w:t>Comisia Europeană</w:t>
            </w:r>
          </w:p>
          <w:p w:rsidR="00354296" w:rsidRPr="00143CDE" w:rsidRDefault="00354296" w:rsidP="0008666F">
            <w:pPr>
              <w:outlineLvl w:val="0"/>
              <w:rPr>
                <w:rFonts w:cs="Tahoma"/>
                <w:sz w:val="20"/>
                <w:szCs w:val="20"/>
                <w:lang w:val="ro-RO"/>
              </w:rPr>
            </w:pPr>
          </w:p>
        </w:tc>
        <w:tc>
          <w:tcPr>
            <w:tcW w:w="5035" w:type="dxa"/>
          </w:tcPr>
          <w:p w:rsidR="00354296" w:rsidRPr="00143CDE" w:rsidRDefault="00354296" w:rsidP="00CA22FB">
            <w:pPr>
              <w:pStyle w:val="ListParagraph"/>
              <w:numPr>
                <w:ilvl w:val="0"/>
                <w:numId w:val="50"/>
              </w:numPr>
              <w:spacing w:after="0" w:line="256" w:lineRule="auto"/>
              <w:rPr>
                <w:rFonts w:cs="Tahoma"/>
                <w:sz w:val="20"/>
                <w:szCs w:val="20"/>
                <w:lang w:val="ro-RO"/>
              </w:rPr>
            </w:pPr>
            <w:r w:rsidRPr="00143CDE">
              <w:rPr>
                <w:sz w:val="20"/>
                <w:lang w:val="ro-RO"/>
              </w:rPr>
              <w:t>Monitorizează progresul implementării Recomandărilor Comisiei</w:t>
            </w:r>
          </w:p>
          <w:p w:rsidR="00354296" w:rsidRPr="00143CDE" w:rsidRDefault="00354296" w:rsidP="000E467E">
            <w:pPr>
              <w:pStyle w:val="ListParagraph"/>
              <w:numPr>
                <w:ilvl w:val="0"/>
                <w:numId w:val="50"/>
              </w:numPr>
              <w:spacing w:after="0" w:line="256" w:lineRule="auto"/>
              <w:rPr>
                <w:rFonts w:cs="Tahoma"/>
                <w:sz w:val="20"/>
                <w:szCs w:val="20"/>
                <w:lang w:val="ro-RO"/>
              </w:rPr>
            </w:pPr>
            <w:r w:rsidRPr="00143CDE">
              <w:rPr>
                <w:sz w:val="20"/>
                <w:lang w:val="ro-RO"/>
              </w:rPr>
              <w:t xml:space="preserve">Facilitează schimbul de informaţie şi bunele practici ale </w:t>
            </w:r>
            <w:r w:rsidR="000E467E" w:rsidRPr="00143CDE">
              <w:rPr>
                <w:lang w:val="ro-RO"/>
              </w:rPr>
              <w:t>Statel</w:t>
            </w:r>
            <w:r w:rsidR="000E467E">
              <w:rPr>
                <w:lang w:val="ro-RO"/>
              </w:rPr>
              <w:t>or</w:t>
            </w:r>
            <w:r w:rsidR="000E467E" w:rsidRPr="00143CDE">
              <w:rPr>
                <w:lang w:val="ro-RO"/>
              </w:rPr>
              <w:t xml:space="preserve"> </w:t>
            </w:r>
            <w:r w:rsidR="00E83804" w:rsidRPr="00143CDE">
              <w:rPr>
                <w:lang w:val="ro-RO"/>
              </w:rPr>
              <w:t xml:space="preserve">Membre </w:t>
            </w:r>
            <w:r w:rsidRPr="00143CDE">
              <w:rPr>
                <w:sz w:val="20"/>
                <w:lang w:val="ro-RO"/>
              </w:rPr>
              <w:t>în cazul politicilor şi strategiilor</w:t>
            </w:r>
          </w:p>
        </w:tc>
      </w:tr>
      <w:tr w:rsidR="00354296" w:rsidRPr="00143CDE" w:rsidTr="0008666F">
        <w:tc>
          <w:tcPr>
            <w:tcW w:w="4315" w:type="dxa"/>
          </w:tcPr>
          <w:p w:rsidR="00354296" w:rsidRPr="00143CDE" w:rsidRDefault="003A4612" w:rsidP="0008666F">
            <w:pPr>
              <w:spacing w:before="100" w:beforeAutospacing="1" w:after="100" w:afterAutospacing="1" w:line="240" w:lineRule="auto"/>
              <w:rPr>
                <w:rFonts w:cs="Tahoma"/>
                <w:sz w:val="20"/>
                <w:szCs w:val="20"/>
                <w:lang w:val="ro-RO"/>
              </w:rPr>
            </w:pPr>
            <w:hyperlink r:id="rId34">
              <w:r w:rsidR="00354296" w:rsidRPr="00143CDE">
                <w:rPr>
                  <w:rStyle w:val="Hyperlink"/>
                  <w:color w:val="auto"/>
                  <w:sz w:val="20"/>
                  <w:u w:val="none"/>
                  <w:lang w:val="ro-RO"/>
                </w:rPr>
                <w:t>Fundaţia Europeana</w:t>
              </w:r>
            </w:hyperlink>
          </w:p>
        </w:tc>
        <w:tc>
          <w:tcPr>
            <w:tcW w:w="5035" w:type="dxa"/>
          </w:tcPr>
          <w:p w:rsidR="00354296" w:rsidRPr="00143CDE" w:rsidRDefault="00354296" w:rsidP="00435372">
            <w:pPr>
              <w:pStyle w:val="ListParagraph"/>
              <w:numPr>
                <w:ilvl w:val="0"/>
                <w:numId w:val="51"/>
              </w:numPr>
              <w:spacing w:after="0" w:line="256" w:lineRule="auto"/>
              <w:outlineLvl w:val="0"/>
              <w:rPr>
                <w:rFonts w:cs="Tahoma"/>
                <w:sz w:val="20"/>
                <w:szCs w:val="20"/>
                <w:lang w:val="ro-RO"/>
              </w:rPr>
            </w:pPr>
            <w:bookmarkStart w:id="469" w:name="_Toc393973294"/>
            <w:r w:rsidRPr="00143CDE">
              <w:rPr>
                <w:sz w:val="20"/>
                <w:lang w:val="ro-RO"/>
              </w:rPr>
              <w:t>Rulează portalul Europeana</w:t>
            </w:r>
            <w:r w:rsidR="007A2C59">
              <w:rPr>
                <w:sz w:val="20"/>
                <w:lang w:val="ro-RO"/>
              </w:rPr>
              <w:t>.eu</w:t>
            </w:r>
            <w:r w:rsidRPr="00143CDE">
              <w:rPr>
                <w:sz w:val="20"/>
                <w:lang w:val="ro-RO"/>
              </w:rPr>
              <w:t xml:space="preserve"> şi coordonează reţeaua instituţiilor care contribuie</w:t>
            </w:r>
            <w:r w:rsidR="00435372">
              <w:rPr>
                <w:sz w:val="20"/>
                <w:lang w:val="ro-RO"/>
              </w:rPr>
              <w:t xml:space="preserve"> cu conţinut digital (</w:t>
            </w:r>
            <w:r w:rsidRPr="00143CDE">
              <w:rPr>
                <w:sz w:val="20"/>
                <w:lang w:val="ro-RO"/>
              </w:rPr>
              <w:t>în prezent în jur de 2,200</w:t>
            </w:r>
            <w:r w:rsidR="00435372">
              <w:rPr>
                <w:sz w:val="20"/>
                <w:lang w:val="ro-RO"/>
              </w:rPr>
              <w:t>)</w:t>
            </w:r>
            <w:bookmarkEnd w:id="469"/>
          </w:p>
        </w:tc>
      </w:tr>
      <w:tr w:rsidR="00354296" w:rsidRPr="00143CDE" w:rsidTr="0008666F">
        <w:tc>
          <w:tcPr>
            <w:tcW w:w="4315" w:type="dxa"/>
          </w:tcPr>
          <w:p w:rsidR="00354296" w:rsidRPr="00143CDE" w:rsidRDefault="00354296" w:rsidP="0008666F">
            <w:pPr>
              <w:rPr>
                <w:rFonts w:cs="Tahoma"/>
                <w:sz w:val="20"/>
                <w:szCs w:val="20"/>
                <w:lang w:val="ro-RO"/>
              </w:rPr>
            </w:pPr>
            <w:r w:rsidRPr="00143CDE">
              <w:rPr>
                <w:sz w:val="20"/>
                <w:lang w:val="ro-RO"/>
              </w:rPr>
              <w:t>România ca stat membru UE</w:t>
            </w:r>
          </w:p>
          <w:p w:rsidR="00354296" w:rsidRPr="00143CDE" w:rsidRDefault="00354296" w:rsidP="00CA22FB">
            <w:pPr>
              <w:pStyle w:val="ListParagraph"/>
              <w:numPr>
                <w:ilvl w:val="0"/>
                <w:numId w:val="49"/>
              </w:numPr>
              <w:spacing w:after="0" w:line="256" w:lineRule="auto"/>
              <w:rPr>
                <w:rFonts w:cs="Arial"/>
                <w:sz w:val="20"/>
                <w:szCs w:val="20"/>
                <w:lang w:val="ro-RO"/>
              </w:rPr>
            </w:pPr>
            <w:r w:rsidRPr="00143CDE">
              <w:rPr>
                <w:sz w:val="20"/>
                <w:lang w:val="ro-RO"/>
              </w:rPr>
              <w:t>Ministerul Culturii (responsabil)</w:t>
            </w:r>
          </w:p>
          <w:p w:rsidR="00354296" w:rsidRPr="00143CDE" w:rsidRDefault="00354296" w:rsidP="00CA22FB">
            <w:pPr>
              <w:pStyle w:val="ListParagraph"/>
              <w:numPr>
                <w:ilvl w:val="0"/>
                <w:numId w:val="49"/>
              </w:numPr>
              <w:spacing w:before="160" w:after="0" w:line="256" w:lineRule="auto"/>
              <w:rPr>
                <w:rFonts w:cs="Arial"/>
                <w:sz w:val="20"/>
                <w:szCs w:val="20"/>
                <w:lang w:val="ro-RO"/>
              </w:rPr>
            </w:pPr>
            <w:r w:rsidRPr="00143CDE">
              <w:rPr>
                <w:sz w:val="20"/>
                <w:lang w:val="ro-RO"/>
              </w:rPr>
              <w:t xml:space="preserve">Ministerul </w:t>
            </w:r>
            <w:r>
              <w:rPr>
                <w:sz w:val="20"/>
                <w:lang w:val="ro-RO"/>
              </w:rPr>
              <w:t xml:space="preserve">pentru </w:t>
            </w:r>
            <w:r w:rsidRPr="00143CDE">
              <w:rPr>
                <w:sz w:val="20"/>
                <w:lang w:val="ro-RO"/>
              </w:rPr>
              <w:t>Societ</w:t>
            </w:r>
            <w:r>
              <w:rPr>
                <w:sz w:val="20"/>
                <w:lang w:val="ro-RO"/>
              </w:rPr>
              <w:t xml:space="preserve">atea </w:t>
            </w:r>
            <w:r w:rsidRPr="00143CDE">
              <w:rPr>
                <w:sz w:val="20"/>
                <w:lang w:val="ro-RO"/>
              </w:rPr>
              <w:t>Informaţional</w:t>
            </w:r>
            <w:r>
              <w:rPr>
                <w:sz w:val="20"/>
                <w:lang w:val="ro-RO"/>
              </w:rPr>
              <w:t>ă</w:t>
            </w:r>
            <w:r w:rsidRPr="00143CDE">
              <w:rPr>
                <w:sz w:val="20"/>
                <w:lang w:val="ro-RO"/>
              </w:rPr>
              <w:t xml:space="preserve"> (susţinător)</w:t>
            </w:r>
          </w:p>
        </w:tc>
        <w:tc>
          <w:tcPr>
            <w:tcW w:w="5035" w:type="dxa"/>
          </w:tcPr>
          <w:p w:rsidR="00354296" w:rsidRPr="00143CDE" w:rsidRDefault="00354296" w:rsidP="00CA22FB">
            <w:pPr>
              <w:pStyle w:val="ListParagraph"/>
              <w:numPr>
                <w:ilvl w:val="0"/>
                <w:numId w:val="48"/>
              </w:numPr>
              <w:spacing w:after="0" w:line="256" w:lineRule="auto"/>
              <w:rPr>
                <w:rFonts w:cs="Tahoma"/>
                <w:sz w:val="20"/>
                <w:szCs w:val="20"/>
                <w:lang w:val="ro-RO"/>
              </w:rPr>
            </w:pPr>
            <w:r w:rsidRPr="00143CDE">
              <w:rPr>
                <w:sz w:val="20"/>
                <w:lang w:val="ro-RO"/>
              </w:rPr>
              <w:t>Furnizează majoritatea finanţării în vederea digitalizării şi implementării deciziilor luate în comun la nivel european</w:t>
            </w:r>
          </w:p>
          <w:p w:rsidR="00354296" w:rsidRPr="007A2C59" w:rsidRDefault="00354296" w:rsidP="00CA22FB">
            <w:pPr>
              <w:pStyle w:val="ListParagraph"/>
              <w:numPr>
                <w:ilvl w:val="0"/>
                <w:numId w:val="48"/>
              </w:numPr>
              <w:spacing w:after="0" w:line="256" w:lineRule="auto"/>
              <w:rPr>
                <w:rFonts w:cs="Tahoma"/>
                <w:sz w:val="20"/>
                <w:szCs w:val="20"/>
                <w:lang w:val="ro-RO"/>
              </w:rPr>
            </w:pPr>
            <w:r w:rsidRPr="00143CDE">
              <w:rPr>
                <w:sz w:val="20"/>
                <w:lang w:val="ro-RO"/>
              </w:rPr>
              <w:t xml:space="preserve">Contribuie la dezvoltarea </w:t>
            </w:r>
            <w:hyperlink r:id="rId35">
              <w:r w:rsidRPr="00143CDE">
                <w:rPr>
                  <w:rStyle w:val="Hyperlink"/>
                  <w:sz w:val="20"/>
                  <w:lang w:val="ro-RO"/>
                </w:rPr>
                <w:t>Europeana</w:t>
              </w:r>
            </w:hyperlink>
            <w:r w:rsidR="00435372" w:rsidRPr="007A2C59">
              <w:rPr>
                <w:rStyle w:val="Hyperlink"/>
                <w:sz w:val="20"/>
                <w:lang w:val="ro-RO"/>
              </w:rPr>
              <w:t>.eu</w:t>
            </w:r>
          </w:p>
          <w:p w:rsidR="007A2C59" w:rsidRPr="00143CDE" w:rsidRDefault="007A2C59" w:rsidP="007A2C59">
            <w:pPr>
              <w:pStyle w:val="ListParagraph"/>
              <w:spacing w:after="0" w:line="256" w:lineRule="auto"/>
              <w:ind w:left="360"/>
              <w:rPr>
                <w:rFonts w:cs="Tahoma"/>
                <w:sz w:val="20"/>
                <w:szCs w:val="20"/>
                <w:lang w:val="ro-RO"/>
              </w:rPr>
            </w:pPr>
          </w:p>
        </w:tc>
      </w:tr>
      <w:tr w:rsidR="00354296" w:rsidRPr="00143CDE" w:rsidTr="0008666F">
        <w:trPr>
          <w:trHeight w:val="522"/>
        </w:trPr>
        <w:tc>
          <w:tcPr>
            <w:tcW w:w="4315" w:type="dxa"/>
          </w:tcPr>
          <w:p w:rsidR="00354296" w:rsidRPr="00143CDE" w:rsidRDefault="00354296" w:rsidP="0008666F">
            <w:pPr>
              <w:outlineLvl w:val="0"/>
              <w:rPr>
                <w:rFonts w:cs="Tahoma"/>
                <w:sz w:val="20"/>
                <w:szCs w:val="20"/>
                <w:lang w:val="ro-RO"/>
              </w:rPr>
            </w:pPr>
            <w:bookmarkStart w:id="470" w:name="_Toc393973295"/>
            <w:r w:rsidRPr="00143CDE">
              <w:rPr>
                <w:sz w:val="20"/>
                <w:lang w:val="ro-RO"/>
              </w:rPr>
              <w:t>Instituţiile Culturale Române</w:t>
            </w:r>
            <w:bookmarkEnd w:id="470"/>
          </w:p>
        </w:tc>
        <w:tc>
          <w:tcPr>
            <w:tcW w:w="5035" w:type="dxa"/>
          </w:tcPr>
          <w:p w:rsidR="00354296" w:rsidRPr="00143CDE" w:rsidRDefault="00354296" w:rsidP="007A2C59">
            <w:pPr>
              <w:pStyle w:val="ListParagraph"/>
              <w:numPr>
                <w:ilvl w:val="0"/>
                <w:numId w:val="47"/>
              </w:numPr>
              <w:spacing w:before="100" w:beforeAutospacing="1" w:after="100" w:afterAutospacing="1" w:line="240" w:lineRule="auto"/>
              <w:rPr>
                <w:rFonts w:cs="Tahoma"/>
                <w:sz w:val="20"/>
                <w:szCs w:val="20"/>
                <w:lang w:val="ro-RO"/>
              </w:rPr>
            </w:pPr>
            <w:r w:rsidRPr="00143CDE">
              <w:rPr>
                <w:sz w:val="20"/>
                <w:lang w:val="ro-RO"/>
              </w:rPr>
              <w:t>Participă la crearea</w:t>
            </w:r>
            <w:r w:rsidR="007A2C59">
              <w:rPr>
                <w:sz w:val="20"/>
                <w:lang w:val="ro-RO"/>
              </w:rPr>
              <w:t xml:space="preserve"> </w:t>
            </w:r>
            <w:hyperlink r:id="rId36">
              <w:r w:rsidR="007A2C59" w:rsidRPr="00143CDE">
                <w:rPr>
                  <w:rStyle w:val="Hyperlink"/>
                  <w:sz w:val="20"/>
                  <w:lang w:val="ro-RO"/>
                </w:rPr>
                <w:t>Europeana</w:t>
              </w:r>
            </w:hyperlink>
            <w:r w:rsidR="007A2C59" w:rsidRPr="007A2C59">
              <w:rPr>
                <w:rStyle w:val="Hyperlink"/>
                <w:sz w:val="20"/>
                <w:lang w:val="ro-RO"/>
              </w:rPr>
              <w:t>.</w:t>
            </w:r>
            <w:r w:rsidR="007A2C59" w:rsidRPr="007A2C59">
              <w:rPr>
                <w:rStyle w:val="Hyperlink"/>
                <w:sz w:val="20"/>
                <w:u w:val="none"/>
                <w:lang w:val="ro-RO"/>
              </w:rPr>
              <w:t>eu</w:t>
            </w:r>
            <w:r w:rsidR="007A2C59">
              <w:rPr>
                <w:rStyle w:val="Hyperlink"/>
                <w:sz w:val="20"/>
                <w:u w:val="none"/>
                <w:lang w:val="ro-RO"/>
              </w:rPr>
              <w:t xml:space="preserve"> </w:t>
            </w:r>
            <w:r w:rsidRPr="007A2C59">
              <w:rPr>
                <w:sz w:val="20"/>
                <w:lang w:val="ro-RO"/>
              </w:rPr>
              <w:t>şi</w:t>
            </w:r>
            <w:r w:rsidRPr="00143CDE">
              <w:rPr>
                <w:sz w:val="20"/>
                <w:lang w:val="ro-RO"/>
              </w:rPr>
              <w:t xml:space="preserve"> furnizează conţinut digital</w:t>
            </w:r>
          </w:p>
        </w:tc>
      </w:tr>
    </w:tbl>
    <w:p w:rsidR="00354296" w:rsidRPr="00143CDE" w:rsidRDefault="00354296" w:rsidP="0008666F">
      <w:pPr>
        <w:rPr>
          <w:lang w:val="ro-RO"/>
        </w:rPr>
      </w:pPr>
    </w:p>
    <w:p w:rsidR="00354296" w:rsidRPr="00143CDE" w:rsidRDefault="00354296" w:rsidP="0008666F">
      <w:pPr>
        <w:spacing w:after="0"/>
        <w:rPr>
          <w:lang w:val="ro-RO"/>
        </w:rPr>
      </w:pPr>
      <w:r w:rsidRPr="00143CDE">
        <w:rPr>
          <w:lang w:val="ro-RO"/>
        </w:rPr>
        <w:t xml:space="preserve">La nivel naţional, în cadrul </w:t>
      </w:r>
      <w:r w:rsidR="00F84960">
        <w:rPr>
          <w:lang w:val="ro-RO"/>
        </w:rPr>
        <w:t xml:space="preserve">programului </w:t>
      </w:r>
      <w:r w:rsidRPr="00F84960">
        <w:rPr>
          <w:lang w:val="ro-RO"/>
        </w:rPr>
        <w:t xml:space="preserve">"Economia </w:t>
      </w:r>
      <w:r w:rsidR="00F84960" w:rsidRPr="00F84960">
        <w:rPr>
          <w:lang w:val="ro-RO"/>
        </w:rPr>
        <w:t>bazată pe Cunoaştere</w:t>
      </w:r>
      <w:r w:rsidRPr="00F84960">
        <w:rPr>
          <w:lang w:val="ro-RO"/>
        </w:rPr>
        <w:t>"</w:t>
      </w:r>
      <w:r w:rsidR="00F84960">
        <w:rPr>
          <w:lang w:val="ro-RO"/>
        </w:rPr>
        <w:t xml:space="preserve"> derulat de Ministerul pentru Societatea Informaţională</w:t>
      </w:r>
      <w:r w:rsidRPr="00F84960">
        <w:rPr>
          <w:lang w:val="ro-RO"/>
        </w:rPr>
        <w:t>,</w:t>
      </w:r>
      <w:r w:rsidRPr="00143CDE">
        <w:rPr>
          <w:lang w:val="ro-RO"/>
        </w:rPr>
        <w:t xml:space="preserve"> </w:t>
      </w:r>
      <w:r w:rsidR="00F84960">
        <w:rPr>
          <w:lang w:val="ro-RO"/>
        </w:rPr>
        <w:t xml:space="preserve">s-a derulat proiectul cultural </w:t>
      </w:r>
      <w:r w:rsidR="00F84960" w:rsidRPr="00F84960">
        <w:rPr>
          <w:i/>
          <w:lang w:val="ro-RO"/>
        </w:rPr>
        <w:t>eCultură</w:t>
      </w:r>
      <w:r w:rsidR="00F84960">
        <w:rPr>
          <w:lang w:val="ro-RO"/>
        </w:rPr>
        <w:t xml:space="preserve"> prin care 255 de comunităţi</w:t>
      </w:r>
      <w:r w:rsidRPr="00143CDE">
        <w:rPr>
          <w:lang w:val="ro-RO"/>
        </w:rPr>
        <w:t xml:space="preserve"> defavorizate din România au avut oportunitatea de a crea şi de a stoca în cadrul </w:t>
      </w:r>
      <w:r w:rsidR="00F84960">
        <w:rPr>
          <w:lang w:val="ro-RO"/>
        </w:rPr>
        <w:t xml:space="preserve">portalului </w:t>
      </w:r>
      <w:r w:rsidRPr="00143CDE">
        <w:rPr>
          <w:lang w:val="ro-RO"/>
        </w:rPr>
        <w:t>Europeana</w:t>
      </w:r>
      <w:r w:rsidR="00F84960">
        <w:rPr>
          <w:lang w:val="ro-RO"/>
        </w:rPr>
        <w:t>.eu</w:t>
      </w:r>
      <w:r w:rsidRPr="00143CDE">
        <w:rPr>
          <w:lang w:val="ro-RO"/>
        </w:rPr>
        <w:t xml:space="preserve"> material</w:t>
      </w:r>
      <w:r w:rsidR="00F84960">
        <w:rPr>
          <w:lang w:val="ro-RO"/>
        </w:rPr>
        <w:t>e</w:t>
      </w:r>
      <w:r w:rsidRPr="00143CDE">
        <w:rPr>
          <w:lang w:val="ro-RO"/>
        </w:rPr>
        <w:t xml:space="preserve"> cultural</w:t>
      </w:r>
      <w:r w:rsidR="00F84960">
        <w:rPr>
          <w:lang w:val="ro-RO"/>
        </w:rPr>
        <w:t>e</w:t>
      </w:r>
      <w:r w:rsidRPr="00143CDE">
        <w:rPr>
          <w:lang w:val="ro-RO"/>
        </w:rPr>
        <w:t xml:space="preserve"> original</w:t>
      </w:r>
      <w:r w:rsidR="00F84960">
        <w:rPr>
          <w:lang w:val="ro-RO"/>
        </w:rPr>
        <w:t>e, tradiţionale care au fost digitizate şi astfel promovate la nivel European.</w:t>
      </w:r>
      <w:r w:rsidRPr="00143CDE">
        <w:rPr>
          <w:lang w:val="ro-RO"/>
        </w:rPr>
        <w:t xml:space="preserve"> </w:t>
      </w:r>
    </w:p>
    <w:p w:rsidR="00F84960" w:rsidRDefault="00F84960" w:rsidP="0008666F">
      <w:pPr>
        <w:spacing w:after="0"/>
        <w:rPr>
          <w:lang w:val="ro-RO"/>
        </w:rPr>
      </w:pPr>
    </w:p>
    <w:p w:rsidR="00354296" w:rsidRDefault="00F84960" w:rsidP="0008666F">
      <w:pPr>
        <w:spacing w:after="0"/>
        <w:rPr>
          <w:lang w:val="ro-RO"/>
        </w:rPr>
      </w:pPr>
      <w:r>
        <w:rPr>
          <w:lang w:val="ro-RO"/>
        </w:rPr>
        <w:t>Există</w:t>
      </w:r>
      <w:r w:rsidR="00354296" w:rsidRPr="00143CDE">
        <w:rPr>
          <w:lang w:val="ro-RO"/>
        </w:rPr>
        <w:t xml:space="preserve"> mai multe iniţiative în curs de desfăşurare în conformitate cu strategia Europa 2020, pentru a facilita o mai bună interacţiune dinte cetăţean şi bibliotecă, după cum urmează:</w:t>
      </w:r>
    </w:p>
    <w:p w:rsidR="00F84960" w:rsidRPr="00143CDE" w:rsidRDefault="00F84960" w:rsidP="0008666F">
      <w:pPr>
        <w:spacing w:after="0"/>
        <w:rPr>
          <w:lang w:val="ro-RO"/>
        </w:rPr>
      </w:pPr>
    </w:p>
    <w:p w:rsidR="00354296" w:rsidRPr="00143CDE" w:rsidRDefault="00F84960" w:rsidP="00F84960">
      <w:pPr>
        <w:pStyle w:val="ListParagraph"/>
        <w:numPr>
          <w:ilvl w:val="0"/>
          <w:numId w:val="46"/>
        </w:numPr>
        <w:spacing w:after="0" w:line="240" w:lineRule="auto"/>
        <w:rPr>
          <w:rFonts w:cs="Calibri"/>
          <w:lang w:val="ro-RO"/>
        </w:rPr>
      </w:pPr>
      <w:r>
        <w:rPr>
          <w:b/>
          <w:lang w:val="ro-RO"/>
        </w:rPr>
        <w:t>e</w:t>
      </w:r>
      <w:r w:rsidR="00354296" w:rsidRPr="00143CDE">
        <w:rPr>
          <w:b/>
          <w:lang w:val="ro-RO"/>
        </w:rPr>
        <w:t xml:space="preserve">-Accesibilitatea în </w:t>
      </w:r>
      <w:r w:rsidR="00E83804">
        <w:rPr>
          <w:b/>
          <w:lang w:val="ro-RO"/>
        </w:rPr>
        <w:t>b</w:t>
      </w:r>
      <w:r w:rsidR="00E83804" w:rsidRPr="00143CDE">
        <w:rPr>
          <w:b/>
          <w:lang w:val="ro-RO"/>
        </w:rPr>
        <w:t xml:space="preserve">ibliotecile </w:t>
      </w:r>
      <w:r w:rsidR="00E83804">
        <w:rPr>
          <w:b/>
          <w:lang w:val="ro-RO"/>
        </w:rPr>
        <w:t>p</w:t>
      </w:r>
      <w:r w:rsidR="00E83804" w:rsidRPr="00143CDE">
        <w:rPr>
          <w:b/>
          <w:lang w:val="ro-RO"/>
        </w:rPr>
        <w:t xml:space="preserve">ublice </w:t>
      </w:r>
      <w:r w:rsidR="00354296" w:rsidRPr="00143CDE">
        <w:rPr>
          <w:b/>
          <w:lang w:val="ro-RO"/>
        </w:rPr>
        <w:t xml:space="preserve">furnizează un </w:t>
      </w:r>
      <w:r w:rsidR="00E83804">
        <w:rPr>
          <w:b/>
          <w:lang w:val="ro-RO"/>
        </w:rPr>
        <w:t>„</w:t>
      </w:r>
      <w:r w:rsidR="00354296" w:rsidRPr="00143CDE">
        <w:rPr>
          <w:b/>
          <w:lang w:val="ro-RO"/>
        </w:rPr>
        <w:t>Portal către Noi Lumi</w:t>
      </w:r>
      <w:r w:rsidR="00E83804">
        <w:rPr>
          <w:b/>
          <w:lang w:val="ro-RO"/>
        </w:rPr>
        <w:t>”</w:t>
      </w:r>
      <w:r w:rsidR="00354296" w:rsidRPr="00143CDE">
        <w:rPr>
          <w:b/>
          <w:lang w:val="ro-RO"/>
        </w:rPr>
        <w:t xml:space="preserve"> pentru </w:t>
      </w:r>
      <w:r w:rsidR="00E83804">
        <w:rPr>
          <w:b/>
          <w:lang w:val="ro-RO"/>
        </w:rPr>
        <w:t>p</w:t>
      </w:r>
      <w:r w:rsidR="00E83804" w:rsidRPr="00143CDE">
        <w:rPr>
          <w:b/>
          <w:lang w:val="ro-RO"/>
        </w:rPr>
        <w:t xml:space="preserve">ersoanele </w:t>
      </w:r>
      <w:r w:rsidR="00354296" w:rsidRPr="00143CDE">
        <w:rPr>
          <w:b/>
          <w:lang w:val="ro-RO"/>
        </w:rPr>
        <w:t xml:space="preserve">cu </w:t>
      </w:r>
      <w:r w:rsidR="00E83804">
        <w:rPr>
          <w:b/>
          <w:lang w:val="ro-RO"/>
        </w:rPr>
        <w:t>d</w:t>
      </w:r>
      <w:r w:rsidR="00E83804" w:rsidRPr="00143CDE">
        <w:rPr>
          <w:b/>
          <w:lang w:val="ro-RO"/>
        </w:rPr>
        <w:t>ezabilități</w:t>
      </w:r>
      <w:r w:rsidR="00E83804" w:rsidRPr="00143CDE">
        <w:rPr>
          <w:lang w:val="ro-RO"/>
        </w:rPr>
        <w:t xml:space="preserve"> </w:t>
      </w:r>
    </w:p>
    <w:p w:rsidR="00354296" w:rsidRDefault="00354296" w:rsidP="00F84960">
      <w:pPr>
        <w:spacing w:after="0" w:line="240" w:lineRule="auto"/>
        <w:rPr>
          <w:lang w:val="ro-RO"/>
        </w:rPr>
      </w:pPr>
      <w:r w:rsidRPr="00143CDE">
        <w:rPr>
          <w:lang w:val="ro-RO"/>
        </w:rPr>
        <w:t xml:space="preserve">Comisia Europeană a decis ca </w:t>
      </w:r>
      <w:r w:rsidR="00435372">
        <w:rPr>
          <w:lang w:val="ro-RO"/>
        </w:rPr>
        <w:t>e</w:t>
      </w:r>
      <w:r w:rsidRPr="00143CDE">
        <w:rPr>
          <w:lang w:val="ro-RO"/>
        </w:rPr>
        <w:t>-Accesibilitatea să constituie o prioritate în cadrul Agendei Digitale pentru Europa, pentru a se asigura că toate persoanele - indiferent de vârstă sau d</w:t>
      </w:r>
      <w:r w:rsidR="00E83804">
        <w:rPr>
          <w:lang w:val="ro-RO"/>
        </w:rPr>
        <w:t>e</w:t>
      </w:r>
      <w:r w:rsidRPr="00143CDE">
        <w:rPr>
          <w:lang w:val="ro-RO"/>
        </w:rPr>
        <w:t xml:space="preserve">zabilitate - sunt capabile să </w:t>
      </w:r>
      <w:r w:rsidRPr="00143CDE">
        <w:rPr>
          <w:lang w:val="ro-RO"/>
        </w:rPr>
        <w:lastRenderedPageBreak/>
        <w:t xml:space="preserve">acceseze TIC în mod egal. Având mai mult de 80 000 de persoane cu </w:t>
      </w:r>
      <w:r w:rsidR="00E83804">
        <w:rPr>
          <w:lang w:val="ro-RO"/>
        </w:rPr>
        <w:t>dezabilit</w:t>
      </w:r>
      <w:r w:rsidRPr="00143CDE">
        <w:rPr>
          <w:lang w:val="ro-RO"/>
        </w:rPr>
        <w:t xml:space="preserve">ăţi de vedere în România, Biblioteca Judeţeană Iaşi a accesat programul Biblionet Romania (inclusiv software-ului de recunoaştere a vocii şi alte funcţii internet specializate cum ar fi e-mail, motoare de căutare, muzică </w:t>
      </w:r>
      <w:r w:rsidR="008235C4">
        <w:rPr>
          <w:lang w:val="ro-RO"/>
        </w:rPr>
        <w:t>online</w:t>
      </w:r>
      <w:r w:rsidRPr="00143CDE">
        <w:rPr>
          <w:lang w:val="ro-RO"/>
        </w:rPr>
        <w:t xml:space="preserve">, chat şi transmisiuni radio) cu scopul de a deveni o bibliotecă publică specială, furnizând persoanelor cu </w:t>
      </w:r>
      <w:r w:rsidR="00E83804">
        <w:rPr>
          <w:lang w:val="ro-RO"/>
        </w:rPr>
        <w:t>dezabilit</w:t>
      </w:r>
      <w:r w:rsidRPr="00143CDE">
        <w:rPr>
          <w:lang w:val="ro-RO"/>
        </w:rPr>
        <w:t xml:space="preserve">ăţi de vedere acces la tehnologie pentru a-i ajuta să îşi atingă obiectivele personale şi profesionale. </w:t>
      </w:r>
    </w:p>
    <w:p w:rsidR="00F84960" w:rsidRPr="00143CDE" w:rsidRDefault="00F84960" w:rsidP="00F84960">
      <w:pPr>
        <w:spacing w:after="0" w:line="240" w:lineRule="auto"/>
        <w:rPr>
          <w:lang w:val="ro-RO"/>
        </w:rPr>
      </w:pPr>
    </w:p>
    <w:p w:rsidR="00354296" w:rsidRPr="00143CDE" w:rsidRDefault="00354296" w:rsidP="00F84960">
      <w:pPr>
        <w:pStyle w:val="ListParagraph"/>
        <w:numPr>
          <w:ilvl w:val="0"/>
          <w:numId w:val="46"/>
        </w:numPr>
        <w:spacing w:after="0"/>
        <w:rPr>
          <w:rFonts w:cs="Calibri"/>
          <w:b/>
          <w:lang w:val="ro-RO"/>
        </w:rPr>
      </w:pPr>
      <w:r w:rsidRPr="00143CDE">
        <w:rPr>
          <w:b/>
          <w:lang w:val="ro-RO"/>
        </w:rPr>
        <w:t xml:space="preserve">Bibliotecile </w:t>
      </w:r>
      <w:r w:rsidR="00E83804">
        <w:rPr>
          <w:b/>
          <w:lang w:val="ro-RO"/>
        </w:rPr>
        <w:t>p</w:t>
      </w:r>
      <w:r w:rsidR="00E83804" w:rsidRPr="00143CDE">
        <w:rPr>
          <w:b/>
          <w:lang w:val="ro-RO"/>
        </w:rPr>
        <w:t xml:space="preserve">ublice </w:t>
      </w:r>
      <w:r w:rsidR="00E83804">
        <w:rPr>
          <w:b/>
          <w:lang w:val="ro-RO"/>
        </w:rPr>
        <w:t>d</w:t>
      </w:r>
      <w:r w:rsidR="00E83804" w:rsidRPr="00143CDE">
        <w:rPr>
          <w:b/>
          <w:lang w:val="ro-RO"/>
        </w:rPr>
        <w:t xml:space="preserve">eschid </w:t>
      </w:r>
      <w:r w:rsidR="00E83804">
        <w:rPr>
          <w:b/>
          <w:lang w:val="ro-RO"/>
        </w:rPr>
        <w:t>d</w:t>
      </w:r>
      <w:r w:rsidR="00E83804" w:rsidRPr="00143CDE">
        <w:rPr>
          <w:b/>
          <w:lang w:val="ro-RO"/>
        </w:rPr>
        <w:t xml:space="preserve">rumul </w:t>
      </w:r>
      <w:r w:rsidRPr="00143CDE">
        <w:rPr>
          <w:b/>
          <w:lang w:val="ro-RO"/>
        </w:rPr>
        <w:t xml:space="preserve">către </w:t>
      </w:r>
      <w:r w:rsidR="00E83804">
        <w:rPr>
          <w:b/>
          <w:lang w:val="ro-RO"/>
        </w:rPr>
        <w:t>a</w:t>
      </w:r>
      <w:r w:rsidR="00E83804" w:rsidRPr="00143CDE">
        <w:rPr>
          <w:b/>
          <w:lang w:val="ro-RO"/>
        </w:rPr>
        <w:t>ngajare</w:t>
      </w:r>
    </w:p>
    <w:p w:rsidR="00354296" w:rsidRDefault="00354296" w:rsidP="00F84960">
      <w:pPr>
        <w:spacing w:after="0" w:line="240" w:lineRule="auto"/>
        <w:rPr>
          <w:lang w:val="ro-RO"/>
        </w:rPr>
      </w:pPr>
      <w:r w:rsidRPr="00143CDE">
        <w:rPr>
          <w:lang w:val="ro-RO"/>
        </w:rPr>
        <w:t>Strategia Europa 2020 pentru crearea de creştere sustenabilă în Uniunea Europeană are drept scop asigurarea de locuri de muncă pentru trei sferturi din cetăţenii cu vârsta între 20 şi 64 de ani până în 2020. Cu un şomaj de aproximativ 7% în România, bibliotecile publice reprezintă resurse valoroase pentru cei aflaţi în căutarea unui loc de muncă.</w:t>
      </w:r>
    </w:p>
    <w:p w:rsidR="00E83804" w:rsidRPr="00143CDE" w:rsidRDefault="00E83804" w:rsidP="0008666F">
      <w:pPr>
        <w:spacing w:after="0" w:line="240" w:lineRule="auto"/>
        <w:rPr>
          <w:lang w:val="ro-RO"/>
        </w:rPr>
      </w:pPr>
    </w:p>
    <w:p w:rsidR="00354296" w:rsidRPr="00143CDE" w:rsidRDefault="00354296" w:rsidP="00F84960">
      <w:pPr>
        <w:pStyle w:val="ListParagraph"/>
        <w:numPr>
          <w:ilvl w:val="0"/>
          <w:numId w:val="46"/>
        </w:numPr>
        <w:spacing w:after="0"/>
        <w:rPr>
          <w:rFonts w:cs="Calibri"/>
          <w:b/>
          <w:lang w:val="ro-RO"/>
        </w:rPr>
      </w:pPr>
      <w:r w:rsidRPr="00143CDE">
        <w:rPr>
          <w:b/>
          <w:lang w:val="ro-RO"/>
        </w:rPr>
        <w:t xml:space="preserve">Accesul la </w:t>
      </w:r>
      <w:r w:rsidR="00E83804">
        <w:rPr>
          <w:b/>
          <w:lang w:val="ro-RO"/>
        </w:rPr>
        <w:t>i</w:t>
      </w:r>
      <w:r w:rsidR="00E83804" w:rsidRPr="00143CDE">
        <w:rPr>
          <w:b/>
          <w:lang w:val="ro-RO"/>
        </w:rPr>
        <w:t xml:space="preserve">nternet </w:t>
      </w:r>
      <w:r w:rsidRPr="00143CDE">
        <w:rPr>
          <w:b/>
          <w:lang w:val="ro-RO"/>
        </w:rPr>
        <w:t xml:space="preserve">în </w:t>
      </w:r>
      <w:r w:rsidR="00E83804">
        <w:rPr>
          <w:b/>
          <w:lang w:val="ro-RO"/>
        </w:rPr>
        <w:t>b</w:t>
      </w:r>
      <w:r w:rsidR="00E83804" w:rsidRPr="00143CDE">
        <w:rPr>
          <w:b/>
          <w:lang w:val="ro-RO"/>
        </w:rPr>
        <w:t xml:space="preserve">ibliotecile </w:t>
      </w:r>
      <w:r w:rsidR="00E83804">
        <w:rPr>
          <w:b/>
          <w:lang w:val="ro-RO"/>
        </w:rPr>
        <w:t>p</w:t>
      </w:r>
      <w:r w:rsidR="00E83804" w:rsidRPr="00143CDE">
        <w:rPr>
          <w:b/>
          <w:lang w:val="ro-RO"/>
        </w:rPr>
        <w:t xml:space="preserve">ublice </w:t>
      </w:r>
      <w:r w:rsidR="00E83804">
        <w:rPr>
          <w:b/>
          <w:lang w:val="ro-RO"/>
        </w:rPr>
        <w:t>s</w:t>
      </w:r>
      <w:r w:rsidR="00E83804" w:rsidRPr="00143CDE">
        <w:rPr>
          <w:b/>
          <w:lang w:val="ro-RO"/>
        </w:rPr>
        <w:t xml:space="preserve">usţine </w:t>
      </w:r>
      <w:r w:rsidR="00E83804">
        <w:rPr>
          <w:b/>
          <w:lang w:val="ro-RO"/>
        </w:rPr>
        <w:t>a</w:t>
      </w:r>
      <w:r w:rsidR="00E83804" w:rsidRPr="00143CDE">
        <w:rPr>
          <w:b/>
          <w:lang w:val="ro-RO"/>
        </w:rPr>
        <w:t>gricultura</w:t>
      </w:r>
      <w:r w:rsidRPr="00143CDE">
        <w:rPr>
          <w:b/>
          <w:lang w:val="ro-RO"/>
        </w:rPr>
        <w:t xml:space="preserve">, </w:t>
      </w:r>
      <w:r w:rsidR="00E83804">
        <w:rPr>
          <w:b/>
          <w:lang w:val="ro-RO"/>
        </w:rPr>
        <w:t>p</w:t>
      </w:r>
      <w:r w:rsidR="00E83804" w:rsidRPr="00143CDE">
        <w:rPr>
          <w:b/>
          <w:lang w:val="ro-RO"/>
        </w:rPr>
        <w:t xml:space="preserve">rincipalul </w:t>
      </w:r>
      <w:r w:rsidR="00E83804">
        <w:rPr>
          <w:b/>
          <w:lang w:val="ro-RO"/>
        </w:rPr>
        <w:t>s</w:t>
      </w:r>
      <w:r w:rsidR="00E83804" w:rsidRPr="00143CDE">
        <w:rPr>
          <w:b/>
          <w:lang w:val="ro-RO"/>
        </w:rPr>
        <w:t xml:space="preserve">ector </w:t>
      </w:r>
      <w:r w:rsidRPr="00143CDE">
        <w:rPr>
          <w:b/>
          <w:lang w:val="ro-RO"/>
        </w:rPr>
        <w:t xml:space="preserve">de </w:t>
      </w:r>
      <w:r w:rsidR="00E83804">
        <w:rPr>
          <w:b/>
          <w:lang w:val="ro-RO"/>
        </w:rPr>
        <w:t>a</w:t>
      </w:r>
      <w:r w:rsidR="00E83804" w:rsidRPr="00143CDE">
        <w:rPr>
          <w:b/>
          <w:lang w:val="ro-RO"/>
        </w:rPr>
        <w:t xml:space="preserve">ngajare </w:t>
      </w:r>
      <w:r w:rsidRPr="00143CDE">
        <w:rPr>
          <w:b/>
          <w:lang w:val="ro-RO"/>
        </w:rPr>
        <w:t xml:space="preserve">din România </w:t>
      </w:r>
    </w:p>
    <w:p w:rsidR="00354296" w:rsidRDefault="00354296" w:rsidP="00F84960">
      <w:pPr>
        <w:spacing w:after="0"/>
        <w:rPr>
          <w:lang w:val="ro-RO"/>
        </w:rPr>
      </w:pPr>
      <w:r w:rsidRPr="00143CDE">
        <w:rPr>
          <w:lang w:val="ro-RO"/>
        </w:rPr>
        <w:t xml:space="preserve">Bibliotecile publice ajută în mod activ 70% dintre cetăţenii din zonele rurale ale României care muncesc în agricultură, sector care reprezintă 12% din PIB. În 2012, mai mult de 41 000 de fermieri au înregistrat aplicaţii </w:t>
      </w:r>
      <w:r w:rsidR="008235C4">
        <w:rPr>
          <w:lang w:val="ro-RO"/>
        </w:rPr>
        <w:t>online</w:t>
      </w:r>
      <w:r w:rsidRPr="00143CDE">
        <w:rPr>
          <w:lang w:val="ro-RO"/>
        </w:rPr>
        <w:t xml:space="preserve"> pentru obţinerea de subvenţii în </w:t>
      </w:r>
      <w:r w:rsidR="00215D0E">
        <w:rPr>
          <w:lang w:val="ro-RO"/>
        </w:rPr>
        <w:t xml:space="preserve">cadrul </w:t>
      </w:r>
      <w:r w:rsidR="00215D0E" w:rsidRPr="00143CDE">
        <w:rPr>
          <w:lang w:val="ro-RO"/>
        </w:rPr>
        <w:t>bibliotecil</w:t>
      </w:r>
      <w:r w:rsidR="00215D0E">
        <w:rPr>
          <w:lang w:val="ro-RO"/>
        </w:rPr>
        <w:t>or</w:t>
      </w:r>
      <w:r w:rsidR="00215D0E" w:rsidRPr="00143CDE">
        <w:rPr>
          <w:lang w:val="ro-RO"/>
        </w:rPr>
        <w:t xml:space="preserve"> </w:t>
      </w:r>
      <w:r w:rsidRPr="00143CDE">
        <w:rPr>
          <w:lang w:val="ro-RO"/>
        </w:rPr>
        <w:t xml:space="preserve">publice din România, rezultatul direct fiind de peste 63 de milioane USD în subvenţii obţinute de la Ministerul Agriculturii de către persoane fizice.  </w:t>
      </w:r>
    </w:p>
    <w:p w:rsidR="00F84960" w:rsidRPr="00143CDE" w:rsidRDefault="00F84960" w:rsidP="00F84960">
      <w:pPr>
        <w:spacing w:after="0"/>
        <w:rPr>
          <w:lang w:val="ro-RO"/>
        </w:rPr>
      </w:pPr>
    </w:p>
    <w:p w:rsidR="00354296" w:rsidRPr="00143CDE" w:rsidRDefault="00354296" w:rsidP="00F84960">
      <w:pPr>
        <w:pStyle w:val="ListParagraph"/>
        <w:numPr>
          <w:ilvl w:val="0"/>
          <w:numId w:val="46"/>
        </w:numPr>
        <w:spacing w:after="0"/>
        <w:rPr>
          <w:rFonts w:cs="Calibri"/>
          <w:b/>
          <w:lang w:val="ro-RO"/>
        </w:rPr>
      </w:pPr>
      <w:r w:rsidRPr="00143CDE">
        <w:rPr>
          <w:b/>
          <w:lang w:val="ro-RO"/>
        </w:rPr>
        <w:t xml:space="preserve">Bibliotecile </w:t>
      </w:r>
      <w:r w:rsidR="00215D0E">
        <w:rPr>
          <w:b/>
          <w:lang w:val="ro-RO"/>
        </w:rPr>
        <w:t>p</w:t>
      </w:r>
      <w:r w:rsidR="00215D0E" w:rsidRPr="00143CDE">
        <w:rPr>
          <w:b/>
          <w:lang w:val="ro-RO"/>
        </w:rPr>
        <w:t xml:space="preserve">ublice </w:t>
      </w:r>
      <w:r w:rsidR="00215D0E">
        <w:rPr>
          <w:b/>
          <w:lang w:val="ro-RO"/>
        </w:rPr>
        <w:t>s</w:t>
      </w:r>
      <w:r w:rsidR="00215D0E" w:rsidRPr="00143CDE">
        <w:rPr>
          <w:b/>
          <w:lang w:val="ro-RO"/>
        </w:rPr>
        <w:t xml:space="preserve">usţin </w:t>
      </w:r>
      <w:r w:rsidR="00215D0E">
        <w:rPr>
          <w:b/>
          <w:lang w:val="ro-RO"/>
        </w:rPr>
        <w:t>î</w:t>
      </w:r>
      <w:r w:rsidR="00215D0E" w:rsidRPr="00143CDE">
        <w:rPr>
          <w:b/>
          <w:lang w:val="ro-RO"/>
        </w:rPr>
        <w:t xml:space="preserve">mbunătăţirea </w:t>
      </w:r>
      <w:r w:rsidR="00215D0E">
        <w:rPr>
          <w:b/>
          <w:lang w:val="ro-RO"/>
        </w:rPr>
        <w:t xml:space="preserve">competenţelor </w:t>
      </w:r>
      <w:r>
        <w:rPr>
          <w:b/>
          <w:lang w:val="ro-RO"/>
        </w:rPr>
        <w:t>digitale</w:t>
      </w:r>
    </w:p>
    <w:p w:rsidR="00354296" w:rsidRDefault="00354296" w:rsidP="00F84960">
      <w:pPr>
        <w:spacing w:after="0"/>
        <w:rPr>
          <w:lang w:val="ro-RO"/>
        </w:rPr>
      </w:pPr>
      <w:r w:rsidRPr="00143CDE">
        <w:rPr>
          <w:lang w:val="ro-RO"/>
        </w:rPr>
        <w:t>Din momentul când a început în 2009, programul Biblionet România a furnizat pregătire în e-Aptitudini pentru mai mult de 1300 de participanţi, în special cetăţenilor dificil de accesat, cum ar fi persoanele în vârstă, pensionarii, adulţii, studenţii şi şomerii. Mai mult de 1.8 milioane de Români folosesc în prezent bibliotecile publice, şi 1 milion şi-au exprimat interesul de a participa la cursuri TIC gratuite.</w:t>
      </w:r>
    </w:p>
    <w:p w:rsidR="00F84960" w:rsidRPr="00143CDE" w:rsidRDefault="00F84960" w:rsidP="00F84960">
      <w:pPr>
        <w:spacing w:after="0"/>
        <w:rPr>
          <w:rFonts w:cs="Calibri"/>
          <w:lang w:val="ro-RO"/>
        </w:rPr>
      </w:pPr>
    </w:p>
    <w:p w:rsidR="00354296" w:rsidRPr="00143CDE" w:rsidRDefault="00354296" w:rsidP="00F84960">
      <w:pPr>
        <w:pStyle w:val="ListParagraph"/>
        <w:numPr>
          <w:ilvl w:val="0"/>
          <w:numId w:val="46"/>
        </w:numPr>
        <w:spacing w:after="0"/>
        <w:rPr>
          <w:rFonts w:cs="Calibri"/>
          <w:b/>
          <w:lang w:val="ro-RO"/>
        </w:rPr>
      </w:pPr>
      <w:r w:rsidRPr="00143CDE">
        <w:rPr>
          <w:b/>
          <w:lang w:val="ro-RO"/>
        </w:rPr>
        <w:t xml:space="preserve">Bibliotecile </w:t>
      </w:r>
      <w:r w:rsidR="00215D0E">
        <w:rPr>
          <w:b/>
          <w:lang w:val="ro-RO"/>
        </w:rPr>
        <w:t>p</w:t>
      </w:r>
      <w:r w:rsidR="00215D0E" w:rsidRPr="00143CDE">
        <w:rPr>
          <w:b/>
          <w:lang w:val="ro-RO"/>
        </w:rPr>
        <w:t xml:space="preserve">ublice </w:t>
      </w:r>
      <w:r w:rsidR="00215D0E">
        <w:rPr>
          <w:b/>
          <w:lang w:val="ro-RO"/>
        </w:rPr>
        <w:t>î</w:t>
      </w:r>
      <w:r w:rsidR="00215D0E" w:rsidRPr="00143CDE">
        <w:rPr>
          <w:b/>
          <w:lang w:val="ro-RO"/>
        </w:rPr>
        <w:t xml:space="preserve">nlătură </w:t>
      </w:r>
      <w:r w:rsidR="00215D0E">
        <w:rPr>
          <w:b/>
          <w:lang w:val="ro-RO"/>
        </w:rPr>
        <w:t>b</w:t>
      </w:r>
      <w:r w:rsidR="00215D0E" w:rsidRPr="00143CDE">
        <w:rPr>
          <w:b/>
          <w:lang w:val="ro-RO"/>
        </w:rPr>
        <w:t xml:space="preserve">arierele </w:t>
      </w:r>
      <w:r w:rsidRPr="00143CDE">
        <w:rPr>
          <w:b/>
          <w:lang w:val="ro-RO"/>
        </w:rPr>
        <w:t xml:space="preserve">pentru </w:t>
      </w:r>
      <w:r w:rsidR="00435372">
        <w:rPr>
          <w:b/>
          <w:lang w:val="ro-RO"/>
        </w:rPr>
        <w:t>e</w:t>
      </w:r>
      <w:r w:rsidRPr="00143CDE">
        <w:rPr>
          <w:b/>
          <w:lang w:val="ro-RO"/>
        </w:rPr>
        <w:t>-Integrare</w:t>
      </w:r>
    </w:p>
    <w:p w:rsidR="00354296" w:rsidRDefault="00354296" w:rsidP="00F84960">
      <w:pPr>
        <w:spacing w:after="0" w:line="276" w:lineRule="auto"/>
        <w:rPr>
          <w:lang w:val="ro-RO"/>
        </w:rPr>
      </w:pPr>
      <w:r w:rsidRPr="00143CDE">
        <w:rPr>
          <w:lang w:val="ro-RO"/>
        </w:rPr>
        <w:t>Dor 19% dintre persoanele defavorizate din România folosesc în mod frecvent internetul, prin comparaţie cu 51% din UE. Eforturile de E-Integrare în România au drept scop înlăturarea barierelor cum ar fi vârsta, venitul şi loc</w:t>
      </w:r>
      <w:r>
        <w:rPr>
          <w:lang w:val="ro-RO"/>
        </w:rPr>
        <w:t>aţia geografică, şi susţin în mo</w:t>
      </w:r>
      <w:r w:rsidRPr="00143CDE">
        <w:rPr>
          <w:lang w:val="ro-RO"/>
        </w:rPr>
        <w:t xml:space="preserve">d direct iniţiativa Europeană 2010 cu privire </w:t>
      </w:r>
      <w:r w:rsidR="006F7904">
        <w:rPr>
          <w:lang w:val="ro-RO"/>
        </w:rPr>
        <w:t>l</w:t>
      </w:r>
      <w:r w:rsidRPr="00143CDE">
        <w:rPr>
          <w:lang w:val="ro-RO"/>
        </w:rPr>
        <w:t xml:space="preserve">a E-Integrare şi </w:t>
      </w:r>
      <w:r w:rsidR="006E4F67">
        <w:rPr>
          <w:lang w:val="ro-RO"/>
        </w:rPr>
        <w:t>S</w:t>
      </w:r>
      <w:r w:rsidR="00215D0E" w:rsidRPr="00143CDE">
        <w:rPr>
          <w:lang w:val="ro-RO"/>
        </w:rPr>
        <w:t xml:space="preserve">trategia </w:t>
      </w:r>
      <w:r w:rsidRPr="00143CDE">
        <w:rPr>
          <w:lang w:val="ro-RO"/>
        </w:rPr>
        <w:t xml:space="preserve">de </w:t>
      </w:r>
      <w:r w:rsidR="006E4F67">
        <w:rPr>
          <w:lang w:val="ro-RO"/>
        </w:rPr>
        <w:t>C</w:t>
      </w:r>
      <w:r w:rsidR="00215D0E" w:rsidRPr="00143CDE">
        <w:rPr>
          <w:lang w:val="ro-RO"/>
        </w:rPr>
        <w:t xml:space="preserve">reştere </w:t>
      </w:r>
      <w:r w:rsidRPr="00143CDE">
        <w:rPr>
          <w:lang w:val="ro-RO"/>
        </w:rPr>
        <w:t xml:space="preserve">EU 2020. Prin facilitarea accesului la TIC, beneficiile tehnologiei digitale cum ar fi serviciile de </w:t>
      </w:r>
      <w:r w:rsidR="00CD3008">
        <w:rPr>
          <w:lang w:val="ro-RO"/>
        </w:rPr>
        <w:t>eGuvernare</w:t>
      </w:r>
      <w:r w:rsidRPr="00143CDE">
        <w:rPr>
          <w:lang w:val="ro-RO"/>
        </w:rPr>
        <w:t xml:space="preserve">, e-sănătate şi de e-angajare pot fi extinse tuturor.    </w:t>
      </w:r>
    </w:p>
    <w:p w:rsidR="00F84960" w:rsidRPr="00143CDE" w:rsidRDefault="00F84960" w:rsidP="00F84960">
      <w:pPr>
        <w:spacing w:after="0" w:line="276" w:lineRule="auto"/>
        <w:rPr>
          <w:lang w:val="ro-RO"/>
        </w:rPr>
      </w:pPr>
    </w:p>
    <w:p w:rsidR="00354296" w:rsidRPr="00143CDE" w:rsidRDefault="00354296" w:rsidP="00F84960">
      <w:pPr>
        <w:pStyle w:val="ListParagraph"/>
        <w:numPr>
          <w:ilvl w:val="0"/>
          <w:numId w:val="46"/>
        </w:numPr>
        <w:spacing w:after="0"/>
        <w:rPr>
          <w:rFonts w:cs="Calibri"/>
          <w:b/>
          <w:lang w:val="ro-RO"/>
        </w:rPr>
      </w:pPr>
      <w:r w:rsidRPr="00143CDE">
        <w:rPr>
          <w:b/>
          <w:lang w:val="ro-RO"/>
        </w:rPr>
        <w:t xml:space="preserve">Bibliotecile </w:t>
      </w:r>
      <w:r w:rsidR="00215D0E">
        <w:rPr>
          <w:b/>
          <w:lang w:val="ro-RO"/>
        </w:rPr>
        <w:t>p</w:t>
      </w:r>
      <w:r w:rsidR="00215D0E" w:rsidRPr="00143CDE">
        <w:rPr>
          <w:b/>
          <w:lang w:val="ro-RO"/>
        </w:rPr>
        <w:t xml:space="preserve">ublice </w:t>
      </w:r>
      <w:r w:rsidR="00215D0E">
        <w:rPr>
          <w:b/>
          <w:lang w:val="ro-RO"/>
        </w:rPr>
        <w:t>a</w:t>
      </w:r>
      <w:r w:rsidR="00215D0E" w:rsidRPr="00143CDE">
        <w:rPr>
          <w:b/>
          <w:lang w:val="ro-RO"/>
        </w:rPr>
        <w:t xml:space="preserve">jută </w:t>
      </w:r>
      <w:r w:rsidR="00215D0E">
        <w:rPr>
          <w:b/>
          <w:lang w:val="ro-RO"/>
        </w:rPr>
        <w:t>a</w:t>
      </w:r>
      <w:r w:rsidR="00215D0E" w:rsidRPr="00143CDE">
        <w:rPr>
          <w:b/>
          <w:lang w:val="ro-RO"/>
        </w:rPr>
        <w:t xml:space="preserve">dulţii </w:t>
      </w:r>
      <w:r w:rsidRPr="00143CDE">
        <w:rPr>
          <w:b/>
          <w:lang w:val="ro-RO"/>
        </w:rPr>
        <w:t xml:space="preserve">în </w:t>
      </w:r>
      <w:r w:rsidR="00215D0E">
        <w:rPr>
          <w:b/>
          <w:lang w:val="ro-RO"/>
        </w:rPr>
        <w:t>v</w:t>
      </w:r>
      <w:r w:rsidR="00215D0E" w:rsidRPr="00143CDE">
        <w:rPr>
          <w:b/>
          <w:lang w:val="ro-RO"/>
        </w:rPr>
        <w:t xml:space="preserve">ârstă </w:t>
      </w:r>
      <w:r w:rsidRPr="00143CDE">
        <w:rPr>
          <w:b/>
          <w:lang w:val="ro-RO"/>
        </w:rPr>
        <w:t xml:space="preserve">să </w:t>
      </w:r>
      <w:r w:rsidR="00215D0E">
        <w:rPr>
          <w:b/>
          <w:lang w:val="ro-RO"/>
        </w:rPr>
        <w:t>d</w:t>
      </w:r>
      <w:r w:rsidR="00215D0E" w:rsidRPr="00143CDE">
        <w:rPr>
          <w:b/>
          <w:lang w:val="ro-RO"/>
        </w:rPr>
        <w:t xml:space="preserve">obândească </w:t>
      </w:r>
      <w:r w:rsidR="00215D0E">
        <w:rPr>
          <w:b/>
          <w:lang w:val="ro-RO"/>
        </w:rPr>
        <w:t>n</w:t>
      </w:r>
      <w:r w:rsidR="00215D0E" w:rsidRPr="00143CDE">
        <w:rPr>
          <w:b/>
          <w:lang w:val="ro-RO"/>
        </w:rPr>
        <w:t xml:space="preserve">oi </w:t>
      </w:r>
      <w:r w:rsidR="00215D0E">
        <w:rPr>
          <w:b/>
          <w:lang w:val="ro-RO"/>
        </w:rPr>
        <w:t>a</w:t>
      </w:r>
      <w:r w:rsidR="00215D0E" w:rsidRPr="00143CDE">
        <w:rPr>
          <w:b/>
          <w:lang w:val="ro-RO"/>
        </w:rPr>
        <w:t xml:space="preserve">ptitudini </w:t>
      </w:r>
      <w:r w:rsidRPr="00143CDE">
        <w:rPr>
          <w:b/>
          <w:lang w:val="ro-RO"/>
        </w:rPr>
        <w:t xml:space="preserve">şi </w:t>
      </w:r>
      <w:r w:rsidR="00215D0E">
        <w:rPr>
          <w:b/>
          <w:lang w:val="ro-RO"/>
        </w:rPr>
        <w:t>le facilitează accesul la</w:t>
      </w:r>
      <w:r w:rsidR="00215D0E" w:rsidRPr="00143CDE">
        <w:rPr>
          <w:b/>
          <w:lang w:val="ro-RO"/>
        </w:rPr>
        <w:t xml:space="preserve"> </w:t>
      </w:r>
      <w:r w:rsidR="00215D0E">
        <w:rPr>
          <w:b/>
          <w:lang w:val="ro-RO"/>
        </w:rPr>
        <w:t>n</w:t>
      </w:r>
      <w:r w:rsidR="00215D0E" w:rsidRPr="00143CDE">
        <w:rPr>
          <w:b/>
          <w:lang w:val="ro-RO"/>
        </w:rPr>
        <w:t xml:space="preserve">oi </w:t>
      </w:r>
      <w:r w:rsidR="00215D0E">
        <w:rPr>
          <w:b/>
          <w:lang w:val="ro-RO"/>
        </w:rPr>
        <w:t>c</w:t>
      </w:r>
      <w:r w:rsidR="00215D0E" w:rsidRPr="00143CDE">
        <w:rPr>
          <w:b/>
          <w:lang w:val="ro-RO"/>
        </w:rPr>
        <w:t>omunităţi</w:t>
      </w:r>
    </w:p>
    <w:p w:rsidR="00354296" w:rsidRDefault="00354296" w:rsidP="00F84960">
      <w:pPr>
        <w:spacing w:after="0"/>
        <w:rPr>
          <w:lang w:val="ro-RO"/>
        </w:rPr>
      </w:pPr>
      <w:r w:rsidRPr="00143CDE">
        <w:rPr>
          <w:lang w:val="ro-RO"/>
        </w:rPr>
        <w:t xml:space="preserve">Pentru a se asigura că persoanele în vârstă pot face parte din societatea digitală, UE a subliniat iniţiativele cheie în Strategia de Creştere 2020 şi i2020 care susţin accesul mai facil la informaţie şi tehnologia informaţiei (TIC) pentru persoanele în vârstă. Până în 2020, 17% din populaţia României va avea 65 de ani sau mai mulţi, indicând necesitatea în creştere pentru informaţie cu privire la sănătate, resurse guvernamentale şi legături sociale. De aceea, începând cu 2009, bibliotecile publice din România au ajutat mai mult de 17 000 de adulţi în vârstă să dobândească aptitudini TIC, inclusiv e-mail, folosirea internetului, e-banking şi comerţ şi </w:t>
      </w:r>
      <w:r>
        <w:rPr>
          <w:lang w:val="ro-RO"/>
        </w:rPr>
        <w:t>platformele online de socializare</w:t>
      </w:r>
      <w:r w:rsidRPr="00143CDE">
        <w:rPr>
          <w:lang w:val="ro-RO"/>
        </w:rPr>
        <w:t>.</w:t>
      </w:r>
    </w:p>
    <w:p w:rsidR="00F84960" w:rsidRDefault="00F84960" w:rsidP="00F84960">
      <w:pPr>
        <w:spacing w:after="0"/>
        <w:rPr>
          <w:lang w:val="ro-RO"/>
        </w:rPr>
      </w:pPr>
    </w:p>
    <w:p w:rsidR="00F84960" w:rsidRDefault="00F84960" w:rsidP="00F84960">
      <w:pPr>
        <w:spacing w:after="0"/>
        <w:rPr>
          <w:lang w:val="ro-RO"/>
        </w:rPr>
      </w:pPr>
    </w:p>
    <w:p w:rsidR="00F84960" w:rsidRDefault="00F84960" w:rsidP="00F84960">
      <w:pPr>
        <w:spacing w:after="0"/>
        <w:rPr>
          <w:lang w:val="ro-RO"/>
        </w:rPr>
      </w:pPr>
    </w:p>
    <w:p w:rsidR="00F84960" w:rsidRDefault="00F84960" w:rsidP="00F84960">
      <w:pPr>
        <w:spacing w:after="0"/>
        <w:rPr>
          <w:lang w:val="ro-RO"/>
        </w:rPr>
      </w:pPr>
    </w:p>
    <w:p w:rsidR="00F84960" w:rsidRDefault="00F84960" w:rsidP="00F84960">
      <w:pPr>
        <w:spacing w:after="0"/>
        <w:rPr>
          <w:lang w:val="ro-RO"/>
        </w:rPr>
      </w:pPr>
    </w:p>
    <w:p w:rsidR="00F84960" w:rsidRPr="00143CDE" w:rsidRDefault="00F84960" w:rsidP="00F84960">
      <w:pPr>
        <w:spacing w:after="0"/>
        <w:rPr>
          <w:rFonts w:cs="Calibri Light"/>
          <w:lang w:val="ro-RO"/>
        </w:rPr>
      </w:pPr>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lastRenderedPageBreak/>
        <w:t>Indicatori cu privire la TIC în Cultură</w:t>
      </w:r>
      <w:r w:rsidR="00A56C0D">
        <w:rPr>
          <w:b/>
          <w:color w:val="1F4E79"/>
          <w:lang w:val="ro-RO"/>
        </w:rPr>
        <w:t xml:space="preserve"> în România</w:t>
      </w:r>
    </w:p>
    <w:p w:rsidR="00354296" w:rsidRPr="00143CDE" w:rsidRDefault="00354296" w:rsidP="0008666F">
      <w:pPr>
        <w:pStyle w:val="E-Body1"/>
        <w:spacing w:after="120"/>
        <w:ind w:right="3"/>
        <w:rPr>
          <w:lang w:val="ro-RO"/>
        </w:rPr>
      </w:pPr>
      <w:r w:rsidRPr="00143CDE">
        <w:rPr>
          <w:lang w:val="ro-RO"/>
        </w:rPr>
        <w:t xml:space="preserve">În scopul de a estima investiţiile TIC în Cultură, s-au luat în considerare estimările publicate de Uniunea Europeană cu privire la nivelul de digitalizare a conţinutului digital. Cu privire la situaţia şi obiectivele angajate de România, valoarea estimată a </w:t>
      </w:r>
      <w:r w:rsidR="006F7904" w:rsidRPr="00143CDE">
        <w:rPr>
          <w:lang w:val="ro-RO"/>
        </w:rPr>
        <w:t>investiţiil</w:t>
      </w:r>
      <w:r w:rsidR="006F7904">
        <w:rPr>
          <w:lang w:val="ro-RO"/>
        </w:rPr>
        <w:t>or</w:t>
      </w:r>
      <w:r w:rsidR="006F7904" w:rsidRPr="00143CDE">
        <w:rPr>
          <w:lang w:val="ro-RO"/>
        </w:rPr>
        <w:t xml:space="preserve"> </w:t>
      </w:r>
      <w:r w:rsidRPr="00143CDE">
        <w:rPr>
          <w:lang w:val="ro-RO"/>
        </w:rPr>
        <w:t>TIC în Cultură se ridică la 37,5 milioane de Euro (din care 15 mil. EUR din ERDF).</w:t>
      </w:r>
    </w:p>
    <w:p w:rsidR="00354296" w:rsidRPr="00143CDE" w:rsidRDefault="00354296" w:rsidP="0008666F">
      <w:pPr>
        <w:pStyle w:val="E-Body1"/>
        <w:spacing w:after="120"/>
        <w:ind w:right="3"/>
        <w:rPr>
          <w:lang w:val="ro-RO"/>
        </w:rPr>
      </w:pPr>
      <w:r w:rsidRPr="00143CDE">
        <w:rPr>
          <w:lang w:val="ro-RO"/>
        </w:rPr>
        <w:t>Prin implementarea şi corelarea uniformă a viziunii celor două domenii de acţiune specificate în ADE 2020, impactul estimat asupra economiei Române ar fi o creştere de 5% a PIB şi o creştere de 1% a locurilor de muncă disponibile.</w:t>
      </w:r>
    </w:p>
    <w:p w:rsidR="00354296" w:rsidRPr="00143CDE" w:rsidRDefault="00354296" w:rsidP="0008666F">
      <w:pPr>
        <w:rPr>
          <w:lang w:val="ro-RO"/>
        </w:rPr>
      </w:pPr>
      <w:r w:rsidRPr="00143CDE">
        <w:rPr>
          <w:lang w:val="ro-RO"/>
        </w:rPr>
        <w:t>Accesul la calculatoare este în prezent disponibil în aproximativ 65%-70% dintre bibliotecile publice din România şi ţara noastră va desfăşura proiecte în vederea îmbunătăţirii procentajului facilităţilor culturale / bibliotecilor care implementează resursele TIC de biblioeconomie sau similare.</w:t>
      </w:r>
    </w:p>
    <w:p w:rsidR="00354296" w:rsidRPr="00143CDE" w:rsidRDefault="00354296" w:rsidP="0008666F">
      <w:pPr>
        <w:rPr>
          <w:rFonts w:cs="Verdana"/>
          <w:color w:val="333333"/>
          <w:lang w:val="ro-RO"/>
        </w:rPr>
      </w:pPr>
      <w:r w:rsidRPr="00143CDE">
        <w:rPr>
          <w:lang w:val="ro-RO"/>
        </w:rPr>
        <w:t xml:space="preserve">Conform Jurnalului Oficial al Uniunii Europene, în prezent România contribuie la </w:t>
      </w:r>
      <w:r>
        <w:rPr>
          <w:lang w:val="ro-RO"/>
        </w:rPr>
        <w:t xml:space="preserve">Uniunea </w:t>
      </w:r>
      <w:r w:rsidRPr="00143CDE">
        <w:rPr>
          <w:lang w:val="ro-RO"/>
        </w:rPr>
        <w:t>Europe</w:t>
      </w:r>
      <w:r>
        <w:rPr>
          <w:lang w:val="ro-RO"/>
        </w:rPr>
        <w:t>ană</w:t>
      </w:r>
      <w:r w:rsidRPr="00143CDE">
        <w:rPr>
          <w:lang w:val="ro-RO"/>
        </w:rPr>
        <w:t xml:space="preserve"> cu 35.852 </w:t>
      </w:r>
      <w:r w:rsidR="00F84960">
        <w:rPr>
          <w:lang w:val="ro-RO"/>
        </w:rPr>
        <w:t>itemi culturali</w:t>
      </w:r>
      <w:r w:rsidRPr="00143CDE">
        <w:rPr>
          <w:lang w:val="ro-RO"/>
        </w:rPr>
        <w:t>, în timp ce obiectivul indicativ pentru 2015 este de aproximativ 7</w:t>
      </w:r>
      <w:r w:rsidR="00F84960">
        <w:rPr>
          <w:lang w:val="ro-RO"/>
        </w:rPr>
        <w:t>15</w:t>
      </w:r>
      <w:r w:rsidRPr="00143CDE">
        <w:rPr>
          <w:lang w:val="ro-RO"/>
        </w:rPr>
        <w:t xml:space="preserve">.000 de </w:t>
      </w:r>
      <w:r w:rsidR="00F84960">
        <w:rPr>
          <w:lang w:val="ro-RO"/>
        </w:rPr>
        <w:t>itemi</w:t>
      </w:r>
      <w:r w:rsidR="00735B8C">
        <w:rPr>
          <w:lang w:val="ro-RO"/>
        </w:rPr>
        <w:t xml:space="preserve"> pentru a fi încărcaţi pe portalul </w:t>
      </w:r>
      <w:hyperlink r:id="rId37" w:history="1">
        <w:r w:rsidR="00735B8C" w:rsidRPr="00C224B0">
          <w:rPr>
            <w:rStyle w:val="Hyperlink"/>
            <w:lang w:val="ro-RO"/>
          </w:rPr>
          <w:t>www.europeana.eu</w:t>
        </w:r>
      </w:hyperlink>
      <w:r w:rsidR="00735B8C">
        <w:rPr>
          <w:lang w:val="ro-RO"/>
        </w:rPr>
        <w:t xml:space="preserve">. </w:t>
      </w:r>
      <w:r w:rsidRPr="00143CDE">
        <w:rPr>
          <w:lang w:val="ro-RO"/>
        </w:rPr>
        <w:t>România va trebui să digitalizeze aproximativ 1000 de creaţii culturale</w:t>
      </w:r>
      <w:r w:rsidR="00A56C0D">
        <w:rPr>
          <w:lang w:val="ro-RO"/>
        </w:rPr>
        <w:t xml:space="preserve"> pe </w:t>
      </w:r>
      <w:r w:rsidRPr="00143CDE">
        <w:rPr>
          <w:lang w:val="ro-RO"/>
        </w:rPr>
        <w:t xml:space="preserve">zi pentru a realiza obiectivul respectiv.   </w:t>
      </w:r>
      <w:r w:rsidRPr="00143CDE">
        <w:rPr>
          <w:lang w:val="ro-RO"/>
        </w:rPr>
        <w:tab/>
      </w:r>
    </w:p>
    <w:p w:rsidR="00354296" w:rsidRDefault="00354296" w:rsidP="0008666F">
      <w:pPr>
        <w:rPr>
          <w:lang w:val="ro-RO"/>
        </w:rPr>
      </w:pPr>
      <w:r w:rsidRPr="00143CDE">
        <w:rPr>
          <w:lang w:val="ro-RO"/>
        </w:rPr>
        <w:t xml:space="preserve">Punerea la dispoziţie </w:t>
      </w:r>
      <w:r w:rsidR="008235C4">
        <w:rPr>
          <w:lang w:val="ro-RO"/>
        </w:rPr>
        <w:t>online</w:t>
      </w:r>
      <w:r w:rsidRPr="00143CDE">
        <w:rPr>
          <w:lang w:val="ro-RO"/>
        </w:rPr>
        <w:t xml:space="preserve"> a colecţiilor deţinute de bibliotecile Europei, arhivelor, muzeelor şi arhivelor audio-vizuale  reprezintă un câştig pentru cultură, creşterea economică şi împlinirea individuală. Prin combinarea politicilor, cercetării şi inovaţiei, acţiunile ADE au drept scop să asigure că moştenirea noastră culturală conduce la inovaţie şi creativitate şi să facă posibilă o mai largă difuziune a culturii şi valorilor Europene pe glob.</w:t>
      </w:r>
    </w:p>
    <w:p w:rsidR="00735B8C" w:rsidRPr="00143CDE" w:rsidRDefault="00735B8C" w:rsidP="0008666F">
      <w:pPr>
        <w:rPr>
          <w:rFonts w:cs="Tahoma"/>
          <w:lang w:val="ro-RO"/>
        </w:rPr>
      </w:pPr>
    </w:p>
    <w:p w:rsidR="00354296" w:rsidRPr="00143CDE" w:rsidRDefault="00354296" w:rsidP="00CA22FB">
      <w:pPr>
        <w:pStyle w:val="Heading3"/>
        <w:numPr>
          <w:ilvl w:val="2"/>
          <w:numId w:val="24"/>
        </w:numPr>
        <w:rPr>
          <w:rFonts w:ascii="Calibri" w:hAnsi="Calibri"/>
          <w:lang w:val="ro-RO"/>
        </w:rPr>
      </w:pPr>
      <w:bookmarkStart w:id="471" w:name="_Toc385942822"/>
      <w:bookmarkStart w:id="472" w:name="_Toc393973296"/>
      <w:r w:rsidRPr="00143CDE">
        <w:rPr>
          <w:rFonts w:ascii="Calibri" w:hAnsi="Calibri"/>
          <w:lang w:val="ro-RO"/>
        </w:rPr>
        <w:t xml:space="preserve">Linii </w:t>
      </w:r>
      <w:r w:rsidR="00735B8C">
        <w:rPr>
          <w:rFonts w:ascii="Calibri" w:hAnsi="Calibri"/>
          <w:lang w:val="ro-RO"/>
        </w:rPr>
        <w:t>s</w:t>
      </w:r>
      <w:r w:rsidRPr="00143CDE">
        <w:rPr>
          <w:rFonts w:ascii="Calibri" w:hAnsi="Calibri"/>
          <w:lang w:val="ro-RO"/>
        </w:rPr>
        <w:t xml:space="preserve">trategice de </w:t>
      </w:r>
      <w:r w:rsidR="00735B8C">
        <w:rPr>
          <w:rFonts w:ascii="Calibri" w:hAnsi="Calibri"/>
          <w:lang w:val="ro-RO"/>
        </w:rPr>
        <w:t>d</w:t>
      </w:r>
      <w:r w:rsidRPr="00143CDE">
        <w:rPr>
          <w:rFonts w:ascii="Calibri" w:hAnsi="Calibri"/>
          <w:lang w:val="ro-RO"/>
        </w:rPr>
        <w:t>ezvoltare</w:t>
      </w:r>
      <w:bookmarkEnd w:id="471"/>
      <w:bookmarkEnd w:id="472"/>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Liniile </w:t>
      </w:r>
      <w:r w:rsidR="00735B8C">
        <w:rPr>
          <w:b/>
          <w:color w:val="1F4E79"/>
          <w:lang w:val="ro-RO"/>
        </w:rPr>
        <w:t>strategice de d</w:t>
      </w:r>
      <w:r w:rsidRPr="00143CDE">
        <w:rPr>
          <w:b/>
          <w:color w:val="1F4E79"/>
          <w:lang w:val="ro-RO"/>
        </w:rPr>
        <w:t>ezvoltare pentru TIC în Cultură</w:t>
      </w:r>
      <w:r w:rsidR="00735B8C">
        <w:rPr>
          <w:b/>
          <w:color w:val="1F4E79"/>
          <w:lang w:val="ro-RO"/>
        </w:rPr>
        <w:t xml:space="preserve"> în România</w:t>
      </w:r>
    </w:p>
    <w:tbl>
      <w:tblPr>
        <w:tblW w:w="4990" w:type="pct"/>
        <w:tblInd w:w="10" w:type="dxa"/>
        <w:tblLook w:val="00A0"/>
      </w:tblPr>
      <w:tblGrid>
        <w:gridCol w:w="3248"/>
        <w:gridCol w:w="3246"/>
        <w:gridCol w:w="3242"/>
      </w:tblGrid>
      <w:tr w:rsidR="00354296" w:rsidRPr="00143CDE" w:rsidTr="0008666F">
        <w:trPr>
          <w:trHeight w:val="297"/>
        </w:trPr>
        <w:tc>
          <w:tcPr>
            <w:tcW w:w="1668" w:type="pct"/>
            <w:tcBorders>
              <w:top w:val="single" w:sz="4" w:space="0" w:color="auto"/>
              <w:left w:val="single" w:sz="4" w:space="0" w:color="auto"/>
              <w:bottom w:val="single" w:sz="4" w:space="0" w:color="auto"/>
              <w:right w:val="single" w:sz="4" w:space="0" w:color="auto"/>
            </w:tcBorders>
            <w:shd w:val="clear" w:color="auto" w:fill="808080"/>
          </w:tcPr>
          <w:p w:rsidR="00354296" w:rsidRPr="00143CDE" w:rsidRDefault="00354296" w:rsidP="0008666F">
            <w:pPr>
              <w:spacing w:line="276" w:lineRule="auto"/>
              <w:outlineLvl w:val="0"/>
              <w:rPr>
                <w:rFonts w:cs="Arial"/>
                <w:color w:val="FFFFFF"/>
                <w:sz w:val="20"/>
                <w:szCs w:val="20"/>
                <w:lang w:val="ro-RO"/>
              </w:rPr>
            </w:pPr>
            <w:bookmarkStart w:id="473" w:name="_Toc393973297"/>
            <w:r w:rsidRPr="00143CDE">
              <w:rPr>
                <w:color w:val="FFFFFF"/>
                <w:sz w:val="20"/>
                <w:lang w:val="ro-RO"/>
              </w:rPr>
              <w:t>Linii Strategice de Dezvoltare</w:t>
            </w:r>
            <w:bookmarkEnd w:id="473"/>
          </w:p>
        </w:tc>
        <w:tc>
          <w:tcPr>
            <w:tcW w:w="1667" w:type="pct"/>
            <w:tcBorders>
              <w:top w:val="single" w:sz="4" w:space="0" w:color="auto"/>
              <w:left w:val="single" w:sz="4" w:space="0" w:color="auto"/>
              <w:bottom w:val="single" w:sz="4" w:space="0" w:color="auto"/>
              <w:right w:val="single" w:sz="4" w:space="0" w:color="auto"/>
            </w:tcBorders>
            <w:shd w:val="clear" w:color="auto" w:fill="808080"/>
          </w:tcPr>
          <w:p w:rsidR="00354296" w:rsidRPr="00143CDE" w:rsidRDefault="00354296" w:rsidP="0008666F">
            <w:pPr>
              <w:spacing w:line="276" w:lineRule="auto"/>
              <w:outlineLvl w:val="0"/>
              <w:rPr>
                <w:rFonts w:cs="Arial"/>
                <w:color w:val="FFFFFF"/>
                <w:sz w:val="20"/>
                <w:szCs w:val="20"/>
                <w:lang w:val="ro-RO"/>
              </w:rPr>
            </w:pPr>
            <w:bookmarkStart w:id="474" w:name="_Toc393973298"/>
            <w:r w:rsidRPr="00143CDE">
              <w:rPr>
                <w:color w:val="FFFFFF"/>
                <w:sz w:val="20"/>
                <w:lang w:val="ro-RO"/>
              </w:rPr>
              <w:t>Linii de Acţiune</w:t>
            </w:r>
            <w:bookmarkEnd w:id="474"/>
          </w:p>
        </w:tc>
        <w:tc>
          <w:tcPr>
            <w:tcW w:w="1665" w:type="pct"/>
            <w:tcBorders>
              <w:top w:val="single" w:sz="4" w:space="0" w:color="auto"/>
              <w:left w:val="single" w:sz="4" w:space="0" w:color="auto"/>
              <w:bottom w:val="single" w:sz="4" w:space="0" w:color="auto"/>
              <w:right w:val="single" w:sz="4" w:space="0" w:color="auto"/>
            </w:tcBorders>
            <w:shd w:val="clear" w:color="auto" w:fill="808080"/>
          </w:tcPr>
          <w:p w:rsidR="00354296" w:rsidRPr="00143CDE" w:rsidRDefault="00354296" w:rsidP="0008666F">
            <w:pPr>
              <w:spacing w:line="276" w:lineRule="auto"/>
              <w:outlineLvl w:val="0"/>
              <w:rPr>
                <w:rFonts w:cs="Arial"/>
                <w:color w:val="FFFFFF"/>
                <w:sz w:val="20"/>
                <w:szCs w:val="20"/>
                <w:lang w:val="ro-RO"/>
              </w:rPr>
            </w:pPr>
            <w:bookmarkStart w:id="475" w:name="_Toc393973299"/>
            <w:r w:rsidRPr="00143CDE">
              <w:rPr>
                <w:color w:val="FFFFFF"/>
                <w:sz w:val="20"/>
                <w:lang w:val="ro-RO"/>
              </w:rPr>
              <w:t>Descriere</w:t>
            </w:r>
            <w:bookmarkEnd w:id="475"/>
          </w:p>
        </w:tc>
      </w:tr>
      <w:tr w:rsidR="00354296" w:rsidRPr="000A68C1" w:rsidTr="0008666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24"/>
        </w:trPr>
        <w:tc>
          <w:tcPr>
            <w:tcW w:w="1668" w:type="pct"/>
            <w:vMerge w:val="restart"/>
            <w:tcBorders>
              <w:top w:val="single" w:sz="4" w:space="0" w:color="auto"/>
            </w:tcBorders>
          </w:tcPr>
          <w:p w:rsidR="00354296" w:rsidRPr="004678BF" w:rsidRDefault="00354296" w:rsidP="0008666F">
            <w:pPr>
              <w:pStyle w:val="NormalWeb"/>
              <w:spacing w:after="0"/>
              <w:textAlignment w:val="baseline"/>
              <w:rPr>
                <w:b/>
                <w:sz w:val="20"/>
                <w:szCs w:val="20"/>
                <w:lang w:val="ro-RO"/>
              </w:rPr>
            </w:pPr>
            <w:r w:rsidRPr="004678BF">
              <w:rPr>
                <w:b/>
                <w:sz w:val="20"/>
                <w:szCs w:val="20"/>
                <w:lang w:val="ro-RO"/>
              </w:rPr>
              <w:t>Dezvoltarea Arhivelor Digitale ale Patrimoniului Cultural Român</w:t>
            </w:r>
            <w:r w:rsidR="00435372" w:rsidRPr="004678BF">
              <w:rPr>
                <w:b/>
                <w:sz w:val="20"/>
                <w:szCs w:val="20"/>
                <w:lang w:val="ro-RO"/>
              </w:rPr>
              <w:t>.</w:t>
            </w:r>
          </w:p>
          <w:p w:rsidR="00354296" w:rsidRPr="00143CDE" w:rsidRDefault="00354296" w:rsidP="0008666F">
            <w:pPr>
              <w:spacing w:line="276" w:lineRule="auto"/>
              <w:outlineLvl w:val="0"/>
              <w:rPr>
                <w:rFonts w:cs="Arial"/>
                <w:sz w:val="20"/>
                <w:szCs w:val="20"/>
                <w:lang w:val="ro-RO"/>
              </w:rPr>
            </w:pPr>
          </w:p>
        </w:tc>
        <w:tc>
          <w:tcPr>
            <w:tcW w:w="1667" w:type="pct"/>
            <w:tcBorders>
              <w:top w:val="single" w:sz="4" w:space="0" w:color="auto"/>
            </w:tcBorders>
          </w:tcPr>
          <w:p w:rsidR="00354296" w:rsidRPr="00143CDE" w:rsidRDefault="00354296" w:rsidP="0008666F">
            <w:pPr>
              <w:spacing w:line="276" w:lineRule="auto"/>
              <w:outlineLvl w:val="0"/>
              <w:rPr>
                <w:rFonts w:cs="Arial"/>
                <w:sz w:val="20"/>
                <w:szCs w:val="20"/>
                <w:lang w:val="ro-RO"/>
              </w:rPr>
            </w:pPr>
            <w:bookmarkStart w:id="476" w:name="_Toc393973300"/>
            <w:r w:rsidRPr="00143CDE">
              <w:rPr>
                <w:sz w:val="20"/>
                <w:lang w:val="ro-RO"/>
              </w:rPr>
              <w:t>Trecerea în format digital a patrimoniului cultural român</w:t>
            </w:r>
            <w:r w:rsidR="00435372">
              <w:rPr>
                <w:sz w:val="20"/>
                <w:lang w:val="ro-RO"/>
              </w:rPr>
              <w:t>.</w:t>
            </w:r>
            <w:bookmarkEnd w:id="476"/>
          </w:p>
          <w:p w:rsidR="00354296" w:rsidRPr="00143CDE" w:rsidRDefault="00354296" w:rsidP="00735B8C">
            <w:pPr>
              <w:spacing w:line="276" w:lineRule="auto"/>
              <w:outlineLvl w:val="0"/>
              <w:rPr>
                <w:rFonts w:cs="Arial"/>
                <w:sz w:val="20"/>
                <w:szCs w:val="20"/>
                <w:lang w:val="ro-RO"/>
              </w:rPr>
            </w:pPr>
            <w:bookmarkStart w:id="477" w:name="_Toc393973301"/>
            <w:r w:rsidRPr="00143CDE">
              <w:rPr>
                <w:color w:val="E36C0A"/>
                <w:sz w:val="20"/>
                <w:lang w:val="ro-RO"/>
              </w:rPr>
              <w:t>(Operațional</w:t>
            </w:r>
            <w:r w:rsidR="00735B8C">
              <w:rPr>
                <w:color w:val="E36C0A"/>
                <w:sz w:val="20"/>
                <w:lang w:val="ro-RO"/>
              </w:rPr>
              <w:t>ă</w:t>
            </w:r>
            <w:r w:rsidRPr="00143CDE">
              <w:rPr>
                <w:color w:val="E36C0A"/>
                <w:sz w:val="20"/>
                <w:lang w:val="ro-RO"/>
              </w:rPr>
              <w:t>)</w:t>
            </w:r>
            <w:bookmarkEnd w:id="477"/>
          </w:p>
        </w:tc>
        <w:tc>
          <w:tcPr>
            <w:tcW w:w="1665" w:type="pct"/>
            <w:tcBorders>
              <w:top w:val="single" w:sz="4" w:space="0" w:color="auto"/>
            </w:tcBorders>
          </w:tcPr>
          <w:p w:rsidR="00354296" w:rsidRPr="00143CDE" w:rsidRDefault="00354296" w:rsidP="0008666F">
            <w:pPr>
              <w:spacing w:line="240" w:lineRule="auto"/>
              <w:textAlignment w:val="baseline"/>
              <w:rPr>
                <w:sz w:val="20"/>
                <w:szCs w:val="20"/>
                <w:lang w:val="ro-RO"/>
              </w:rPr>
            </w:pPr>
            <w:r w:rsidRPr="00143CDE">
              <w:rPr>
                <w:color w:val="000000"/>
                <w:kern w:val="24"/>
                <w:sz w:val="20"/>
                <w:lang w:val="ro-RO"/>
              </w:rPr>
              <w:t xml:space="preserve">Principalul avantaj care rezultă din digitalizararea patrimoniului cultural al României îl reprezintă conservarea creaţiilor culturale naţionale. </w:t>
            </w:r>
          </w:p>
          <w:p w:rsidR="00354296" w:rsidRPr="00143CDE" w:rsidRDefault="00354296" w:rsidP="0008666F">
            <w:pPr>
              <w:spacing w:line="240" w:lineRule="auto"/>
              <w:textAlignment w:val="baseline"/>
              <w:rPr>
                <w:sz w:val="20"/>
                <w:szCs w:val="20"/>
                <w:lang w:val="ro-RO"/>
              </w:rPr>
            </w:pPr>
            <w:r w:rsidRPr="00143CDE">
              <w:rPr>
                <w:color w:val="000000"/>
                <w:kern w:val="24"/>
                <w:sz w:val="20"/>
                <w:lang w:val="ro-RO"/>
              </w:rPr>
              <w:t xml:space="preserve">Prin transpunerea tuturor creaţiilor culturale reprezentative într-un larg univers digital, în cadrul unui format electronic consistent, </w:t>
            </w:r>
            <w:r w:rsidR="00790EB7">
              <w:rPr>
                <w:color w:val="000000"/>
                <w:kern w:val="24"/>
                <w:sz w:val="20"/>
                <w:lang w:val="ro-RO"/>
              </w:rPr>
              <w:t>va fi</w:t>
            </w:r>
            <w:r w:rsidRPr="00143CDE">
              <w:rPr>
                <w:color w:val="000000"/>
                <w:kern w:val="24"/>
                <w:sz w:val="20"/>
                <w:lang w:val="ro-RO"/>
              </w:rPr>
              <w:t xml:space="preserve"> posibil accesul generaţiilor viitoare la creaţiile artistice ale trecutului.</w:t>
            </w:r>
          </w:p>
          <w:p w:rsidR="00354296" w:rsidRDefault="00354296" w:rsidP="0008666F">
            <w:pPr>
              <w:spacing w:after="0" w:line="240" w:lineRule="auto"/>
              <w:textAlignment w:val="baseline"/>
              <w:rPr>
                <w:color w:val="000000"/>
                <w:kern w:val="24"/>
                <w:sz w:val="20"/>
                <w:lang w:val="ro-RO"/>
              </w:rPr>
            </w:pPr>
            <w:r w:rsidRPr="00143CDE">
              <w:rPr>
                <w:color w:val="000000"/>
                <w:kern w:val="24"/>
                <w:sz w:val="20"/>
                <w:lang w:val="ro-RO"/>
              </w:rPr>
              <w:t>Prin facilitarea accesului la aceste baze de date digitale, inclusiv obiecte de cultură naţională, ar putea creşte conştiinţa culturală a cetăţenilor români.</w:t>
            </w:r>
          </w:p>
          <w:p w:rsidR="00790EB7" w:rsidRPr="00143CDE" w:rsidRDefault="00790EB7" w:rsidP="0008666F">
            <w:pPr>
              <w:spacing w:after="0" w:line="240" w:lineRule="auto"/>
              <w:textAlignment w:val="baseline"/>
              <w:rPr>
                <w:sz w:val="20"/>
                <w:szCs w:val="20"/>
                <w:lang w:val="ro-RO"/>
              </w:rPr>
            </w:pPr>
          </w:p>
          <w:p w:rsidR="00354296" w:rsidRPr="00143CDE" w:rsidRDefault="00354296" w:rsidP="0008666F">
            <w:pPr>
              <w:spacing w:after="0" w:line="240" w:lineRule="auto"/>
              <w:textAlignment w:val="baseline"/>
              <w:rPr>
                <w:rFonts w:cs="Arial"/>
                <w:sz w:val="20"/>
                <w:szCs w:val="20"/>
                <w:lang w:val="ro-RO"/>
              </w:rPr>
            </w:pPr>
            <w:r w:rsidRPr="00143CDE">
              <w:rPr>
                <w:color w:val="548DD4"/>
                <w:sz w:val="20"/>
                <w:lang w:val="ro-RO"/>
              </w:rPr>
              <w:t>Responsabil: Ministerul Culturii cu susţinerea Ministerului pentru Societatea Informaţională</w:t>
            </w:r>
          </w:p>
        </w:tc>
      </w:tr>
      <w:tr w:rsidR="00354296" w:rsidRPr="000A68C1" w:rsidTr="0008666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24"/>
        </w:trPr>
        <w:tc>
          <w:tcPr>
            <w:tcW w:w="1668" w:type="pct"/>
            <w:vMerge/>
          </w:tcPr>
          <w:p w:rsidR="00354296" w:rsidRPr="00143CDE" w:rsidRDefault="00354296" w:rsidP="0008666F">
            <w:pPr>
              <w:pStyle w:val="NormalWeb"/>
              <w:spacing w:after="0"/>
              <w:textAlignment w:val="baseline"/>
              <w:rPr>
                <w:rFonts w:cs="Arial"/>
                <w:b/>
                <w:bCs/>
                <w:color w:val="000000"/>
                <w:kern w:val="24"/>
                <w:sz w:val="20"/>
                <w:szCs w:val="20"/>
                <w:lang w:val="ro-RO"/>
              </w:rPr>
            </w:pPr>
          </w:p>
        </w:tc>
        <w:tc>
          <w:tcPr>
            <w:tcW w:w="1667" w:type="pct"/>
            <w:tcBorders>
              <w:top w:val="single" w:sz="4" w:space="0" w:color="auto"/>
            </w:tcBorders>
          </w:tcPr>
          <w:p w:rsidR="00354296" w:rsidRPr="00143CDE" w:rsidRDefault="00354296" w:rsidP="0008666F">
            <w:pPr>
              <w:spacing w:line="276" w:lineRule="auto"/>
              <w:outlineLvl w:val="0"/>
              <w:rPr>
                <w:rFonts w:cs="Arial"/>
                <w:sz w:val="20"/>
                <w:szCs w:val="20"/>
                <w:lang w:val="ro-RO"/>
              </w:rPr>
            </w:pPr>
            <w:bookmarkStart w:id="478" w:name="_Toc393973302"/>
            <w:r w:rsidRPr="00143CDE">
              <w:rPr>
                <w:sz w:val="20"/>
                <w:lang w:val="ro-RO"/>
              </w:rPr>
              <w:t>Realizarea contribuţiei minime la Europeana</w:t>
            </w:r>
            <w:r w:rsidR="00435372">
              <w:rPr>
                <w:sz w:val="20"/>
                <w:lang w:val="ro-RO"/>
              </w:rPr>
              <w:t>.eu</w:t>
            </w:r>
            <w:bookmarkEnd w:id="478"/>
          </w:p>
          <w:p w:rsidR="00354296" w:rsidRPr="00143CDE" w:rsidRDefault="00354296" w:rsidP="0008666F">
            <w:pPr>
              <w:spacing w:line="276" w:lineRule="auto"/>
              <w:outlineLvl w:val="0"/>
              <w:rPr>
                <w:rFonts w:cs="Arial"/>
                <w:sz w:val="20"/>
                <w:szCs w:val="20"/>
                <w:lang w:val="ro-RO"/>
              </w:rPr>
            </w:pPr>
            <w:bookmarkStart w:id="479" w:name="_Toc393973303"/>
            <w:r w:rsidRPr="00143CDE">
              <w:rPr>
                <w:color w:val="E36C0A"/>
                <w:sz w:val="20"/>
                <w:lang w:val="ro-RO"/>
              </w:rPr>
              <w:lastRenderedPageBreak/>
              <w:t>(Strategică)</w:t>
            </w:r>
            <w:bookmarkEnd w:id="479"/>
          </w:p>
        </w:tc>
        <w:tc>
          <w:tcPr>
            <w:tcW w:w="1665" w:type="pct"/>
            <w:tcBorders>
              <w:top w:val="single" w:sz="4" w:space="0" w:color="auto"/>
            </w:tcBorders>
          </w:tcPr>
          <w:p w:rsidR="00354296" w:rsidRPr="00143CDE" w:rsidRDefault="00354296" w:rsidP="0008666F">
            <w:pPr>
              <w:spacing w:after="0" w:line="240" w:lineRule="auto"/>
              <w:textAlignment w:val="baseline"/>
              <w:rPr>
                <w:rFonts w:cs="Arial"/>
                <w:color w:val="000000"/>
                <w:kern w:val="24"/>
                <w:sz w:val="20"/>
                <w:szCs w:val="20"/>
                <w:lang w:val="ro-RO"/>
              </w:rPr>
            </w:pPr>
            <w:r w:rsidRPr="00143CDE">
              <w:rPr>
                <w:color w:val="000000"/>
                <w:kern w:val="24"/>
                <w:sz w:val="20"/>
                <w:lang w:val="ro-RO"/>
              </w:rPr>
              <w:lastRenderedPageBreak/>
              <w:t xml:space="preserve">O dată ce acest portofoliu digital de elemente culturale naţionale va fi creat, va putea fi inclus în biblioteca </w:t>
            </w:r>
            <w:r w:rsidRPr="00143CDE">
              <w:rPr>
                <w:color w:val="000000"/>
                <w:kern w:val="24"/>
                <w:sz w:val="20"/>
                <w:lang w:val="ro-RO"/>
              </w:rPr>
              <w:lastRenderedPageBreak/>
              <w:t>digitală europeană, astfel ducând la creşterea vizibilităţii ţării, influenţând percepţiile străinilor şi motivându-i să viziteze România.</w:t>
            </w:r>
          </w:p>
          <w:p w:rsidR="00354296" w:rsidRPr="00143CDE" w:rsidRDefault="00354296" w:rsidP="0008666F">
            <w:pPr>
              <w:spacing w:after="0" w:line="240" w:lineRule="auto"/>
              <w:textAlignment w:val="baseline"/>
              <w:rPr>
                <w:sz w:val="20"/>
                <w:szCs w:val="20"/>
                <w:lang w:val="ro-RO"/>
              </w:rPr>
            </w:pPr>
            <w:r w:rsidRPr="00143CDE">
              <w:rPr>
                <w:color w:val="548DD4"/>
                <w:sz w:val="20"/>
                <w:lang w:val="ro-RO"/>
              </w:rPr>
              <w:t>Responsabil: Ministerul Culturii cu susţinerea Ministerului pentru Societatea Informaţională</w:t>
            </w:r>
          </w:p>
          <w:p w:rsidR="00354296" w:rsidRPr="00143CDE" w:rsidRDefault="00354296" w:rsidP="0008666F">
            <w:pPr>
              <w:pStyle w:val="ListParagraph"/>
              <w:spacing w:after="0" w:line="240" w:lineRule="auto"/>
              <w:textAlignment w:val="baseline"/>
              <w:rPr>
                <w:rFonts w:cs="Arial"/>
                <w:color w:val="000000"/>
                <w:kern w:val="24"/>
                <w:sz w:val="20"/>
                <w:szCs w:val="20"/>
                <w:lang w:val="ro-RO"/>
              </w:rPr>
            </w:pPr>
          </w:p>
        </w:tc>
      </w:tr>
      <w:tr w:rsidR="00354296" w:rsidRPr="000A68C1" w:rsidTr="0008666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24"/>
        </w:trPr>
        <w:tc>
          <w:tcPr>
            <w:tcW w:w="1668" w:type="pct"/>
            <w:vMerge w:val="restart"/>
          </w:tcPr>
          <w:p w:rsidR="00354296" w:rsidRPr="004678BF" w:rsidRDefault="00354296" w:rsidP="00735B8C">
            <w:pPr>
              <w:pStyle w:val="NormalWeb"/>
              <w:spacing w:after="0"/>
              <w:jc w:val="left"/>
              <w:textAlignment w:val="baseline"/>
              <w:rPr>
                <w:b/>
                <w:sz w:val="20"/>
                <w:szCs w:val="20"/>
                <w:lang w:val="ro-RO"/>
              </w:rPr>
            </w:pPr>
            <w:r w:rsidRPr="004678BF">
              <w:rPr>
                <w:b/>
                <w:sz w:val="20"/>
                <w:szCs w:val="20"/>
                <w:lang w:val="ro-RO"/>
              </w:rPr>
              <w:lastRenderedPageBreak/>
              <w:t>Promovarea creării unui conţinut digital original, specific comunităţilor din România.</w:t>
            </w:r>
          </w:p>
          <w:p w:rsidR="00354296" w:rsidRPr="00143CDE" w:rsidRDefault="00354296" w:rsidP="0008666F">
            <w:pPr>
              <w:spacing w:line="276" w:lineRule="auto"/>
              <w:outlineLvl w:val="0"/>
              <w:rPr>
                <w:rFonts w:cs="Arial"/>
                <w:sz w:val="20"/>
                <w:szCs w:val="20"/>
                <w:lang w:val="ro-RO"/>
              </w:rPr>
            </w:pPr>
          </w:p>
        </w:tc>
        <w:tc>
          <w:tcPr>
            <w:tcW w:w="1667" w:type="pct"/>
          </w:tcPr>
          <w:p w:rsidR="00354296" w:rsidRPr="00143CDE" w:rsidRDefault="00354296" w:rsidP="0008666F">
            <w:pPr>
              <w:spacing w:line="276" w:lineRule="auto"/>
              <w:outlineLvl w:val="0"/>
              <w:rPr>
                <w:rFonts w:cs="Arial"/>
                <w:color w:val="000000"/>
                <w:kern w:val="24"/>
                <w:sz w:val="20"/>
                <w:szCs w:val="20"/>
                <w:lang w:val="ro-RO"/>
              </w:rPr>
            </w:pPr>
            <w:bookmarkStart w:id="480" w:name="_Toc393973304"/>
            <w:r w:rsidRPr="00143CDE">
              <w:rPr>
                <w:color w:val="000000"/>
                <w:kern w:val="24"/>
                <w:sz w:val="20"/>
                <w:lang w:val="ro-RO"/>
              </w:rPr>
              <w:t>Digitalizarea conţinutului cultural specific comunităţilor române</w:t>
            </w:r>
            <w:r w:rsidR="00435372">
              <w:rPr>
                <w:color w:val="000000"/>
                <w:kern w:val="24"/>
                <w:sz w:val="20"/>
                <w:lang w:val="ro-RO"/>
              </w:rPr>
              <w:t>.</w:t>
            </w:r>
            <w:bookmarkEnd w:id="480"/>
          </w:p>
          <w:p w:rsidR="00354296" w:rsidRPr="00143CDE" w:rsidRDefault="00354296" w:rsidP="0008666F">
            <w:pPr>
              <w:spacing w:line="276" w:lineRule="auto"/>
              <w:outlineLvl w:val="0"/>
              <w:rPr>
                <w:sz w:val="20"/>
                <w:szCs w:val="20"/>
                <w:lang w:val="ro-RO"/>
              </w:rPr>
            </w:pPr>
            <w:bookmarkStart w:id="481" w:name="_Toc393973305"/>
            <w:r w:rsidRPr="00143CDE">
              <w:rPr>
                <w:color w:val="E36C0A"/>
                <w:sz w:val="20"/>
                <w:lang w:val="ro-RO"/>
              </w:rPr>
              <w:t>(</w:t>
            </w:r>
            <w:r w:rsidR="00A56C0D">
              <w:rPr>
                <w:color w:val="E36C0A"/>
                <w:sz w:val="20"/>
                <w:lang w:val="ro-RO"/>
              </w:rPr>
              <w:t>Facilitare</w:t>
            </w:r>
            <w:r w:rsidRPr="00143CDE">
              <w:rPr>
                <w:color w:val="E36C0A"/>
                <w:sz w:val="20"/>
                <w:lang w:val="ro-RO"/>
              </w:rPr>
              <w:t>)</w:t>
            </w:r>
            <w:bookmarkEnd w:id="481"/>
          </w:p>
        </w:tc>
        <w:tc>
          <w:tcPr>
            <w:tcW w:w="1665" w:type="pct"/>
          </w:tcPr>
          <w:p w:rsidR="00354296" w:rsidRPr="00143CDE" w:rsidRDefault="00354296" w:rsidP="0008666F">
            <w:pPr>
              <w:spacing w:line="240" w:lineRule="auto"/>
              <w:textAlignment w:val="baseline"/>
              <w:rPr>
                <w:sz w:val="20"/>
                <w:szCs w:val="20"/>
                <w:lang w:val="ro-RO"/>
              </w:rPr>
            </w:pPr>
            <w:r w:rsidRPr="00143CDE">
              <w:rPr>
                <w:color w:val="000000"/>
                <w:kern w:val="24"/>
                <w:sz w:val="20"/>
                <w:lang w:val="ro-RO"/>
              </w:rPr>
              <w:t xml:space="preserve">Digitalizarea conţinutului cultural specific comunităţilor române va avea un impact </w:t>
            </w:r>
            <w:r>
              <w:rPr>
                <w:color w:val="000000"/>
                <w:kern w:val="24"/>
                <w:sz w:val="20"/>
                <w:lang w:val="ro-RO"/>
              </w:rPr>
              <w:t>major asupra gradului de conştii</w:t>
            </w:r>
            <w:r w:rsidRPr="00143CDE">
              <w:rPr>
                <w:color w:val="000000"/>
                <w:kern w:val="24"/>
                <w:sz w:val="20"/>
                <w:lang w:val="ro-RO"/>
              </w:rPr>
              <w:t xml:space="preserve">nţă a publicului cu privire la imaginea naţională şi turismul internaţional. </w:t>
            </w:r>
          </w:p>
          <w:p w:rsidR="00354296" w:rsidRPr="00143CDE" w:rsidRDefault="00354296" w:rsidP="0008666F">
            <w:pPr>
              <w:spacing w:line="240" w:lineRule="auto"/>
              <w:textAlignment w:val="baseline"/>
              <w:rPr>
                <w:sz w:val="20"/>
                <w:szCs w:val="20"/>
                <w:lang w:val="ro-RO"/>
              </w:rPr>
            </w:pPr>
            <w:r w:rsidRPr="00143CDE">
              <w:rPr>
                <w:color w:val="000000"/>
                <w:kern w:val="24"/>
                <w:sz w:val="20"/>
                <w:lang w:val="ro-RO"/>
              </w:rPr>
              <w:t>Pe termen lung, o astfel de măsură ar putea avea un impact semnificativ pentru perpetuarea tradiţiilor române</w:t>
            </w:r>
            <w:r w:rsidR="00790EB7">
              <w:rPr>
                <w:color w:val="000000"/>
                <w:kern w:val="24"/>
                <w:sz w:val="20"/>
                <w:lang w:val="ro-RO"/>
              </w:rPr>
              <w:t>ști</w:t>
            </w:r>
            <w:r w:rsidRPr="00143CDE">
              <w:rPr>
                <w:color w:val="000000"/>
                <w:kern w:val="24"/>
                <w:sz w:val="20"/>
                <w:lang w:val="ro-RO"/>
              </w:rPr>
              <w:t>, educarea tineretului - segmentul populaţiei cel mai activ pe internet, şi care manifestă un interes foarte scăzut faţă de ocupaţiile tradiţionale - şi creşterea interesului acestuia faţă de obiceiurile tradiţionale.</w:t>
            </w:r>
          </w:p>
          <w:p w:rsidR="00354296" w:rsidRPr="00143CDE" w:rsidRDefault="00354296" w:rsidP="0008666F">
            <w:pPr>
              <w:pStyle w:val="ListParagraph"/>
              <w:spacing w:after="0" w:line="240" w:lineRule="auto"/>
              <w:ind w:left="13"/>
              <w:textAlignment w:val="baseline"/>
              <w:rPr>
                <w:rFonts w:cs="Arial"/>
                <w:sz w:val="20"/>
                <w:szCs w:val="20"/>
                <w:lang w:val="ro-RO"/>
              </w:rPr>
            </w:pPr>
            <w:r w:rsidRPr="00143CDE">
              <w:rPr>
                <w:color w:val="548DD4"/>
                <w:sz w:val="20"/>
                <w:lang w:val="ro-RO"/>
              </w:rPr>
              <w:t>Responsabil: Ministerul Culturii cu susţinerea Ministerului pentru Societatea Informaţională</w:t>
            </w:r>
          </w:p>
        </w:tc>
      </w:tr>
      <w:tr w:rsidR="00354296" w:rsidRPr="000A68C1" w:rsidTr="0008666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24"/>
        </w:trPr>
        <w:tc>
          <w:tcPr>
            <w:tcW w:w="1668" w:type="pct"/>
            <w:vMerge/>
            <w:tcBorders>
              <w:bottom w:val="single" w:sz="4" w:space="0" w:color="auto"/>
            </w:tcBorders>
          </w:tcPr>
          <w:p w:rsidR="00354296" w:rsidRPr="00143CDE" w:rsidRDefault="00354296" w:rsidP="0008666F">
            <w:pPr>
              <w:pStyle w:val="NormalWeb"/>
              <w:spacing w:after="0"/>
              <w:textAlignment w:val="baseline"/>
              <w:rPr>
                <w:rFonts w:cs="Arial"/>
                <w:b/>
                <w:bCs/>
                <w:color w:val="000000"/>
                <w:kern w:val="24"/>
                <w:sz w:val="20"/>
                <w:szCs w:val="20"/>
                <w:lang w:val="ro-RO"/>
              </w:rPr>
            </w:pPr>
          </w:p>
        </w:tc>
        <w:tc>
          <w:tcPr>
            <w:tcW w:w="1667" w:type="pct"/>
            <w:tcBorders>
              <w:bottom w:val="single" w:sz="4" w:space="0" w:color="auto"/>
            </w:tcBorders>
          </w:tcPr>
          <w:p w:rsidR="00354296" w:rsidRPr="00143CDE" w:rsidRDefault="00354296" w:rsidP="0008666F">
            <w:pPr>
              <w:spacing w:line="276" w:lineRule="auto"/>
              <w:outlineLvl w:val="0"/>
              <w:rPr>
                <w:rFonts w:cs="Arial"/>
                <w:color w:val="000000"/>
                <w:kern w:val="24"/>
                <w:sz w:val="20"/>
                <w:szCs w:val="20"/>
                <w:lang w:val="ro-RO"/>
              </w:rPr>
            </w:pPr>
            <w:bookmarkStart w:id="482" w:name="_Toc393973306"/>
            <w:r w:rsidRPr="00143CDE">
              <w:rPr>
                <w:color w:val="000000"/>
                <w:kern w:val="24"/>
                <w:sz w:val="20"/>
                <w:lang w:val="ro-RO"/>
              </w:rPr>
              <w:t>Modificarea conţinutului cultural digital în funcţie de regiune</w:t>
            </w:r>
            <w:r w:rsidR="00435372">
              <w:rPr>
                <w:color w:val="000000"/>
                <w:kern w:val="24"/>
                <w:sz w:val="20"/>
                <w:lang w:val="ro-RO"/>
              </w:rPr>
              <w:t>.</w:t>
            </w:r>
            <w:bookmarkEnd w:id="482"/>
          </w:p>
          <w:p w:rsidR="00354296" w:rsidRPr="00143CDE" w:rsidRDefault="00354296" w:rsidP="0008666F">
            <w:pPr>
              <w:spacing w:line="276" w:lineRule="auto"/>
              <w:outlineLvl w:val="0"/>
              <w:rPr>
                <w:rFonts w:cs="Arial"/>
                <w:color w:val="000000"/>
                <w:kern w:val="24"/>
                <w:sz w:val="20"/>
                <w:szCs w:val="20"/>
                <w:lang w:val="ro-RO"/>
              </w:rPr>
            </w:pPr>
            <w:bookmarkStart w:id="483" w:name="_Toc393973307"/>
            <w:r w:rsidRPr="00143CDE">
              <w:rPr>
                <w:color w:val="E36C0A"/>
                <w:sz w:val="20"/>
                <w:lang w:val="ro-RO"/>
              </w:rPr>
              <w:t>(</w:t>
            </w:r>
            <w:r w:rsidR="00A56C0D">
              <w:rPr>
                <w:color w:val="E36C0A"/>
                <w:sz w:val="20"/>
                <w:lang w:val="ro-RO"/>
              </w:rPr>
              <w:t>Facilitare</w:t>
            </w:r>
            <w:r w:rsidRPr="00143CDE">
              <w:rPr>
                <w:color w:val="E36C0A"/>
                <w:sz w:val="20"/>
                <w:lang w:val="ro-RO"/>
              </w:rPr>
              <w:t>)</w:t>
            </w:r>
            <w:bookmarkEnd w:id="483"/>
          </w:p>
        </w:tc>
        <w:tc>
          <w:tcPr>
            <w:tcW w:w="1665" w:type="pct"/>
            <w:tcBorders>
              <w:bottom w:val="single" w:sz="4" w:space="0" w:color="auto"/>
            </w:tcBorders>
          </w:tcPr>
          <w:p w:rsidR="00354296" w:rsidRPr="00143CDE" w:rsidRDefault="00354296" w:rsidP="0008666F">
            <w:pPr>
              <w:spacing w:after="0" w:line="240" w:lineRule="auto"/>
              <w:textAlignment w:val="baseline"/>
              <w:rPr>
                <w:rFonts w:cs="Arial"/>
                <w:color w:val="000000"/>
                <w:kern w:val="24"/>
                <w:sz w:val="20"/>
                <w:szCs w:val="20"/>
                <w:lang w:val="ro-RO"/>
              </w:rPr>
            </w:pPr>
            <w:r w:rsidRPr="00143CDE">
              <w:rPr>
                <w:color w:val="000000"/>
                <w:kern w:val="24"/>
                <w:sz w:val="20"/>
                <w:lang w:val="ro-RO"/>
              </w:rPr>
              <w:t xml:space="preserve">Modificarea conţinutului cultural digital în funcţie de regiune va contribui la individualizarea regiunilor, promovând turismul rural şi incluziunea socială a indivizilor localizaţi în regiuni greu accesibile, prin educarea lor indirectă şi dezvoltarea aptitudinilor lor digitale. </w:t>
            </w:r>
          </w:p>
          <w:p w:rsidR="00354296" w:rsidRPr="00143CDE" w:rsidRDefault="00354296" w:rsidP="0008666F">
            <w:pPr>
              <w:spacing w:after="0" w:line="240" w:lineRule="auto"/>
              <w:textAlignment w:val="baseline"/>
              <w:rPr>
                <w:sz w:val="20"/>
                <w:szCs w:val="20"/>
                <w:lang w:val="ro-RO"/>
              </w:rPr>
            </w:pPr>
            <w:r w:rsidRPr="00143CDE">
              <w:rPr>
                <w:color w:val="548DD4"/>
                <w:sz w:val="20"/>
                <w:lang w:val="ro-RO"/>
              </w:rPr>
              <w:t>Responsabil: Ministerul Culturii cu susţinerea Ministerului pentru Societatea Informaţională</w:t>
            </w:r>
          </w:p>
          <w:p w:rsidR="00354296" w:rsidRPr="00143CDE" w:rsidRDefault="00354296" w:rsidP="0008666F">
            <w:pPr>
              <w:spacing w:after="0" w:line="240" w:lineRule="auto"/>
              <w:textAlignment w:val="baseline"/>
              <w:rPr>
                <w:rFonts w:cs="Arial"/>
                <w:color w:val="000000"/>
                <w:kern w:val="24"/>
                <w:sz w:val="20"/>
                <w:szCs w:val="20"/>
                <w:lang w:val="ro-RO"/>
              </w:rPr>
            </w:pPr>
          </w:p>
        </w:tc>
      </w:tr>
      <w:tr w:rsidR="00354296" w:rsidRPr="000A68C1" w:rsidTr="0008666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24"/>
        </w:trPr>
        <w:tc>
          <w:tcPr>
            <w:tcW w:w="1668" w:type="pct"/>
            <w:vMerge w:val="restart"/>
            <w:tcBorders>
              <w:top w:val="single" w:sz="4" w:space="0" w:color="auto"/>
            </w:tcBorders>
          </w:tcPr>
          <w:p w:rsidR="00354296" w:rsidRPr="004678BF" w:rsidRDefault="00354296" w:rsidP="0008666F">
            <w:pPr>
              <w:pStyle w:val="NormalWeb"/>
              <w:spacing w:after="0"/>
              <w:textAlignment w:val="baseline"/>
              <w:rPr>
                <w:b/>
                <w:sz w:val="20"/>
                <w:szCs w:val="20"/>
                <w:lang w:val="ro-RO"/>
              </w:rPr>
            </w:pPr>
            <w:r w:rsidRPr="004678BF">
              <w:rPr>
                <w:b/>
                <w:sz w:val="20"/>
                <w:szCs w:val="20"/>
                <w:lang w:val="ro-RO"/>
              </w:rPr>
              <w:t>Îmbunătăţirea interacţiunii dintre cetăţeni şi conţinutul cultural digital</w:t>
            </w:r>
            <w:r w:rsidR="00435372" w:rsidRPr="004678BF">
              <w:rPr>
                <w:b/>
                <w:sz w:val="20"/>
                <w:szCs w:val="20"/>
                <w:lang w:val="ro-RO"/>
              </w:rPr>
              <w:t>.</w:t>
            </w:r>
          </w:p>
          <w:p w:rsidR="00354296" w:rsidRPr="00143CDE" w:rsidRDefault="00354296" w:rsidP="0008666F">
            <w:pPr>
              <w:spacing w:line="276" w:lineRule="auto"/>
              <w:outlineLvl w:val="0"/>
              <w:rPr>
                <w:rFonts w:cs="Arial"/>
                <w:sz w:val="20"/>
                <w:szCs w:val="20"/>
                <w:lang w:val="ro-RO"/>
              </w:rPr>
            </w:pPr>
          </w:p>
        </w:tc>
        <w:tc>
          <w:tcPr>
            <w:tcW w:w="1667" w:type="pct"/>
            <w:tcBorders>
              <w:top w:val="single" w:sz="4" w:space="0" w:color="auto"/>
            </w:tcBorders>
          </w:tcPr>
          <w:p w:rsidR="00354296" w:rsidRPr="00143CDE" w:rsidRDefault="00354296" w:rsidP="0008666F">
            <w:pPr>
              <w:spacing w:line="276" w:lineRule="auto"/>
              <w:outlineLvl w:val="0"/>
              <w:rPr>
                <w:rFonts w:cs="Arial"/>
                <w:color w:val="000000"/>
                <w:kern w:val="24"/>
                <w:sz w:val="20"/>
                <w:szCs w:val="20"/>
                <w:lang w:val="ro-RO"/>
              </w:rPr>
            </w:pPr>
            <w:bookmarkStart w:id="484" w:name="_Toc393973308"/>
            <w:r w:rsidRPr="00143CDE">
              <w:rPr>
                <w:color w:val="000000"/>
                <w:kern w:val="24"/>
                <w:sz w:val="20"/>
                <w:lang w:val="ro-RO"/>
              </w:rPr>
              <w:t>Implementarea unei infrastructuri TIC moderne în cadrul bibliotecilor publice</w:t>
            </w:r>
            <w:r w:rsidR="00435372">
              <w:rPr>
                <w:color w:val="000000"/>
                <w:kern w:val="24"/>
                <w:sz w:val="20"/>
                <w:lang w:val="ro-RO"/>
              </w:rPr>
              <w:t>.</w:t>
            </w:r>
            <w:bookmarkEnd w:id="484"/>
          </w:p>
          <w:p w:rsidR="00354296" w:rsidRPr="00143CDE" w:rsidRDefault="00354296" w:rsidP="0008666F">
            <w:pPr>
              <w:spacing w:line="276" w:lineRule="auto"/>
              <w:outlineLvl w:val="0"/>
              <w:rPr>
                <w:sz w:val="20"/>
                <w:szCs w:val="20"/>
                <w:lang w:val="ro-RO"/>
              </w:rPr>
            </w:pPr>
            <w:bookmarkStart w:id="485" w:name="_Toc393973309"/>
            <w:r w:rsidRPr="00143CDE">
              <w:rPr>
                <w:color w:val="E36C0A"/>
                <w:sz w:val="20"/>
                <w:lang w:val="ro-RO"/>
              </w:rPr>
              <w:t>(Strategică)</w:t>
            </w:r>
            <w:bookmarkEnd w:id="485"/>
          </w:p>
        </w:tc>
        <w:tc>
          <w:tcPr>
            <w:tcW w:w="1665" w:type="pct"/>
            <w:tcBorders>
              <w:top w:val="single" w:sz="4" w:space="0" w:color="auto"/>
            </w:tcBorders>
          </w:tcPr>
          <w:p w:rsidR="00354296" w:rsidRPr="00143CDE" w:rsidRDefault="00354296" w:rsidP="0008666F">
            <w:pPr>
              <w:spacing w:line="240" w:lineRule="auto"/>
              <w:textAlignment w:val="baseline"/>
              <w:rPr>
                <w:sz w:val="20"/>
                <w:szCs w:val="20"/>
                <w:lang w:val="ro-RO"/>
              </w:rPr>
            </w:pPr>
            <w:r w:rsidRPr="00143CDE">
              <w:rPr>
                <w:color w:val="000000"/>
                <w:kern w:val="24"/>
                <w:sz w:val="20"/>
                <w:lang w:val="ro-RO"/>
              </w:rPr>
              <w:t>Implementarea unei infrastructuri TIC moderne în cadrul bibliotecilor publice va stimula interactivitatea, va reduce timpul asociat procesului de împrumutare a unei cărţi, economisind timp pentru cetăţeni şi reducând costurile pentru bibliotecile publice.</w:t>
            </w:r>
          </w:p>
          <w:p w:rsidR="00354296" w:rsidRPr="00143CDE" w:rsidRDefault="00354296" w:rsidP="0008666F">
            <w:pPr>
              <w:spacing w:line="240" w:lineRule="auto"/>
              <w:textAlignment w:val="baseline"/>
              <w:rPr>
                <w:sz w:val="20"/>
                <w:szCs w:val="20"/>
                <w:lang w:val="ro-RO"/>
              </w:rPr>
            </w:pPr>
            <w:r w:rsidRPr="00143CDE">
              <w:rPr>
                <w:color w:val="000000"/>
                <w:kern w:val="24"/>
                <w:sz w:val="20"/>
                <w:lang w:val="ro-RO"/>
              </w:rPr>
              <w:t xml:space="preserve">În bibliotecă, cititorii vor avea acces la internet pentru a căuta referinţe sau informaţii suplimentare cu privire la un anumit subiect. </w:t>
            </w:r>
          </w:p>
          <w:p w:rsidR="00354296" w:rsidRPr="00143CDE" w:rsidRDefault="00354296" w:rsidP="0008666F">
            <w:pPr>
              <w:spacing w:after="0" w:line="240" w:lineRule="auto"/>
              <w:textAlignment w:val="baseline"/>
              <w:rPr>
                <w:sz w:val="20"/>
                <w:szCs w:val="20"/>
                <w:lang w:val="ro-RO"/>
              </w:rPr>
            </w:pPr>
            <w:r w:rsidRPr="00143CDE">
              <w:rPr>
                <w:color w:val="000000"/>
                <w:kern w:val="24"/>
                <w:sz w:val="20"/>
                <w:lang w:val="ro-RO"/>
              </w:rPr>
              <w:t>Aceste beneficii vor creşte satisfacţia persoanelor şi le v</w:t>
            </w:r>
            <w:r w:rsidR="00790EB7">
              <w:rPr>
                <w:color w:val="000000"/>
                <w:kern w:val="24"/>
                <w:sz w:val="20"/>
                <w:lang w:val="ro-RO"/>
              </w:rPr>
              <w:t>a</w:t>
            </w:r>
            <w:r w:rsidRPr="00143CDE">
              <w:rPr>
                <w:color w:val="000000"/>
                <w:kern w:val="24"/>
                <w:sz w:val="20"/>
                <w:lang w:val="ro-RO"/>
              </w:rPr>
              <w:t xml:space="preserve"> facilita accesul la informaţie, determinându-le să folosească mai des serviciile </w:t>
            </w:r>
            <w:r w:rsidRPr="00143CDE">
              <w:rPr>
                <w:color w:val="000000"/>
                <w:kern w:val="24"/>
                <w:sz w:val="20"/>
                <w:lang w:val="ro-RO"/>
              </w:rPr>
              <w:lastRenderedPageBreak/>
              <w:t>bibliotecii.</w:t>
            </w:r>
          </w:p>
          <w:p w:rsidR="00354296" w:rsidRPr="00143CDE" w:rsidRDefault="00354296" w:rsidP="0008666F">
            <w:pPr>
              <w:spacing w:line="276" w:lineRule="auto"/>
              <w:outlineLvl w:val="0"/>
              <w:rPr>
                <w:sz w:val="20"/>
                <w:szCs w:val="20"/>
                <w:lang w:val="ro-RO"/>
              </w:rPr>
            </w:pPr>
            <w:bookmarkStart w:id="486" w:name="_Toc393973310"/>
            <w:r w:rsidRPr="00143CDE">
              <w:rPr>
                <w:color w:val="548DD4"/>
                <w:sz w:val="20"/>
                <w:lang w:val="ro-RO"/>
              </w:rPr>
              <w:t>Responsabil: Ministerul Culturii cu susţinerea Ministerului pentru Societatea Informaţională</w:t>
            </w:r>
            <w:bookmarkEnd w:id="486"/>
          </w:p>
        </w:tc>
      </w:tr>
      <w:tr w:rsidR="00354296" w:rsidRPr="000A68C1" w:rsidTr="0008666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24"/>
        </w:trPr>
        <w:tc>
          <w:tcPr>
            <w:tcW w:w="1668" w:type="pct"/>
            <w:vMerge/>
          </w:tcPr>
          <w:p w:rsidR="00354296" w:rsidRPr="00143CDE" w:rsidRDefault="00354296" w:rsidP="0008666F">
            <w:pPr>
              <w:spacing w:line="276" w:lineRule="auto"/>
              <w:outlineLvl w:val="0"/>
              <w:rPr>
                <w:rFonts w:cs="Arial"/>
                <w:sz w:val="20"/>
                <w:szCs w:val="20"/>
                <w:lang w:val="ro-RO"/>
              </w:rPr>
            </w:pPr>
          </w:p>
        </w:tc>
        <w:tc>
          <w:tcPr>
            <w:tcW w:w="1667" w:type="pct"/>
          </w:tcPr>
          <w:p w:rsidR="00354296" w:rsidRPr="00143CDE" w:rsidRDefault="00354296" w:rsidP="0008666F">
            <w:pPr>
              <w:spacing w:line="276" w:lineRule="auto"/>
              <w:outlineLvl w:val="0"/>
              <w:rPr>
                <w:rFonts w:cs="Arial"/>
                <w:color w:val="000000"/>
                <w:kern w:val="24"/>
                <w:sz w:val="20"/>
                <w:szCs w:val="20"/>
                <w:lang w:val="ro-RO"/>
              </w:rPr>
            </w:pPr>
            <w:bookmarkStart w:id="487" w:name="_Toc393973311"/>
            <w:r w:rsidRPr="00143CDE">
              <w:rPr>
                <w:color w:val="000000"/>
                <w:kern w:val="24"/>
                <w:sz w:val="20"/>
                <w:lang w:val="ro-RO"/>
              </w:rPr>
              <w:t>Promovarea evenimentelor culturale prin intermediul TIC</w:t>
            </w:r>
            <w:r w:rsidR="00435372">
              <w:rPr>
                <w:color w:val="000000"/>
                <w:kern w:val="24"/>
                <w:sz w:val="20"/>
                <w:lang w:val="ro-RO"/>
              </w:rPr>
              <w:t>.</w:t>
            </w:r>
            <w:bookmarkEnd w:id="487"/>
            <w:r w:rsidRPr="00143CDE">
              <w:rPr>
                <w:color w:val="000000"/>
                <w:kern w:val="24"/>
                <w:sz w:val="20"/>
                <w:lang w:val="ro-RO"/>
              </w:rPr>
              <w:t xml:space="preserve"> </w:t>
            </w:r>
          </w:p>
          <w:p w:rsidR="00354296" w:rsidRPr="00143CDE" w:rsidRDefault="00354296" w:rsidP="0008666F">
            <w:pPr>
              <w:spacing w:line="276" w:lineRule="auto"/>
              <w:outlineLvl w:val="0"/>
              <w:rPr>
                <w:color w:val="FFFFFF"/>
                <w:sz w:val="20"/>
                <w:szCs w:val="20"/>
                <w:highlight w:val="magenta"/>
                <w:lang w:val="ro-RO"/>
              </w:rPr>
            </w:pPr>
            <w:bookmarkStart w:id="488" w:name="_Toc393973312"/>
            <w:r w:rsidRPr="00143CDE">
              <w:rPr>
                <w:color w:val="E36C0A"/>
                <w:sz w:val="20"/>
                <w:lang w:val="ro-RO"/>
              </w:rPr>
              <w:t>(Operaționale)</w:t>
            </w:r>
            <w:bookmarkEnd w:id="488"/>
          </w:p>
        </w:tc>
        <w:tc>
          <w:tcPr>
            <w:tcW w:w="1665" w:type="pct"/>
          </w:tcPr>
          <w:p w:rsidR="00354296" w:rsidRPr="00143CDE" w:rsidRDefault="00354296" w:rsidP="0008666F">
            <w:pPr>
              <w:spacing w:after="0" w:line="240" w:lineRule="auto"/>
              <w:textAlignment w:val="baseline"/>
              <w:rPr>
                <w:sz w:val="20"/>
                <w:szCs w:val="20"/>
                <w:lang w:val="ro-RO"/>
              </w:rPr>
            </w:pPr>
            <w:r w:rsidRPr="00143CDE">
              <w:rPr>
                <w:color w:val="000000"/>
                <w:kern w:val="24"/>
                <w:sz w:val="20"/>
                <w:lang w:val="ro-RO"/>
              </w:rPr>
              <w:t>Paşaportul cultural pentru explorarea României şi descoperirea comorilor care se găsesc în clădiri, puncte de atracţie şi comunităţi.</w:t>
            </w:r>
          </w:p>
          <w:p w:rsidR="00354296" w:rsidRPr="00143CDE" w:rsidRDefault="00790EB7" w:rsidP="0008666F">
            <w:pPr>
              <w:spacing w:line="240" w:lineRule="auto"/>
              <w:textAlignment w:val="baseline"/>
              <w:rPr>
                <w:sz w:val="20"/>
                <w:szCs w:val="20"/>
                <w:lang w:val="ro-RO"/>
              </w:rPr>
            </w:pPr>
            <w:r>
              <w:rPr>
                <w:color w:val="000000"/>
                <w:kern w:val="24"/>
                <w:sz w:val="20"/>
                <w:lang w:val="ro-RO"/>
              </w:rPr>
              <w:t>Realizarea unor a</w:t>
            </w:r>
            <w:r w:rsidRPr="00143CDE">
              <w:rPr>
                <w:color w:val="000000"/>
                <w:kern w:val="24"/>
                <w:sz w:val="20"/>
                <w:lang w:val="ro-RO"/>
              </w:rPr>
              <w:t>plicaţi</w:t>
            </w:r>
            <w:r>
              <w:rPr>
                <w:color w:val="000000"/>
                <w:kern w:val="24"/>
                <w:sz w:val="20"/>
                <w:lang w:val="ro-RO"/>
              </w:rPr>
              <w:t>i</w:t>
            </w:r>
            <w:r w:rsidRPr="00143CDE">
              <w:rPr>
                <w:color w:val="000000"/>
                <w:kern w:val="24"/>
                <w:sz w:val="20"/>
                <w:lang w:val="ro-RO"/>
              </w:rPr>
              <w:t xml:space="preserve"> </w:t>
            </w:r>
            <w:r w:rsidR="00354296" w:rsidRPr="00143CDE">
              <w:rPr>
                <w:color w:val="000000"/>
                <w:kern w:val="24"/>
                <w:sz w:val="20"/>
                <w:lang w:val="ro-RO"/>
              </w:rPr>
              <w:t xml:space="preserve">care propun utilizatorilor un eveniment cultural pe zi, bazat pe o folosire inteligentă a profilului personal al acestora şi locaţia lor curentă. </w:t>
            </w:r>
          </w:p>
          <w:p w:rsidR="00354296" w:rsidRPr="00143CDE" w:rsidRDefault="00354296" w:rsidP="0008666F">
            <w:pPr>
              <w:spacing w:line="276" w:lineRule="auto"/>
              <w:outlineLvl w:val="0"/>
              <w:rPr>
                <w:sz w:val="20"/>
                <w:szCs w:val="20"/>
                <w:lang w:val="ro-RO"/>
              </w:rPr>
            </w:pPr>
            <w:bookmarkStart w:id="489" w:name="_Toc393973313"/>
            <w:r w:rsidRPr="00143CDE">
              <w:rPr>
                <w:color w:val="548DD4"/>
                <w:sz w:val="20"/>
                <w:lang w:val="ro-RO"/>
              </w:rPr>
              <w:t>Responsabil: Ministerul Culturii cu susţinerea Ministerului pentru Societatea Informaţională</w:t>
            </w:r>
            <w:bookmarkEnd w:id="489"/>
          </w:p>
        </w:tc>
      </w:tr>
    </w:tbl>
    <w:p w:rsidR="00435372" w:rsidRDefault="00435372" w:rsidP="00435372">
      <w:pPr>
        <w:pStyle w:val="Heading2"/>
        <w:tabs>
          <w:tab w:val="clear" w:pos="1080"/>
        </w:tabs>
        <w:ind w:left="576"/>
        <w:rPr>
          <w:rFonts w:ascii="Calibri" w:hAnsi="Calibri"/>
          <w:lang w:val="ro-RO"/>
        </w:rPr>
      </w:pPr>
      <w:bookmarkStart w:id="490" w:name="_Toc385942823"/>
    </w:p>
    <w:p w:rsidR="00354296" w:rsidRPr="00143CDE" w:rsidRDefault="00735B8C" w:rsidP="00CA22FB">
      <w:pPr>
        <w:pStyle w:val="Heading2"/>
        <w:numPr>
          <w:ilvl w:val="1"/>
          <w:numId w:val="24"/>
        </w:numPr>
        <w:rPr>
          <w:rFonts w:ascii="Calibri" w:hAnsi="Calibri"/>
          <w:lang w:val="ro-RO"/>
        </w:rPr>
      </w:pPr>
      <w:bookmarkStart w:id="491" w:name="_Toc393973314"/>
      <w:bookmarkEnd w:id="490"/>
      <w:r>
        <w:rPr>
          <w:rFonts w:ascii="Calibri" w:hAnsi="Calibri"/>
          <w:lang w:val="ro-RO"/>
        </w:rPr>
        <w:t>eINCLUSION (e-incluziune socială)</w:t>
      </w:r>
      <w:bookmarkEnd w:id="491"/>
    </w:p>
    <w:p w:rsidR="00354296" w:rsidRPr="00143CDE" w:rsidRDefault="00354296" w:rsidP="00CA22FB">
      <w:pPr>
        <w:pStyle w:val="Heading3"/>
        <w:numPr>
          <w:ilvl w:val="2"/>
          <w:numId w:val="24"/>
        </w:numPr>
        <w:rPr>
          <w:rFonts w:ascii="Calibri" w:hAnsi="Calibri"/>
          <w:lang w:val="ro-RO"/>
        </w:rPr>
      </w:pPr>
      <w:bookmarkStart w:id="492" w:name="_Toc385942824"/>
      <w:bookmarkStart w:id="493" w:name="_Toc393973315"/>
      <w:r w:rsidRPr="00143CDE">
        <w:rPr>
          <w:rFonts w:ascii="Calibri" w:hAnsi="Calibri"/>
          <w:lang w:val="ro-RO"/>
        </w:rPr>
        <w:t>Introducere</w:t>
      </w:r>
      <w:bookmarkEnd w:id="492"/>
      <w:bookmarkEnd w:id="493"/>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Preambul</w:t>
      </w:r>
    </w:p>
    <w:p w:rsidR="00354296" w:rsidRPr="00143CDE" w:rsidRDefault="00354296" w:rsidP="0008666F">
      <w:pPr>
        <w:rPr>
          <w:lang w:val="ro-RO"/>
        </w:rPr>
      </w:pPr>
      <w:r w:rsidRPr="00143CDE">
        <w:rPr>
          <w:lang w:val="ro-RO"/>
        </w:rPr>
        <w:t>Incluziunea socială reprezintă un set de măsuri şi acţiuni pluridimensional</w:t>
      </w:r>
      <w:r w:rsidR="00B7171E">
        <w:rPr>
          <w:lang w:val="ro-RO"/>
        </w:rPr>
        <w:t>e</w:t>
      </w:r>
      <w:r w:rsidRPr="00143CDE">
        <w:rPr>
          <w:lang w:val="ro-RO"/>
        </w:rPr>
        <w:t xml:space="preserve"> în domeniul </w:t>
      </w:r>
      <w:r w:rsidR="00B7171E">
        <w:rPr>
          <w:lang w:val="ro-RO"/>
        </w:rPr>
        <w:t>medical</w:t>
      </w:r>
      <w:r w:rsidRPr="00143CDE">
        <w:rPr>
          <w:lang w:val="ro-RO"/>
        </w:rPr>
        <w:t xml:space="preserve">, a câmpului de muncă, educaţiei, sistemului </w:t>
      </w:r>
      <w:r w:rsidR="00A56C0D">
        <w:rPr>
          <w:lang w:val="ro-RO"/>
        </w:rPr>
        <w:t>medical</w:t>
      </w:r>
      <w:r w:rsidRPr="00143CDE">
        <w:rPr>
          <w:lang w:val="ro-RO"/>
        </w:rPr>
        <w:t xml:space="preserve">, </w:t>
      </w:r>
      <w:r w:rsidR="00B7171E">
        <w:rPr>
          <w:lang w:val="ro-RO"/>
        </w:rPr>
        <w:t>TIC</w:t>
      </w:r>
      <w:r w:rsidRPr="00143CDE">
        <w:rPr>
          <w:lang w:val="ro-RO"/>
        </w:rPr>
        <w:t xml:space="preserve">, mobilităţii, securităţii, justiţiei şi culturii, creat cu scopul de a combate excluziunea socială în baza unor criterii cum ar fi sărăcia, locaţia geografică, </w:t>
      </w:r>
      <w:r w:rsidR="00B7171E">
        <w:rPr>
          <w:lang w:val="ro-RO"/>
        </w:rPr>
        <w:t>dizabilitate</w:t>
      </w:r>
      <w:r w:rsidRPr="00143CDE">
        <w:rPr>
          <w:lang w:val="ro-RO"/>
        </w:rPr>
        <w:t xml:space="preserve">a şi altele. </w:t>
      </w:r>
    </w:p>
    <w:p w:rsidR="00354296" w:rsidRDefault="00354296" w:rsidP="0008666F">
      <w:pPr>
        <w:rPr>
          <w:lang w:val="ro-RO"/>
        </w:rPr>
      </w:pPr>
      <w:r w:rsidRPr="00143CDE">
        <w:rPr>
          <w:lang w:val="ro-RO"/>
        </w:rPr>
        <w:t xml:space="preserve">Diviziunea digitală afectează un număr semnificativ al populaţiei de pe glob. Există o clară nevoie de infrastructură TIC adecvată, acces </w:t>
      </w:r>
      <w:r w:rsidR="00B7171E" w:rsidRPr="00143CDE">
        <w:rPr>
          <w:lang w:val="ro-RO"/>
        </w:rPr>
        <w:t xml:space="preserve">uşor şi ieftin </w:t>
      </w:r>
      <w:r w:rsidRPr="00143CDE">
        <w:rPr>
          <w:lang w:val="ro-RO"/>
        </w:rPr>
        <w:t xml:space="preserve">la Internet şi acces facil la </w:t>
      </w:r>
      <w:r w:rsidR="00B7171E" w:rsidRPr="00143CDE">
        <w:rPr>
          <w:lang w:val="ro-RO"/>
        </w:rPr>
        <w:t>informaţi</w:t>
      </w:r>
      <w:r w:rsidR="00B7171E">
        <w:rPr>
          <w:lang w:val="ro-RO"/>
        </w:rPr>
        <w:t>i</w:t>
      </w:r>
      <w:r w:rsidR="00B7171E" w:rsidRPr="00143CDE">
        <w:rPr>
          <w:lang w:val="ro-RO"/>
        </w:rPr>
        <w:t xml:space="preserve"> </w:t>
      </w:r>
      <w:r w:rsidRPr="00143CDE">
        <w:rPr>
          <w:lang w:val="ro-RO"/>
        </w:rPr>
        <w:t xml:space="preserve">folositoare.  Multe ţări se confruntă cu e-aptitudini limitate </w:t>
      </w:r>
      <w:r w:rsidR="00B7171E">
        <w:rPr>
          <w:lang w:val="ro-RO"/>
        </w:rPr>
        <w:t>astfel încât</w:t>
      </w:r>
      <w:r w:rsidR="00B7171E" w:rsidRPr="00143CDE">
        <w:rPr>
          <w:lang w:val="ro-RO"/>
        </w:rPr>
        <w:t xml:space="preserve"> </w:t>
      </w:r>
      <w:r w:rsidRPr="00143CDE">
        <w:rPr>
          <w:lang w:val="ro-RO"/>
        </w:rPr>
        <w:t>toate tipurile de aptitudini TIC sunt la mare căutare în strânsă legătură cu obiectivele de e-Incluziune.</w:t>
      </w:r>
    </w:p>
    <w:p w:rsidR="00735B8C" w:rsidRPr="00143CDE" w:rsidRDefault="00735B8C" w:rsidP="0008666F">
      <w:pPr>
        <w:rPr>
          <w:lang w:val="ro-RO"/>
        </w:rPr>
      </w:pPr>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Definiţia e-Incluziunii</w:t>
      </w:r>
    </w:p>
    <w:p w:rsidR="00354296" w:rsidRPr="00143CDE" w:rsidRDefault="00354296" w:rsidP="0008666F">
      <w:pPr>
        <w:rPr>
          <w:lang w:val="ro-RO"/>
        </w:rPr>
      </w:pPr>
      <w:r w:rsidRPr="00143CDE">
        <w:rPr>
          <w:lang w:val="ro-RO"/>
        </w:rPr>
        <w:t xml:space="preserve">E-Incluziunea reprezintă o mişcare socială care are drept scop să oprească diviziunea digitală, termen folosit pentru a descrie faptul că lumea poate fi împărţită în oameni </w:t>
      </w:r>
      <w:r w:rsidR="006F7904">
        <w:rPr>
          <w:lang w:val="ro-RO"/>
        </w:rPr>
        <w:t xml:space="preserve">care au </w:t>
      </w:r>
      <w:r w:rsidR="008235C4">
        <w:rPr>
          <w:lang w:val="ro-RO"/>
        </w:rPr>
        <w:t>acces la Internet ş</w:t>
      </w:r>
      <w:r w:rsidR="006F7904">
        <w:rPr>
          <w:lang w:val="ro-RO"/>
        </w:rPr>
        <w:t xml:space="preserve">i oameni </w:t>
      </w:r>
      <w:r w:rsidRPr="00143CDE">
        <w:rPr>
          <w:lang w:val="ro-RO"/>
        </w:rPr>
        <w:t xml:space="preserve">care nu au acces la </w:t>
      </w:r>
      <w:r w:rsidR="008235C4">
        <w:rPr>
          <w:lang w:val="ro-RO"/>
        </w:rPr>
        <w:t xml:space="preserve">Internet </w:t>
      </w:r>
      <w:r w:rsidR="00B7171E">
        <w:rPr>
          <w:lang w:val="ro-RO"/>
        </w:rPr>
        <w:t xml:space="preserve"> </w:t>
      </w:r>
      <w:r w:rsidRPr="00143CDE">
        <w:rPr>
          <w:lang w:val="ro-RO"/>
        </w:rPr>
        <w:t xml:space="preserve">sau cărora le lipsesc aptitudinile digitale. </w:t>
      </w:r>
    </w:p>
    <w:p w:rsidR="00354296" w:rsidRPr="00143CDE" w:rsidRDefault="00354296" w:rsidP="00CA22FB">
      <w:pPr>
        <w:pStyle w:val="Heading3"/>
        <w:numPr>
          <w:ilvl w:val="2"/>
          <w:numId w:val="24"/>
        </w:numPr>
        <w:rPr>
          <w:rFonts w:ascii="Calibri" w:hAnsi="Calibri"/>
          <w:lang w:val="ro-RO"/>
        </w:rPr>
      </w:pPr>
      <w:bookmarkStart w:id="494" w:name="_Toc385942825"/>
      <w:bookmarkStart w:id="495" w:name="_Toc393973316"/>
      <w:r w:rsidRPr="00143CDE">
        <w:rPr>
          <w:rFonts w:ascii="Calibri" w:hAnsi="Calibri"/>
          <w:lang w:val="ro-RO"/>
        </w:rPr>
        <w:t>Contex</w:t>
      </w:r>
      <w:bookmarkEnd w:id="494"/>
      <w:r w:rsidRPr="00143CDE">
        <w:rPr>
          <w:rFonts w:ascii="Calibri" w:hAnsi="Calibri"/>
          <w:lang w:val="ro-RO"/>
        </w:rPr>
        <w:t>tul European</w:t>
      </w:r>
      <w:bookmarkEnd w:id="495"/>
    </w:p>
    <w:p w:rsidR="00354296" w:rsidRPr="00143CDE" w:rsidRDefault="00354296" w:rsidP="0008666F">
      <w:pPr>
        <w:rPr>
          <w:lang w:val="ro-RO"/>
        </w:rPr>
      </w:pPr>
      <w:r w:rsidRPr="00143CDE">
        <w:rPr>
          <w:lang w:val="ro-RO"/>
        </w:rPr>
        <w:t xml:space="preserve">Incluziunea socială şi lupta împotriva sărăciei fac parte </w:t>
      </w:r>
      <w:r w:rsidR="00B7171E">
        <w:rPr>
          <w:lang w:val="ro-RO"/>
        </w:rPr>
        <w:t>di</w:t>
      </w:r>
      <w:r w:rsidR="00B7171E" w:rsidRPr="00143CDE">
        <w:rPr>
          <w:lang w:val="ro-RO"/>
        </w:rPr>
        <w:t xml:space="preserve">n </w:t>
      </w:r>
      <w:r w:rsidRPr="00143CDE">
        <w:rPr>
          <w:lang w:val="ro-RO"/>
        </w:rPr>
        <w:t xml:space="preserve">obiectivele Uniunii Europene </w:t>
      </w:r>
      <w:r w:rsidR="00B7171E">
        <w:rPr>
          <w:lang w:val="ro-RO"/>
        </w:rPr>
        <w:t xml:space="preserve">care să ducă </w:t>
      </w:r>
      <w:r w:rsidRPr="00143CDE">
        <w:rPr>
          <w:lang w:val="ro-RO"/>
        </w:rPr>
        <w:t xml:space="preserve">la creşterea economică şi a locurilor de muncă. </w:t>
      </w:r>
      <w:r w:rsidR="00B7171E">
        <w:rPr>
          <w:lang w:val="ro-RO"/>
        </w:rPr>
        <w:t>Astfel, se p</w:t>
      </w:r>
      <w:r w:rsidR="00B7171E" w:rsidRPr="00143CDE">
        <w:rPr>
          <w:lang w:val="ro-RO"/>
        </w:rPr>
        <w:t xml:space="preserve">ropune </w:t>
      </w:r>
      <w:r w:rsidRPr="00143CDE">
        <w:rPr>
          <w:lang w:val="ro-RO"/>
        </w:rPr>
        <w:t xml:space="preserve">educaţia formală şi informală a cetăţenilor în vederea dezvoltării </w:t>
      </w:r>
      <w:r>
        <w:rPr>
          <w:lang w:val="ro-RO"/>
        </w:rPr>
        <w:t>competenţelor digitale</w:t>
      </w:r>
      <w:r w:rsidRPr="00143CDE">
        <w:rPr>
          <w:lang w:val="ro-RO"/>
        </w:rPr>
        <w:t xml:space="preserve"> la toate nivelele de educaţie. </w:t>
      </w:r>
      <w:r w:rsidRPr="00143CDE">
        <w:rPr>
          <w:rStyle w:val="FootnoteReference"/>
          <w:lang w:val="ro-RO"/>
        </w:rPr>
        <w:footnoteReference w:id="9"/>
      </w:r>
    </w:p>
    <w:p w:rsidR="00354296" w:rsidRPr="00143CDE" w:rsidRDefault="00354296" w:rsidP="0008666F">
      <w:pPr>
        <w:rPr>
          <w:lang w:val="ro-RO"/>
        </w:rPr>
      </w:pPr>
      <w:r w:rsidRPr="00143CDE">
        <w:rPr>
          <w:lang w:val="ro-RO"/>
        </w:rPr>
        <w:lastRenderedPageBreak/>
        <w:t xml:space="preserve">Conform Agendei Digitale Europene, TIC reprezintă </w:t>
      </w:r>
      <w:r w:rsidR="00B7171E">
        <w:rPr>
          <w:lang w:val="ro-RO"/>
        </w:rPr>
        <w:t>un instrument</w:t>
      </w:r>
      <w:r w:rsidRPr="00143CDE">
        <w:rPr>
          <w:lang w:val="ro-RO"/>
        </w:rPr>
        <w:t xml:space="preserve"> foarte important în vederea îmbunătăţirii procesului de incluziune socială întrucât dă oamenilor posibilitatea de a găsi un nou loc de muncă, furnizează informaţii cu privire la drepturile şi obligaţiile indivizilor, facilitează dezvoltarea profesională şi, în acelaşi timp, oferă o cale către îmbunătăţirea generală şi uniformă a aptitudinilor TIC la nivel naţional. Acest întreg proces este cunoscut sub numele de e-Incluziune. </w:t>
      </w:r>
    </w:p>
    <w:p w:rsidR="00354296" w:rsidRPr="00143CDE" w:rsidRDefault="00354296" w:rsidP="0008666F">
      <w:pPr>
        <w:rPr>
          <w:lang w:val="ro-RO"/>
        </w:rPr>
      </w:pPr>
      <w:r w:rsidRPr="00143CDE">
        <w:rPr>
          <w:lang w:val="ro-RO"/>
        </w:rPr>
        <w:t>Abilitatea de a accesa reţele TIC nu implică capacitatea persoanelor de a folosi internetul şi TIC sau alte instrumente. Diferenţele se datorează:</w:t>
      </w:r>
    </w:p>
    <w:p w:rsidR="00354296" w:rsidRPr="00143CDE" w:rsidRDefault="00354296" w:rsidP="00CA22FB">
      <w:pPr>
        <w:pStyle w:val="ListParagraph"/>
        <w:numPr>
          <w:ilvl w:val="0"/>
          <w:numId w:val="46"/>
        </w:numPr>
        <w:rPr>
          <w:lang w:val="ro-RO"/>
        </w:rPr>
      </w:pPr>
      <w:r w:rsidRPr="00143CDE">
        <w:rPr>
          <w:lang w:val="ro-RO"/>
        </w:rPr>
        <w:t>Comunităţilor cu venituri scăzute</w:t>
      </w:r>
    </w:p>
    <w:p w:rsidR="00354296" w:rsidRPr="00143CDE" w:rsidRDefault="00354296" w:rsidP="00CA22FB">
      <w:pPr>
        <w:pStyle w:val="ListParagraph"/>
        <w:numPr>
          <w:ilvl w:val="0"/>
          <w:numId w:val="46"/>
        </w:numPr>
        <w:rPr>
          <w:lang w:val="ro-RO"/>
        </w:rPr>
      </w:pPr>
      <w:r w:rsidRPr="00143CDE">
        <w:rPr>
          <w:lang w:val="ro-RO"/>
        </w:rPr>
        <w:t>Diferenţelor regionale: rata sărăciei în zonele rurale este mult mai ridicată prin comparaţie cu cea urbană</w:t>
      </w:r>
    </w:p>
    <w:p w:rsidR="00354296" w:rsidRDefault="00E83804" w:rsidP="00CA22FB">
      <w:pPr>
        <w:pStyle w:val="ListParagraph"/>
        <w:numPr>
          <w:ilvl w:val="0"/>
          <w:numId w:val="46"/>
        </w:numPr>
        <w:rPr>
          <w:lang w:val="ro-RO"/>
        </w:rPr>
      </w:pPr>
      <w:r>
        <w:rPr>
          <w:lang w:val="ro-RO"/>
        </w:rPr>
        <w:t>D</w:t>
      </w:r>
      <w:r w:rsidR="00B7171E">
        <w:rPr>
          <w:lang w:val="ro-RO"/>
        </w:rPr>
        <w:t>i</w:t>
      </w:r>
      <w:r>
        <w:rPr>
          <w:lang w:val="ro-RO"/>
        </w:rPr>
        <w:t>zabilit</w:t>
      </w:r>
      <w:r w:rsidR="00354296" w:rsidRPr="00143CDE">
        <w:rPr>
          <w:lang w:val="ro-RO"/>
        </w:rPr>
        <w:t>ă</w:t>
      </w:r>
      <w:r w:rsidR="00B7171E">
        <w:rPr>
          <w:lang w:val="ro-RO"/>
        </w:rPr>
        <w:t>ți</w:t>
      </w:r>
      <w:r w:rsidR="00354296" w:rsidRPr="00143CDE">
        <w:rPr>
          <w:lang w:val="ro-RO"/>
        </w:rPr>
        <w:t>le sociale şi fizice</w:t>
      </w:r>
    </w:p>
    <w:p w:rsidR="00735B8C" w:rsidRPr="00143CDE" w:rsidRDefault="00735B8C" w:rsidP="00735B8C">
      <w:pPr>
        <w:pStyle w:val="ListParagraph"/>
        <w:rPr>
          <w:lang w:val="ro-RO"/>
        </w:rPr>
      </w:pPr>
    </w:p>
    <w:p w:rsidR="00354296" w:rsidRPr="00143CDE" w:rsidRDefault="00354296" w:rsidP="00CA22FB">
      <w:pPr>
        <w:pStyle w:val="Heading3"/>
        <w:numPr>
          <w:ilvl w:val="2"/>
          <w:numId w:val="24"/>
        </w:numPr>
        <w:rPr>
          <w:rFonts w:ascii="Calibri" w:hAnsi="Calibri"/>
          <w:lang w:val="ro-RO"/>
        </w:rPr>
      </w:pPr>
      <w:bookmarkStart w:id="496" w:name="_Toc385235916"/>
      <w:bookmarkStart w:id="497" w:name="_Toc385236000"/>
      <w:bookmarkStart w:id="498" w:name="_Toc385236082"/>
      <w:bookmarkStart w:id="499" w:name="_Toc385241056"/>
      <w:bookmarkStart w:id="500" w:name="_Toc385242287"/>
      <w:bookmarkStart w:id="501" w:name="_Toc385246355"/>
      <w:bookmarkStart w:id="502" w:name="_Toc385246628"/>
      <w:bookmarkStart w:id="503" w:name="_Toc385942826"/>
      <w:bookmarkStart w:id="504" w:name="_Toc393973317"/>
      <w:bookmarkEnd w:id="496"/>
      <w:bookmarkEnd w:id="497"/>
      <w:bookmarkEnd w:id="498"/>
      <w:bookmarkEnd w:id="499"/>
      <w:bookmarkEnd w:id="500"/>
      <w:bookmarkEnd w:id="501"/>
      <w:bookmarkEnd w:id="502"/>
      <w:r w:rsidRPr="00143CDE">
        <w:rPr>
          <w:rFonts w:ascii="Calibri" w:hAnsi="Calibri"/>
          <w:lang w:val="ro-RO"/>
        </w:rPr>
        <w:t xml:space="preserve">Contextul </w:t>
      </w:r>
      <w:bookmarkEnd w:id="503"/>
      <w:r w:rsidR="00435372">
        <w:rPr>
          <w:rFonts w:ascii="Calibri" w:hAnsi="Calibri"/>
          <w:lang w:val="ro-RO"/>
        </w:rPr>
        <w:t>naţional</w:t>
      </w:r>
      <w:bookmarkEnd w:id="504"/>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Abordarea e-Incluziunii în România </w:t>
      </w:r>
    </w:p>
    <w:p w:rsidR="00354296" w:rsidRPr="00143CDE" w:rsidRDefault="00354296" w:rsidP="0008666F">
      <w:pPr>
        <w:rPr>
          <w:lang w:val="ro-RO"/>
        </w:rPr>
      </w:pPr>
      <w:r w:rsidRPr="00143CDE">
        <w:rPr>
          <w:lang w:val="ro-RO"/>
        </w:rPr>
        <w:t>În afară de infrastructura TIC, incluziunea socială reprezintă o problemă foarte importantă de interes naţional. În general, în România există trei categorii deja menţionate ca fiind grupuri de comunităţi defavorizate care s-ar putea confrunta cu dificultăţi de adaptare la cerinţele societăţii moderne de astăzi, astfel necesitând asistenţă în vederea îmbunătăţirii nivelului de incluziune socială.</w:t>
      </w:r>
    </w:p>
    <w:p w:rsidR="00354296" w:rsidRPr="00143CDE" w:rsidRDefault="00354296" w:rsidP="0008666F">
      <w:pPr>
        <w:spacing w:after="120"/>
        <w:ind w:right="3"/>
        <w:rPr>
          <w:lang w:val="ro-RO"/>
        </w:rPr>
      </w:pPr>
      <w:r w:rsidRPr="00143CDE">
        <w:rPr>
          <w:lang w:val="ro-RO"/>
        </w:rPr>
        <w:t>În România, un proiect reprezentativ în domeniul e-Incluziunii a fost "Accesul la Tehnologia Informaţiei şi Comunic</w:t>
      </w:r>
      <w:r>
        <w:rPr>
          <w:lang w:val="ro-RO"/>
        </w:rPr>
        <w:t>aţiilor</w:t>
      </w:r>
      <w:r w:rsidRPr="00143CDE">
        <w:rPr>
          <w:lang w:val="ro-RO"/>
        </w:rPr>
        <w:t xml:space="preserve">(TIC) şi îmbunătăţirea aptitudinilor digitale". Acest proiect </w:t>
      </w:r>
      <w:r w:rsidR="00435372">
        <w:rPr>
          <w:lang w:val="ro-RO"/>
        </w:rPr>
        <w:t xml:space="preserve">a avut </w:t>
      </w:r>
      <w:r w:rsidRPr="00143CDE">
        <w:rPr>
          <w:lang w:val="ro-RO"/>
        </w:rPr>
        <w:t xml:space="preserve"> ca scop facilitarea accesului la servicii TIC prin furnizarea de echipament</w:t>
      </w:r>
      <w:r w:rsidR="00CC1795">
        <w:rPr>
          <w:lang w:val="ro-RO"/>
        </w:rPr>
        <w:t xml:space="preserve">e TIC şi conexiune la internet </w:t>
      </w:r>
      <w:r w:rsidRPr="00143CDE">
        <w:rPr>
          <w:lang w:val="ro-RO"/>
        </w:rPr>
        <w:t xml:space="preserve"> şi, de asemenea, prin </w:t>
      </w:r>
      <w:r w:rsidR="00CC1795">
        <w:rPr>
          <w:lang w:val="ro-RO"/>
        </w:rPr>
        <w:t>promovarea şi facilitarea accesului persoanelor la acestea.</w:t>
      </w:r>
      <w:r w:rsidRPr="00143CDE">
        <w:rPr>
          <w:rStyle w:val="FootnoteReference"/>
          <w:lang w:val="ro-RO"/>
        </w:rPr>
        <w:footnoteReference w:id="10"/>
      </w:r>
      <w:r w:rsidRPr="00143CDE">
        <w:rPr>
          <w:lang w:val="ro-RO"/>
        </w:rPr>
        <w:t xml:space="preserve">. În total 255 de comunităţi </w:t>
      </w:r>
      <w:r w:rsidR="00CC1795">
        <w:rPr>
          <w:lang w:val="ro-RO"/>
        </w:rPr>
        <w:t xml:space="preserve">rurale </w:t>
      </w:r>
      <w:r w:rsidRPr="00143CDE">
        <w:rPr>
          <w:lang w:val="ro-RO"/>
        </w:rPr>
        <w:t>din toată ţara</w:t>
      </w:r>
      <w:r w:rsidR="00CC1795">
        <w:rPr>
          <w:lang w:val="ro-RO"/>
        </w:rPr>
        <w:t>,</w:t>
      </w:r>
      <w:r w:rsidRPr="00143CDE">
        <w:rPr>
          <w:lang w:val="ro-RO"/>
        </w:rPr>
        <w:t xml:space="preserve"> </w:t>
      </w:r>
      <w:r w:rsidR="00CC1795">
        <w:rPr>
          <w:lang w:val="ro-RO"/>
        </w:rPr>
        <w:t>reprezentând</w:t>
      </w:r>
      <w:r w:rsidRPr="00143CDE">
        <w:rPr>
          <w:lang w:val="ro-RO"/>
        </w:rPr>
        <w:t xml:space="preserve"> 1.8 milioane de </w:t>
      </w:r>
      <w:r w:rsidR="00CC1795">
        <w:rPr>
          <w:lang w:val="ro-RO"/>
        </w:rPr>
        <w:t>cetăţeni</w:t>
      </w:r>
      <w:r w:rsidR="00CC1795" w:rsidRPr="00143CDE">
        <w:rPr>
          <w:lang w:val="ro-RO"/>
        </w:rPr>
        <w:t xml:space="preserve"> </w:t>
      </w:r>
      <w:r w:rsidRPr="00143CDE">
        <w:rPr>
          <w:lang w:val="ro-RO"/>
        </w:rPr>
        <w:t>au avut posibilitatea de a face parte din această nouă economie bazată pe cuno</w:t>
      </w:r>
      <w:r>
        <w:rPr>
          <w:lang w:val="ro-RO"/>
        </w:rPr>
        <w:t>aştere</w:t>
      </w:r>
      <w:r w:rsidRPr="00143CDE">
        <w:rPr>
          <w:lang w:val="ro-RO"/>
        </w:rPr>
        <w:t>, prin implementarea cu succes a reţelelor electronice locale. Acestea sunt reţele informaţionale care servesc drept centre de cuno</w:t>
      </w:r>
      <w:r>
        <w:rPr>
          <w:lang w:val="ro-RO"/>
        </w:rPr>
        <w:t>aştere</w:t>
      </w:r>
      <w:r w:rsidRPr="00143CDE">
        <w:rPr>
          <w:lang w:val="ro-RO"/>
        </w:rPr>
        <w:t xml:space="preserve">, care furnizează informaţie şi servicii autorităţilor locale, şcolilor, bibliotecilor publice, cetăţenilor şi </w:t>
      </w:r>
      <w:r w:rsidR="00CC1795">
        <w:rPr>
          <w:lang w:val="ro-RO"/>
        </w:rPr>
        <w:t>oamenilor de afaceri şi IMM-urilor</w:t>
      </w:r>
      <w:r w:rsidRPr="00143CDE">
        <w:rPr>
          <w:lang w:val="ro-RO"/>
        </w:rPr>
        <w:t>.</w:t>
      </w:r>
    </w:p>
    <w:p w:rsidR="00354296" w:rsidRPr="00143CDE" w:rsidRDefault="00354296" w:rsidP="0008666F">
      <w:pPr>
        <w:rPr>
          <w:lang w:val="ro-RO"/>
        </w:rPr>
      </w:pPr>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Indicatorii Români cu privire la </w:t>
      </w:r>
      <w:r w:rsidR="00CC1795">
        <w:rPr>
          <w:b/>
          <w:color w:val="1F4E79"/>
          <w:lang w:val="ro-RO"/>
        </w:rPr>
        <w:t>e</w:t>
      </w:r>
      <w:r w:rsidRPr="00143CDE">
        <w:rPr>
          <w:b/>
          <w:color w:val="1F4E79"/>
          <w:lang w:val="ro-RO"/>
        </w:rPr>
        <w:t>-Incluziune</w:t>
      </w:r>
    </w:p>
    <w:p w:rsidR="00354296" w:rsidRPr="00143CDE" w:rsidRDefault="00354296" w:rsidP="00462411">
      <w:pPr>
        <w:spacing w:after="0" w:line="240" w:lineRule="auto"/>
        <w:rPr>
          <w:lang w:val="ro-RO"/>
        </w:rPr>
      </w:pPr>
      <w:r w:rsidRPr="00143CDE">
        <w:rPr>
          <w:lang w:val="ro-RO"/>
        </w:rPr>
        <w:t>În 2011</w:t>
      </w:r>
      <w:r w:rsidRPr="00143CDE">
        <w:rPr>
          <w:rStyle w:val="FootnoteReference"/>
          <w:lang w:val="ro-RO"/>
        </w:rPr>
        <w:footnoteReference w:id="11"/>
      </w:r>
      <w:r w:rsidRPr="00143CDE">
        <w:rPr>
          <w:rFonts w:ascii="Times New Roman" w:hAnsi="Times New Roman"/>
          <w:lang w:val="ro-RO"/>
        </w:rPr>
        <w:t xml:space="preserve"> </w:t>
      </w:r>
      <w:r w:rsidRPr="00143CDE">
        <w:rPr>
          <w:lang w:val="ro-RO"/>
        </w:rPr>
        <w:t>, 40.3% din populaţia României se afla în pragul sărăciei sau excluziunii sociale, acest număr fiind în mod semnificativ mai mare decât media europeană (24.1%). La un total de 8.63 milioane de oameni care se aflau în pragul sărăciei sau excluziunii sociale în 2011, 4.74 milioane de oameni se confruntau cu riscul sărăciei.</w:t>
      </w:r>
    </w:p>
    <w:p w:rsidR="00354296" w:rsidRDefault="00354296" w:rsidP="0008666F">
      <w:pPr>
        <w:spacing w:after="0" w:line="240" w:lineRule="auto"/>
        <w:jc w:val="left"/>
        <w:rPr>
          <w:lang w:val="ro-RO"/>
        </w:rPr>
      </w:pPr>
    </w:p>
    <w:p w:rsidR="00735B8C" w:rsidRDefault="00735B8C" w:rsidP="0008666F">
      <w:pPr>
        <w:spacing w:after="0" w:line="240" w:lineRule="auto"/>
        <w:jc w:val="left"/>
        <w:rPr>
          <w:lang w:val="ro-RO"/>
        </w:rPr>
      </w:pPr>
    </w:p>
    <w:p w:rsidR="00735B8C" w:rsidRDefault="00735B8C" w:rsidP="0008666F">
      <w:pPr>
        <w:spacing w:after="0" w:line="240" w:lineRule="auto"/>
        <w:jc w:val="left"/>
        <w:rPr>
          <w:lang w:val="ro-RO"/>
        </w:rPr>
      </w:pPr>
    </w:p>
    <w:p w:rsidR="00735B8C" w:rsidRDefault="00735B8C" w:rsidP="0008666F">
      <w:pPr>
        <w:spacing w:after="0" w:line="240" w:lineRule="auto"/>
        <w:jc w:val="left"/>
        <w:rPr>
          <w:lang w:val="ro-RO"/>
        </w:rPr>
      </w:pPr>
    </w:p>
    <w:p w:rsidR="00735B8C" w:rsidRDefault="00735B8C" w:rsidP="0008666F">
      <w:pPr>
        <w:spacing w:after="0" w:line="240" w:lineRule="auto"/>
        <w:jc w:val="left"/>
        <w:rPr>
          <w:lang w:val="ro-RO"/>
        </w:rPr>
      </w:pPr>
    </w:p>
    <w:p w:rsidR="00735B8C" w:rsidRDefault="00735B8C" w:rsidP="0008666F">
      <w:pPr>
        <w:spacing w:after="0" w:line="240" w:lineRule="auto"/>
        <w:jc w:val="left"/>
        <w:rPr>
          <w:lang w:val="ro-RO"/>
        </w:rPr>
      </w:pPr>
    </w:p>
    <w:p w:rsidR="00735B8C" w:rsidRPr="00143CDE" w:rsidRDefault="00735B8C" w:rsidP="0008666F">
      <w:pPr>
        <w:spacing w:after="0" w:line="240" w:lineRule="auto"/>
        <w:jc w:val="left"/>
        <w:rPr>
          <w:lang w:val="ro-RO"/>
        </w:rPr>
      </w:pPr>
    </w:p>
    <w:p w:rsidR="00354296" w:rsidRPr="00143CDE" w:rsidRDefault="00354296" w:rsidP="0008666F">
      <w:pPr>
        <w:spacing w:after="0" w:line="240" w:lineRule="auto"/>
        <w:ind w:left="720" w:firstLine="720"/>
        <w:rPr>
          <w:b/>
          <w:lang w:val="ro-RO"/>
        </w:rPr>
      </w:pPr>
      <w:r w:rsidRPr="00143CDE">
        <w:rPr>
          <w:b/>
          <w:lang w:val="ro-RO"/>
        </w:rPr>
        <w:lastRenderedPageBreak/>
        <w:t xml:space="preserve">      % din Populaţia României aflată în pragul sărăciei sau a excluziunii sociale</w:t>
      </w:r>
    </w:p>
    <w:p w:rsidR="00354296" w:rsidRPr="00143CDE" w:rsidRDefault="00354296" w:rsidP="0008666F">
      <w:pPr>
        <w:spacing w:after="0" w:line="240" w:lineRule="auto"/>
        <w:jc w:val="left"/>
        <w:rPr>
          <w:lang w:val="ro-RO"/>
        </w:rPr>
      </w:pPr>
    </w:p>
    <w:p w:rsidR="00354296" w:rsidRPr="00143CDE" w:rsidRDefault="005C02F3" w:rsidP="0008666F">
      <w:pPr>
        <w:spacing w:after="0" w:line="240" w:lineRule="auto"/>
        <w:jc w:val="center"/>
        <w:rPr>
          <w:lang w:val="ro-RO"/>
        </w:rPr>
      </w:pPr>
      <w:r>
        <w:rPr>
          <w:noProof/>
        </w:rPr>
        <w:drawing>
          <wp:inline distT="0" distB="0" distL="0" distR="0">
            <wp:extent cx="4382770" cy="2002155"/>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382770" cy="2002155"/>
                    </a:xfrm>
                    <a:prstGeom prst="rect">
                      <a:avLst/>
                    </a:prstGeom>
                    <a:noFill/>
                    <a:ln>
                      <a:noFill/>
                    </a:ln>
                  </pic:spPr>
                </pic:pic>
              </a:graphicData>
            </a:graphic>
          </wp:inline>
        </w:drawing>
      </w:r>
    </w:p>
    <w:p w:rsidR="00354296" w:rsidRPr="00143CDE" w:rsidRDefault="00354296" w:rsidP="0008666F">
      <w:pPr>
        <w:shd w:val="clear" w:color="auto" w:fill="FFFFFF"/>
        <w:spacing w:after="0" w:line="240" w:lineRule="auto"/>
        <w:jc w:val="left"/>
        <w:rPr>
          <w:i/>
          <w:sz w:val="18"/>
          <w:szCs w:val="18"/>
          <w:lang w:val="ro-RO"/>
        </w:rPr>
      </w:pPr>
      <w:r w:rsidRPr="00143CDE">
        <w:rPr>
          <w:i/>
          <w:sz w:val="18"/>
          <w:lang w:val="ro-RO"/>
        </w:rPr>
        <w:t xml:space="preserve">Sursa: </w:t>
      </w:r>
      <w:hyperlink r:id="rId39">
        <w:r w:rsidRPr="00143CDE">
          <w:rPr>
            <w:rStyle w:val="Hyperlink"/>
            <w:rFonts w:eastAsia="SimSun"/>
            <w:i/>
            <w:color w:val="auto"/>
            <w:sz w:val="18"/>
            <w:lang w:val="ro-RO"/>
          </w:rPr>
          <w:t>http://www.fonduri-ue.ro/res/filepicker_users/cd25a597fd-62/2012-2020/Dezbateri%20parteneriale/Rezultatele%20analizei%20documentare/03.06.2013/7.Social%20inclusion_23%20mai.pdf</w:t>
        </w:r>
      </w:hyperlink>
    </w:p>
    <w:p w:rsidR="00354296" w:rsidRPr="00143CDE" w:rsidRDefault="00354296" w:rsidP="0008666F">
      <w:pPr>
        <w:spacing w:after="0" w:line="240" w:lineRule="auto"/>
        <w:jc w:val="left"/>
        <w:rPr>
          <w:rFonts w:ascii="Times New Roman" w:hAnsi="Times New Roman"/>
          <w:sz w:val="24"/>
          <w:lang w:val="ro-RO"/>
        </w:rPr>
      </w:pPr>
    </w:p>
    <w:p w:rsidR="00354296" w:rsidRPr="00143CDE" w:rsidRDefault="00354296" w:rsidP="0008666F">
      <w:pPr>
        <w:rPr>
          <w:lang w:val="ro-RO"/>
        </w:rPr>
      </w:pPr>
      <w:r w:rsidRPr="00143CDE">
        <w:rPr>
          <w:lang w:val="ro-RO"/>
        </w:rPr>
        <w:t>În 2012, rata sărăciei absolute</w:t>
      </w:r>
      <w:r w:rsidRPr="00143CDE">
        <w:rPr>
          <w:rStyle w:val="FootnoteReference"/>
          <w:lang w:val="ro-RO"/>
        </w:rPr>
        <w:footnoteReference w:id="12"/>
      </w:r>
      <w:r w:rsidRPr="00143CDE">
        <w:rPr>
          <w:lang w:val="ro-RO"/>
        </w:rPr>
        <w:t xml:space="preserve"> în mediul urban era de 2.4%, în timp ce în mediul rural era de 7.4%</w:t>
      </w:r>
      <w:r w:rsidRPr="00143CDE">
        <w:rPr>
          <w:rStyle w:val="FootnoteReference"/>
          <w:lang w:val="ro-RO"/>
        </w:rPr>
        <w:footnoteReference w:id="13"/>
      </w:r>
    </w:p>
    <w:p w:rsidR="00354296" w:rsidRPr="00143CDE" w:rsidRDefault="00354296" w:rsidP="0008666F">
      <w:pPr>
        <w:rPr>
          <w:lang w:val="ro-RO"/>
        </w:rPr>
      </w:pPr>
      <w:r w:rsidRPr="00143CDE">
        <w:rPr>
          <w:lang w:val="ro-RO"/>
        </w:rPr>
        <w:t xml:space="preserve">În ceea ce priveşte </w:t>
      </w:r>
      <w:r w:rsidR="00462411">
        <w:rPr>
          <w:lang w:val="ro-RO"/>
        </w:rPr>
        <w:t>cetăţenii</w:t>
      </w:r>
      <w:r w:rsidR="00DE1F04">
        <w:rPr>
          <w:lang w:val="ro-RO"/>
        </w:rPr>
        <w:t xml:space="preserve"> </w:t>
      </w:r>
      <w:r w:rsidRPr="00143CDE">
        <w:rPr>
          <w:lang w:val="ro-RO"/>
        </w:rPr>
        <w:t xml:space="preserve">cu </w:t>
      </w:r>
      <w:r w:rsidR="00E83804">
        <w:rPr>
          <w:lang w:val="ro-RO"/>
        </w:rPr>
        <w:t>dezabilit</w:t>
      </w:r>
      <w:r w:rsidRPr="00143CDE">
        <w:rPr>
          <w:lang w:val="ro-RO"/>
        </w:rPr>
        <w:t xml:space="preserve">ăţi </w:t>
      </w:r>
      <w:r w:rsidR="00462411">
        <w:rPr>
          <w:lang w:val="ro-RO"/>
        </w:rPr>
        <w:t>din</w:t>
      </w:r>
      <w:r w:rsidRPr="00143CDE">
        <w:rPr>
          <w:lang w:val="ro-RO"/>
        </w:rPr>
        <w:t xml:space="preserve"> România, numărul acestora a atins în 2012 aproximativ 690 000, din care 8.8% erau copii şi 91.2.% adulţi. Judeţele României care înregistrează cea mai mare categorie de persoane cu </w:t>
      </w:r>
      <w:r w:rsidR="00E83804">
        <w:rPr>
          <w:lang w:val="ro-RO"/>
        </w:rPr>
        <w:t>dezabilit</w:t>
      </w:r>
      <w:r w:rsidRPr="00143CDE">
        <w:rPr>
          <w:lang w:val="ro-RO"/>
        </w:rPr>
        <w:t xml:space="preserve">ăţi sunt Sălaj, Vâlcea şi Vrancea cu 6.77%, 6.62% şi respectiv 5.77%, prin comparaţie cu media naţională de 3.61%. Pe de altă parte, Dolj, Covasna, Ilfov înregistrează cel mai scăzut procentaj de persoane cu </w:t>
      </w:r>
      <w:r w:rsidR="00E83804">
        <w:rPr>
          <w:lang w:val="ro-RO"/>
        </w:rPr>
        <w:t>dezabilit</w:t>
      </w:r>
      <w:r w:rsidRPr="00143CDE">
        <w:rPr>
          <w:lang w:val="ro-RO"/>
        </w:rPr>
        <w:t xml:space="preserve">ăţi în raport cu populaţia judeţului: 2.26%, 2.12% şi 2.09%. În primul trimestru al 2012, doar 27,000 de persoane cu </w:t>
      </w:r>
      <w:r w:rsidR="00E83804">
        <w:rPr>
          <w:lang w:val="ro-RO"/>
        </w:rPr>
        <w:t>dezabilit</w:t>
      </w:r>
      <w:r w:rsidRPr="00143CDE">
        <w:rPr>
          <w:lang w:val="ro-RO"/>
        </w:rPr>
        <w:t xml:space="preserve">ăţi erau angajate, reprezentând mai puţin de 4% din populaţia cu </w:t>
      </w:r>
      <w:r w:rsidR="00E83804">
        <w:rPr>
          <w:lang w:val="ro-RO"/>
        </w:rPr>
        <w:t>dezabilit</w:t>
      </w:r>
      <w:r w:rsidRPr="00143CDE">
        <w:rPr>
          <w:lang w:val="ro-RO"/>
        </w:rPr>
        <w:t>ăţi din România.</w:t>
      </w:r>
    </w:p>
    <w:p w:rsidR="00354296" w:rsidRPr="00143CDE" w:rsidRDefault="00354296" w:rsidP="0008666F">
      <w:pPr>
        <w:autoSpaceDE w:val="0"/>
        <w:autoSpaceDN w:val="0"/>
        <w:adjustRightInd w:val="0"/>
        <w:spacing w:line="290" w:lineRule="atLeast"/>
        <w:ind w:right="-180"/>
        <w:rPr>
          <w:lang w:val="ro-RO"/>
        </w:rPr>
      </w:pPr>
      <w:r w:rsidRPr="00143CDE">
        <w:rPr>
          <w:lang w:val="ro-RO"/>
        </w:rPr>
        <w:t xml:space="preserve">Deşi tendinţa de creştere a numărului de persoane care folosesc internetul pentru a căuta informaţii şi pentru a susţine procesul educaţional este evidentă, procentajele înregistrate în România în 2010 </w:t>
      </w:r>
      <w:r w:rsidRPr="00143CDE">
        <w:rPr>
          <w:rStyle w:val="FootnoteReference"/>
          <w:lang w:val="ro-RO"/>
        </w:rPr>
        <w:footnoteReference w:id="14"/>
      </w:r>
      <w:r w:rsidRPr="00143CDE">
        <w:rPr>
          <w:lang w:val="ro-RO"/>
        </w:rPr>
        <w:t xml:space="preserve"> sunt aproape la jumătate prin comparaţie cu media UE27 (17% în raport cu 32%)</w:t>
      </w:r>
      <w:r w:rsidR="00462411">
        <w:rPr>
          <w:lang w:val="ro-RO"/>
        </w:rPr>
        <w:t>.</w:t>
      </w:r>
      <w:r w:rsidRPr="00143CDE">
        <w:rPr>
          <w:lang w:val="ro-RO"/>
        </w:rPr>
        <w:t xml:space="preserve"> </w:t>
      </w:r>
    </w:p>
    <w:p w:rsidR="00735B8C" w:rsidRDefault="00735B8C" w:rsidP="0008666F">
      <w:pPr>
        <w:rPr>
          <w:b/>
          <w:lang w:val="ro-RO"/>
        </w:rPr>
      </w:pPr>
    </w:p>
    <w:p w:rsidR="00354296" w:rsidRPr="00143CDE" w:rsidRDefault="00354296" w:rsidP="0008666F">
      <w:pPr>
        <w:rPr>
          <w:rFonts w:eastAsia="MS Mincho"/>
          <w:b/>
          <w:lang w:val="ro-RO"/>
        </w:rPr>
      </w:pPr>
      <w:r w:rsidRPr="00143CDE">
        <w:rPr>
          <w:b/>
          <w:lang w:val="ro-RO"/>
        </w:rPr>
        <w:t xml:space="preserve">Gradul de utilizare al calculatorului, în funcţie de domiciliu </w:t>
      </w:r>
    </w:p>
    <w:tbl>
      <w:tblPr>
        <w:tblW w:w="100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1448"/>
        <w:gridCol w:w="1446"/>
        <w:gridCol w:w="1447"/>
        <w:gridCol w:w="1447"/>
        <w:gridCol w:w="1447"/>
        <w:gridCol w:w="1447"/>
        <w:gridCol w:w="1319"/>
      </w:tblGrid>
      <w:tr w:rsidR="00354296" w:rsidRPr="000A68C1" w:rsidTr="00D33622">
        <w:trPr>
          <w:trHeight w:val="633"/>
        </w:trPr>
        <w:tc>
          <w:tcPr>
            <w:tcW w:w="10001" w:type="dxa"/>
            <w:gridSpan w:val="7"/>
            <w:tcBorders>
              <w:bottom w:val="single" w:sz="12" w:space="0" w:color="666666"/>
            </w:tcBorders>
            <w:vAlign w:val="center"/>
          </w:tcPr>
          <w:p w:rsidR="00354296" w:rsidRPr="00D33622" w:rsidRDefault="00354296" w:rsidP="00D33622">
            <w:pPr>
              <w:spacing w:line="290" w:lineRule="atLeast"/>
              <w:ind w:right="-180"/>
              <w:jc w:val="center"/>
              <w:rPr>
                <w:b/>
                <w:bCs/>
                <w:sz w:val="20"/>
                <w:szCs w:val="20"/>
                <w:lang w:val="ro-RO"/>
              </w:rPr>
            </w:pPr>
            <w:r w:rsidRPr="00D33622">
              <w:rPr>
                <w:b/>
                <w:bCs/>
                <w:sz w:val="20"/>
                <w:lang w:val="ro-RO"/>
              </w:rPr>
              <w:t>Numărul de indivizi, cu vârsta între 16-74 care folosesc calculatorul, în funcţie de domiciliu</w:t>
            </w:r>
          </w:p>
        </w:tc>
      </w:tr>
      <w:tr w:rsidR="00354296" w:rsidRPr="00143CDE" w:rsidTr="00D33622">
        <w:trPr>
          <w:trHeight w:val="271"/>
        </w:trPr>
        <w:tc>
          <w:tcPr>
            <w:tcW w:w="1448" w:type="dxa"/>
            <w:vMerge w:val="restart"/>
          </w:tcPr>
          <w:p w:rsidR="00354296" w:rsidRPr="00D33622" w:rsidRDefault="00354296" w:rsidP="00D33622">
            <w:pPr>
              <w:spacing w:line="290" w:lineRule="atLeast"/>
              <w:ind w:right="-180"/>
              <w:rPr>
                <w:b/>
                <w:bCs/>
                <w:sz w:val="20"/>
                <w:szCs w:val="20"/>
                <w:lang w:val="ro-RO"/>
              </w:rPr>
            </w:pPr>
            <w:r w:rsidRPr="00D33622">
              <w:rPr>
                <w:b/>
                <w:bCs/>
                <w:sz w:val="20"/>
                <w:lang w:val="ro-RO"/>
              </w:rPr>
              <w:t>Domiciliu</w:t>
            </w:r>
          </w:p>
        </w:tc>
        <w:tc>
          <w:tcPr>
            <w:tcW w:w="7234" w:type="dxa"/>
            <w:gridSpan w:val="5"/>
          </w:tcPr>
          <w:p w:rsidR="00354296" w:rsidRPr="00D33622" w:rsidRDefault="00354296" w:rsidP="00D33622">
            <w:pPr>
              <w:spacing w:line="290" w:lineRule="atLeast"/>
              <w:ind w:right="-180"/>
              <w:jc w:val="center"/>
              <w:rPr>
                <w:b/>
                <w:bCs/>
                <w:sz w:val="20"/>
                <w:szCs w:val="20"/>
                <w:lang w:val="ro-RO"/>
              </w:rPr>
            </w:pPr>
            <w:r w:rsidRPr="00D33622">
              <w:rPr>
                <w:b/>
                <w:sz w:val="20"/>
                <w:lang w:val="ro-RO"/>
              </w:rPr>
              <w:t>Anul</w:t>
            </w:r>
          </w:p>
        </w:tc>
        <w:tc>
          <w:tcPr>
            <w:tcW w:w="1319" w:type="dxa"/>
            <w:vMerge w:val="restart"/>
          </w:tcPr>
          <w:p w:rsidR="00354296" w:rsidRPr="00D33622" w:rsidRDefault="00354296" w:rsidP="00D33622">
            <w:pPr>
              <w:spacing w:line="290" w:lineRule="atLeast"/>
              <w:ind w:right="-180"/>
              <w:jc w:val="center"/>
              <w:rPr>
                <w:b/>
                <w:bCs/>
                <w:sz w:val="20"/>
                <w:szCs w:val="20"/>
                <w:lang w:val="ro-RO"/>
              </w:rPr>
            </w:pPr>
            <w:r w:rsidRPr="00D33622">
              <w:rPr>
                <w:b/>
                <w:sz w:val="20"/>
                <w:lang w:val="ro-RO"/>
              </w:rPr>
              <w:t>Perioada 2007-2011</w:t>
            </w:r>
          </w:p>
        </w:tc>
      </w:tr>
      <w:tr w:rsidR="00354296" w:rsidRPr="00143CDE" w:rsidTr="00D33622">
        <w:trPr>
          <w:trHeight w:val="271"/>
        </w:trPr>
        <w:tc>
          <w:tcPr>
            <w:tcW w:w="1448" w:type="dxa"/>
            <w:vMerge/>
          </w:tcPr>
          <w:p w:rsidR="00354296" w:rsidRPr="00D33622" w:rsidRDefault="00354296" w:rsidP="00D33622">
            <w:pPr>
              <w:spacing w:line="290" w:lineRule="atLeast"/>
              <w:ind w:right="-180"/>
              <w:rPr>
                <w:b/>
                <w:bCs/>
                <w:sz w:val="20"/>
                <w:szCs w:val="20"/>
                <w:lang w:val="ro-RO"/>
              </w:rPr>
            </w:pPr>
          </w:p>
        </w:tc>
        <w:tc>
          <w:tcPr>
            <w:tcW w:w="1446" w:type="dxa"/>
          </w:tcPr>
          <w:p w:rsidR="00354296" w:rsidRPr="00D33622" w:rsidRDefault="00354296" w:rsidP="00D33622">
            <w:pPr>
              <w:spacing w:line="290" w:lineRule="atLeast"/>
              <w:ind w:right="-180"/>
              <w:jc w:val="center"/>
              <w:rPr>
                <w:b/>
                <w:bCs/>
                <w:sz w:val="20"/>
                <w:szCs w:val="20"/>
                <w:lang w:val="ro-RO"/>
              </w:rPr>
            </w:pPr>
            <w:r w:rsidRPr="00D33622">
              <w:rPr>
                <w:b/>
                <w:sz w:val="20"/>
                <w:lang w:val="ro-RO"/>
              </w:rPr>
              <w:t>2007</w:t>
            </w:r>
          </w:p>
        </w:tc>
        <w:tc>
          <w:tcPr>
            <w:tcW w:w="1447" w:type="dxa"/>
          </w:tcPr>
          <w:p w:rsidR="00354296" w:rsidRPr="00D33622" w:rsidRDefault="00354296" w:rsidP="00D33622">
            <w:pPr>
              <w:spacing w:line="290" w:lineRule="atLeast"/>
              <w:ind w:right="-180"/>
              <w:jc w:val="center"/>
              <w:rPr>
                <w:b/>
                <w:bCs/>
                <w:sz w:val="20"/>
                <w:szCs w:val="20"/>
                <w:lang w:val="ro-RO"/>
              </w:rPr>
            </w:pPr>
            <w:r w:rsidRPr="00D33622">
              <w:rPr>
                <w:b/>
                <w:sz w:val="20"/>
                <w:lang w:val="ro-RO"/>
              </w:rPr>
              <w:t>2008</w:t>
            </w:r>
          </w:p>
        </w:tc>
        <w:tc>
          <w:tcPr>
            <w:tcW w:w="1447" w:type="dxa"/>
          </w:tcPr>
          <w:p w:rsidR="00354296" w:rsidRPr="00D33622" w:rsidRDefault="00354296" w:rsidP="00D33622">
            <w:pPr>
              <w:spacing w:line="290" w:lineRule="atLeast"/>
              <w:ind w:right="-180"/>
              <w:jc w:val="center"/>
              <w:rPr>
                <w:b/>
                <w:bCs/>
                <w:sz w:val="20"/>
                <w:szCs w:val="20"/>
                <w:lang w:val="ro-RO"/>
              </w:rPr>
            </w:pPr>
            <w:r w:rsidRPr="00D33622">
              <w:rPr>
                <w:b/>
                <w:sz w:val="20"/>
                <w:lang w:val="ro-RO"/>
              </w:rPr>
              <w:t>2009</w:t>
            </w:r>
          </w:p>
        </w:tc>
        <w:tc>
          <w:tcPr>
            <w:tcW w:w="1447" w:type="dxa"/>
          </w:tcPr>
          <w:p w:rsidR="00354296" w:rsidRPr="00D33622" w:rsidRDefault="00354296" w:rsidP="00D33622">
            <w:pPr>
              <w:spacing w:line="290" w:lineRule="atLeast"/>
              <w:ind w:right="-180"/>
              <w:jc w:val="center"/>
              <w:rPr>
                <w:b/>
                <w:bCs/>
                <w:sz w:val="20"/>
                <w:szCs w:val="20"/>
                <w:lang w:val="ro-RO"/>
              </w:rPr>
            </w:pPr>
            <w:r w:rsidRPr="00D33622">
              <w:rPr>
                <w:b/>
                <w:sz w:val="20"/>
                <w:lang w:val="ro-RO"/>
              </w:rPr>
              <w:t>2010</w:t>
            </w:r>
          </w:p>
        </w:tc>
        <w:tc>
          <w:tcPr>
            <w:tcW w:w="1447" w:type="dxa"/>
          </w:tcPr>
          <w:p w:rsidR="00354296" w:rsidRPr="00D33622" w:rsidRDefault="00354296" w:rsidP="00D33622">
            <w:pPr>
              <w:spacing w:line="290" w:lineRule="atLeast"/>
              <w:ind w:right="-180"/>
              <w:jc w:val="center"/>
              <w:rPr>
                <w:b/>
                <w:bCs/>
                <w:sz w:val="20"/>
                <w:szCs w:val="20"/>
                <w:lang w:val="ro-RO"/>
              </w:rPr>
            </w:pPr>
            <w:r w:rsidRPr="00D33622">
              <w:rPr>
                <w:b/>
                <w:sz w:val="20"/>
                <w:lang w:val="ro-RO"/>
              </w:rPr>
              <w:t>2011</w:t>
            </w:r>
          </w:p>
        </w:tc>
        <w:tc>
          <w:tcPr>
            <w:tcW w:w="1319" w:type="dxa"/>
            <w:vMerge/>
          </w:tcPr>
          <w:p w:rsidR="00354296" w:rsidRPr="00D33622" w:rsidRDefault="00354296" w:rsidP="00D33622">
            <w:pPr>
              <w:spacing w:line="290" w:lineRule="atLeast"/>
              <w:ind w:right="-180"/>
              <w:jc w:val="center"/>
              <w:rPr>
                <w:b/>
                <w:bCs/>
                <w:sz w:val="20"/>
                <w:szCs w:val="20"/>
                <w:lang w:val="ro-RO"/>
              </w:rPr>
            </w:pPr>
          </w:p>
        </w:tc>
      </w:tr>
      <w:tr w:rsidR="00354296" w:rsidRPr="00143CDE" w:rsidTr="00D33622">
        <w:trPr>
          <w:trHeight w:val="271"/>
        </w:trPr>
        <w:tc>
          <w:tcPr>
            <w:tcW w:w="1448" w:type="dxa"/>
          </w:tcPr>
          <w:p w:rsidR="00354296" w:rsidRPr="00D33622" w:rsidRDefault="00354296" w:rsidP="00D33622">
            <w:pPr>
              <w:spacing w:line="290" w:lineRule="atLeast"/>
              <w:ind w:right="-180"/>
              <w:rPr>
                <w:b/>
                <w:bCs/>
                <w:sz w:val="20"/>
                <w:szCs w:val="20"/>
                <w:lang w:val="ro-RO"/>
              </w:rPr>
            </w:pPr>
            <w:r w:rsidRPr="00D33622">
              <w:rPr>
                <w:b/>
                <w:bCs/>
                <w:sz w:val="20"/>
                <w:lang w:val="ro-RO"/>
              </w:rPr>
              <w:t>Total</w:t>
            </w:r>
          </w:p>
        </w:tc>
        <w:tc>
          <w:tcPr>
            <w:tcW w:w="1446" w:type="dxa"/>
          </w:tcPr>
          <w:p w:rsidR="00354296" w:rsidRPr="00D33622" w:rsidRDefault="00354296" w:rsidP="00D33622">
            <w:pPr>
              <w:spacing w:line="290" w:lineRule="atLeast"/>
              <w:ind w:right="-180"/>
              <w:jc w:val="center"/>
              <w:rPr>
                <w:sz w:val="20"/>
                <w:szCs w:val="20"/>
                <w:lang w:val="ro-RO"/>
              </w:rPr>
            </w:pPr>
            <w:r w:rsidRPr="00D33622">
              <w:rPr>
                <w:sz w:val="20"/>
                <w:lang w:val="ro-RO"/>
              </w:rPr>
              <w:t>6.847.343</w:t>
            </w:r>
          </w:p>
        </w:tc>
        <w:tc>
          <w:tcPr>
            <w:tcW w:w="1447" w:type="dxa"/>
          </w:tcPr>
          <w:p w:rsidR="00354296" w:rsidRPr="00D33622" w:rsidRDefault="00354296" w:rsidP="00D33622">
            <w:pPr>
              <w:spacing w:line="290" w:lineRule="atLeast"/>
              <w:ind w:right="-180"/>
              <w:jc w:val="center"/>
              <w:rPr>
                <w:sz w:val="20"/>
                <w:szCs w:val="20"/>
                <w:lang w:val="ro-RO"/>
              </w:rPr>
            </w:pPr>
            <w:r w:rsidRPr="00D33622">
              <w:rPr>
                <w:sz w:val="20"/>
                <w:lang w:val="ro-RO"/>
              </w:rPr>
              <w:t>6.719.591</w:t>
            </w:r>
          </w:p>
        </w:tc>
        <w:tc>
          <w:tcPr>
            <w:tcW w:w="1447" w:type="dxa"/>
          </w:tcPr>
          <w:p w:rsidR="00354296" w:rsidRPr="00D33622" w:rsidRDefault="00354296" w:rsidP="00D33622">
            <w:pPr>
              <w:spacing w:line="290" w:lineRule="atLeast"/>
              <w:ind w:right="-180"/>
              <w:jc w:val="center"/>
              <w:rPr>
                <w:sz w:val="20"/>
                <w:szCs w:val="20"/>
                <w:lang w:val="ro-RO"/>
              </w:rPr>
            </w:pPr>
            <w:r w:rsidRPr="00D33622">
              <w:rPr>
                <w:sz w:val="20"/>
                <w:lang w:val="ro-RO"/>
              </w:rPr>
              <w:t>7.464.651</w:t>
            </w:r>
          </w:p>
        </w:tc>
        <w:tc>
          <w:tcPr>
            <w:tcW w:w="1447" w:type="dxa"/>
          </w:tcPr>
          <w:p w:rsidR="00354296" w:rsidRPr="00D33622" w:rsidRDefault="00354296" w:rsidP="00D33622">
            <w:pPr>
              <w:spacing w:line="290" w:lineRule="atLeast"/>
              <w:ind w:right="-180"/>
              <w:jc w:val="center"/>
              <w:rPr>
                <w:sz w:val="20"/>
                <w:szCs w:val="20"/>
                <w:lang w:val="ro-RO"/>
              </w:rPr>
            </w:pPr>
            <w:r w:rsidRPr="00D33622">
              <w:rPr>
                <w:sz w:val="20"/>
                <w:lang w:val="ro-RO"/>
              </w:rPr>
              <w:t>8.325.674</w:t>
            </w:r>
          </w:p>
        </w:tc>
        <w:tc>
          <w:tcPr>
            <w:tcW w:w="1447" w:type="dxa"/>
          </w:tcPr>
          <w:p w:rsidR="00354296" w:rsidRPr="00D33622" w:rsidRDefault="00354296" w:rsidP="00D33622">
            <w:pPr>
              <w:spacing w:line="290" w:lineRule="atLeast"/>
              <w:ind w:right="-180"/>
              <w:jc w:val="center"/>
              <w:rPr>
                <w:sz w:val="20"/>
                <w:szCs w:val="20"/>
                <w:lang w:val="ro-RO"/>
              </w:rPr>
            </w:pPr>
            <w:r w:rsidRPr="00D33622">
              <w:rPr>
                <w:sz w:val="20"/>
                <w:lang w:val="ro-RO"/>
              </w:rPr>
              <w:t>8.401.940</w:t>
            </w:r>
          </w:p>
        </w:tc>
        <w:tc>
          <w:tcPr>
            <w:tcW w:w="1319" w:type="dxa"/>
          </w:tcPr>
          <w:p w:rsidR="00354296" w:rsidRPr="00D33622" w:rsidRDefault="00354296" w:rsidP="00D33622">
            <w:pPr>
              <w:spacing w:line="290" w:lineRule="atLeast"/>
              <w:ind w:right="-180"/>
              <w:jc w:val="center"/>
              <w:rPr>
                <w:sz w:val="20"/>
                <w:szCs w:val="20"/>
                <w:lang w:val="ro-RO"/>
              </w:rPr>
            </w:pPr>
            <w:r w:rsidRPr="00D33622">
              <w:rPr>
                <w:sz w:val="20"/>
                <w:lang w:val="ro-RO"/>
              </w:rPr>
              <w:t>23%</w:t>
            </w:r>
          </w:p>
        </w:tc>
      </w:tr>
      <w:tr w:rsidR="00354296" w:rsidRPr="00143CDE" w:rsidTr="00D33622">
        <w:trPr>
          <w:trHeight w:val="383"/>
        </w:trPr>
        <w:tc>
          <w:tcPr>
            <w:tcW w:w="1448" w:type="dxa"/>
          </w:tcPr>
          <w:p w:rsidR="00354296" w:rsidRPr="00D33622" w:rsidRDefault="00354296" w:rsidP="00D33622">
            <w:pPr>
              <w:spacing w:line="290" w:lineRule="atLeast"/>
              <w:ind w:right="-180"/>
              <w:rPr>
                <w:b/>
                <w:bCs/>
                <w:sz w:val="20"/>
                <w:szCs w:val="20"/>
                <w:lang w:val="ro-RO"/>
              </w:rPr>
            </w:pPr>
            <w:r w:rsidRPr="00D33622">
              <w:rPr>
                <w:b/>
                <w:bCs/>
                <w:sz w:val="20"/>
                <w:lang w:val="ro-RO"/>
              </w:rPr>
              <w:t>Urban</w:t>
            </w:r>
          </w:p>
        </w:tc>
        <w:tc>
          <w:tcPr>
            <w:tcW w:w="1446" w:type="dxa"/>
          </w:tcPr>
          <w:p w:rsidR="00354296" w:rsidRPr="00D33622" w:rsidRDefault="00354296" w:rsidP="00D33622">
            <w:pPr>
              <w:spacing w:line="290" w:lineRule="atLeast"/>
              <w:ind w:right="-180"/>
              <w:jc w:val="center"/>
              <w:rPr>
                <w:sz w:val="20"/>
                <w:szCs w:val="20"/>
                <w:lang w:val="ro-RO"/>
              </w:rPr>
            </w:pPr>
            <w:r w:rsidRPr="00D33622">
              <w:rPr>
                <w:sz w:val="20"/>
                <w:lang w:val="ro-RO"/>
              </w:rPr>
              <w:t>5.264.183</w:t>
            </w:r>
          </w:p>
        </w:tc>
        <w:tc>
          <w:tcPr>
            <w:tcW w:w="1447" w:type="dxa"/>
          </w:tcPr>
          <w:p w:rsidR="00354296" w:rsidRPr="00D33622" w:rsidRDefault="00354296" w:rsidP="00D33622">
            <w:pPr>
              <w:spacing w:line="290" w:lineRule="atLeast"/>
              <w:ind w:right="-180"/>
              <w:jc w:val="center"/>
              <w:rPr>
                <w:sz w:val="20"/>
                <w:szCs w:val="20"/>
                <w:lang w:val="ro-RO"/>
              </w:rPr>
            </w:pPr>
            <w:r w:rsidRPr="00D33622">
              <w:rPr>
                <w:sz w:val="20"/>
                <w:lang w:val="ro-RO"/>
              </w:rPr>
              <w:t>5.065.288</w:t>
            </w:r>
          </w:p>
        </w:tc>
        <w:tc>
          <w:tcPr>
            <w:tcW w:w="1447" w:type="dxa"/>
          </w:tcPr>
          <w:p w:rsidR="00354296" w:rsidRPr="00D33622" w:rsidRDefault="00354296" w:rsidP="00D33622">
            <w:pPr>
              <w:spacing w:line="290" w:lineRule="atLeast"/>
              <w:ind w:right="-180"/>
              <w:jc w:val="center"/>
              <w:rPr>
                <w:sz w:val="20"/>
                <w:szCs w:val="20"/>
                <w:lang w:val="ro-RO"/>
              </w:rPr>
            </w:pPr>
            <w:r w:rsidRPr="00D33622">
              <w:rPr>
                <w:sz w:val="20"/>
                <w:lang w:val="ro-RO"/>
              </w:rPr>
              <w:t>5.428.420</w:t>
            </w:r>
          </w:p>
        </w:tc>
        <w:tc>
          <w:tcPr>
            <w:tcW w:w="1447" w:type="dxa"/>
          </w:tcPr>
          <w:p w:rsidR="00354296" w:rsidRPr="00D33622" w:rsidRDefault="00354296" w:rsidP="00D33622">
            <w:pPr>
              <w:spacing w:line="290" w:lineRule="atLeast"/>
              <w:ind w:right="-180"/>
              <w:jc w:val="center"/>
              <w:rPr>
                <w:sz w:val="20"/>
                <w:szCs w:val="20"/>
                <w:lang w:val="ro-RO"/>
              </w:rPr>
            </w:pPr>
            <w:r w:rsidRPr="00D33622">
              <w:rPr>
                <w:sz w:val="20"/>
                <w:lang w:val="ro-RO"/>
              </w:rPr>
              <w:t>6.054.078</w:t>
            </w:r>
          </w:p>
        </w:tc>
        <w:tc>
          <w:tcPr>
            <w:tcW w:w="1447" w:type="dxa"/>
          </w:tcPr>
          <w:p w:rsidR="00354296" w:rsidRPr="00D33622" w:rsidRDefault="00354296" w:rsidP="00D33622">
            <w:pPr>
              <w:spacing w:line="290" w:lineRule="atLeast"/>
              <w:ind w:right="-180"/>
              <w:jc w:val="center"/>
              <w:rPr>
                <w:sz w:val="20"/>
                <w:szCs w:val="20"/>
                <w:lang w:val="ro-RO"/>
              </w:rPr>
            </w:pPr>
            <w:r w:rsidRPr="00D33622">
              <w:rPr>
                <w:sz w:val="20"/>
                <w:lang w:val="ro-RO"/>
              </w:rPr>
              <w:t>6.007.059</w:t>
            </w:r>
          </w:p>
        </w:tc>
        <w:tc>
          <w:tcPr>
            <w:tcW w:w="1319" w:type="dxa"/>
          </w:tcPr>
          <w:p w:rsidR="00354296" w:rsidRPr="00D33622" w:rsidRDefault="00354296" w:rsidP="00D33622">
            <w:pPr>
              <w:spacing w:line="290" w:lineRule="atLeast"/>
              <w:ind w:right="-180"/>
              <w:jc w:val="center"/>
              <w:rPr>
                <w:sz w:val="20"/>
                <w:szCs w:val="20"/>
                <w:lang w:val="ro-RO"/>
              </w:rPr>
            </w:pPr>
            <w:r w:rsidRPr="00D33622">
              <w:rPr>
                <w:sz w:val="20"/>
                <w:lang w:val="ro-RO"/>
              </w:rPr>
              <w:t>14%</w:t>
            </w:r>
          </w:p>
        </w:tc>
      </w:tr>
      <w:tr w:rsidR="00354296" w:rsidRPr="00143CDE" w:rsidTr="00D33622">
        <w:trPr>
          <w:trHeight w:val="271"/>
        </w:trPr>
        <w:tc>
          <w:tcPr>
            <w:tcW w:w="1448" w:type="dxa"/>
          </w:tcPr>
          <w:p w:rsidR="00354296" w:rsidRPr="00D33622" w:rsidRDefault="00354296" w:rsidP="00D33622">
            <w:pPr>
              <w:spacing w:line="290" w:lineRule="atLeast"/>
              <w:ind w:right="-180"/>
              <w:rPr>
                <w:b/>
                <w:bCs/>
                <w:sz w:val="20"/>
                <w:szCs w:val="20"/>
                <w:lang w:val="ro-RO"/>
              </w:rPr>
            </w:pPr>
            <w:r w:rsidRPr="00D33622">
              <w:rPr>
                <w:b/>
                <w:bCs/>
                <w:sz w:val="20"/>
                <w:lang w:val="ro-RO"/>
              </w:rPr>
              <w:t>Rural</w:t>
            </w:r>
          </w:p>
        </w:tc>
        <w:tc>
          <w:tcPr>
            <w:tcW w:w="1446" w:type="dxa"/>
          </w:tcPr>
          <w:p w:rsidR="00354296" w:rsidRPr="00D33622" w:rsidRDefault="00354296" w:rsidP="00D33622">
            <w:pPr>
              <w:spacing w:line="290" w:lineRule="atLeast"/>
              <w:ind w:right="-180"/>
              <w:jc w:val="center"/>
              <w:rPr>
                <w:sz w:val="20"/>
                <w:szCs w:val="20"/>
                <w:lang w:val="ro-RO"/>
              </w:rPr>
            </w:pPr>
            <w:r w:rsidRPr="00D33622">
              <w:rPr>
                <w:sz w:val="20"/>
                <w:lang w:val="ro-RO"/>
              </w:rPr>
              <w:t>1.583.160</w:t>
            </w:r>
          </w:p>
        </w:tc>
        <w:tc>
          <w:tcPr>
            <w:tcW w:w="1447" w:type="dxa"/>
          </w:tcPr>
          <w:p w:rsidR="00354296" w:rsidRPr="00D33622" w:rsidRDefault="00354296" w:rsidP="00D33622">
            <w:pPr>
              <w:spacing w:line="290" w:lineRule="atLeast"/>
              <w:ind w:right="-180"/>
              <w:jc w:val="center"/>
              <w:rPr>
                <w:sz w:val="20"/>
                <w:szCs w:val="20"/>
                <w:lang w:val="ro-RO"/>
              </w:rPr>
            </w:pPr>
            <w:r w:rsidRPr="00D33622">
              <w:rPr>
                <w:sz w:val="20"/>
                <w:lang w:val="ro-RO"/>
              </w:rPr>
              <w:t>1.654.303</w:t>
            </w:r>
          </w:p>
        </w:tc>
        <w:tc>
          <w:tcPr>
            <w:tcW w:w="1447" w:type="dxa"/>
          </w:tcPr>
          <w:p w:rsidR="00354296" w:rsidRPr="00D33622" w:rsidRDefault="00354296" w:rsidP="00D33622">
            <w:pPr>
              <w:spacing w:line="290" w:lineRule="atLeast"/>
              <w:ind w:right="-180"/>
              <w:jc w:val="center"/>
              <w:rPr>
                <w:sz w:val="20"/>
                <w:szCs w:val="20"/>
                <w:lang w:val="ro-RO"/>
              </w:rPr>
            </w:pPr>
            <w:r w:rsidRPr="00D33622">
              <w:rPr>
                <w:sz w:val="20"/>
                <w:lang w:val="ro-RO"/>
              </w:rPr>
              <w:t>2.036.231</w:t>
            </w:r>
          </w:p>
        </w:tc>
        <w:tc>
          <w:tcPr>
            <w:tcW w:w="1447" w:type="dxa"/>
          </w:tcPr>
          <w:p w:rsidR="00354296" w:rsidRPr="00D33622" w:rsidRDefault="00354296" w:rsidP="00D33622">
            <w:pPr>
              <w:spacing w:line="290" w:lineRule="atLeast"/>
              <w:ind w:right="-180"/>
              <w:jc w:val="center"/>
              <w:rPr>
                <w:sz w:val="20"/>
                <w:szCs w:val="20"/>
                <w:lang w:val="ro-RO"/>
              </w:rPr>
            </w:pPr>
            <w:r w:rsidRPr="00D33622">
              <w:rPr>
                <w:sz w:val="20"/>
                <w:lang w:val="ro-RO"/>
              </w:rPr>
              <w:t>2.271.596</w:t>
            </w:r>
          </w:p>
        </w:tc>
        <w:tc>
          <w:tcPr>
            <w:tcW w:w="1447" w:type="dxa"/>
          </w:tcPr>
          <w:p w:rsidR="00354296" w:rsidRPr="00D33622" w:rsidRDefault="00354296" w:rsidP="00D33622">
            <w:pPr>
              <w:spacing w:line="290" w:lineRule="atLeast"/>
              <w:ind w:right="-180"/>
              <w:jc w:val="center"/>
              <w:rPr>
                <w:sz w:val="20"/>
                <w:szCs w:val="20"/>
                <w:lang w:val="ro-RO"/>
              </w:rPr>
            </w:pPr>
            <w:r w:rsidRPr="00D33622">
              <w:rPr>
                <w:sz w:val="20"/>
                <w:lang w:val="ro-RO"/>
              </w:rPr>
              <w:t>2.394.881</w:t>
            </w:r>
          </w:p>
        </w:tc>
        <w:tc>
          <w:tcPr>
            <w:tcW w:w="1319" w:type="dxa"/>
          </w:tcPr>
          <w:p w:rsidR="00354296" w:rsidRPr="00D33622" w:rsidRDefault="00354296" w:rsidP="00D33622">
            <w:pPr>
              <w:spacing w:line="290" w:lineRule="atLeast"/>
              <w:ind w:right="-180"/>
              <w:jc w:val="center"/>
              <w:rPr>
                <w:sz w:val="20"/>
                <w:szCs w:val="20"/>
                <w:lang w:val="ro-RO"/>
              </w:rPr>
            </w:pPr>
            <w:r w:rsidRPr="00D33622">
              <w:rPr>
                <w:sz w:val="20"/>
                <w:lang w:val="ro-RO"/>
              </w:rPr>
              <w:t>51%</w:t>
            </w:r>
          </w:p>
        </w:tc>
      </w:tr>
    </w:tbl>
    <w:p w:rsidR="00354296" w:rsidRPr="00143CDE" w:rsidRDefault="00354296" w:rsidP="0008666F">
      <w:pPr>
        <w:autoSpaceDE w:val="0"/>
        <w:autoSpaceDN w:val="0"/>
        <w:adjustRightInd w:val="0"/>
        <w:spacing w:line="290" w:lineRule="atLeast"/>
        <w:ind w:right="-180"/>
        <w:rPr>
          <w:i/>
          <w:iCs/>
          <w:sz w:val="20"/>
          <w:lang w:val="ro-RO"/>
        </w:rPr>
      </w:pPr>
      <w:r w:rsidRPr="00143CDE">
        <w:rPr>
          <w:i/>
          <w:sz w:val="20"/>
          <w:lang w:val="ro-RO"/>
        </w:rPr>
        <w:t>Sursa: INSSE, 2012</w:t>
      </w:r>
    </w:p>
    <w:p w:rsidR="00735B8C" w:rsidRDefault="00735B8C" w:rsidP="0008666F">
      <w:pPr>
        <w:rPr>
          <w:lang w:val="ro-RO"/>
        </w:rPr>
      </w:pPr>
    </w:p>
    <w:p w:rsidR="00354296" w:rsidRPr="00143CDE" w:rsidRDefault="00354296" w:rsidP="0008666F">
      <w:pPr>
        <w:rPr>
          <w:lang w:val="ro-RO"/>
        </w:rPr>
      </w:pPr>
      <w:r w:rsidRPr="00143CDE">
        <w:rPr>
          <w:lang w:val="ro-RO"/>
        </w:rPr>
        <w:lastRenderedPageBreak/>
        <w:t>După cum se poate observa, atunci când este vorba de diferenţele în folosirea TIC, există o tendinţă clară de uniformizare între cele două zone de domiciliu, datorită reducerilor la preţul calculatoarelor în ultimii ani, migraţiei populaţiei din zonele rurale în cele urbane şi creşterea cunoştinţelor cu privire la beneficiile oferite de TIC în rândul tineretului din mediul rural.</w:t>
      </w:r>
    </w:p>
    <w:p w:rsidR="00354296" w:rsidRPr="00143CDE" w:rsidRDefault="00354296" w:rsidP="00CA22FB">
      <w:pPr>
        <w:pStyle w:val="Heading3"/>
        <w:numPr>
          <w:ilvl w:val="2"/>
          <w:numId w:val="24"/>
        </w:numPr>
        <w:rPr>
          <w:rFonts w:ascii="Calibri" w:hAnsi="Calibri"/>
          <w:lang w:val="ro-RO"/>
        </w:rPr>
      </w:pPr>
      <w:bookmarkStart w:id="505" w:name="_Toc385942827"/>
      <w:bookmarkStart w:id="506" w:name="_Toc393973318"/>
      <w:r w:rsidRPr="00462411">
        <w:rPr>
          <w:rFonts w:ascii="Calibri" w:hAnsi="Calibri"/>
          <w:lang w:val="ro-RO"/>
        </w:rPr>
        <w:t>Linii Strategice de Dezvoltare</w:t>
      </w:r>
      <w:bookmarkEnd w:id="505"/>
      <w:bookmarkEnd w:id="506"/>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Liniile </w:t>
      </w:r>
      <w:r w:rsidR="00A56C0D">
        <w:rPr>
          <w:b/>
          <w:color w:val="1F4E79"/>
          <w:lang w:val="ro-RO"/>
        </w:rPr>
        <w:t>s</w:t>
      </w:r>
      <w:r w:rsidR="00A56C0D" w:rsidRPr="00143CDE">
        <w:rPr>
          <w:b/>
          <w:color w:val="1F4E79"/>
          <w:lang w:val="ro-RO"/>
        </w:rPr>
        <w:t xml:space="preserve">trategice </w:t>
      </w:r>
      <w:r w:rsidRPr="00143CDE">
        <w:rPr>
          <w:b/>
          <w:color w:val="1F4E79"/>
          <w:lang w:val="ro-RO"/>
        </w:rPr>
        <w:t xml:space="preserve">de </w:t>
      </w:r>
      <w:r w:rsidR="00A56C0D">
        <w:rPr>
          <w:b/>
          <w:color w:val="1F4E79"/>
          <w:lang w:val="ro-RO"/>
        </w:rPr>
        <w:t>d</w:t>
      </w:r>
      <w:r w:rsidR="00A56C0D" w:rsidRPr="00143CDE">
        <w:rPr>
          <w:b/>
          <w:color w:val="1F4E79"/>
          <w:lang w:val="ro-RO"/>
        </w:rPr>
        <w:t xml:space="preserve">ezvoltare </w:t>
      </w:r>
      <w:r w:rsidRPr="00143CDE">
        <w:rPr>
          <w:b/>
          <w:color w:val="1F4E79"/>
          <w:lang w:val="ro-RO"/>
        </w:rPr>
        <w:t xml:space="preserve">pentru </w:t>
      </w:r>
      <w:r w:rsidR="00462411">
        <w:rPr>
          <w:b/>
          <w:color w:val="1F4E79"/>
          <w:lang w:val="ro-RO"/>
        </w:rPr>
        <w:t>e</w:t>
      </w:r>
      <w:r w:rsidRPr="00143CDE">
        <w:rPr>
          <w:b/>
          <w:color w:val="1F4E79"/>
          <w:lang w:val="ro-RO"/>
        </w:rPr>
        <w:t>-Incluziune în România</w:t>
      </w:r>
    </w:p>
    <w:tbl>
      <w:tblPr>
        <w:tblW w:w="4990" w:type="pct"/>
        <w:tblInd w:w="10" w:type="dxa"/>
        <w:tblLook w:val="00A0"/>
      </w:tblPr>
      <w:tblGrid>
        <w:gridCol w:w="3248"/>
        <w:gridCol w:w="3246"/>
        <w:gridCol w:w="3242"/>
      </w:tblGrid>
      <w:tr w:rsidR="00354296" w:rsidRPr="00143CDE" w:rsidTr="0008666F">
        <w:trPr>
          <w:trHeight w:val="297"/>
        </w:trPr>
        <w:tc>
          <w:tcPr>
            <w:tcW w:w="1668" w:type="pct"/>
            <w:tcBorders>
              <w:top w:val="single" w:sz="4" w:space="0" w:color="auto"/>
              <w:left w:val="single" w:sz="4" w:space="0" w:color="auto"/>
              <w:bottom w:val="single" w:sz="4" w:space="0" w:color="auto"/>
              <w:right w:val="single" w:sz="4" w:space="0" w:color="auto"/>
            </w:tcBorders>
            <w:shd w:val="clear" w:color="auto" w:fill="808080"/>
          </w:tcPr>
          <w:p w:rsidR="00354296" w:rsidRPr="004678BF" w:rsidRDefault="00354296" w:rsidP="0008666F">
            <w:pPr>
              <w:spacing w:line="276" w:lineRule="auto"/>
              <w:outlineLvl w:val="0"/>
              <w:rPr>
                <w:rFonts w:cs="Arial"/>
                <w:b/>
                <w:color w:val="FFFFFF"/>
                <w:sz w:val="20"/>
                <w:szCs w:val="20"/>
                <w:lang w:val="ro-RO"/>
              </w:rPr>
            </w:pPr>
            <w:bookmarkStart w:id="507" w:name="_Toc393973319"/>
            <w:r w:rsidRPr="004678BF">
              <w:rPr>
                <w:b/>
                <w:color w:val="FFFFFF"/>
                <w:sz w:val="20"/>
                <w:lang w:val="ro-RO"/>
              </w:rPr>
              <w:t>Linii Strategice de Dezvoltare</w:t>
            </w:r>
            <w:bookmarkEnd w:id="507"/>
          </w:p>
        </w:tc>
        <w:tc>
          <w:tcPr>
            <w:tcW w:w="1667" w:type="pct"/>
            <w:tcBorders>
              <w:top w:val="single" w:sz="4" w:space="0" w:color="auto"/>
              <w:left w:val="single" w:sz="4" w:space="0" w:color="auto"/>
              <w:bottom w:val="single" w:sz="4" w:space="0" w:color="auto"/>
              <w:right w:val="single" w:sz="4" w:space="0" w:color="auto"/>
            </w:tcBorders>
            <w:shd w:val="clear" w:color="auto" w:fill="808080"/>
          </w:tcPr>
          <w:p w:rsidR="00354296" w:rsidRPr="004678BF" w:rsidRDefault="00354296" w:rsidP="0008666F">
            <w:pPr>
              <w:spacing w:line="276" w:lineRule="auto"/>
              <w:outlineLvl w:val="0"/>
              <w:rPr>
                <w:rFonts w:cs="Arial"/>
                <w:b/>
                <w:color w:val="FFFFFF"/>
                <w:sz w:val="20"/>
                <w:szCs w:val="20"/>
                <w:lang w:val="ro-RO"/>
              </w:rPr>
            </w:pPr>
            <w:bookmarkStart w:id="508" w:name="_Toc393973320"/>
            <w:r w:rsidRPr="004678BF">
              <w:rPr>
                <w:b/>
                <w:color w:val="FFFFFF"/>
                <w:sz w:val="20"/>
                <w:lang w:val="ro-RO"/>
              </w:rPr>
              <w:t>Linii de Acţiune</w:t>
            </w:r>
            <w:bookmarkEnd w:id="508"/>
          </w:p>
        </w:tc>
        <w:tc>
          <w:tcPr>
            <w:tcW w:w="1665" w:type="pct"/>
            <w:tcBorders>
              <w:top w:val="single" w:sz="4" w:space="0" w:color="auto"/>
              <w:left w:val="single" w:sz="4" w:space="0" w:color="auto"/>
              <w:bottom w:val="single" w:sz="4" w:space="0" w:color="auto"/>
              <w:right w:val="single" w:sz="4" w:space="0" w:color="auto"/>
            </w:tcBorders>
            <w:shd w:val="clear" w:color="auto" w:fill="808080"/>
          </w:tcPr>
          <w:p w:rsidR="00354296" w:rsidRPr="004678BF" w:rsidRDefault="00354296" w:rsidP="0008666F">
            <w:pPr>
              <w:spacing w:line="276" w:lineRule="auto"/>
              <w:outlineLvl w:val="0"/>
              <w:rPr>
                <w:rFonts w:cs="Arial"/>
                <w:b/>
                <w:color w:val="FFFFFF"/>
                <w:sz w:val="20"/>
                <w:szCs w:val="20"/>
                <w:lang w:val="ro-RO"/>
              </w:rPr>
            </w:pPr>
            <w:bookmarkStart w:id="509" w:name="_Toc393973321"/>
            <w:r w:rsidRPr="004678BF">
              <w:rPr>
                <w:b/>
                <w:color w:val="FFFFFF"/>
                <w:sz w:val="20"/>
                <w:lang w:val="ro-RO"/>
              </w:rPr>
              <w:t>Descriere</w:t>
            </w:r>
            <w:bookmarkEnd w:id="509"/>
          </w:p>
        </w:tc>
      </w:tr>
      <w:tr w:rsidR="00354296" w:rsidRPr="000A68C1" w:rsidTr="0008666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24"/>
        </w:trPr>
        <w:tc>
          <w:tcPr>
            <w:tcW w:w="1668" w:type="pct"/>
            <w:tcBorders>
              <w:top w:val="single" w:sz="4" w:space="0" w:color="auto"/>
              <w:bottom w:val="single" w:sz="4" w:space="0" w:color="auto"/>
            </w:tcBorders>
          </w:tcPr>
          <w:p w:rsidR="00354296" w:rsidRPr="004678BF" w:rsidRDefault="00354296" w:rsidP="0008666F">
            <w:pPr>
              <w:spacing w:line="276" w:lineRule="auto"/>
              <w:outlineLvl w:val="0"/>
              <w:rPr>
                <w:rFonts w:cs="Arial"/>
                <w:b/>
                <w:sz w:val="20"/>
                <w:szCs w:val="20"/>
                <w:lang w:val="ro-RO"/>
              </w:rPr>
            </w:pPr>
            <w:bookmarkStart w:id="510" w:name="_Toc393973322"/>
            <w:r w:rsidRPr="004678BF">
              <w:rPr>
                <w:b/>
                <w:sz w:val="20"/>
                <w:lang w:val="ro-RO"/>
              </w:rPr>
              <w:t>Asigurarea e-</w:t>
            </w:r>
            <w:r w:rsidR="00462411" w:rsidRPr="004678BF">
              <w:rPr>
                <w:b/>
                <w:sz w:val="20"/>
                <w:lang w:val="ro-RO"/>
              </w:rPr>
              <w:t>I</w:t>
            </w:r>
            <w:r w:rsidRPr="004678BF">
              <w:rPr>
                <w:b/>
                <w:sz w:val="20"/>
                <w:lang w:val="ro-RO"/>
              </w:rPr>
              <w:t>ncluziunii prin dezvoltarea competenţelor digitale - e-</w:t>
            </w:r>
            <w:r w:rsidR="00462411" w:rsidRPr="004678BF">
              <w:rPr>
                <w:b/>
                <w:sz w:val="20"/>
                <w:lang w:val="ro-RO"/>
              </w:rPr>
              <w:t>A</w:t>
            </w:r>
            <w:r w:rsidRPr="004678BF">
              <w:rPr>
                <w:b/>
                <w:sz w:val="20"/>
                <w:lang w:val="ro-RO"/>
              </w:rPr>
              <w:t>ptitudini</w:t>
            </w:r>
            <w:r w:rsidR="00462411" w:rsidRPr="004678BF">
              <w:rPr>
                <w:b/>
                <w:sz w:val="20"/>
                <w:lang w:val="ro-RO"/>
              </w:rPr>
              <w:t>.</w:t>
            </w:r>
            <w:bookmarkEnd w:id="510"/>
            <w:r w:rsidRPr="004678BF">
              <w:rPr>
                <w:b/>
                <w:sz w:val="20"/>
                <w:lang w:val="ro-RO"/>
              </w:rPr>
              <w:t xml:space="preserve"> </w:t>
            </w:r>
          </w:p>
        </w:tc>
        <w:tc>
          <w:tcPr>
            <w:tcW w:w="1667" w:type="pct"/>
            <w:tcBorders>
              <w:top w:val="single" w:sz="4" w:space="0" w:color="auto"/>
            </w:tcBorders>
          </w:tcPr>
          <w:p w:rsidR="00354296" w:rsidRPr="00143CDE" w:rsidRDefault="00354296" w:rsidP="0008666F">
            <w:pPr>
              <w:spacing w:line="276" w:lineRule="auto"/>
              <w:outlineLvl w:val="0"/>
              <w:rPr>
                <w:sz w:val="20"/>
                <w:szCs w:val="20"/>
                <w:lang w:val="ro-RO"/>
              </w:rPr>
            </w:pPr>
            <w:bookmarkStart w:id="511" w:name="_Toc393973323"/>
            <w:r w:rsidRPr="00143CDE">
              <w:rPr>
                <w:sz w:val="20"/>
                <w:lang w:val="ro-RO"/>
              </w:rPr>
              <w:t xml:space="preserve">Creşterea cunoştinţelor cu privire la fenomenul de </w:t>
            </w:r>
            <w:r w:rsidR="00A56C0D" w:rsidRPr="00143CDE">
              <w:rPr>
                <w:sz w:val="20"/>
                <w:lang w:val="ro-RO"/>
              </w:rPr>
              <w:t>exclu</w:t>
            </w:r>
            <w:r w:rsidR="00A56C0D">
              <w:rPr>
                <w:sz w:val="20"/>
                <w:lang w:val="ro-RO"/>
              </w:rPr>
              <w:t>dere</w:t>
            </w:r>
            <w:r w:rsidR="00A56C0D" w:rsidRPr="00143CDE">
              <w:rPr>
                <w:sz w:val="20"/>
                <w:lang w:val="ro-RO"/>
              </w:rPr>
              <w:t xml:space="preserve"> </w:t>
            </w:r>
            <w:r w:rsidRPr="00143CDE">
              <w:rPr>
                <w:sz w:val="20"/>
                <w:lang w:val="ro-RO"/>
              </w:rPr>
              <w:t>socială</w:t>
            </w:r>
            <w:r w:rsidR="00462411">
              <w:rPr>
                <w:sz w:val="20"/>
                <w:lang w:val="ro-RO"/>
              </w:rPr>
              <w:t>.</w:t>
            </w:r>
            <w:bookmarkEnd w:id="511"/>
          </w:p>
          <w:p w:rsidR="00354296" w:rsidRPr="00143CDE" w:rsidRDefault="00354296" w:rsidP="0008666F">
            <w:pPr>
              <w:spacing w:line="276" w:lineRule="auto"/>
              <w:outlineLvl w:val="0"/>
              <w:rPr>
                <w:sz w:val="20"/>
                <w:szCs w:val="20"/>
                <w:lang w:val="ro-RO"/>
              </w:rPr>
            </w:pPr>
            <w:bookmarkStart w:id="512" w:name="_Toc393973324"/>
            <w:r w:rsidRPr="00143CDE">
              <w:rPr>
                <w:color w:val="E36C0A"/>
                <w:sz w:val="20"/>
                <w:lang w:val="ro-RO"/>
              </w:rPr>
              <w:t>(Strategică)</w:t>
            </w:r>
            <w:bookmarkEnd w:id="512"/>
          </w:p>
          <w:p w:rsidR="00354296" w:rsidRPr="00143CDE" w:rsidRDefault="00354296" w:rsidP="0008666F">
            <w:pPr>
              <w:spacing w:line="276" w:lineRule="auto"/>
              <w:outlineLvl w:val="0"/>
              <w:rPr>
                <w:sz w:val="20"/>
                <w:szCs w:val="20"/>
                <w:lang w:val="ro-RO"/>
              </w:rPr>
            </w:pPr>
            <w:bookmarkStart w:id="513" w:name="_Toc393973325"/>
            <w:r w:rsidRPr="00143CDE">
              <w:rPr>
                <w:sz w:val="20"/>
                <w:lang w:val="ro-RO"/>
              </w:rPr>
              <w:t>Creşterea cunoştinţelor în rândul familiei şi prietenilor pentru a beneficia de susţinere în dezvoltarea măsurilor de e-Incluziune</w:t>
            </w:r>
            <w:r w:rsidR="00462411">
              <w:rPr>
                <w:sz w:val="20"/>
                <w:lang w:val="ro-RO"/>
              </w:rPr>
              <w:t>.</w:t>
            </w:r>
            <w:bookmarkEnd w:id="513"/>
          </w:p>
          <w:p w:rsidR="00354296" w:rsidRPr="00143CDE" w:rsidRDefault="00354296" w:rsidP="0008666F">
            <w:pPr>
              <w:spacing w:line="276" w:lineRule="auto"/>
              <w:outlineLvl w:val="0"/>
              <w:rPr>
                <w:sz w:val="20"/>
                <w:szCs w:val="20"/>
                <w:lang w:val="ro-RO"/>
              </w:rPr>
            </w:pPr>
            <w:bookmarkStart w:id="514" w:name="_Toc393973326"/>
            <w:r w:rsidRPr="00143CDE">
              <w:rPr>
                <w:color w:val="E36C0A"/>
                <w:sz w:val="20"/>
                <w:lang w:val="ro-RO"/>
              </w:rPr>
              <w:t>(</w:t>
            </w:r>
            <w:r w:rsidR="00A56C0D">
              <w:rPr>
                <w:color w:val="E36C0A"/>
                <w:sz w:val="20"/>
                <w:lang w:val="ro-RO"/>
              </w:rPr>
              <w:t>Facilitare</w:t>
            </w:r>
            <w:r w:rsidRPr="00143CDE">
              <w:rPr>
                <w:color w:val="E36C0A"/>
                <w:sz w:val="20"/>
                <w:lang w:val="ro-RO"/>
              </w:rPr>
              <w:t>)</w:t>
            </w:r>
            <w:bookmarkEnd w:id="514"/>
          </w:p>
          <w:p w:rsidR="00354296" w:rsidRPr="00143CDE" w:rsidRDefault="00354296" w:rsidP="0008666F">
            <w:pPr>
              <w:spacing w:line="276" w:lineRule="auto"/>
              <w:outlineLvl w:val="0"/>
              <w:rPr>
                <w:sz w:val="20"/>
                <w:szCs w:val="20"/>
                <w:lang w:val="ro-RO"/>
              </w:rPr>
            </w:pPr>
            <w:bookmarkStart w:id="515" w:name="_Toc393973327"/>
            <w:r w:rsidRPr="00143CDE">
              <w:rPr>
                <w:sz w:val="20"/>
                <w:lang w:val="ro-RO"/>
              </w:rPr>
              <w:t>Facilitarea comunicării dintre grupurile ţintă pentru incluziunea socială</w:t>
            </w:r>
            <w:r w:rsidR="00462411">
              <w:rPr>
                <w:sz w:val="20"/>
                <w:lang w:val="ro-RO"/>
              </w:rPr>
              <w:t>.</w:t>
            </w:r>
            <w:r w:rsidR="00A07C0D">
              <w:rPr>
                <w:sz w:val="20"/>
                <w:lang w:val="ro-RO"/>
              </w:rPr>
              <w:t xml:space="preserve"> </w:t>
            </w:r>
            <w:r w:rsidRPr="00143CDE">
              <w:rPr>
                <w:color w:val="E36C0A"/>
                <w:sz w:val="20"/>
                <w:lang w:val="ro-RO"/>
              </w:rPr>
              <w:t>(</w:t>
            </w:r>
            <w:r w:rsidR="00A56C0D">
              <w:rPr>
                <w:color w:val="E36C0A"/>
                <w:sz w:val="20"/>
                <w:lang w:val="ro-RO"/>
              </w:rPr>
              <w:t>Facilitare</w:t>
            </w:r>
            <w:r w:rsidRPr="00143CDE">
              <w:rPr>
                <w:color w:val="E36C0A"/>
                <w:sz w:val="20"/>
                <w:lang w:val="ro-RO"/>
              </w:rPr>
              <w:t>)</w:t>
            </w:r>
            <w:bookmarkEnd w:id="515"/>
          </w:p>
          <w:p w:rsidR="00354296" w:rsidRPr="00143CDE" w:rsidRDefault="00A56C0D" w:rsidP="0008666F">
            <w:pPr>
              <w:spacing w:line="276" w:lineRule="auto"/>
              <w:outlineLvl w:val="0"/>
              <w:rPr>
                <w:sz w:val="20"/>
                <w:szCs w:val="20"/>
                <w:lang w:val="ro-RO"/>
              </w:rPr>
            </w:pPr>
            <w:bookmarkStart w:id="516" w:name="_Toc393973328"/>
            <w:r>
              <w:rPr>
                <w:sz w:val="20"/>
                <w:lang w:val="ro-RO"/>
              </w:rPr>
              <w:t>Creșterea</w:t>
            </w:r>
            <w:r w:rsidRPr="00143CDE">
              <w:rPr>
                <w:sz w:val="20"/>
                <w:lang w:val="ro-RO"/>
              </w:rPr>
              <w:t xml:space="preserve"> </w:t>
            </w:r>
            <w:r w:rsidR="00354296">
              <w:rPr>
                <w:sz w:val="20"/>
                <w:lang w:val="ro-RO"/>
              </w:rPr>
              <w:t>competenţelor digitale</w:t>
            </w:r>
            <w:r w:rsidR="00354296" w:rsidRPr="00143CDE">
              <w:rPr>
                <w:sz w:val="20"/>
                <w:lang w:val="ro-RO"/>
              </w:rPr>
              <w:t xml:space="preserve"> şi folosirii internetului la nivel regional</w:t>
            </w:r>
            <w:r w:rsidR="00462411">
              <w:rPr>
                <w:sz w:val="20"/>
                <w:lang w:val="ro-RO"/>
              </w:rPr>
              <w:t>.</w:t>
            </w:r>
            <w:bookmarkEnd w:id="516"/>
          </w:p>
          <w:p w:rsidR="00354296" w:rsidRPr="00143CDE" w:rsidRDefault="00354296" w:rsidP="0008666F">
            <w:pPr>
              <w:spacing w:line="276" w:lineRule="auto"/>
              <w:outlineLvl w:val="0"/>
              <w:rPr>
                <w:b/>
                <w:sz w:val="20"/>
                <w:szCs w:val="20"/>
                <w:lang w:val="ro-RO"/>
              </w:rPr>
            </w:pPr>
            <w:bookmarkStart w:id="517" w:name="_Toc393973329"/>
            <w:r w:rsidRPr="00143CDE">
              <w:rPr>
                <w:color w:val="E36C0A"/>
                <w:sz w:val="20"/>
                <w:lang w:val="ro-RO"/>
              </w:rPr>
              <w:t>(Strategică)</w:t>
            </w:r>
            <w:bookmarkEnd w:id="517"/>
          </w:p>
          <w:p w:rsidR="00354296" w:rsidRPr="00143CDE" w:rsidRDefault="00354296" w:rsidP="0008666F">
            <w:pPr>
              <w:pStyle w:val="ListParagraph"/>
              <w:tabs>
                <w:tab w:val="left" w:pos="0"/>
              </w:tabs>
              <w:spacing w:after="120" w:line="240" w:lineRule="auto"/>
              <w:ind w:left="0"/>
              <w:contextualSpacing w:val="0"/>
              <w:rPr>
                <w:sz w:val="20"/>
                <w:szCs w:val="20"/>
                <w:lang w:val="ro-RO"/>
              </w:rPr>
            </w:pPr>
            <w:r w:rsidRPr="00143CDE">
              <w:rPr>
                <w:sz w:val="20"/>
                <w:lang w:val="ro-RO"/>
              </w:rPr>
              <w:t>Promovarea sistemului de "învăţare împreună"</w:t>
            </w:r>
            <w:r w:rsidR="00462411">
              <w:rPr>
                <w:sz w:val="20"/>
                <w:lang w:val="ro-RO"/>
              </w:rPr>
              <w:t>.</w:t>
            </w:r>
            <w:r w:rsidR="00A07C0D">
              <w:rPr>
                <w:sz w:val="20"/>
                <w:lang w:val="ro-RO"/>
              </w:rPr>
              <w:t xml:space="preserve"> </w:t>
            </w:r>
            <w:r w:rsidRPr="00143CDE">
              <w:rPr>
                <w:color w:val="E36C0A"/>
                <w:sz w:val="20"/>
                <w:lang w:val="ro-RO"/>
              </w:rPr>
              <w:t>(Operațional</w:t>
            </w:r>
            <w:r w:rsidR="004678BF">
              <w:rPr>
                <w:color w:val="E36C0A"/>
                <w:sz w:val="20"/>
                <w:lang w:val="ro-RO"/>
              </w:rPr>
              <w:t>ă</w:t>
            </w:r>
            <w:r w:rsidRPr="00143CDE">
              <w:rPr>
                <w:color w:val="E36C0A"/>
                <w:sz w:val="20"/>
                <w:lang w:val="ro-RO"/>
              </w:rPr>
              <w:t>)</w:t>
            </w:r>
          </w:p>
          <w:p w:rsidR="00354296" w:rsidRPr="00143CDE" w:rsidRDefault="00354296" w:rsidP="0008666F">
            <w:pPr>
              <w:pStyle w:val="ListParagraph"/>
              <w:tabs>
                <w:tab w:val="left" w:pos="0"/>
              </w:tabs>
              <w:spacing w:after="120" w:line="240" w:lineRule="auto"/>
              <w:ind w:left="0"/>
              <w:contextualSpacing w:val="0"/>
              <w:rPr>
                <w:sz w:val="20"/>
                <w:szCs w:val="20"/>
                <w:lang w:val="ro-RO"/>
              </w:rPr>
            </w:pPr>
            <w:r w:rsidRPr="00143CDE">
              <w:rPr>
                <w:sz w:val="20"/>
                <w:lang w:val="ro-RO"/>
              </w:rPr>
              <w:t xml:space="preserve">Implicarea serviciilor de </w:t>
            </w:r>
            <w:r w:rsidR="00A56C0D">
              <w:rPr>
                <w:sz w:val="20"/>
                <w:lang w:val="ro-RO"/>
              </w:rPr>
              <w:t>resurse umane</w:t>
            </w:r>
            <w:r w:rsidR="00A56C0D" w:rsidRPr="00143CDE">
              <w:rPr>
                <w:sz w:val="20"/>
                <w:lang w:val="ro-RO"/>
              </w:rPr>
              <w:t xml:space="preserve"> </w:t>
            </w:r>
            <w:r w:rsidRPr="00143CDE">
              <w:rPr>
                <w:sz w:val="20"/>
                <w:lang w:val="ro-RO"/>
              </w:rPr>
              <w:t xml:space="preserve">din cadrul companiilor şi organizaţiilor publice: </w:t>
            </w:r>
            <w:r w:rsidR="00462411">
              <w:rPr>
                <w:sz w:val="20"/>
                <w:lang w:val="ro-RO"/>
              </w:rPr>
              <w:t>c</w:t>
            </w:r>
            <w:r w:rsidRPr="00143CDE">
              <w:rPr>
                <w:sz w:val="20"/>
                <w:lang w:val="ro-RO"/>
              </w:rPr>
              <w:t>ampanii speciale şi sesiuni de pregătire</w:t>
            </w:r>
            <w:r w:rsidR="00462411">
              <w:rPr>
                <w:sz w:val="20"/>
                <w:lang w:val="ro-RO"/>
              </w:rPr>
              <w:t>.</w:t>
            </w:r>
          </w:p>
          <w:p w:rsidR="00354296" w:rsidRPr="00143CDE" w:rsidRDefault="00354296" w:rsidP="0008666F">
            <w:pPr>
              <w:pStyle w:val="ListParagraph"/>
              <w:tabs>
                <w:tab w:val="left" w:pos="0"/>
              </w:tabs>
              <w:spacing w:after="120" w:line="240" w:lineRule="auto"/>
              <w:ind w:left="0"/>
              <w:contextualSpacing w:val="0"/>
              <w:rPr>
                <w:sz w:val="20"/>
                <w:szCs w:val="20"/>
                <w:lang w:val="ro-RO"/>
              </w:rPr>
            </w:pPr>
            <w:r w:rsidRPr="00143CDE">
              <w:rPr>
                <w:color w:val="E36C0A"/>
                <w:sz w:val="20"/>
                <w:lang w:val="ro-RO"/>
              </w:rPr>
              <w:t>(Operațional</w:t>
            </w:r>
            <w:r w:rsidR="004678BF">
              <w:rPr>
                <w:color w:val="E36C0A"/>
                <w:sz w:val="20"/>
                <w:lang w:val="ro-RO"/>
              </w:rPr>
              <w:t>ă</w:t>
            </w:r>
            <w:r w:rsidRPr="00143CDE">
              <w:rPr>
                <w:color w:val="E36C0A"/>
                <w:sz w:val="20"/>
                <w:lang w:val="ro-RO"/>
              </w:rPr>
              <w:t>)</w:t>
            </w:r>
          </w:p>
          <w:p w:rsidR="00354296" w:rsidRPr="00143CDE" w:rsidRDefault="00354296" w:rsidP="0008666F">
            <w:pPr>
              <w:pStyle w:val="ListParagraph"/>
              <w:tabs>
                <w:tab w:val="left" w:pos="0"/>
              </w:tabs>
              <w:spacing w:after="120" w:line="240" w:lineRule="auto"/>
              <w:ind w:left="0"/>
              <w:contextualSpacing w:val="0"/>
              <w:rPr>
                <w:sz w:val="20"/>
                <w:szCs w:val="20"/>
                <w:lang w:val="ro-RO"/>
              </w:rPr>
            </w:pPr>
            <w:r w:rsidRPr="00143CDE">
              <w:rPr>
                <w:sz w:val="20"/>
                <w:lang w:val="ro-RO"/>
              </w:rPr>
              <w:t>Promovarea deschiderii de baze de date de învăţare ca o oportunitate pentru educaţia informală</w:t>
            </w:r>
            <w:r w:rsidR="00462411">
              <w:rPr>
                <w:sz w:val="20"/>
                <w:lang w:val="ro-RO"/>
              </w:rPr>
              <w:t>.</w:t>
            </w:r>
          </w:p>
          <w:p w:rsidR="00354296" w:rsidRPr="00143CDE" w:rsidRDefault="00354296" w:rsidP="0008666F">
            <w:pPr>
              <w:pStyle w:val="ListParagraph"/>
              <w:tabs>
                <w:tab w:val="left" w:pos="0"/>
              </w:tabs>
              <w:spacing w:after="120" w:line="240" w:lineRule="auto"/>
              <w:ind w:left="0"/>
              <w:contextualSpacing w:val="0"/>
              <w:rPr>
                <w:sz w:val="20"/>
                <w:szCs w:val="20"/>
                <w:lang w:val="ro-RO"/>
              </w:rPr>
            </w:pPr>
            <w:r w:rsidRPr="00143CDE">
              <w:rPr>
                <w:color w:val="E36C0A"/>
                <w:sz w:val="20"/>
                <w:lang w:val="ro-RO"/>
              </w:rPr>
              <w:t>(</w:t>
            </w:r>
            <w:r w:rsidR="00A56C0D">
              <w:rPr>
                <w:color w:val="E36C0A"/>
                <w:sz w:val="20"/>
                <w:lang w:val="ro-RO"/>
              </w:rPr>
              <w:t>Facilitare</w:t>
            </w:r>
            <w:r w:rsidRPr="00143CDE">
              <w:rPr>
                <w:color w:val="E36C0A"/>
                <w:sz w:val="20"/>
                <w:lang w:val="ro-RO"/>
              </w:rPr>
              <w:t>)</w:t>
            </w:r>
          </w:p>
          <w:p w:rsidR="00354296" w:rsidRPr="00143CDE" w:rsidRDefault="00354296" w:rsidP="0008666F">
            <w:pPr>
              <w:spacing w:line="240" w:lineRule="auto"/>
              <w:rPr>
                <w:sz w:val="20"/>
                <w:szCs w:val="20"/>
                <w:lang w:val="ro-RO"/>
              </w:rPr>
            </w:pPr>
            <w:r w:rsidRPr="00143CDE">
              <w:rPr>
                <w:sz w:val="20"/>
                <w:lang w:val="ro-RO"/>
              </w:rPr>
              <w:t xml:space="preserve">Organizarea de </w:t>
            </w:r>
            <w:r w:rsidR="00462411">
              <w:rPr>
                <w:sz w:val="20"/>
                <w:lang w:val="ro-RO"/>
              </w:rPr>
              <w:t xml:space="preserve">traininguri de formare </w:t>
            </w:r>
            <w:r w:rsidRPr="00143CDE">
              <w:rPr>
                <w:sz w:val="20"/>
                <w:lang w:val="ro-RO"/>
              </w:rPr>
              <w:t xml:space="preserve">în vederea dezvoltării </w:t>
            </w:r>
            <w:r w:rsidR="00462411">
              <w:rPr>
                <w:sz w:val="20"/>
                <w:lang w:val="ro-RO"/>
              </w:rPr>
              <w:t xml:space="preserve">competenţelor </w:t>
            </w:r>
            <w:r w:rsidRPr="00143CDE">
              <w:rPr>
                <w:sz w:val="20"/>
                <w:lang w:val="ro-RO"/>
              </w:rPr>
              <w:t>digitale</w:t>
            </w:r>
            <w:r w:rsidR="00462411">
              <w:rPr>
                <w:sz w:val="20"/>
                <w:lang w:val="ro-RO"/>
              </w:rPr>
              <w:t>.</w:t>
            </w:r>
          </w:p>
          <w:p w:rsidR="00354296" w:rsidRPr="00143CDE" w:rsidRDefault="00354296" w:rsidP="0008666F">
            <w:pPr>
              <w:spacing w:line="240" w:lineRule="auto"/>
              <w:rPr>
                <w:sz w:val="20"/>
                <w:szCs w:val="20"/>
                <w:lang w:val="ro-RO"/>
              </w:rPr>
            </w:pPr>
            <w:r w:rsidRPr="00143CDE">
              <w:rPr>
                <w:color w:val="E36C0A"/>
                <w:sz w:val="20"/>
                <w:lang w:val="ro-RO"/>
              </w:rPr>
              <w:t>(Strategică)</w:t>
            </w:r>
          </w:p>
          <w:p w:rsidR="00F322F8" w:rsidRDefault="00EF4260" w:rsidP="0008666F">
            <w:pPr>
              <w:spacing w:line="276" w:lineRule="auto"/>
              <w:outlineLvl w:val="0"/>
              <w:rPr>
                <w:sz w:val="20"/>
                <w:lang w:val="ro-RO"/>
              </w:rPr>
            </w:pPr>
            <w:bookmarkStart w:id="518" w:name="_Toc393973330"/>
            <w:r w:rsidRPr="00143CDE">
              <w:rPr>
                <w:sz w:val="20"/>
                <w:lang w:val="ro-RO"/>
              </w:rPr>
              <w:t>Furniz</w:t>
            </w:r>
            <w:r>
              <w:rPr>
                <w:sz w:val="20"/>
                <w:lang w:val="ro-RO"/>
              </w:rPr>
              <w:t>area de</w:t>
            </w:r>
            <w:r w:rsidRPr="00143CDE">
              <w:rPr>
                <w:sz w:val="20"/>
                <w:lang w:val="ro-RO"/>
              </w:rPr>
              <w:t xml:space="preserve"> </w:t>
            </w:r>
            <w:r w:rsidR="00354296" w:rsidRPr="00143CDE">
              <w:rPr>
                <w:sz w:val="20"/>
                <w:lang w:val="ro-RO"/>
              </w:rPr>
              <w:t xml:space="preserve">materiale şi programe în vederea facilitării adaptabilităţii </w:t>
            </w:r>
            <w:r>
              <w:rPr>
                <w:sz w:val="20"/>
                <w:lang w:val="ro-RO"/>
              </w:rPr>
              <w:t xml:space="preserve">formatorilor </w:t>
            </w:r>
            <w:r w:rsidR="00354296" w:rsidRPr="00143CDE">
              <w:rPr>
                <w:sz w:val="20"/>
                <w:lang w:val="ro-RO"/>
              </w:rPr>
              <w:t>la nevoile fiecărei comunităţi</w:t>
            </w:r>
            <w:r>
              <w:rPr>
                <w:sz w:val="20"/>
                <w:lang w:val="ro-RO"/>
              </w:rPr>
              <w:t>.</w:t>
            </w:r>
            <w:bookmarkEnd w:id="518"/>
            <w:r w:rsidR="00354296" w:rsidRPr="00143CDE">
              <w:rPr>
                <w:sz w:val="20"/>
                <w:lang w:val="ro-RO"/>
              </w:rPr>
              <w:t xml:space="preserve"> </w:t>
            </w:r>
          </w:p>
          <w:p w:rsidR="00354296" w:rsidRPr="00143CDE" w:rsidRDefault="00354296" w:rsidP="004678BF">
            <w:pPr>
              <w:pStyle w:val="ListParagraph"/>
              <w:tabs>
                <w:tab w:val="left" w:pos="0"/>
              </w:tabs>
              <w:spacing w:after="120" w:line="240" w:lineRule="auto"/>
              <w:ind w:left="0"/>
              <w:contextualSpacing w:val="0"/>
              <w:rPr>
                <w:rFonts w:cs="Arial"/>
                <w:sz w:val="20"/>
                <w:szCs w:val="20"/>
                <w:lang w:val="ro-RO"/>
              </w:rPr>
            </w:pPr>
            <w:r w:rsidRPr="00F322F8">
              <w:rPr>
                <w:color w:val="E36C0A"/>
                <w:sz w:val="20"/>
                <w:lang w:val="ro-RO"/>
              </w:rPr>
              <w:t>(Operaţional</w:t>
            </w:r>
            <w:r w:rsidR="004678BF">
              <w:rPr>
                <w:color w:val="E36C0A"/>
                <w:sz w:val="20"/>
                <w:lang w:val="ro-RO"/>
              </w:rPr>
              <w:t>ă</w:t>
            </w:r>
            <w:r w:rsidRPr="00F322F8">
              <w:rPr>
                <w:color w:val="E36C0A"/>
                <w:sz w:val="20"/>
                <w:lang w:val="ro-RO"/>
              </w:rPr>
              <w:t>)</w:t>
            </w:r>
          </w:p>
        </w:tc>
        <w:tc>
          <w:tcPr>
            <w:tcW w:w="1665" w:type="pct"/>
            <w:tcBorders>
              <w:top w:val="single" w:sz="4" w:space="0" w:color="auto"/>
            </w:tcBorders>
          </w:tcPr>
          <w:p w:rsidR="00354296" w:rsidRPr="00143CDE" w:rsidRDefault="00462411" w:rsidP="0008666F">
            <w:pPr>
              <w:spacing w:line="276" w:lineRule="auto"/>
              <w:outlineLvl w:val="0"/>
              <w:rPr>
                <w:sz w:val="20"/>
                <w:szCs w:val="20"/>
                <w:lang w:val="ro-RO"/>
              </w:rPr>
            </w:pPr>
            <w:bookmarkStart w:id="519" w:name="_Toc393973331"/>
            <w:r>
              <w:rPr>
                <w:sz w:val="20"/>
                <w:lang w:val="ro-RO"/>
              </w:rPr>
              <w:t>e</w:t>
            </w:r>
            <w:r w:rsidR="00354296" w:rsidRPr="00143CDE">
              <w:rPr>
                <w:sz w:val="20"/>
                <w:lang w:val="ro-RO"/>
              </w:rPr>
              <w:t>-Incluziunea poate fi realizată în două moduri: furnizând acces la TIC şi organizând instructaje în vederea dezvoltării aptitudinilor TIC. Conform celor mai bune practici, există trei probleme cruciale în dezvoltarea iniţiativelor de e-incluziune:</w:t>
            </w:r>
            <w:bookmarkEnd w:id="519"/>
          </w:p>
          <w:p w:rsidR="00354296" w:rsidRPr="00143CDE" w:rsidRDefault="00354296" w:rsidP="0008666F">
            <w:pPr>
              <w:spacing w:line="276" w:lineRule="auto"/>
              <w:outlineLvl w:val="0"/>
              <w:rPr>
                <w:sz w:val="20"/>
                <w:szCs w:val="20"/>
                <w:lang w:val="ro-RO"/>
              </w:rPr>
            </w:pPr>
            <w:bookmarkStart w:id="520" w:name="_Toc393973332"/>
            <w:r w:rsidRPr="00143CDE">
              <w:rPr>
                <w:sz w:val="20"/>
                <w:lang w:val="ro-RO"/>
              </w:rPr>
              <w:t>1.</w:t>
            </w:r>
            <w:r w:rsidRPr="00143CDE">
              <w:rPr>
                <w:rStyle w:val="Heading1Char"/>
                <w:rFonts w:ascii="Calibri" w:hAnsi="Calibri"/>
                <w:sz w:val="20"/>
                <w:lang w:val="ro-RO"/>
              </w:rPr>
              <w:t xml:space="preserve"> </w:t>
            </w:r>
            <w:r w:rsidRPr="00143CDE">
              <w:rPr>
                <w:sz w:val="20"/>
                <w:lang w:val="ro-RO"/>
              </w:rPr>
              <w:t>Asigurarea caracterului public al spaţiului TIC: TIC ar trebui să fie de natură publică în vederea asigurării accesului uniform pentru comunităţile defavorizate, mai ales în termeni de venit</w:t>
            </w:r>
            <w:r w:rsidR="00462411">
              <w:rPr>
                <w:sz w:val="20"/>
                <w:lang w:val="ro-RO"/>
              </w:rPr>
              <w:t>.</w:t>
            </w:r>
            <w:bookmarkEnd w:id="520"/>
          </w:p>
          <w:p w:rsidR="00354296" w:rsidRPr="00143CDE" w:rsidRDefault="00354296" w:rsidP="0008666F">
            <w:pPr>
              <w:spacing w:line="276" w:lineRule="auto"/>
              <w:outlineLvl w:val="0"/>
              <w:rPr>
                <w:sz w:val="20"/>
                <w:szCs w:val="20"/>
                <w:lang w:val="ro-RO"/>
              </w:rPr>
            </w:pPr>
            <w:bookmarkStart w:id="521" w:name="_Toc393973333"/>
            <w:r w:rsidRPr="00143CDE">
              <w:rPr>
                <w:sz w:val="20"/>
                <w:lang w:val="ro-RO"/>
              </w:rPr>
              <w:t>2.</w:t>
            </w:r>
            <w:r w:rsidRPr="00143CDE">
              <w:rPr>
                <w:rStyle w:val="Heading1Char"/>
                <w:rFonts w:ascii="Calibri" w:hAnsi="Calibri"/>
                <w:sz w:val="20"/>
                <w:lang w:val="ro-RO"/>
              </w:rPr>
              <w:t xml:space="preserve"> </w:t>
            </w:r>
            <w:r w:rsidRPr="00143CDE">
              <w:rPr>
                <w:sz w:val="20"/>
                <w:lang w:val="ro-RO"/>
              </w:rPr>
              <w:t>Promovarea comunităţilor TIC care au o misiune socială, cum ar fi problemele sociale sau care au ca scop incluziunea socială şi e-Incluziunea.</w:t>
            </w:r>
            <w:bookmarkEnd w:id="521"/>
          </w:p>
          <w:p w:rsidR="00354296" w:rsidRPr="00143CDE" w:rsidRDefault="00354296" w:rsidP="0008666F">
            <w:pPr>
              <w:spacing w:line="276" w:lineRule="auto"/>
              <w:outlineLvl w:val="0"/>
              <w:rPr>
                <w:sz w:val="20"/>
                <w:szCs w:val="20"/>
                <w:lang w:val="ro-RO"/>
              </w:rPr>
            </w:pPr>
            <w:bookmarkStart w:id="522" w:name="_Toc393973334"/>
            <w:r w:rsidRPr="00143CDE">
              <w:rPr>
                <w:sz w:val="20"/>
                <w:lang w:val="ro-RO"/>
              </w:rPr>
              <w:t>3.</w:t>
            </w:r>
            <w:r w:rsidRPr="00143CDE">
              <w:rPr>
                <w:rStyle w:val="Heading1Char"/>
                <w:rFonts w:ascii="Calibri" w:hAnsi="Calibri"/>
                <w:sz w:val="20"/>
                <w:lang w:val="ro-RO"/>
              </w:rPr>
              <w:t xml:space="preserve"> </w:t>
            </w:r>
            <w:r w:rsidRPr="00143CDE">
              <w:rPr>
                <w:sz w:val="20"/>
                <w:lang w:val="ro-RO"/>
              </w:rPr>
              <w:t xml:space="preserve">Asigurarea infrastructurii necesare dezvoltării </w:t>
            </w:r>
            <w:r w:rsidR="00EF4260">
              <w:rPr>
                <w:sz w:val="20"/>
                <w:lang w:val="ro-RO"/>
              </w:rPr>
              <w:t xml:space="preserve">competenţelor </w:t>
            </w:r>
            <w:r w:rsidRPr="00143CDE">
              <w:rPr>
                <w:sz w:val="20"/>
                <w:lang w:val="ro-RO"/>
              </w:rPr>
              <w:t>TIC:</w:t>
            </w:r>
            <w:r w:rsidRPr="00143CDE">
              <w:rPr>
                <w:rStyle w:val="Heading1Char"/>
                <w:rFonts w:ascii="Calibri" w:hAnsi="Calibri"/>
                <w:sz w:val="20"/>
                <w:lang w:val="ro-RO"/>
              </w:rPr>
              <w:t xml:space="preserve"> </w:t>
            </w:r>
            <w:r w:rsidR="00DD60F7">
              <w:rPr>
                <w:sz w:val="20"/>
                <w:lang w:val="ro-RO"/>
              </w:rPr>
              <w:t>axate</w:t>
            </w:r>
            <w:r w:rsidRPr="00143CDE">
              <w:rPr>
                <w:sz w:val="20"/>
                <w:lang w:val="ro-RO"/>
              </w:rPr>
              <w:t xml:space="preserve"> asupra furnizării de acces la internet şi de organizarea de instructaje în vederea dobândirii de aptitudini TIC în majoritatea zonelor, astfel încât să asigure o dezvoltare regională uniformă şi de lungă durată</w:t>
            </w:r>
            <w:r w:rsidR="00462411">
              <w:rPr>
                <w:sz w:val="20"/>
                <w:lang w:val="ro-RO"/>
              </w:rPr>
              <w:t>.</w:t>
            </w:r>
            <w:bookmarkEnd w:id="522"/>
          </w:p>
          <w:p w:rsidR="00354296" w:rsidRPr="00143CDE" w:rsidRDefault="00354296" w:rsidP="0008666F">
            <w:pPr>
              <w:spacing w:after="0" w:line="240" w:lineRule="auto"/>
              <w:textAlignment w:val="baseline"/>
              <w:rPr>
                <w:rFonts w:cs="Arial"/>
                <w:sz w:val="20"/>
                <w:szCs w:val="20"/>
                <w:lang w:val="ro-RO"/>
              </w:rPr>
            </w:pPr>
            <w:r w:rsidRPr="00143CDE">
              <w:rPr>
                <w:color w:val="548DD4"/>
                <w:sz w:val="20"/>
                <w:lang w:val="ro-RO"/>
              </w:rPr>
              <w:t>Responsabil: Ministerul Educaţiei cu susţinerea Ministerului pentru Societatea Informaţională</w:t>
            </w:r>
          </w:p>
        </w:tc>
      </w:tr>
    </w:tbl>
    <w:p w:rsidR="00354296" w:rsidRPr="00143CDE" w:rsidRDefault="00354296" w:rsidP="0008666F">
      <w:pPr>
        <w:rPr>
          <w:lang w:val="ro-RO"/>
        </w:rPr>
      </w:pPr>
    </w:p>
    <w:p w:rsidR="00354296" w:rsidRPr="00143CDE" w:rsidRDefault="00354296" w:rsidP="004678BF">
      <w:pPr>
        <w:pStyle w:val="Heading1"/>
        <w:numPr>
          <w:ilvl w:val="0"/>
          <w:numId w:val="24"/>
        </w:numPr>
        <w:jc w:val="left"/>
        <w:rPr>
          <w:rFonts w:ascii="Calibri" w:hAnsi="Calibri"/>
          <w:lang w:val="ro-RO"/>
        </w:rPr>
      </w:pPr>
      <w:bookmarkStart w:id="523" w:name="_Toc385942828"/>
      <w:bookmarkStart w:id="524" w:name="_Toc393973335"/>
      <w:r w:rsidRPr="00143CDE">
        <w:rPr>
          <w:rFonts w:ascii="Calibri" w:hAnsi="Calibri"/>
          <w:lang w:val="ro-RO"/>
        </w:rPr>
        <w:lastRenderedPageBreak/>
        <w:t xml:space="preserve">Domeniu de acţiune III- </w:t>
      </w:r>
      <w:bookmarkEnd w:id="523"/>
      <w:r w:rsidR="006160E4">
        <w:rPr>
          <w:rFonts w:ascii="Calibri" w:hAnsi="Calibri"/>
          <w:lang w:val="ro-RO"/>
        </w:rPr>
        <w:t>eCommerce</w:t>
      </w:r>
      <w:r w:rsidR="004678BF">
        <w:rPr>
          <w:rFonts w:ascii="Calibri" w:hAnsi="Calibri"/>
          <w:lang w:val="ro-RO"/>
        </w:rPr>
        <w:t>,</w:t>
      </w:r>
      <w:r w:rsidR="006160E4">
        <w:rPr>
          <w:rFonts w:ascii="Calibri" w:hAnsi="Calibri"/>
          <w:lang w:val="ro-RO"/>
        </w:rPr>
        <w:t xml:space="preserve"> Cercetare-Dezvoltare şi Inovare în TIC</w:t>
      </w:r>
      <w:bookmarkEnd w:id="524"/>
    </w:p>
    <w:p w:rsidR="00354296" w:rsidRPr="00143CDE" w:rsidRDefault="00354296" w:rsidP="00CA22FB">
      <w:pPr>
        <w:pStyle w:val="Heading2"/>
        <w:numPr>
          <w:ilvl w:val="1"/>
          <w:numId w:val="24"/>
        </w:numPr>
        <w:rPr>
          <w:rFonts w:ascii="Calibri" w:hAnsi="Calibri"/>
          <w:smallCaps w:val="0"/>
          <w:lang w:val="ro-RO"/>
        </w:rPr>
      </w:pPr>
      <w:bookmarkStart w:id="525" w:name="_Toc385942829"/>
      <w:bookmarkStart w:id="526" w:name="_Toc393973336"/>
      <w:r w:rsidRPr="00143CDE">
        <w:rPr>
          <w:rFonts w:ascii="Calibri" w:hAnsi="Calibri"/>
          <w:lang w:val="ro-RO"/>
        </w:rPr>
        <w:t xml:space="preserve">TIC </w:t>
      </w:r>
      <w:bookmarkEnd w:id="525"/>
      <w:r w:rsidR="004678BF">
        <w:rPr>
          <w:rFonts w:ascii="Calibri" w:hAnsi="Calibri"/>
          <w:lang w:val="ro-RO"/>
        </w:rPr>
        <w:t>ÎN eCOMMERCE</w:t>
      </w:r>
      <w:bookmarkEnd w:id="526"/>
    </w:p>
    <w:p w:rsidR="00354296" w:rsidRPr="00143CDE" w:rsidRDefault="00354296" w:rsidP="00CA22FB">
      <w:pPr>
        <w:pStyle w:val="Heading3"/>
        <w:numPr>
          <w:ilvl w:val="2"/>
          <w:numId w:val="24"/>
        </w:numPr>
        <w:rPr>
          <w:rFonts w:ascii="Calibri" w:hAnsi="Calibri"/>
          <w:lang w:val="ro-RO"/>
        </w:rPr>
      </w:pPr>
      <w:bookmarkStart w:id="527" w:name="_Toc385942830"/>
      <w:bookmarkStart w:id="528" w:name="_Toc393973337"/>
      <w:r w:rsidRPr="00143CDE">
        <w:rPr>
          <w:rFonts w:ascii="Calibri" w:hAnsi="Calibri"/>
          <w:lang w:val="ro-RO"/>
        </w:rPr>
        <w:t>Introducere</w:t>
      </w:r>
      <w:bookmarkEnd w:id="527"/>
      <w:bookmarkEnd w:id="528"/>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Preambul</w:t>
      </w:r>
    </w:p>
    <w:p w:rsidR="00354296" w:rsidRDefault="00354296" w:rsidP="0008666F">
      <w:pPr>
        <w:shd w:val="clear" w:color="auto" w:fill="FFFFFF"/>
        <w:rPr>
          <w:lang w:val="ro-RO"/>
        </w:rPr>
      </w:pPr>
      <w:r w:rsidRPr="00143CDE">
        <w:rPr>
          <w:shd w:val="clear" w:color="auto" w:fill="FFFFFF"/>
          <w:lang w:val="ro-RO"/>
        </w:rPr>
        <w:t xml:space="preserve">Serviciile </w:t>
      </w:r>
      <w:r w:rsidR="008235C4">
        <w:rPr>
          <w:shd w:val="clear" w:color="auto" w:fill="FFFFFF"/>
          <w:lang w:val="ro-RO"/>
        </w:rPr>
        <w:t>online</w:t>
      </w:r>
      <w:r w:rsidRPr="00143CDE">
        <w:rPr>
          <w:shd w:val="clear" w:color="auto" w:fill="FFFFFF"/>
          <w:lang w:val="ro-RO"/>
        </w:rPr>
        <w:t xml:space="preserve"> joacă un rol din ce în ce mai important în viaţa de zi cu zi a cetăţenilor Uniunii Europene. Aceste servicii contribuie, printre altele, la minimizarea timpului petrecut completând şi consultând documente şi  la creşterea activităţii </w:t>
      </w:r>
      <w:r w:rsidR="008235C4">
        <w:rPr>
          <w:shd w:val="clear" w:color="auto" w:fill="FFFFFF"/>
          <w:lang w:val="ro-RO"/>
        </w:rPr>
        <w:t>online</w:t>
      </w:r>
      <w:r w:rsidRPr="00143CDE">
        <w:rPr>
          <w:shd w:val="clear" w:color="auto" w:fill="FFFFFF"/>
          <w:lang w:val="ro-RO"/>
        </w:rPr>
        <w:t xml:space="preserve"> (lecturarea de ziare, verificarea conturilor bancare şi efectuarea de plăţi </w:t>
      </w:r>
      <w:r w:rsidR="008235C4">
        <w:rPr>
          <w:shd w:val="clear" w:color="auto" w:fill="FFFFFF"/>
          <w:lang w:val="ro-RO"/>
        </w:rPr>
        <w:t>online</w:t>
      </w:r>
      <w:r w:rsidRPr="00143CDE">
        <w:rPr>
          <w:shd w:val="clear" w:color="auto" w:fill="FFFFFF"/>
          <w:lang w:val="ro-RO"/>
        </w:rPr>
        <w:t>, trimiterea de e-mailuri, căutarea de informaţie, comunicarea prin intermediul reţelelor de socializare etc.) Comerţul electronic continuă să crească în mod semnificativ, chiar şi în contextul actualei crize economice.</w:t>
      </w:r>
      <w:r w:rsidRPr="00143CDE">
        <w:rPr>
          <w:lang w:val="ro-RO"/>
        </w:rPr>
        <w:t xml:space="preserve"> În 2013, 30% din populaţia din Europa folosea un serviciu de e-comerţ.</w:t>
      </w:r>
    </w:p>
    <w:p w:rsidR="004678BF" w:rsidRPr="00143CDE" w:rsidRDefault="004678BF" w:rsidP="0008666F">
      <w:pPr>
        <w:shd w:val="clear" w:color="auto" w:fill="FFFFFF"/>
        <w:rPr>
          <w:lang w:val="ro-RO"/>
        </w:rPr>
      </w:pPr>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Definiţia </w:t>
      </w:r>
      <w:r w:rsidR="006160E4">
        <w:rPr>
          <w:b/>
          <w:color w:val="1F4E79"/>
          <w:lang w:val="ro-RO"/>
        </w:rPr>
        <w:t>e</w:t>
      </w:r>
      <w:r w:rsidRPr="00143CDE">
        <w:rPr>
          <w:b/>
          <w:color w:val="1F4E79"/>
          <w:lang w:val="ro-RO"/>
        </w:rPr>
        <w:t>-Comerţului</w:t>
      </w:r>
    </w:p>
    <w:p w:rsidR="00354296" w:rsidRPr="00143CDE" w:rsidRDefault="006160E4" w:rsidP="0008666F">
      <w:pPr>
        <w:rPr>
          <w:lang w:val="ro-RO"/>
        </w:rPr>
      </w:pPr>
      <w:r>
        <w:rPr>
          <w:lang w:val="ro-RO"/>
        </w:rPr>
        <w:t>e</w:t>
      </w:r>
      <w:r w:rsidR="008235C4">
        <w:rPr>
          <w:lang w:val="ro-RO"/>
        </w:rPr>
        <w:t>Commerce</w:t>
      </w:r>
      <w:r w:rsidR="00354296" w:rsidRPr="00143CDE">
        <w:rPr>
          <w:lang w:val="ro-RO"/>
        </w:rPr>
        <w:t xml:space="preserve"> (Comerţ Electronic</w:t>
      </w:r>
      <w:r w:rsidR="008235C4">
        <w:rPr>
          <w:lang w:val="ro-RO"/>
        </w:rPr>
        <w:t>, CE</w:t>
      </w:r>
      <w:r w:rsidR="00354296" w:rsidRPr="00143CDE">
        <w:rPr>
          <w:lang w:val="ro-RO"/>
        </w:rPr>
        <w:t xml:space="preserve"> sau </w:t>
      </w:r>
      <w:r w:rsidR="008235C4">
        <w:rPr>
          <w:lang w:val="ro-RO"/>
        </w:rPr>
        <w:t>e-Comerţ</w:t>
      </w:r>
      <w:r w:rsidR="00354296" w:rsidRPr="00143CDE">
        <w:rPr>
          <w:lang w:val="ro-RO"/>
        </w:rPr>
        <w:t xml:space="preserve">) reprezintă cumpărarea şi vânzarea de bunuri şi servicii pe internet, în special pe World Wide Web. Comerţul electronic este în prezent un catalizator pentru alte tehnologii, cum ar fi: transferul electronic de fonduri, gestiunea lanţului de aprovizionare, marketing-ul pe internet, </w:t>
      </w:r>
      <w:r w:rsidR="00354296">
        <w:rPr>
          <w:lang w:val="ro-RO"/>
        </w:rPr>
        <w:t>platformele online</w:t>
      </w:r>
      <w:r w:rsidR="00354296" w:rsidRPr="00143CDE">
        <w:rPr>
          <w:lang w:val="ro-RO"/>
        </w:rPr>
        <w:t xml:space="preserve"> de socializare, schimbul de date electronice. Pentru comerţul </w:t>
      </w:r>
      <w:r w:rsidR="008235C4">
        <w:rPr>
          <w:lang w:val="ro-RO"/>
        </w:rPr>
        <w:t>online</w:t>
      </w:r>
      <w:r w:rsidR="00354296" w:rsidRPr="00143CDE">
        <w:rPr>
          <w:lang w:val="ro-RO"/>
        </w:rPr>
        <w:t>, termenul e-tailing este de asemenea folosit uneori.</w:t>
      </w:r>
    </w:p>
    <w:p w:rsidR="00354296" w:rsidRPr="00143CDE" w:rsidRDefault="00354296" w:rsidP="00CA22FB">
      <w:pPr>
        <w:pStyle w:val="Heading3"/>
        <w:numPr>
          <w:ilvl w:val="2"/>
          <w:numId w:val="24"/>
        </w:numPr>
        <w:rPr>
          <w:rFonts w:ascii="Calibri" w:hAnsi="Calibri"/>
          <w:lang w:val="ro-RO"/>
        </w:rPr>
      </w:pPr>
      <w:bookmarkStart w:id="529" w:name="_Toc385942831"/>
      <w:bookmarkStart w:id="530" w:name="_Toc393973338"/>
      <w:r w:rsidRPr="00143CDE">
        <w:rPr>
          <w:rFonts w:ascii="Calibri" w:hAnsi="Calibri"/>
          <w:lang w:val="ro-RO"/>
        </w:rPr>
        <w:t>Contextul European</w:t>
      </w:r>
      <w:bookmarkEnd w:id="529"/>
      <w:bookmarkEnd w:id="530"/>
    </w:p>
    <w:p w:rsidR="00354296" w:rsidRPr="00143CDE" w:rsidRDefault="00354296" w:rsidP="0008666F">
      <w:pPr>
        <w:rPr>
          <w:lang w:val="ro-RO"/>
        </w:rPr>
      </w:pPr>
      <w:r w:rsidRPr="00143CDE">
        <w:rPr>
          <w:lang w:val="ro-RO"/>
        </w:rPr>
        <w:t xml:space="preserve">Intrarea pe piaţa </w:t>
      </w:r>
      <w:r w:rsidR="008235C4">
        <w:rPr>
          <w:lang w:val="ro-RO"/>
        </w:rPr>
        <w:t>online</w:t>
      </w:r>
      <w:r w:rsidRPr="00143CDE">
        <w:rPr>
          <w:lang w:val="ro-RO"/>
        </w:rPr>
        <w:t xml:space="preserve"> şi achiziţiile au încă loc în mod diferit în diferite părţi ale Europei, în funcţie de maturitatea pieţei, nivelul de încredere, disponibilitatea ofertelor, existenţa opţiunilor de plată securizate, folosirea internetului şi popularitatea acestuia, numărul de e-clienţi.</w:t>
      </w:r>
    </w:p>
    <w:p w:rsidR="00354296" w:rsidRPr="00143CDE" w:rsidRDefault="006160E4" w:rsidP="0008666F">
      <w:pPr>
        <w:rPr>
          <w:lang w:val="ro-RO"/>
        </w:rPr>
      </w:pPr>
      <w:r>
        <w:rPr>
          <w:lang w:val="ro-RO"/>
        </w:rPr>
        <w:t>e</w:t>
      </w:r>
      <w:r w:rsidR="00A1413A">
        <w:rPr>
          <w:lang w:val="ro-RO"/>
        </w:rPr>
        <w:t>-C</w:t>
      </w:r>
      <w:r w:rsidR="00354296" w:rsidRPr="00143CDE">
        <w:rPr>
          <w:lang w:val="ro-RO"/>
        </w:rPr>
        <w:t xml:space="preserve">omerţul European B2C se dezvoltă foarte bine. În 2010 Europa a depăşit SUA, cea mai mare piaţă din lume până atunci. Produsul Intern Brut (PIB) total al Europei în 2012 </w:t>
      </w:r>
      <w:r w:rsidR="00063881">
        <w:rPr>
          <w:lang w:val="ro-RO"/>
        </w:rPr>
        <w:t xml:space="preserve">a </w:t>
      </w:r>
      <w:r w:rsidR="00354296" w:rsidRPr="00143CDE">
        <w:rPr>
          <w:lang w:val="ro-RO"/>
        </w:rPr>
        <w:t xml:space="preserve">atins suma </w:t>
      </w:r>
      <w:r w:rsidR="00063881">
        <w:rPr>
          <w:lang w:val="ro-RO"/>
        </w:rPr>
        <w:t xml:space="preserve">de </w:t>
      </w:r>
      <w:r w:rsidR="00354296" w:rsidRPr="00143CDE">
        <w:rPr>
          <w:lang w:val="ro-RO"/>
        </w:rPr>
        <w:t xml:space="preserve">16 trilioane </w:t>
      </w:r>
      <w:r w:rsidR="00063881">
        <w:rPr>
          <w:lang w:val="ro-RO"/>
        </w:rPr>
        <w:t>Euro</w:t>
      </w:r>
      <w:r w:rsidR="00354296" w:rsidRPr="00143CDE">
        <w:rPr>
          <w:lang w:val="ro-RO"/>
        </w:rPr>
        <w:t xml:space="preserve">, din care PIB-ul UE28 a fost de puţin peste 80%. Europa </w:t>
      </w:r>
      <w:r>
        <w:rPr>
          <w:lang w:val="ro-RO"/>
        </w:rPr>
        <w:t>e</w:t>
      </w:r>
      <w:r w:rsidR="00354296" w:rsidRPr="00143CDE">
        <w:rPr>
          <w:lang w:val="ro-RO"/>
        </w:rPr>
        <w:t>-Comerţului estimează cota de piaţă a economiei Internetului European la 3.5% , un procentaj care se estimează că se va dubla până în 2016 şi tripla până în 2020.</w:t>
      </w:r>
    </w:p>
    <w:p w:rsidR="00354296" w:rsidRPr="00143CDE" w:rsidRDefault="00354296" w:rsidP="0008666F">
      <w:pPr>
        <w:shd w:val="clear" w:color="auto" w:fill="FFFFFF"/>
        <w:autoSpaceDE w:val="0"/>
        <w:autoSpaceDN w:val="0"/>
        <w:adjustRightInd w:val="0"/>
        <w:spacing w:after="120"/>
        <w:ind w:right="-180"/>
        <w:rPr>
          <w:highlight w:val="yellow"/>
          <w:lang w:val="ro-RO"/>
        </w:rPr>
      </w:pPr>
      <w:r w:rsidRPr="00143CDE">
        <w:rPr>
          <w:lang w:val="ro-RO"/>
        </w:rPr>
        <w:t xml:space="preserve">Dezvoltarea comerţului electronic va genera beneficii concrete pentru consumatori, în sensul reducerii preţului şi creşterii ofertei de produse şi bunuri şi a calităţii, datorită schimburilor </w:t>
      </w:r>
      <w:r w:rsidR="00943163">
        <w:rPr>
          <w:lang w:val="ro-RO"/>
        </w:rPr>
        <w:t>transfrontalier</w:t>
      </w:r>
      <w:r w:rsidRPr="00143CDE">
        <w:rPr>
          <w:lang w:val="ro-RO"/>
        </w:rPr>
        <w:t>e şi a posibilităţii de a compara ofertele cu mai multă uşurinţă.</w:t>
      </w:r>
    </w:p>
    <w:p w:rsidR="00354296" w:rsidRPr="00143CDE" w:rsidRDefault="000F6176" w:rsidP="0008666F">
      <w:pPr>
        <w:shd w:val="clear" w:color="auto" w:fill="FFFFFF"/>
        <w:autoSpaceDE w:val="0"/>
        <w:autoSpaceDN w:val="0"/>
        <w:adjustRightInd w:val="0"/>
        <w:spacing w:after="120"/>
        <w:ind w:right="-180"/>
        <w:rPr>
          <w:lang w:val="ro-RO"/>
        </w:rPr>
      </w:pPr>
      <w:r>
        <w:rPr>
          <w:lang w:val="ro-RO"/>
        </w:rPr>
        <w:t xml:space="preserve">Comunicările </w:t>
      </w:r>
      <w:r w:rsidR="00354296" w:rsidRPr="00143CDE">
        <w:rPr>
          <w:lang w:val="ro-RO"/>
        </w:rPr>
        <w:t xml:space="preserve">Comisiei Europene identifică cinci obstacole principale în calea creării unei pieţe digitale unice, şi </w:t>
      </w:r>
      <w:r>
        <w:rPr>
          <w:lang w:val="ro-RO"/>
        </w:rPr>
        <w:t>definesc</w:t>
      </w:r>
      <w:r w:rsidRPr="00143CDE">
        <w:rPr>
          <w:lang w:val="ro-RO"/>
        </w:rPr>
        <w:t xml:space="preserve"> </w:t>
      </w:r>
      <w:r w:rsidR="00354296" w:rsidRPr="00143CDE">
        <w:rPr>
          <w:lang w:val="ro-RO"/>
        </w:rPr>
        <w:t>un plan de acţiune în vederea îndepărtării acestora:</w:t>
      </w:r>
    </w:p>
    <w:p w:rsidR="00354296" w:rsidRDefault="00354296" w:rsidP="004678BF">
      <w:pPr>
        <w:pStyle w:val="ListNumber4"/>
        <w:numPr>
          <w:ilvl w:val="0"/>
          <w:numId w:val="84"/>
        </w:numPr>
        <w:shd w:val="clear" w:color="auto" w:fill="FFFFFF"/>
        <w:tabs>
          <w:tab w:val="left" w:pos="720"/>
        </w:tabs>
        <w:spacing w:after="120" w:line="240" w:lineRule="auto"/>
        <w:ind w:right="-180"/>
        <w:rPr>
          <w:lang w:val="ro-RO"/>
        </w:rPr>
      </w:pPr>
      <w:r w:rsidRPr="00143CDE">
        <w:rPr>
          <w:lang w:val="ro-RO"/>
        </w:rPr>
        <w:t xml:space="preserve">Insuficienţa unui cadru legislativ de reglementare implementat în raport cu oferta de servicii </w:t>
      </w:r>
      <w:r w:rsidR="008235C4">
        <w:rPr>
          <w:lang w:val="ro-RO"/>
        </w:rPr>
        <w:t>online</w:t>
      </w:r>
      <w:r w:rsidRPr="00143CDE">
        <w:rPr>
          <w:lang w:val="ro-RO"/>
        </w:rPr>
        <w:t xml:space="preserve"> transfrontaliere</w:t>
      </w:r>
      <w:r w:rsidR="006160E4">
        <w:rPr>
          <w:lang w:val="ro-RO"/>
        </w:rPr>
        <w:t>;</w:t>
      </w:r>
    </w:p>
    <w:p w:rsidR="00354296" w:rsidRDefault="00354296" w:rsidP="004678BF">
      <w:pPr>
        <w:pStyle w:val="ListNumber4"/>
        <w:numPr>
          <w:ilvl w:val="0"/>
          <w:numId w:val="84"/>
        </w:numPr>
        <w:shd w:val="clear" w:color="auto" w:fill="FFFFFF"/>
        <w:tabs>
          <w:tab w:val="left" w:pos="720"/>
        </w:tabs>
        <w:spacing w:after="120" w:line="240" w:lineRule="auto"/>
        <w:ind w:right="-180"/>
        <w:rPr>
          <w:lang w:val="ro-RO"/>
        </w:rPr>
      </w:pPr>
      <w:r w:rsidRPr="00143CDE">
        <w:rPr>
          <w:lang w:val="ro-RO"/>
        </w:rPr>
        <w:t>Lipsa de informaţie cu privire la operatorii de servicii online şi lipsa de protecţie a utilizatorilor de internet</w:t>
      </w:r>
      <w:r w:rsidR="006160E4">
        <w:rPr>
          <w:lang w:val="ro-RO"/>
        </w:rPr>
        <w:t>;</w:t>
      </w:r>
    </w:p>
    <w:p w:rsidR="00354296" w:rsidRDefault="00354296" w:rsidP="004678BF">
      <w:pPr>
        <w:pStyle w:val="ListNumber4"/>
        <w:numPr>
          <w:ilvl w:val="0"/>
          <w:numId w:val="84"/>
        </w:numPr>
        <w:shd w:val="clear" w:color="auto" w:fill="FFFFFF"/>
        <w:tabs>
          <w:tab w:val="left" w:pos="720"/>
        </w:tabs>
        <w:spacing w:after="120" w:line="240" w:lineRule="auto"/>
        <w:ind w:right="-180"/>
        <w:rPr>
          <w:lang w:val="ro-RO"/>
        </w:rPr>
      </w:pPr>
      <w:r w:rsidRPr="00143CDE">
        <w:rPr>
          <w:lang w:val="ro-RO"/>
        </w:rPr>
        <w:t>Plata neadecvată şi serviciile de livrare: achiziţia unui produs prin internet ar trebui să constituie un proces flexibil, facilitat prin intermediul e-</w:t>
      </w:r>
      <w:r w:rsidR="006160E4">
        <w:rPr>
          <w:lang w:val="ro-RO"/>
        </w:rPr>
        <w:t>C</w:t>
      </w:r>
      <w:r w:rsidRPr="00143CDE">
        <w:rPr>
          <w:lang w:val="ro-RO"/>
        </w:rPr>
        <w:t>omerţului</w:t>
      </w:r>
      <w:r w:rsidR="006160E4">
        <w:rPr>
          <w:lang w:val="ro-RO"/>
        </w:rPr>
        <w:t>;</w:t>
      </w:r>
      <w:r w:rsidRPr="00143CDE">
        <w:rPr>
          <w:lang w:val="ro-RO"/>
        </w:rPr>
        <w:t xml:space="preserve"> </w:t>
      </w:r>
    </w:p>
    <w:p w:rsidR="00354296" w:rsidRDefault="00354296" w:rsidP="004678BF">
      <w:pPr>
        <w:pStyle w:val="ListNumber4"/>
        <w:numPr>
          <w:ilvl w:val="0"/>
          <w:numId w:val="84"/>
        </w:numPr>
        <w:shd w:val="clear" w:color="auto" w:fill="FFFFFF"/>
        <w:tabs>
          <w:tab w:val="left" w:pos="720"/>
        </w:tabs>
        <w:spacing w:after="120" w:line="240" w:lineRule="auto"/>
        <w:ind w:right="-180"/>
        <w:rPr>
          <w:lang w:val="ro-RO"/>
        </w:rPr>
      </w:pPr>
      <w:r w:rsidRPr="00143CDE">
        <w:rPr>
          <w:lang w:val="ro-RO"/>
        </w:rPr>
        <w:t>Numeroase abuzuri şi litigii care sunt dificil de soluţionat</w:t>
      </w:r>
      <w:r w:rsidR="006160E4">
        <w:rPr>
          <w:lang w:val="ro-RO"/>
        </w:rPr>
        <w:t>;</w:t>
      </w:r>
      <w:r w:rsidRPr="00143CDE">
        <w:rPr>
          <w:lang w:val="ro-RO"/>
        </w:rPr>
        <w:t xml:space="preserve"> </w:t>
      </w:r>
    </w:p>
    <w:p w:rsidR="00354296" w:rsidRDefault="00354296" w:rsidP="004678BF">
      <w:pPr>
        <w:pStyle w:val="ListNumber4"/>
        <w:numPr>
          <w:ilvl w:val="0"/>
          <w:numId w:val="84"/>
        </w:numPr>
        <w:shd w:val="clear" w:color="auto" w:fill="FFFFFF"/>
        <w:tabs>
          <w:tab w:val="left" w:pos="720"/>
        </w:tabs>
        <w:spacing w:after="120" w:line="240" w:lineRule="auto"/>
        <w:ind w:right="-180"/>
        <w:rPr>
          <w:lang w:val="ro-RO"/>
        </w:rPr>
      </w:pPr>
      <w:r w:rsidRPr="00143CDE">
        <w:rPr>
          <w:lang w:val="ro-RO"/>
        </w:rPr>
        <w:lastRenderedPageBreak/>
        <w:t>Insuficienta implementare a reţelelor de comunicaţii de mare viteză şi a soluţiilor tehnologice avansate</w:t>
      </w:r>
      <w:r w:rsidR="004678BF">
        <w:rPr>
          <w:lang w:val="ro-RO"/>
        </w:rPr>
        <w:t>.</w:t>
      </w:r>
    </w:p>
    <w:p w:rsidR="00354296" w:rsidRPr="00143CDE" w:rsidRDefault="00354296" w:rsidP="0008666F">
      <w:pPr>
        <w:pStyle w:val="ListNumber4"/>
        <w:shd w:val="clear" w:color="auto" w:fill="FFFFFF"/>
        <w:tabs>
          <w:tab w:val="left" w:pos="720"/>
        </w:tabs>
        <w:spacing w:after="120"/>
        <w:ind w:right="-180"/>
        <w:rPr>
          <w:lang w:val="ro-RO"/>
        </w:rPr>
      </w:pPr>
      <w:r w:rsidRPr="00143CDE">
        <w:rPr>
          <w:lang w:val="ro-RO"/>
        </w:rPr>
        <w:t xml:space="preserve">Un factor important care este cunoscut şi adresat la nivelul Uniunii Europene este lipsa de încredere în sistemele de plată </w:t>
      </w:r>
      <w:r w:rsidR="008235C4">
        <w:rPr>
          <w:lang w:val="ro-RO"/>
        </w:rPr>
        <w:t>online</w:t>
      </w:r>
      <w:r w:rsidRPr="00143CDE">
        <w:rPr>
          <w:lang w:val="ro-RO"/>
        </w:rPr>
        <w:t xml:space="preserve"> şi securitatea acestora</w:t>
      </w:r>
      <w:r w:rsidRPr="00143CDE">
        <w:rPr>
          <w:vertAlign w:val="superscript"/>
          <w:lang w:val="ro-RO"/>
        </w:rPr>
        <w:footnoteReference w:id="15"/>
      </w:r>
      <w:r w:rsidRPr="00143CDE">
        <w:rPr>
          <w:b/>
          <w:lang w:val="ro-RO"/>
        </w:rPr>
        <w:t>.</w:t>
      </w:r>
      <w:r w:rsidRPr="00143CDE">
        <w:rPr>
          <w:lang w:val="ro-RO"/>
        </w:rPr>
        <w:t xml:space="preserve"> Aproximativ 35% dintre utilizatorii de internet evită folosirea comerţului </w:t>
      </w:r>
      <w:r w:rsidR="008235C4">
        <w:rPr>
          <w:lang w:val="ro-RO"/>
        </w:rPr>
        <w:t>online</w:t>
      </w:r>
      <w:r w:rsidRPr="00143CDE">
        <w:rPr>
          <w:lang w:val="ro-RO"/>
        </w:rPr>
        <w:t xml:space="preserve"> datorită acestui factor. De asemenea, costurile financiare legate de micro-plăţi sunt considerate excesive de către IMM , având un impact semnificativ asupra profitabilităţii unui model de afacere </w:t>
      </w:r>
      <w:r w:rsidR="008235C4">
        <w:rPr>
          <w:lang w:val="ro-RO"/>
        </w:rPr>
        <w:t>online</w:t>
      </w:r>
      <w:r w:rsidRPr="00143CDE">
        <w:rPr>
          <w:lang w:val="ro-RO"/>
        </w:rPr>
        <w:t xml:space="preserve">. </w:t>
      </w:r>
    </w:p>
    <w:p w:rsidR="00354296" w:rsidRDefault="00354296" w:rsidP="0008666F">
      <w:pPr>
        <w:pStyle w:val="ListNumber4"/>
        <w:shd w:val="clear" w:color="auto" w:fill="FFFFFF"/>
        <w:tabs>
          <w:tab w:val="left" w:pos="720"/>
        </w:tabs>
        <w:spacing w:after="120"/>
        <w:ind w:right="-180"/>
        <w:rPr>
          <w:lang w:val="ro-RO"/>
        </w:rPr>
      </w:pPr>
      <w:r w:rsidRPr="00143CDE">
        <w:rPr>
          <w:lang w:val="ro-RO"/>
        </w:rPr>
        <w:t xml:space="preserve">În consecinţă, România manifestă o tendinţă foarte puternică de a finaliza tranzacţiile </w:t>
      </w:r>
      <w:r w:rsidR="008235C4">
        <w:rPr>
          <w:lang w:val="ro-RO"/>
        </w:rPr>
        <w:t>online</w:t>
      </w:r>
      <w:r w:rsidRPr="00143CDE">
        <w:rPr>
          <w:lang w:val="ro-RO"/>
        </w:rPr>
        <w:t xml:space="preserve"> prin plăţi în numerar, la livrare (70% dintre tranzacţiile </w:t>
      </w:r>
      <w:r w:rsidR="008235C4">
        <w:rPr>
          <w:lang w:val="ro-RO"/>
        </w:rPr>
        <w:t>online</w:t>
      </w:r>
      <w:r w:rsidRPr="00143CDE">
        <w:rPr>
          <w:lang w:val="ro-RO"/>
        </w:rPr>
        <w:t xml:space="preserve"> care au avut loc în 2010 s-au finalizat în această fel).</w:t>
      </w:r>
    </w:p>
    <w:p w:rsidR="006160E4" w:rsidRPr="00143CDE" w:rsidRDefault="006160E4" w:rsidP="0008666F">
      <w:pPr>
        <w:pStyle w:val="ListNumber4"/>
        <w:shd w:val="clear" w:color="auto" w:fill="FFFFFF"/>
        <w:tabs>
          <w:tab w:val="left" w:pos="720"/>
        </w:tabs>
        <w:spacing w:after="120"/>
        <w:ind w:right="-180"/>
        <w:rPr>
          <w:lang w:val="ro-RO"/>
        </w:rPr>
      </w:pPr>
    </w:p>
    <w:p w:rsidR="00354296" w:rsidRPr="00143CDE" w:rsidRDefault="00354296" w:rsidP="00CA22FB">
      <w:pPr>
        <w:pStyle w:val="Heading3"/>
        <w:numPr>
          <w:ilvl w:val="2"/>
          <w:numId w:val="24"/>
        </w:numPr>
        <w:rPr>
          <w:rFonts w:ascii="Calibri" w:hAnsi="Calibri"/>
          <w:lang w:val="ro-RO"/>
        </w:rPr>
      </w:pPr>
      <w:bookmarkStart w:id="531" w:name="_Toc385942832"/>
      <w:bookmarkStart w:id="532" w:name="_Toc393973339"/>
      <w:r w:rsidRPr="00143CDE">
        <w:rPr>
          <w:rFonts w:ascii="Calibri" w:hAnsi="Calibri"/>
          <w:lang w:val="ro-RO"/>
        </w:rPr>
        <w:t xml:space="preserve">Contextul </w:t>
      </w:r>
      <w:r w:rsidR="006160E4">
        <w:rPr>
          <w:rFonts w:ascii="Calibri" w:hAnsi="Calibri"/>
          <w:lang w:val="ro-RO"/>
        </w:rPr>
        <w:t>naţional</w:t>
      </w:r>
      <w:bookmarkEnd w:id="531"/>
      <w:bookmarkEnd w:id="532"/>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Abordarea e-Comerţului în România</w:t>
      </w:r>
    </w:p>
    <w:p w:rsidR="00354296" w:rsidRPr="00143CDE" w:rsidRDefault="00354296" w:rsidP="0008666F">
      <w:pPr>
        <w:widowControl w:val="0"/>
        <w:autoSpaceDE w:val="0"/>
        <w:autoSpaceDN w:val="0"/>
        <w:adjustRightInd w:val="0"/>
        <w:spacing w:after="120"/>
        <w:ind w:right="-180"/>
        <w:rPr>
          <w:lang w:val="ro-RO"/>
        </w:rPr>
      </w:pPr>
      <w:r w:rsidRPr="00143CDE">
        <w:rPr>
          <w:lang w:val="ro-RO"/>
        </w:rPr>
        <w:t xml:space="preserve">Regiunea Est Europeană, în frunte cu Rusia, a </w:t>
      </w:r>
      <w:r w:rsidR="000F6176">
        <w:rPr>
          <w:lang w:val="ro-RO"/>
        </w:rPr>
        <w:t>avut</w:t>
      </w:r>
      <w:r w:rsidR="006160E4">
        <w:rPr>
          <w:lang w:val="ro-RO"/>
        </w:rPr>
        <w:t xml:space="preserve"> </w:t>
      </w:r>
      <w:r w:rsidRPr="00143CDE">
        <w:rPr>
          <w:lang w:val="ro-RO"/>
        </w:rPr>
        <w:t xml:space="preserve">o creştere considerabilă </w:t>
      </w:r>
      <w:r w:rsidR="00063881">
        <w:rPr>
          <w:lang w:val="ro-RO"/>
        </w:rPr>
        <w:t xml:space="preserve">în anul 2012, </w:t>
      </w:r>
      <w:r w:rsidRPr="00143CDE">
        <w:rPr>
          <w:lang w:val="ro-RO"/>
        </w:rPr>
        <w:t xml:space="preserve">de 32.6%, ajungând la o valoare de 13.4 </w:t>
      </w:r>
      <w:r w:rsidR="00943163">
        <w:rPr>
          <w:lang w:val="ro-RO"/>
        </w:rPr>
        <w:t xml:space="preserve">bilione </w:t>
      </w:r>
      <w:r w:rsidR="00063881" w:rsidRPr="00143CDE">
        <w:rPr>
          <w:lang w:val="ro-RO"/>
        </w:rPr>
        <w:t>E</w:t>
      </w:r>
      <w:r w:rsidR="00063881">
        <w:rPr>
          <w:lang w:val="ro-RO"/>
        </w:rPr>
        <w:t>uro</w:t>
      </w:r>
      <w:r w:rsidR="00063881" w:rsidRPr="00143CDE">
        <w:rPr>
          <w:lang w:val="ro-RO"/>
        </w:rPr>
        <w:t xml:space="preserve"> </w:t>
      </w:r>
      <w:r w:rsidRPr="00143CDE">
        <w:rPr>
          <w:lang w:val="ro-RO"/>
        </w:rPr>
        <w:t xml:space="preserve">şi o cotă de piaţă de 4%. În acest context, şi România se </w:t>
      </w:r>
      <w:r w:rsidR="00063881">
        <w:rPr>
          <w:lang w:val="ro-RO"/>
        </w:rPr>
        <w:t xml:space="preserve">afla </w:t>
      </w:r>
      <w:r w:rsidRPr="00143CDE">
        <w:rPr>
          <w:lang w:val="ro-RO"/>
        </w:rPr>
        <w:t xml:space="preserve"> în topul primelor 5 ţări datorită procentajului de creştere în 2012.</w:t>
      </w:r>
    </w:p>
    <w:p w:rsidR="00354296" w:rsidRPr="00143CDE" w:rsidRDefault="005C02F3" w:rsidP="0008666F">
      <w:pPr>
        <w:widowControl w:val="0"/>
        <w:autoSpaceDE w:val="0"/>
        <w:autoSpaceDN w:val="0"/>
        <w:adjustRightInd w:val="0"/>
        <w:spacing w:after="120"/>
        <w:ind w:right="-180"/>
        <w:jc w:val="center"/>
        <w:rPr>
          <w:lang w:val="ro-RO"/>
        </w:rPr>
      </w:pPr>
      <w:r>
        <w:rPr>
          <w:noProof/>
        </w:rPr>
        <w:drawing>
          <wp:inline distT="0" distB="0" distL="0" distR="0">
            <wp:extent cx="4193540" cy="27749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93540" cy="2774950"/>
                    </a:xfrm>
                    <a:prstGeom prst="rect">
                      <a:avLst/>
                    </a:prstGeom>
                    <a:noFill/>
                    <a:ln>
                      <a:noFill/>
                    </a:ln>
                  </pic:spPr>
                </pic:pic>
              </a:graphicData>
            </a:graphic>
          </wp:inline>
        </w:drawing>
      </w:r>
    </w:p>
    <w:p w:rsidR="00354296" w:rsidRPr="00143CDE" w:rsidRDefault="00354296" w:rsidP="0008666F">
      <w:pPr>
        <w:widowControl w:val="0"/>
        <w:autoSpaceDE w:val="0"/>
        <w:autoSpaceDN w:val="0"/>
        <w:adjustRightInd w:val="0"/>
        <w:spacing w:after="120"/>
        <w:ind w:right="-180"/>
        <w:rPr>
          <w:i/>
          <w:iCs/>
          <w:sz w:val="20"/>
          <w:lang w:val="ro-RO"/>
        </w:rPr>
      </w:pPr>
      <w:r w:rsidRPr="00143CDE">
        <w:rPr>
          <w:i/>
          <w:sz w:val="20"/>
          <w:lang w:val="ro-RO"/>
        </w:rPr>
        <w:t>Sursa: Ecommerce Europe, 2013: e-sales of goods and services</w:t>
      </w:r>
    </w:p>
    <w:p w:rsidR="00354296" w:rsidRPr="00143CDE" w:rsidRDefault="00354296" w:rsidP="0008666F">
      <w:pPr>
        <w:widowControl w:val="0"/>
        <w:autoSpaceDE w:val="0"/>
        <w:autoSpaceDN w:val="0"/>
        <w:adjustRightInd w:val="0"/>
        <w:spacing w:after="120"/>
        <w:ind w:right="-180"/>
        <w:rPr>
          <w:i/>
          <w:iCs/>
          <w:lang w:val="ro-RO"/>
        </w:rPr>
      </w:pPr>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Indicatorii României cu privire la </w:t>
      </w:r>
      <w:r w:rsidR="006160E4">
        <w:rPr>
          <w:b/>
          <w:color w:val="1F4E79"/>
          <w:lang w:val="ro-RO"/>
        </w:rPr>
        <w:t>e</w:t>
      </w:r>
      <w:r w:rsidRPr="00143CDE">
        <w:rPr>
          <w:b/>
          <w:color w:val="1F4E79"/>
          <w:lang w:val="ro-RO"/>
        </w:rPr>
        <w:t>-Comerţ</w:t>
      </w:r>
    </w:p>
    <w:p w:rsidR="00354296" w:rsidRPr="00143CDE" w:rsidRDefault="00354296" w:rsidP="0008666F">
      <w:pPr>
        <w:widowControl w:val="0"/>
        <w:shd w:val="clear" w:color="auto" w:fill="FFFFFF"/>
        <w:autoSpaceDE w:val="0"/>
        <w:autoSpaceDN w:val="0"/>
        <w:adjustRightInd w:val="0"/>
        <w:spacing w:after="120"/>
        <w:ind w:right="-180"/>
        <w:rPr>
          <w:lang w:val="ro-RO"/>
        </w:rPr>
      </w:pPr>
      <w:r w:rsidRPr="00143CDE">
        <w:rPr>
          <w:lang w:val="ro-RO"/>
        </w:rPr>
        <w:t xml:space="preserve">Conform datelor furnizate de </w:t>
      </w:r>
      <w:r w:rsidR="006160E4">
        <w:rPr>
          <w:lang w:val="ro-RO"/>
        </w:rPr>
        <w:t>Comisia Europeană</w:t>
      </w:r>
      <w:r w:rsidR="006160E4">
        <w:rPr>
          <w:rStyle w:val="FootnoteReference"/>
          <w:lang w:val="ro-RO"/>
        </w:rPr>
        <w:footnoteReference w:id="16"/>
      </w:r>
      <w:r w:rsidR="00063881">
        <w:rPr>
          <w:lang w:val="ro-RO"/>
        </w:rPr>
        <w:t xml:space="preserve"> în anul 2014 în cadrul Tabloului de Bord asupra României</w:t>
      </w:r>
      <w:r w:rsidRPr="00143CDE">
        <w:rPr>
          <w:lang w:val="ro-RO"/>
        </w:rPr>
        <w:t xml:space="preserve">, doar </w:t>
      </w:r>
      <w:r w:rsidR="006160E4">
        <w:rPr>
          <w:lang w:val="ro-RO"/>
        </w:rPr>
        <w:t>8</w:t>
      </w:r>
      <w:r w:rsidRPr="00143CDE">
        <w:rPr>
          <w:lang w:val="ro-RO"/>
        </w:rPr>
        <w:t>% din populaţia cu vârsta cuprinsă între 16-74 de ani a folosit internetul în 201</w:t>
      </w:r>
      <w:r w:rsidR="006160E4">
        <w:rPr>
          <w:lang w:val="ro-RO"/>
        </w:rPr>
        <w:t>3</w:t>
      </w:r>
      <w:r w:rsidRPr="00143CDE">
        <w:rPr>
          <w:lang w:val="ro-RO"/>
        </w:rPr>
        <w:t xml:space="preserve"> pentru a achiziţiona bunuri şi servicii în România</w:t>
      </w:r>
      <w:r w:rsidR="00C916C8">
        <w:rPr>
          <w:lang w:val="ro-RO"/>
        </w:rPr>
        <w:t>.</w:t>
      </w:r>
    </w:p>
    <w:p w:rsidR="00354296" w:rsidRPr="00143CDE" w:rsidRDefault="00325360" w:rsidP="0008666F">
      <w:pPr>
        <w:widowControl w:val="0"/>
        <w:shd w:val="clear" w:color="auto" w:fill="FFFFFF"/>
        <w:autoSpaceDE w:val="0"/>
        <w:autoSpaceDN w:val="0"/>
        <w:adjustRightInd w:val="0"/>
        <w:spacing w:after="120"/>
        <w:ind w:right="-180"/>
        <w:rPr>
          <w:lang w:val="ro-RO"/>
        </w:rPr>
      </w:pPr>
      <w:r>
        <w:rPr>
          <w:lang w:val="ro-RO"/>
        </w:rPr>
        <w:t>T</w:t>
      </w:r>
      <w:r w:rsidR="00354296" w:rsidRPr="00143CDE">
        <w:rPr>
          <w:lang w:val="ro-RO"/>
        </w:rPr>
        <w:t xml:space="preserve">endinţa generală </w:t>
      </w:r>
      <w:r>
        <w:rPr>
          <w:lang w:val="ro-RO"/>
        </w:rPr>
        <w:t xml:space="preserve">de </w:t>
      </w:r>
      <w:r w:rsidR="00354296" w:rsidRPr="00143CDE">
        <w:rPr>
          <w:lang w:val="ro-RO"/>
        </w:rPr>
        <w:t xml:space="preserve">creştere a început în 2006, atunci când doar 1% din populaţie folosea internetul pentru a face cumpărături </w:t>
      </w:r>
      <w:r w:rsidR="008235C4">
        <w:rPr>
          <w:lang w:val="ro-RO"/>
        </w:rPr>
        <w:t>online</w:t>
      </w:r>
      <w:r w:rsidR="00354296" w:rsidRPr="00143CDE">
        <w:rPr>
          <w:lang w:val="ro-RO"/>
        </w:rPr>
        <w:t xml:space="preserve">, urmată de o evoluţie fluctuantă în următorii ani. Până în 2008 valoarea indexului a crescut la 4%, doar ca să înregistreze o scădere în 2009, atunci când efectele crizei au fost resimţite mai </w:t>
      </w:r>
      <w:r w:rsidR="00354296" w:rsidRPr="00143CDE">
        <w:rPr>
          <w:lang w:val="ro-RO"/>
        </w:rPr>
        <w:lastRenderedPageBreak/>
        <w:t>sever, scăzând la 2%. Ulterior, o îmbunătăţire a fost înregistrată în 201</w:t>
      </w:r>
      <w:r>
        <w:rPr>
          <w:lang w:val="ro-RO"/>
        </w:rPr>
        <w:t>2</w:t>
      </w:r>
      <w:r w:rsidR="00354296" w:rsidRPr="00143CDE">
        <w:rPr>
          <w:lang w:val="ro-RO"/>
        </w:rPr>
        <w:t xml:space="preserve">, cu o utilizare de </w:t>
      </w:r>
      <w:r>
        <w:rPr>
          <w:lang w:val="ro-RO"/>
        </w:rPr>
        <w:t>5</w:t>
      </w:r>
      <w:r w:rsidR="00354296" w:rsidRPr="00143CDE">
        <w:rPr>
          <w:lang w:val="ro-RO"/>
        </w:rPr>
        <w:t xml:space="preserve">%. </w:t>
      </w:r>
    </w:p>
    <w:p w:rsidR="00354296" w:rsidRDefault="00354296" w:rsidP="0008666F">
      <w:pPr>
        <w:widowControl w:val="0"/>
        <w:shd w:val="clear" w:color="auto" w:fill="FFFFFF"/>
        <w:autoSpaceDE w:val="0"/>
        <w:autoSpaceDN w:val="0"/>
        <w:adjustRightInd w:val="0"/>
        <w:spacing w:after="120"/>
        <w:ind w:right="-180"/>
        <w:rPr>
          <w:lang w:val="ro-RO"/>
        </w:rPr>
      </w:pPr>
      <w:r w:rsidRPr="00143CDE">
        <w:rPr>
          <w:lang w:val="ro-RO"/>
        </w:rPr>
        <w:t xml:space="preserve">În Bucureşti, 14% din populaţia cu vârsta cuprinsă între 16-74 ani folosea internetul pentru cumpărături </w:t>
      </w:r>
      <w:r w:rsidR="008235C4">
        <w:rPr>
          <w:lang w:val="ro-RO"/>
        </w:rPr>
        <w:t>online</w:t>
      </w:r>
      <w:r w:rsidRPr="00143CDE">
        <w:rPr>
          <w:lang w:val="ro-RO"/>
        </w:rPr>
        <w:t xml:space="preserve"> în 2011, înregistrând o creştere semnificativă, prin comparaţie cu valoarea de 7% înregistrată în 2009 şi cu cea de 8% înregistrată în 2010.</w:t>
      </w:r>
      <w:r w:rsidRPr="00143CDE">
        <w:rPr>
          <w:rStyle w:val="FootnoteReference"/>
          <w:lang w:val="ro-RO"/>
        </w:rPr>
        <w:footnoteReference w:id="17"/>
      </w:r>
      <w:r w:rsidRPr="00143CDE">
        <w:rPr>
          <w:lang w:val="ro-RO"/>
        </w:rPr>
        <w:t xml:space="preserve">  </w:t>
      </w:r>
    </w:p>
    <w:p w:rsidR="004678BF" w:rsidRDefault="00C916C8" w:rsidP="0008666F">
      <w:pPr>
        <w:widowControl w:val="0"/>
        <w:shd w:val="clear" w:color="auto" w:fill="FFFFFF"/>
        <w:autoSpaceDE w:val="0"/>
        <w:autoSpaceDN w:val="0"/>
        <w:adjustRightInd w:val="0"/>
        <w:spacing w:after="120"/>
        <w:ind w:right="-180"/>
        <w:rPr>
          <w:lang w:val="ro-RO"/>
        </w:rPr>
      </w:pPr>
      <w:r>
        <w:rPr>
          <w:lang w:val="ro-RO"/>
        </w:rPr>
        <w:t>În ceea ce priveşte comerţul electronic efectuat de către mediul de afaceri, în 2013 doar 9% dintre IMM-urile din România au vândut bunuri şi servicii online, iar întreprinderile mari au atins un procent de 13% pentru acelaşi an.</w:t>
      </w:r>
    </w:p>
    <w:p w:rsidR="00C916C8" w:rsidRPr="00143CDE" w:rsidRDefault="00C916C8" w:rsidP="0008666F">
      <w:pPr>
        <w:widowControl w:val="0"/>
        <w:shd w:val="clear" w:color="auto" w:fill="FFFFFF"/>
        <w:autoSpaceDE w:val="0"/>
        <w:autoSpaceDN w:val="0"/>
        <w:adjustRightInd w:val="0"/>
        <w:spacing w:after="120"/>
        <w:ind w:right="-180"/>
        <w:rPr>
          <w:lang w:val="ro-RO"/>
        </w:rPr>
      </w:pPr>
    </w:p>
    <w:p w:rsidR="00354296" w:rsidRPr="00143CDE" w:rsidRDefault="00354296" w:rsidP="00CA22FB">
      <w:pPr>
        <w:pStyle w:val="Heading3"/>
        <w:numPr>
          <w:ilvl w:val="2"/>
          <w:numId w:val="24"/>
        </w:numPr>
        <w:rPr>
          <w:rFonts w:ascii="Calibri" w:hAnsi="Calibri"/>
          <w:lang w:val="ro-RO"/>
        </w:rPr>
      </w:pPr>
      <w:bookmarkStart w:id="533" w:name="_Toc385942833"/>
      <w:bookmarkStart w:id="534" w:name="_Toc393973340"/>
      <w:r w:rsidRPr="00143CDE">
        <w:rPr>
          <w:rFonts w:ascii="Calibri" w:hAnsi="Calibri"/>
          <w:lang w:val="ro-RO"/>
        </w:rPr>
        <w:t>Linii Strategice de Dezvoltare</w:t>
      </w:r>
      <w:bookmarkEnd w:id="533"/>
      <w:bookmarkEnd w:id="534"/>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Liniile </w:t>
      </w:r>
      <w:r w:rsidR="004678BF">
        <w:rPr>
          <w:b/>
          <w:color w:val="1F4E79"/>
          <w:lang w:val="ro-RO"/>
        </w:rPr>
        <w:t>s</w:t>
      </w:r>
      <w:r w:rsidRPr="00143CDE">
        <w:rPr>
          <w:b/>
          <w:color w:val="1F4E79"/>
          <w:lang w:val="ro-RO"/>
        </w:rPr>
        <w:t xml:space="preserve">trategice de </w:t>
      </w:r>
      <w:r w:rsidR="00943163">
        <w:rPr>
          <w:b/>
          <w:color w:val="1F4E79"/>
          <w:lang w:val="ro-RO"/>
        </w:rPr>
        <w:t>d</w:t>
      </w:r>
      <w:r w:rsidR="00943163" w:rsidRPr="00143CDE">
        <w:rPr>
          <w:b/>
          <w:color w:val="1F4E79"/>
          <w:lang w:val="ro-RO"/>
        </w:rPr>
        <w:t xml:space="preserve">ezvoltare </w:t>
      </w:r>
      <w:r w:rsidRPr="00143CDE">
        <w:rPr>
          <w:b/>
          <w:color w:val="1F4E79"/>
          <w:lang w:val="ro-RO"/>
        </w:rPr>
        <w:t xml:space="preserve">pentru e-Comerţ </w:t>
      </w:r>
      <w:r w:rsidR="004678BF">
        <w:rPr>
          <w:b/>
          <w:color w:val="1F4E79"/>
          <w:lang w:val="ro-RO"/>
        </w:rPr>
        <w:t>în România</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3176"/>
        <w:gridCol w:w="3177"/>
        <w:gridCol w:w="3177"/>
      </w:tblGrid>
      <w:tr w:rsidR="00354296" w:rsidRPr="00143CDE" w:rsidTr="0008666F">
        <w:tc>
          <w:tcPr>
            <w:tcW w:w="3176" w:type="dxa"/>
            <w:tcBorders>
              <w:bottom w:val="single" w:sz="12" w:space="0" w:color="666666"/>
            </w:tcBorders>
            <w:shd w:val="clear" w:color="auto" w:fill="404040"/>
            <w:vAlign w:val="center"/>
          </w:tcPr>
          <w:p w:rsidR="00354296" w:rsidRPr="00143CDE" w:rsidRDefault="00354296" w:rsidP="0008666F">
            <w:pPr>
              <w:pStyle w:val="NoSpacing"/>
              <w:spacing w:after="120"/>
              <w:ind w:right="13"/>
              <w:jc w:val="center"/>
              <w:rPr>
                <w:rFonts w:cs="Tahoma"/>
                <w:b/>
                <w:bCs/>
                <w:color w:val="FFFFFF"/>
                <w:sz w:val="20"/>
                <w:szCs w:val="20"/>
                <w:lang w:val="ro-RO"/>
              </w:rPr>
            </w:pPr>
            <w:r w:rsidRPr="00143CDE">
              <w:rPr>
                <w:b/>
                <w:color w:val="FFFFFF"/>
                <w:sz w:val="20"/>
                <w:lang w:val="ro-RO"/>
              </w:rPr>
              <w:t>Linii Strategice de Dezvoltare</w:t>
            </w:r>
          </w:p>
        </w:tc>
        <w:tc>
          <w:tcPr>
            <w:tcW w:w="3177" w:type="dxa"/>
            <w:tcBorders>
              <w:bottom w:val="single" w:sz="12" w:space="0" w:color="666666"/>
            </w:tcBorders>
            <w:shd w:val="clear" w:color="auto" w:fill="404040"/>
            <w:vAlign w:val="center"/>
          </w:tcPr>
          <w:p w:rsidR="00354296" w:rsidRPr="00143CDE" w:rsidRDefault="00354296" w:rsidP="0008666F">
            <w:pPr>
              <w:pStyle w:val="NoSpacing"/>
              <w:jc w:val="center"/>
              <w:rPr>
                <w:rFonts w:cs="Tahoma"/>
                <w:b/>
                <w:bCs/>
                <w:color w:val="FFFFFF"/>
                <w:sz w:val="20"/>
                <w:szCs w:val="20"/>
                <w:lang w:val="ro-RO"/>
              </w:rPr>
            </w:pPr>
            <w:r w:rsidRPr="00143CDE">
              <w:rPr>
                <w:b/>
                <w:color w:val="FFFFFF"/>
                <w:sz w:val="20"/>
                <w:lang w:val="ro-RO"/>
              </w:rPr>
              <w:t>Linii de Acţiune</w:t>
            </w:r>
          </w:p>
        </w:tc>
        <w:tc>
          <w:tcPr>
            <w:tcW w:w="3177" w:type="dxa"/>
            <w:tcBorders>
              <w:bottom w:val="single" w:sz="12" w:space="0" w:color="666666"/>
            </w:tcBorders>
            <w:shd w:val="clear" w:color="auto" w:fill="404040"/>
            <w:vAlign w:val="center"/>
          </w:tcPr>
          <w:p w:rsidR="00354296" w:rsidRPr="00143CDE" w:rsidRDefault="00354296" w:rsidP="0008666F">
            <w:pPr>
              <w:pStyle w:val="NoSpacing"/>
              <w:jc w:val="center"/>
              <w:rPr>
                <w:rFonts w:cs="Tahoma"/>
                <w:b/>
                <w:bCs/>
                <w:color w:val="FFFFFF"/>
                <w:sz w:val="20"/>
                <w:szCs w:val="20"/>
                <w:lang w:val="ro-RO"/>
              </w:rPr>
            </w:pPr>
            <w:r w:rsidRPr="00143CDE">
              <w:rPr>
                <w:b/>
                <w:color w:val="FFFFFF"/>
                <w:sz w:val="20"/>
                <w:lang w:val="ro-RO"/>
              </w:rPr>
              <w:t>Observaţii</w:t>
            </w:r>
          </w:p>
        </w:tc>
      </w:tr>
      <w:tr w:rsidR="00354296" w:rsidRPr="000A68C1" w:rsidTr="0008666F">
        <w:tc>
          <w:tcPr>
            <w:tcW w:w="3176" w:type="dxa"/>
            <w:vMerge w:val="restart"/>
          </w:tcPr>
          <w:p w:rsidR="00354296" w:rsidRPr="00143CDE" w:rsidRDefault="00354296" w:rsidP="0008666F">
            <w:pPr>
              <w:pStyle w:val="NoSpacing"/>
              <w:spacing w:after="120"/>
              <w:ind w:right="13"/>
              <w:rPr>
                <w:rFonts w:cs="Tahoma"/>
                <w:b/>
                <w:bCs/>
                <w:sz w:val="20"/>
                <w:szCs w:val="20"/>
                <w:lang w:val="ro-RO"/>
              </w:rPr>
            </w:pPr>
            <w:r w:rsidRPr="00143CDE">
              <w:rPr>
                <w:b/>
                <w:sz w:val="20"/>
                <w:lang w:val="ro-RO"/>
              </w:rPr>
              <w:t xml:space="preserve">Dezvoltarea unui cadru de reglementare cu privire la e-comerţul şi oferta </w:t>
            </w:r>
            <w:r w:rsidR="00943163">
              <w:rPr>
                <w:b/>
                <w:sz w:val="20"/>
                <w:lang w:val="ro-RO"/>
              </w:rPr>
              <w:t>transfrontalier</w:t>
            </w:r>
            <w:r w:rsidRPr="00143CDE">
              <w:rPr>
                <w:b/>
                <w:sz w:val="20"/>
                <w:lang w:val="ro-RO"/>
              </w:rPr>
              <w:t>ă</w:t>
            </w:r>
            <w:r w:rsidR="00325360">
              <w:rPr>
                <w:b/>
                <w:sz w:val="20"/>
                <w:lang w:val="ro-RO"/>
              </w:rPr>
              <w:t>.</w:t>
            </w:r>
          </w:p>
        </w:tc>
        <w:tc>
          <w:tcPr>
            <w:tcW w:w="3177" w:type="dxa"/>
          </w:tcPr>
          <w:p w:rsidR="00B7171E" w:rsidRDefault="00354296" w:rsidP="004678BF">
            <w:pPr>
              <w:pStyle w:val="ListParagraph"/>
              <w:tabs>
                <w:tab w:val="left" w:pos="0"/>
              </w:tabs>
              <w:spacing w:after="120" w:line="240" w:lineRule="auto"/>
              <w:ind w:left="0"/>
              <w:contextualSpacing w:val="0"/>
              <w:jc w:val="left"/>
              <w:rPr>
                <w:sz w:val="20"/>
                <w:lang w:val="ro-RO"/>
              </w:rPr>
            </w:pPr>
            <w:r w:rsidRPr="00143CDE">
              <w:rPr>
                <w:sz w:val="20"/>
                <w:lang w:val="ro-RO"/>
              </w:rPr>
              <w:t xml:space="preserve">Îmbunătăţirea cadrului legislativ de reglementare în vederea susţinerii sistemului de e-comerţ şi a transferului comerţului cu amănuntul în mijloacele media electronice. </w:t>
            </w:r>
          </w:p>
          <w:p w:rsidR="00354296" w:rsidRDefault="00354296" w:rsidP="0008666F">
            <w:pPr>
              <w:pStyle w:val="NoSpacing"/>
              <w:rPr>
                <w:color w:val="E36C0A"/>
                <w:sz w:val="20"/>
                <w:lang w:val="ro-RO"/>
              </w:rPr>
            </w:pPr>
            <w:r w:rsidRPr="00143CDE">
              <w:rPr>
                <w:color w:val="E36C0A"/>
                <w:sz w:val="20"/>
                <w:lang w:val="ro-RO"/>
              </w:rPr>
              <w:t>(Strategică)</w:t>
            </w:r>
          </w:p>
          <w:p w:rsidR="00325360" w:rsidRPr="00143CDE" w:rsidRDefault="00325360" w:rsidP="0008666F">
            <w:pPr>
              <w:pStyle w:val="NoSpacing"/>
              <w:rPr>
                <w:rFonts w:cs="Tahoma"/>
                <w:sz w:val="20"/>
                <w:szCs w:val="20"/>
                <w:lang w:val="ro-RO"/>
              </w:rPr>
            </w:pPr>
          </w:p>
          <w:p w:rsidR="00354296" w:rsidRPr="00143CDE" w:rsidRDefault="00354296" w:rsidP="0008666F">
            <w:pPr>
              <w:pStyle w:val="NoSpacing"/>
              <w:rPr>
                <w:rFonts w:cs="Tahoma"/>
                <w:sz w:val="20"/>
                <w:szCs w:val="20"/>
                <w:lang w:val="ro-RO"/>
              </w:rPr>
            </w:pPr>
            <w:r w:rsidRPr="00143CDE">
              <w:rPr>
                <w:color w:val="548DD4"/>
                <w:sz w:val="20"/>
                <w:lang w:val="ro-RO"/>
              </w:rPr>
              <w:t xml:space="preserve">Responsabil: Ministerul </w:t>
            </w:r>
            <w:r>
              <w:rPr>
                <w:color w:val="548DD4"/>
                <w:sz w:val="20"/>
                <w:lang w:val="ro-RO"/>
              </w:rPr>
              <w:t xml:space="preserve">pentru </w:t>
            </w:r>
            <w:r w:rsidRPr="00143CDE">
              <w:rPr>
                <w:color w:val="548DD4"/>
                <w:sz w:val="20"/>
                <w:lang w:val="ro-RO"/>
              </w:rPr>
              <w:t>Societ</w:t>
            </w:r>
            <w:r>
              <w:rPr>
                <w:color w:val="548DD4"/>
                <w:sz w:val="20"/>
                <w:lang w:val="ro-RO"/>
              </w:rPr>
              <w:t>atea</w:t>
            </w:r>
            <w:r w:rsidRPr="00143CDE">
              <w:rPr>
                <w:color w:val="548DD4"/>
                <w:sz w:val="20"/>
                <w:lang w:val="ro-RO"/>
              </w:rPr>
              <w:t xml:space="preserve"> Informaţional</w:t>
            </w:r>
            <w:r>
              <w:rPr>
                <w:color w:val="548DD4"/>
                <w:sz w:val="20"/>
                <w:lang w:val="ro-RO"/>
              </w:rPr>
              <w:t>ă</w:t>
            </w:r>
          </w:p>
        </w:tc>
        <w:tc>
          <w:tcPr>
            <w:tcW w:w="3177" w:type="dxa"/>
            <w:vMerge w:val="restart"/>
          </w:tcPr>
          <w:p w:rsidR="00354296" w:rsidRPr="00143CDE" w:rsidRDefault="00354296" w:rsidP="0008666F">
            <w:pPr>
              <w:pStyle w:val="NoSpacing"/>
              <w:rPr>
                <w:rFonts w:cs="Tahoma"/>
                <w:sz w:val="20"/>
                <w:szCs w:val="20"/>
                <w:lang w:val="ro-RO"/>
              </w:rPr>
            </w:pPr>
            <w:r w:rsidRPr="00143CDE">
              <w:rPr>
                <w:sz w:val="20"/>
                <w:lang w:val="ro-RO"/>
              </w:rPr>
              <w:t xml:space="preserve">Principalele riscuri şi amenințări informatice pot fi clasificate în baza mai multor criterii.  Astfel, primul criteriu subliniază riscurile şi ameninţările legate de următoarele: </w:t>
            </w:r>
          </w:p>
          <w:p w:rsidR="00354296" w:rsidRPr="00143CDE" w:rsidRDefault="00354296" w:rsidP="00CA22FB">
            <w:pPr>
              <w:pStyle w:val="NoSpacing"/>
              <w:numPr>
                <w:ilvl w:val="0"/>
                <w:numId w:val="33"/>
              </w:numPr>
              <w:rPr>
                <w:rFonts w:cs="Tahoma"/>
                <w:sz w:val="20"/>
                <w:szCs w:val="20"/>
                <w:lang w:val="ro-RO"/>
              </w:rPr>
            </w:pPr>
            <w:r w:rsidRPr="00143CDE">
              <w:rPr>
                <w:sz w:val="20"/>
                <w:lang w:val="ro-RO"/>
              </w:rPr>
              <w:t xml:space="preserve">Integritatea datelor - </w:t>
            </w:r>
            <w:r w:rsidR="000608A1">
              <w:rPr>
                <w:sz w:val="20"/>
                <w:lang w:val="ro-RO"/>
              </w:rPr>
              <w:t xml:space="preserve">alterarea </w:t>
            </w:r>
            <w:r w:rsidRPr="00143CDE">
              <w:rPr>
                <w:sz w:val="20"/>
                <w:lang w:val="ro-RO"/>
              </w:rPr>
              <w:t>intenţionată a datelor stocate sau a datelor transmise în cadrul sistemelor de comerţ electronic.</w:t>
            </w:r>
          </w:p>
          <w:p w:rsidR="00354296" w:rsidRPr="00143CDE" w:rsidRDefault="00354296" w:rsidP="00CA22FB">
            <w:pPr>
              <w:pStyle w:val="NoSpacing"/>
              <w:numPr>
                <w:ilvl w:val="0"/>
                <w:numId w:val="33"/>
              </w:numPr>
              <w:rPr>
                <w:rFonts w:cs="Tahoma"/>
                <w:sz w:val="20"/>
                <w:szCs w:val="20"/>
                <w:lang w:val="ro-RO"/>
              </w:rPr>
            </w:pPr>
            <w:r w:rsidRPr="00143CDE">
              <w:rPr>
                <w:sz w:val="20"/>
                <w:lang w:val="ro-RO"/>
              </w:rPr>
              <w:t>Disponibilitatea datelor - blocajul intenţionat al fluxului de date transmis în cadrul sistemelor de comerţ electronic.</w:t>
            </w:r>
          </w:p>
          <w:p w:rsidR="00354296" w:rsidRPr="00143CDE" w:rsidRDefault="00354296" w:rsidP="00CA22FB">
            <w:pPr>
              <w:pStyle w:val="NoSpacing"/>
              <w:numPr>
                <w:ilvl w:val="0"/>
                <w:numId w:val="33"/>
              </w:numPr>
              <w:rPr>
                <w:rFonts w:cs="Tahoma"/>
                <w:sz w:val="20"/>
                <w:szCs w:val="20"/>
                <w:lang w:val="ro-RO"/>
              </w:rPr>
            </w:pPr>
            <w:r w:rsidRPr="00143CDE">
              <w:rPr>
                <w:sz w:val="20"/>
                <w:lang w:val="ro-RO"/>
              </w:rPr>
              <w:t>Autenticitatea datelor - modificarea intenţionată a datelor stocate sau a datelor transmise în cadrul sistemelor de comerţ electronic.</w:t>
            </w:r>
          </w:p>
          <w:p w:rsidR="00354296" w:rsidRPr="00143CDE" w:rsidRDefault="00354296" w:rsidP="00CA22FB">
            <w:pPr>
              <w:pStyle w:val="NoSpacing"/>
              <w:numPr>
                <w:ilvl w:val="0"/>
                <w:numId w:val="33"/>
              </w:numPr>
              <w:rPr>
                <w:rFonts w:cs="Tahoma"/>
                <w:sz w:val="20"/>
                <w:szCs w:val="20"/>
                <w:lang w:val="ro-RO"/>
              </w:rPr>
            </w:pPr>
            <w:r w:rsidRPr="00143CDE">
              <w:rPr>
                <w:sz w:val="20"/>
                <w:lang w:val="ro-RO"/>
              </w:rPr>
              <w:t xml:space="preserve">Confidenţialitatea datelor - accesarea datelor cu caracter personal stocate în cadrul sistemelor de comerţ electronic. </w:t>
            </w:r>
          </w:p>
          <w:p w:rsidR="00325360" w:rsidRDefault="00325360" w:rsidP="0008666F">
            <w:pPr>
              <w:spacing w:after="120"/>
              <w:rPr>
                <w:sz w:val="20"/>
                <w:lang w:val="ro-RO"/>
              </w:rPr>
            </w:pPr>
          </w:p>
          <w:p w:rsidR="00354296" w:rsidRPr="00143CDE" w:rsidRDefault="00354296" w:rsidP="0008666F">
            <w:pPr>
              <w:spacing w:after="120"/>
              <w:rPr>
                <w:rFonts w:cs="Tahoma"/>
                <w:sz w:val="20"/>
                <w:szCs w:val="20"/>
                <w:lang w:val="ro-RO"/>
              </w:rPr>
            </w:pPr>
            <w:r w:rsidRPr="00143CDE">
              <w:rPr>
                <w:sz w:val="20"/>
                <w:lang w:val="ro-RO"/>
              </w:rPr>
              <w:t>Toate riscurile şi ameninţăril</w:t>
            </w:r>
            <w:r>
              <w:rPr>
                <w:sz w:val="20"/>
                <w:lang w:val="ro-RO"/>
              </w:rPr>
              <w:t>e</w:t>
            </w:r>
            <w:r w:rsidRPr="00143CDE">
              <w:rPr>
                <w:sz w:val="20"/>
                <w:lang w:val="ro-RO"/>
              </w:rPr>
              <w:t xml:space="preserve"> menţionate mai sus reprezintă situaţii critice care pot afecta în primul rând încrederea cetăţeanului cu privire la folosirea sistemelor de comerţ electronic.</w:t>
            </w:r>
          </w:p>
        </w:tc>
      </w:tr>
      <w:tr w:rsidR="00354296" w:rsidRPr="000A68C1" w:rsidTr="0008666F">
        <w:tc>
          <w:tcPr>
            <w:tcW w:w="3176" w:type="dxa"/>
            <w:vMerge/>
          </w:tcPr>
          <w:p w:rsidR="00354296" w:rsidRPr="00143CDE" w:rsidRDefault="00354296" w:rsidP="0008666F">
            <w:pPr>
              <w:pStyle w:val="NoSpacing"/>
              <w:spacing w:after="120"/>
              <w:ind w:right="-180"/>
              <w:rPr>
                <w:rFonts w:cs="Tahoma"/>
                <w:b/>
                <w:bCs/>
                <w:sz w:val="20"/>
                <w:szCs w:val="20"/>
                <w:lang w:val="ro-RO"/>
              </w:rPr>
            </w:pPr>
          </w:p>
        </w:tc>
        <w:tc>
          <w:tcPr>
            <w:tcW w:w="3177" w:type="dxa"/>
          </w:tcPr>
          <w:p w:rsidR="00325360" w:rsidRDefault="00354296" w:rsidP="0008666F">
            <w:pPr>
              <w:pStyle w:val="NoSpacing"/>
              <w:rPr>
                <w:sz w:val="20"/>
                <w:lang w:val="ro-RO"/>
              </w:rPr>
            </w:pPr>
            <w:r w:rsidRPr="00143CDE">
              <w:rPr>
                <w:sz w:val="20"/>
                <w:lang w:val="ro-RO"/>
              </w:rPr>
              <w:t xml:space="preserve">Pregătirea strategiei şi a cadrului legislativ cu privire la drepturile de autor în România, în susţinerea dezvoltării sistemului comercial cu conţinut digital </w:t>
            </w:r>
          </w:p>
          <w:p w:rsidR="00354296" w:rsidRDefault="00354296" w:rsidP="0008666F">
            <w:pPr>
              <w:pStyle w:val="NoSpacing"/>
              <w:rPr>
                <w:color w:val="E36C0A"/>
                <w:sz w:val="20"/>
                <w:lang w:val="ro-RO"/>
              </w:rPr>
            </w:pPr>
            <w:r w:rsidRPr="00325360">
              <w:rPr>
                <w:color w:val="E36C0A"/>
                <w:sz w:val="20"/>
                <w:lang w:val="ro-RO"/>
              </w:rPr>
              <w:t>(Strategic</w:t>
            </w:r>
            <w:r w:rsidR="00325360">
              <w:rPr>
                <w:color w:val="E36C0A"/>
                <w:sz w:val="20"/>
                <w:lang w:val="ro-RO"/>
              </w:rPr>
              <w:t>ă</w:t>
            </w:r>
            <w:r w:rsidRPr="00325360">
              <w:rPr>
                <w:color w:val="E36C0A"/>
                <w:sz w:val="20"/>
                <w:lang w:val="ro-RO"/>
              </w:rPr>
              <w:t>)</w:t>
            </w:r>
          </w:p>
          <w:p w:rsidR="00325360" w:rsidRPr="00325360" w:rsidRDefault="00325360" w:rsidP="0008666F">
            <w:pPr>
              <w:pStyle w:val="NoSpacing"/>
              <w:rPr>
                <w:color w:val="E36C0A"/>
                <w:sz w:val="20"/>
                <w:lang w:val="ro-RO"/>
              </w:rPr>
            </w:pPr>
          </w:p>
          <w:p w:rsidR="00354296" w:rsidRPr="00143CDE" w:rsidRDefault="00354296" w:rsidP="0008666F">
            <w:pPr>
              <w:pStyle w:val="NoSpacing"/>
              <w:rPr>
                <w:rFonts w:cs="Tahoma"/>
                <w:sz w:val="20"/>
                <w:szCs w:val="20"/>
                <w:lang w:val="ro-RO"/>
              </w:rPr>
            </w:pPr>
            <w:r w:rsidRPr="00143CDE">
              <w:rPr>
                <w:color w:val="548DD4"/>
                <w:sz w:val="20"/>
                <w:lang w:val="ro-RO"/>
              </w:rPr>
              <w:t xml:space="preserve">Responsabil: Ministerul </w:t>
            </w:r>
            <w:r>
              <w:rPr>
                <w:color w:val="548DD4"/>
                <w:sz w:val="20"/>
                <w:lang w:val="ro-RO"/>
              </w:rPr>
              <w:t xml:space="preserve">pentru </w:t>
            </w:r>
            <w:r w:rsidRPr="00143CDE">
              <w:rPr>
                <w:color w:val="548DD4"/>
                <w:sz w:val="20"/>
                <w:lang w:val="ro-RO"/>
              </w:rPr>
              <w:t>Societ</w:t>
            </w:r>
            <w:r>
              <w:rPr>
                <w:color w:val="548DD4"/>
                <w:sz w:val="20"/>
                <w:lang w:val="ro-RO"/>
              </w:rPr>
              <w:t>atea</w:t>
            </w:r>
            <w:r w:rsidRPr="00143CDE">
              <w:rPr>
                <w:color w:val="548DD4"/>
                <w:sz w:val="20"/>
                <w:lang w:val="ro-RO"/>
              </w:rPr>
              <w:t xml:space="preserve"> Informaţional</w:t>
            </w:r>
            <w:r>
              <w:rPr>
                <w:color w:val="548DD4"/>
                <w:sz w:val="20"/>
                <w:lang w:val="ro-RO"/>
              </w:rPr>
              <w:t>ă</w:t>
            </w:r>
          </w:p>
        </w:tc>
        <w:tc>
          <w:tcPr>
            <w:tcW w:w="3177" w:type="dxa"/>
            <w:vMerge/>
          </w:tcPr>
          <w:p w:rsidR="00354296" w:rsidRPr="00143CDE" w:rsidRDefault="00354296" w:rsidP="0008666F">
            <w:pPr>
              <w:pStyle w:val="NoSpacing"/>
              <w:spacing w:after="120"/>
              <w:ind w:right="-180"/>
              <w:jc w:val="both"/>
              <w:rPr>
                <w:rFonts w:cs="Tahoma"/>
                <w:sz w:val="20"/>
                <w:szCs w:val="20"/>
                <w:lang w:val="ro-RO"/>
              </w:rPr>
            </w:pPr>
          </w:p>
        </w:tc>
      </w:tr>
      <w:tr w:rsidR="00354296" w:rsidRPr="00143CDE" w:rsidTr="0008666F">
        <w:tc>
          <w:tcPr>
            <w:tcW w:w="3176" w:type="dxa"/>
            <w:vMerge/>
          </w:tcPr>
          <w:p w:rsidR="00354296" w:rsidRPr="00143CDE" w:rsidRDefault="00354296" w:rsidP="0008666F">
            <w:pPr>
              <w:pStyle w:val="NoSpacing"/>
              <w:spacing w:after="120"/>
              <w:ind w:right="-180"/>
              <w:rPr>
                <w:rFonts w:cs="Tahoma"/>
                <w:b/>
                <w:bCs/>
                <w:sz w:val="20"/>
                <w:szCs w:val="20"/>
                <w:lang w:val="ro-RO"/>
              </w:rPr>
            </w:pPr>
          </w:p>
        </w:tc>
        <w:tc>
          <w:tcPr>
            <w:tcW w:w="3177" w:type="dxa"/>
          </w:tcPr>
          <w:p w:rsidR="00354296" w:rsidRPr="00143CDE" w:rsidRDefault="00354296" w:rsidP="0008666F">
            <w:pPr>
              <w:pStyle w:val="NoSpacing"/>
              <w:spacing w:after="120"/>
              <w:jc w:val="both"/>
              <w:rPr>
                <w:rFonts w:cs="Tahoma"/>
                <w:sz w:val="20"/>
                <w:szCs w:val="20"/>
                <w:lang w:val="ro-RO"/>
              </w:rPr>
            </w:pPr>
            <w:r w:rsidRPr="00143CDE">
              <w:rPr>
                <w:sz w:val="20"/>
                <w:lang w:val="ro-RO"/>
              </w:rPr>
              <w:t>Susţinerea din perspectiva TIC a alinierii sistemelor de colectare a taxelor - ex. TVA, astfel încât să nu reprezinte o barieră în fa</w:t>
            </w:r>
            <w:r>
              <w:rPr>
                <w:sz w:val="20"/>
                <w:lang w:val="ro-RO"/>
              </w:rPr>
              <w:t>ţ</w:t>
            </w:r>
            <w:r w:rsidRPr="00143CDE">
              <w:rPr>
                <w:sz w:val="20"/>
                <w:lang w:val="ro-RO"/>
              </w:rPr>
              <w:t xml:space="preserve">a dezvoltării e-comerţului în România. </w:t>
            </w:r>
            <w:r w:rsidRPr="00143CDE">
              <w:rPr>
                <w:color w:val="E36C0A"/>
                <w:sz w:val="20"/>
                <w:lang w:val="ro-RO"/>
              </w:rPr>
              <w:t>(</w:t>
            </w:r>
            <w:r w:rsidR="00A56C0D">
              <w:rPr>
                <w:color w:val="E36C0A"/>
                <w:sz w:val="20"/>
                <w:lang w:val="ro-RO"/>
              </w:rPr>
              <w:t>Facilitare</w:t>
            </w:r>
            <w:r w:rsidRPr="00143CDE">
              <w:rPr>
                <w:color w:val="E36C0A"/>
                <w:sz w:val="20"/>
                <w:lang w:val="ro-RO"/>
              </w:rPr>
              <w:t>)</w:t>
            </w:r>
          </w:p>
          <w:p w:rsidR="00354296" w:rsidRPr="00143CDE" w:rsidRDefault="00354296" w:rsidP="0008666F">
            <w:pPr>
              <w:pStyle w:val="NoSpacing"/>
              <w:spacing w:after="120"/>
              <w:jc w:val="both"/>
              <w:rPr>
                <w:rFonts w:cs="Tahoma"/>
                <w:sz w:val="20"/>
                <w:szCs w:val="20"/>
                <w:lang w:val="ro-RO"/>
              </w:rPr>
            </w:pPr>
            <w:r w:rsidRPr="00143CDE">
              <w:rPr>
                <w:color w:val="548DD4"/>
                <w:sz w:val="20"/>
                <w:lang w:val="ro-RO"/>
              </w:rPr>
              <w:t xml:space="preserve">Responsabil: Ministerul </w:t>
            </w:r>
            <w:r>
              <w:rPr>
                <w:color w:val="548DD4"/>
                <w:sz w:val="20"/>
                <w:lang w:val="ro-RO"/>
              </w:rPr>
              <w:t xml:space="preserve">pentru </w:t>
            </w:r>
            <w:r w:rsidRPr="00143CDE">
              <w:rPr>
                <w:color w:val="548DD4"/>
                <w:sz w:val="20"/>
                <w:lang w:val="ro-RO"/>
              </w:rPr>
              <w:t>Societ</w:t>
            </w:r>
            <w:r>
              <w:rPr>
                <w:color w:val="548DD4"/>
                <w:sz w:val="20"/>
                <w:lang w:val="ro-RO"/>
              </w:rPr>
              <w:t>atea</w:t>
            </w:r>
            <w:r w:rsidRPr="00143CDE">
              <w:rPr>
                <w:color w:val="548DD4"/>
                <w:sz w:val="20"/>
                <w:lang w:val="ro-RO"/>
              </w:rPr>
              <w:t xml:space="preserve"> Informaţional</w:t>
            </w:r>
            <w:r>
              <w:rPr>
                <w:color w:val="548DD4"/>
                <w:sz w:val="20"/>
                <w:lang w:val="ro-RO"/>
              </w:rPr>
              <w:t>ă</w:t>
            </w:r>
          </w:p>
        </w:tc>
        <w:tc>
          <w:tcPr>
            <w:tcW w:w="3177" w:type="dxa"/>
            <w:vMerge/>
          </w:tcPr>
          <w:p w:rsidR="00354296" w:rsidRPr="00143CDE" w:rsidRDefault="00354296" w:rsidP="0008666F">
            <w:pPr>
              <w:pStyle w:val="NoSpacing"/>
              <w:spacing w:after="120"/>
              <w:ind w:right="-180"/>
              <w:jc w:val="both"/>
              <w:rPr>
                <w:rFonts w:cs="Tahoma"/>
                <w:sz w:val="20"/>
                <w:szCs w:val="20"/>
                <w:lang w:val="ro-RO"/>
              </w:rPr>
            </w:pPr>
          </w:p>
        </w:tc>
      </w:tr>
      <w:tr w:rsidR="00354296" w:rsidRPr="000A68C1" w:rsidTr="0008666F">
        <w:tc>
          <w:tcPr>
            <w:tcW w:w="3176" w:type="dxa"/>
          </w:tcPr>
          <w:p w:rsidR="00354296" w:rsidRPr="00143CDE" w:rsidRDefault="00354296" w:rsidP="00B7171E">
            <w:pPr>
              <w:pStyle w:val="NoSpacing"/>
              <w:spacing w:after="120"/>
              <w:ind w:right="13"/>
              <w:rPr>
                <w:rFonts w:cs="Tahoma"/>
                <w:b/>
                <w:bCs/>
                <w:sz w:val="20"/>
                <w:szCs w:val="20"/>
                <w:lang w:val="ro-RO"/>
              </w:rPr>
            </w:pPr>
            <w:r w:rsidRPr="00143CDE">
              <w:rPr>
                <w:b/>
                <w:sz w:val="20"/>
                <w:lang w:val="ro-RO"/>
              </w:rPr>
              <w:t xml:space="preserve">Creşterea nivelului de informare al </w:t>
            </w:r>
            <w:r w:rsidR="00B7171E">
              <w:rPr>
                <w:b/>
                <w:sz w:val="20"/>
                <w:lang w:val="ro-RO"/>
              </w:rPr>
              <w:t>furnizorilor</w:t>
            </w:r>
            <w:r w:rsidR="00B7171E" w:rsidRPr="00143CDE">
              <w:rPr>
                <w:b/>
                <w:sz w:val="20"/>
                <w:lang w:val="ro-RO"/>
              </w:rPr>
              <w:t xml:space="preserve"> </w:t>
            </w:r>
            <w:r w:rsidRPr="00143CDE">
              <w:rPr>
                <w:b/>
                <w:sz w:val="20"/>
                <w:lang w:val="ro-RO"/>
              </w:rPr>
              <w:t xml:space="preserve">de servicii online şi al </w:t>
            </w:r>
            <w:r w:rsidRPr="00143CDE">
              <w:rPr>
                <w:b/>
                <w:sz w:val="20"/>
                <w:lang w:val="ro-RO"/>
              </w:rPr>
              <w:lastRenderedPageBreak/>
              <w:t>utilizatorilor de e-comerţ.</w:t>
            </w:r>
          </w:p>
        </w:tc>
        <w:tc>
          <w:tcPr>
            <w:tcW w:w="3177" w:type="dxa"/>
          </w:tcPr>
          <w:p w:rsidR="00354296" w:rsidRPr="00325360" w:rsidRDefault="00354296" w:rsidP="00325360">
            <w:pPr>
              <w:pStyle w:val="NoSpacing"/>
              <w:rPr>
                <w:sz w:val="20"/>
                <w:lang w:val="ro-RO"/>
              </w:rPr>
            </w:pPr>
            <w:r w:rsidRPr="00143CDE">
              <w:rPr>
                <w:sz w:val="20"/>
                <w:lang w:val="ro-RO"/>
              </w:rPr>
              <w:lastRenderedPageBreak/>
              <w:t>Îmbunătăţirea accesului la serviciile</w:t>
            </w:r>
          </w:p>
          <w:p w:rsidR="00325360" w:rsidRDefault="008235C4" w:rsidP="00325360">
            <w:pPr>
              <w:pStyle w:val="NoSpacing"/>
              <w:rPr>
                <w:sz w:val="20"/>
                <w:lang w:val="ro-RO"/>
              </w:rPr>
            </w:pPr>
            <w:r>
              <w:rPr>
                <w:sz w:val="20"/>
                <w:lang w:val="ro-RO"/>
              </w:rPr>
              <w:t>online</w:t>
            </w:r>
            <w:r w:rsidR="00325360">
              <w:rPr>
                <w:sz w:val="20"/>
                <w:lang w:val="ro-RO"/>
              </w:rPr>
              <w:t>.</w:t>
            </w:r>
            <w:r w:rsidR="00354296" w:rsidRPr="00143CDE">
              <w:rPr>
                <w:sz w:val="20"/>
                <w:lang w:val="ro-RO"/>
              </w:rPr>
              <w:t xml:space="preserve"> </w:t>
            </w:r>
          </w:p>
          <w:p w:rsidR="00354296" w:rsidRPr="00143CDE" w:rsidRDefault="00354296" w:rsidP="0008666F">
            <w:pPr>
              <w:pStyle w:val="NoSpacing"/>
              <w:spacing w:after="120"/>
              <w:ind w:right="13"/>
              <w:rPr>
                <w:rFonts w:cs="Tahoma"/>
                <w:sz w:val="20"/>
                <w:szCs w:val="20"/>
                <w:lang w:val="ro-RO"/>
              </w:rPr>
            </w:pPr>
            <w:r w:rsidRPr="00143CDE">
              <w:rPr>
                <w:color w:val="E36C0A"/>
                <w:sz w:val="20"/>
                <w:lang w:val="ro-RO"/>
              </w:rPr>
              <w:lastRenderedPageBreak/>
              <w:t>(Operațional</w:t>
            </w:r>
            <w:r w:rsidR="002F044A">
              <w:rPr>
                <w:color w:val="E36C0A"/>
                <w:sz w:val="20"/>
                <w:lang w:val="ro-RO"/>
              </w:rPr>
              <w:t>ă</w:t>
            </w:r>
            <w:r w:rsidRPr="00143CDE">
              <w:rPr>
                <w:color w:val="E36C0A"/>
                <w:sz w:val="20"/>
                <w:lang w:val="ro-RO"/>
              </w:rPr>
              <w:t>)</w:t>
            </w:r>
          </w:p>
          <w:p w:rsidR="00354296" w:rsidRPr="00143CDE" w:rsidRDefault="00354296" w:rsidP="0008666F">
            <w:pPr>
              <w:pStyle w:val="NoSpacing"/>
              <w:spacing w:after="120"/>
              <w:ind w:right="13"/>
              <w:rPr>
                <w:rFonts w:cs="Tahoma"/>
                <w:sz w:val="20"/>
                <w:szCs w:val="20"/>
                <w:lang w:val="ro-RO"/>
              </w:rPr>
            </w:pPr>
            <w:r w:rsidRPr="00143CDE">
              <w:rPr>
                <w:color w:val="548DD4"/>
                <w:sz w:val="20"/>
                <w:lang w:val="ro-RO"/>
              </w:rPr>
              <w:t xml:space="preserve">Responsabil: Ministerul </w:t>
            </w:r>
            <w:r>
              <w:rPr>
                <w:color w:val="548DD4"/>
                <w:sz w:val="20"/>
                <w:lang w:val="ro-RO"/>
              </w:rPr>
              <w:t xml:space="preserve">pentru </w:t>
            </w:r>
            <w:r w:rsidRPr="00143CDE">
              <w:rPr>
                <w:color w:val="548DD4"/>
                <w:sz w:val="20"/>
                <w:lang w:val="ro-RO"/>
              </w:rPr>
              <w:t>Societ</w:t>
            </w:r>
            <w:r>
              <w:rPr>
                <w:color w:val="548DD4"/>
                <w:sz w:val="20"/>
                <w:lang w:val="ro-RO"/>
              </w:rPr>
              <w:t>atea</w:t>
            </w:r>
            <w:r w:rsidRPr="00143CDE">
              <w:rPr>
                <w:color w:val="548DD4"/>
                <w:sz w:val="20"/>
                <w:lang w:val="ro-RO"/>
              </w:rPr>
              <w:t xml:space="preserve"> Informaţional</w:t>
            </w:r>
            <w:r>
              <w:rPr>
                <w:color w:val="548DD4"/>
                <w:sz w:val="20"/>
                <w:lang w:val="ro-RO"/>
              </w:rPr>
              <w:t>ă</w:t>
            </w:r>
          </w:p>
        </w:tc>
        <w:tc>
          <w:tcPr>
            <w:tcW w:w="3177" w:type="dxa"/>
          </w:tcPr>
          <w:p w:rsidR="00354296" w:rsidRPr="00143CDE" w:rsidRDefault="00354296" w:rsidP="0008666F">
            <w:pPr>
              <w:pStyle w:val="ListNumber4"/>
              <w:tabs>
                <w:tab w:val="clear" w:pos="360"/>
                <w:tab w:val="left" w:pos="720"/>
              </w:tabs>
              <w:spacing w:after="120"/>
              <w:ind w:right="-23"/>
              <w:rPr>
                <w:rFonts w:cs="Tahoma"/>
                <w:sz w:val="20"/>
                <w:szCs w:val="20"/>
                <w:lang w:val="ro-RO"/>
              </w:rPr>
            </w:pPr>
            <w:r w:rsidRPr="00143CDE">
              <w:rPr>
                <w:sz w:val="20"/>
                <w:lang w:val="ro-RO"/>
              </w:rPr>
              <w:lastRenderedPageBreak/>
              <w:t xml:space="preserve">O barieră importantă în faţa dezvoltării e-comerţului o constituie </w:t>
            </w:r>
            <w:r w:rsidRPr="00143CDE">
              <w:rPr>
                <w:sz w:val="20"/>
                <w:lang w:val="ro-RO"/>
              </w:rPr>
              <w:lastRenderedPageBreak/>
              <w:t xml:space="preserve">absenţa informaţiei la nivelul operatorilor de servicii </w:t>
            </w:r>
            <w:r w:rsidR="008235C4">
              <w:rPr>
                <w:sz w:val="20"/>
                <w:lang w:val="ro-RO"/>
              </w:rPr>
              <w:t>online</w:t>
            </w:r>
            <w:r w:rsidRPr="00143CDE">
              <w:rPr>
                <w:sz w:val="20"/>
                <w:lang w:val="ro-RO"/>
              </w:rPr>
              <w:t xml:space="preserve"> şi de internet.</w:t>
            </w:r>
          </w:p>
          <w:p w:rsidR="00354296" w:rsidRPr="00143CDE" w:rsidRDefault="00354296" w:rsidP="00B7171E">
            <w:pPr>
              <w:rPr>
                <w:rFonts w:cs="Tahoma"/>
                <w:sz w:val="20"/>
                <w:szCs w:val="20"/>
                <w:lang w:val="ro-RO"/>
              </w:rPr>
            </w:pPr>
            <w:r w:rsidRPr="00143CDE">
              <w:rPr>
                <w:sz w:val="20"/>
                <w:lang w:val="ro-RO"/>
              </w:rPr>
              <w:t xml:space="preserve">Astfel, </w:t>
            </w:r>
            <w:r w:rsidR="00B7171E">
              <w:rPr>
                <w:sz w:val="20"/>
                <w:lang w:val="ro-RO"/>
              </w:rPr>
              <w:t>furnizorii</w:t>
            </w:r>
            <w:r w:rsidR="00B7171E" w:rsidRPr="00143CDE">
              <w:rPr>
                <w:sz w:val="20"/>
                <w:lang w:val="ro-RO"/>
              </w:rPr>
              <w:t xml:space="preserve"> </w:t>
            </w:r>
            <w:r w:rsidRPr="00143CDE">
              <w:rPr>
                <w:sz w:val="20"/>
                <w:lang w:val="ro-RO"/>
              </w:rPr>
              <w:t xml:space="preserve">de servicii pot beneficia de informaţie importantă şi relevantă ca urmare a utilizării şi accesului oferit de platforme cum ar fi Reţeaua Companiilor Europa, şi utilizatorii de internet ar putea fi protejaţi prin  accesul la sistemele reţelelor de Cooperare pentru Protecţia Consumatorului (prin asigurarea protecţiei datelor cu caracter personal, prin promovarea website-urilor specializate pentru realizarea comparaţiei cu produsele furnizate on line şi prin dezvoltarea conceptului de Mărci de Încredere). </w:t>
            </w:r>
          </w:p>
        </w:tc>
      </w:tr>
      <w:tr w:rsidR="00354296" w:rsidRPr="000A68C1" w:rsidTr="0008666F">
        <w:tc>
          <w:tcPr>
            <w:tcW w:w="3176" w:type="dxa"/>
          </w:tcPr>
          <w:p w:rsidR="00354296" w:rsidRPr="00143CDE" w:rsidRDefault="00354296" w:rsidP="0008666F">
            <w:pPr>
              <w:pStyle w:val="NoSpacing"/>
              <w:spacing w:after="120"/>
              <w:ind w:right="13"/>
              <w:rPr>
                <w:rFonts w:cs="Tahoma"/>
                <w:b/>
                <w:bCs/>
                <w:sz w:val="20"/>
                <w:szCs w:val="20"/>
                <w:lang w:val="ro-RO"/>
              </w:rPr>
            </w:pPr>
            <w:r w:rsidRPr="00143CDE">
              <w:rPr>
                <w:b/>
                <w:sz w:val="20"/>
                <w:lang w:val="ro-RO"/>
              </w:rPr>
              <w:lastRenderedPageBreak/>
              <w:t xml:space="preserve">Susţinerea dezvoltării şi implementării plăţilor şi sistemelor de livrare </w:t>
            </w:r>
            <w:r w:rsidR="008235C4">
              <w:rPr>
                <w:b/>
                <w:sz w:val="20"/>
                <w:lang w:val="ro-RO"/>
              </w:rPr>
              <w:t>online</w:t>
            </w:r>
            <w:r w:rsidRPr="00143CDE">
              <w:rPr>
                <w:b/>
                <w:sz w:val="20"/>
                <w:lang w:val="ro-RO"/>
              </w:rPr>
              <w:t xml:space="preserve"> </w:t>
            </w:r>
          </w:p>
        </w:tc>
        <w:tc>
          <w:tcPr>
            <w:tcW w:w="3177" w:type="dxa"/>
          </w:tcPr>
          <w:p w:rsidR="00354296" w:rsidRDefault="00354296" w:rsidP="0008666F">
            <w:pPr>
              <w:pStyle w:val="NoSpacing"/>
              <w:spacing w:after="120"/>
              <w:ind w:right="-180"/>
              <w:jc w:val="both"/>
              <w:rPr>
                <w:color w:val="E36C0A"/>
                <w:sz w:val="20"/>
                <w:lang w:val="ro-RO"/>
              </w:rPr>
            </w:pPr>
            <w:r w:rsidRPr="00143CDE">
              <w:rPr>
                <w:color w:val="E36C0A"/>
                <w:sz w:val="20"/>
                <w:lang w:val="ro-RO"/>
              </w:rPr>
              <w:t>(Operațional</w:t>
            </w:r>
            <w:r w:rsidR="002F044A">
              <w:rPr>
                <w:color w:val="E36C0A"/>
                <w:sz w:val="20"/>
                <w:lang w:val="ro-RO"/>
              </w:rPr>
              <w:t>ă</w:t>
            </w:r>
            <w:r w:rsidRPr="00143CDE">
              <w:rPr>
                <w:color w:val="E36C0A"/>
                <w:sz w:val="20"/>
                <w:lang w:val="ro-RO"/>
              </w:rPr>
              <w:t>)</w:t>
            </w:r>
          </w:p>
          <w:p w:rsidR="00325360" w:rsidRDefault="00325360" w:rsidP="00325360">
            <w:pPr>
              <w:pStyle w:val="NoSpacing"/>
              <w:ind w:right="-187"/>
              <w:jc w:val="both"/>
              <w:rPr>
                <w:color w:val="548DD4"/>
                <w:sz w:val="20"/>
                <w:lang w:val="ro-RO"/>
              </w:rPr>
            </w:pPr>
            <w:r w:rsidRPr="00143CDE">
              <w:rPr>
                <w:color w:val="548DD4"/>
                <w:sz w:val="20"/>
                <w:lang w:val="ro-RO"/>
              </w:rPr>
              <w:t xml:space="preserve">Responsabil: Ministerul </w:t>
            </w:r>
          </w:p>
          <w:p w:rsidR="00325360" w:rsidRPr="00143CDE" w:rsidRDefault="00325360" w:rsidP="00325360">
            <w:pPr>
              <w:pStyle w:val="NoSpacing"/>
              <w:ind w:right="-187"/>
              <w:jc w:val="both"/>
              <w:rPr>
                <w:rFonts w:cs="Tahoma"/>
                <w:sz w:val="20"/>
                <w:szCs w:val="20"/>
                <w:lang w:val="ro-RO"/>
              </w:rPr>
            </w:pPr>
            <w:r>
              <w:rPr>
                <w:color w:val="548DD4"/>
                <w:sz w:val="20"/>
                <w:lang w:val="ro-RO"/>
              </w:rPr>
              <w:t xml:space="preserve">pentru </w:t>
            </w:r>
            <w:r w:rsidRPr="00143CDE">
              <w:rPr>
                <w:color w:val="548DD4"/>
                <w:sz w:val="20"/>
                <w:lang w:val="ro-RO"/>
              </w:rPr>
              <w:t>Societ</w:t>
            </w:r>
            <w:r>
              <w:rPr>
                <w:color w:val="548DD4"/>
                <w:sz w:val="20"/>
                <w:lang w:val="ro-RO"/>
              </w:rPr>
              <w:t>atea</w:t>
            </w:r>
            <w:r w:rsidRPr="00143CDE">
              <w:rPr>
                <w:color w:val="548DD4"/>
                <w:sz w:val="20"/>
                <w:lang w:val="ro-RO"/>
              </w:rPr>
              <w:t xml:space="preserve"> Informaţional</w:t>
            </w:r>
            <w:r>
              <w:rPr>
                <w:color w:val="548DD4"/>
                <w:sz w:val="20"/>
                <w:lang w:val="ro-RO"/>
              </w:rPr>
              <w:t>ă</w:t>
            </w:r>
          </w:p>
        </w:tc>
        <w:tc>
          <w:tcPr>
            <w:tcW w:w="3177" w:type="dxa"/>
          </w:tcPr>
          <w:p w:rsidR="00354296" w:rsidRDefault="00354296" w:rsidP="0008666F">
            <w:pPr>
              <w:pStyle w:val="NoSpacing"/>
              <w:rPr>
                <w:sz w:val="20"/>
                <w:lang w:val="ro-RO"/>
              </w:rPr>
            </w:pPr>
            <w:r w:rsidRPr="00143CDE">
              <w:rPr>
                <w:sz w:val="20"/>
                <w:lang w:val="ro-RO"/>
              </w:rPr>
              <w:t>Tendinţele globale cu privire la e-comerţ şi dezvoltarea tehnologiilor de plată se referă la următoarele:</w:t>
            </w:r>
          </w:p>
          <w:p w:rsidR="00325360" w:rsidRPr="00143CDE" w:rsidRDefault="00325360" w:rsidP="0008666F">
            <w:pPr>
              <w:pStyle w:val="NoSpacing"/>
              <w:rPr>
                <w:rFonts w:cs="Tahoma"/>
                <w:sz w:val="20"/>
                <w:szCs w:val="20"/>
                <w:lang w:val="ro-RO"/>
              </w:rPr>
            </w:pPr>
          </w:p>
          <w:p w:rsidR="00354296" w:rsidRDefault="00354296" w:rsidP="00CA22FB">
            <w:pPr>
              <w:pStyle w:val="NoSpacing"/>
              <w:numPr>
                <w:ilvl w:val="0"/>
                <w:numId w:val="34"/>
              </w:numPr>
              <w:autoSpaceDE w:val="0"/>
              <w:autoSpaceDN w:val="0"/>
              <w:adjustRightInd w:val="0"/>
              <w:spacing w:after="120"/>
              <w:ind w:left="0" w:firstLine="0"/>
              <w:rPr>
                <w:rFonts w:cs="Tahoma"/>
                <w:sz w:val="20"/>
                <w:szCs w:val="20"/>
                <w:lang w:val="ro-RO"/>
              </w:rPr>
            </w:pPr>
            <w:r w:rsidRPr="00325360">
              <w:rPr>
                <w:b/>
                <w:sz w:val="20"/>
                <w:lang w:val="ro-RO"/>
              </w:rPr>
              <w:t>m-comerț</w:t>
            </w:r>
            <w:r w:rsidR="00A1413A">
              <w:rPr>
                <w:b/>
                <w:sz w:val="20"/>
                <w:lang w:val="ro-RO"/>
              </w:rPr>
              <w:t xml:space="preserve"> (m-Commerce)</w:t>
            </w:r>
            <w:r>
              <w:rPr>
                <w:sz w:val="20"/>
                <w:lang w:val="ro-RO"/>
              </w:rPr>
              <w:t xml:space="preserve"> </w:t>
            </w:r>
            <w:r w:rsidRPr="00143CDE">
              <w:rPr>
                <w:sz w:val="20"/>
                <w:lang w:val="ro-RO"/>
              </w:rPr>
              <w:t xml:space="preserve">- numărul telefoanelor ("telefoane inteligente") din România se ridică la 2.5 milioane şi va atinge 7.5 milioane în 2012. Telefoanele inteligente furnizează acces constant la internet, consumatorii dorind acest lucru în acest context, pentru efectuarea de tranzacţii </w:t>
            </w:r>
            <w:r w:rsidR="008235C4">
              <w:rPr>
                <w:sz w:val="20"/>
                <w:lang w:val="ro-RO"/>
              </w:rPr>
              <w:t>online</w:t>
            </w:r>
          </w:p>
          <w:p w:rsidR="00354296" w:rsidRDefault="00354296" w:rsidP="00CA22FB">
            <w:pPr>
              <w:pStyle w:val="NoSpacing"/>
              <w:numPr>
                <w:ilvl w:val="0"/>
                <w:numId w:val="34"/>
              </w:numPr>
              <w:autoSpaceDE w:val="0"/>
              <w:autoSpaceDN w:val="0"/>
              <w:adjustRightInd w:val="0"/>
              <w:spacing w:after="120"/>
              <w:ind w:left="0" w:firstLine="0"/>
              <w:rPr>
                <w:rFonts w:cs="Tahoma"/>
                <w:sz w:val="20"/>
                <w:szCs w:val="20"/>
                <w:lang w:val="ro-RO"/>
              </w:rPr>
            </w:pPr>
            <w:r w:rsidRPr="00325360">
              <w:rPr>
                <w:b/>
                <w:sz w:val="20"/>
                <w:lang w:val="ro-RO"/>
              </w:rPr>
              <w:t>m-portofel</w:t>
            </w:r>
            <w:r w:rsidRPr="00143CDE">
              <w:rPr>
                <w:sz w:val="20"/>
                <w:lang w:val="ro-RO"/>
              </w:rPr>
              <w:t xml:space="preserve"> </w:t>
            </w:r>
            <w:r w:rsidR="00A1413A" w:rsidRPr="00A1413A">
              <w:rPr>
                <w:b/>
                <w:sz w:val="20"/>
                <w:lang w:val="ro-RO"/>
              </w:rPr>
              <w:t>(m-Wallet)</w:t>
            </w:r>
            <w:r w:rsidR="00A1413A">
              <w:rPr>
                <w:b/>
                <w:sz w:val="20"/>
                <w:lang w:val="ro-RO"/>
              </w:rPr>
              <w:t xml:space="preserve"> </w:t>
            </w:r>
            <w:r w:rsidRPr="00143CDE">
              <w:rPr>
                <w:sz w:val="20"/>
                <w:lang w:val="ro-RO"/>
              </w:rPr>
              <w:t xml:space="preserve">- reprezintă transformarea telefonului mobil într-un portofel virtual care ar putea conţine: carduri bancare, care pot fi folosite atât pentru comerţul </w:t>
            </w:r>
            <w:r w:rsidR="008235C4">
              <w:rPr>
                <w:sz w:val="20"/>
                <w:lang w:val="ro-RO"/>
              </w:rPr>
              <w:t>online</w:t>
            </w:r>
            <w:r w:rsidRPr="00143CDE">
              <w:rPr>
                <w:sz w:val="20"/>
                <w:lang w:val="ro-RO"/>
              </w:rPr>
              <w:t xml:space="preserve"> /de pe mobil, dar şi în locaţiile comercianţilor care sunt echipate cu POS, cupoane de reducere, cărţi de identitate etc.</w:t>
            </w:r>
          </w:p>
          <w:p w:rsidR="00354296" w:rsidRDefault="00354296" w:rsidP="00CA22FB">
            <w:pPr>
              <w:pStyle w:val="NoSpacing"/>
              <w:numPr>
                <w:ilvl w:val="0"/>
                <w:numId w:val="34"/>
              </w:numPr>
              <w:autoSpaceDE w:val="0"/>
              <w:autoSpaceDN w:val="0"/>
              <w:adjustRightInd w:val="0"/>
              <w:spacing w:after="120"/>
              <w:ind w:left="0" w:firstLine="0"/>
              <w:rPr>
                <w:rFonts w:cs="Tahoma"/>
                <w:sz w:val="20"/>
                <w:szCs w:val="20"/>
                <w:lang w:val="ro-RO"/>
              </w:rPr>
            </w:pPr>
            <w:r w:rsidRPr="00325360">
              <w:rPr>
                <w:b/>
                <w:sz w:val="20"/>
                <w:lang w:val="ro-RO"/>
              </w:rPr>
              <w:t>NFC</w:t>
            </w:r>
            <w:r w:rsidR="00325360">
              <w:rPr>
                <w:sz w:val="20"/>
                <w:lang w:val="ro-RO"/>
              </w:rPr>
              <w:t xml:space="preserve"> </w:t>
            </w:r>
            <w:r w:rsidRPr="00143CDE">
              <w:rPr>
                <w:sz w:val="20"/>
                <w:lang w:val="ro-RO"/>
              </w:rPr>
              <w:t>- tehnologia de comunicaţie cu rază scurtă (0- 7cm) care prezintă oportunitatea de transformare a telefonului mobil în: card bancar, abonament sau bilet de transport, bilet sau rezervare pentru un eveniment cultural sau sportiv, card fizic de acces (acces în clădirea de birouri, în camera de hotel sau în maşina închiriată) sau acces digital (acces în anumite reţele securizate) etc.</w:t>
            </w:r>
            <w:r>
              <w:rPr>
                <w:sz w:val="20"/>
                <w:lang w:val="ro-RO"/>
              </w:rPr>
              <w:t>.</w:t>
            </w:r>
            <w:r w:rsidRPr="00143CDE">
              <w:rPr>
                <w:sz w:val="20"/>
                <w:lang w:val="ro-RO"/>
              </w:rPr>
              <w:t xml:space="preserve"> În România </w:t>
            </w:r>
            <w:r w:rsidRPr="00143CDE">
              <w:rPr>
                <w:sz w:val="20"/>
                <w:lang w:val="ro-RO"/>
              </w:rPr>
              <w:lastRenderedPageBreak/>
              <w:t>sunt cinci bănci care acceptă deja cardur</w:t>
            </w:r>
            <w:r>
              <w:rPr>
                <w:sz w:val="20"/>
                <w:lang w:val="ro-RO"/>
              </w:rPr>
              <w:t>i NFC, aproximativ 2.</w:t>
            </w:r>
            <w:r w:rsidRPr="00143CDE">
              <w:rPr>
                <w:sz w:val="20"/>
                <w:lang w:val="ro-RO"/>
              </w:rPr>
              <w:t>100 de POS-uri compatibile cu terminalele NFC (din mai mult de 215</w:t>
            </w:r>
            <w:r>
              <w:rPr>
                <w:sz w:val="20"/>
                <w:lang w:val="ro-RO"/>
              </w:rPr>
              <w:t>.</w:t>
            </w:r>
            <w:r w:rsidRPr="00143CDE">
              <w:rPr>
                <w:sz w:val="20"/>
                <w:lang w:val="ro-RO"/>
              </w:rPr>
              <w:t>000 POS-uri instalate la comercianţi)</w:t>
            </w:r>
          </w:p>
        </w:tc>
      </w:tr>
      <w:tr w:rsidR="00354296" w:rsidRPr="000A68C1" w:rsidTr="0008666F">
        <w:trPr>
          <w:trHeight w:val="2318"/>
        </w:trPr>
        <w:tc>
          <w:tcPr>
            <w:tcW w:w="3176" w:type="dxa"/>
            <w:vMerge w:val="restart"/>
          </w:tcPr>
          <w:p w:rsidR="00354296" w:rsidRPr="00143CDE" w:rsidRDefault="00354296" w:rsidP="0008666F">
            <w:pPr>
              <w:pStyle w:val="NoSpacing"/>
              <w:spacing w:after="120"/>
              <w:rPr>
                <w:rFonts w:cs="Tahoma"/>
                <w:b/>
                <w:bCs/>
                <w:sz w:val="20"/>
                <w:szCs w:val="20"/>
                <w:lang w:val="ro-RO"/>
              </w:rPr>
            </w:pPr>
            <w:r w:rsidRPr="00143CDE">
              <w:rPr>
                <w:b/>
                <w:sz w:val="20"/>
                <w:lang w:val="ro-RO"/>
              </w:rPr>
              <w:lastRenderedPageBreak/>
              <w:t>Rezolvarea facilă a abuzurilor şi litigiilor specifice e-</w:t>
            </w:r>
            <w:r w:rsidR="00325360">
              <w:rPr>
                <w:b/>
                <w:sz w:val="20"/>
                <w:lang w:val="ro-RO"/>
              </w:rPr>
              <w:t>C</w:t>
            </w:r>
            <w:r w:rsidRPr="00143CDE">
              <w:rPr>
                <w:b/>
                <w:sz w:val="20"/>
                <w:lang w:val="ro-RO"/>
              </w:rPr>
              <w:t>omerţului</w:t>
            </w:r>
            <w:r w:rsidR="00325360">
              <w:rPr>
                <w:b/>
                <w:sz w:val="20"/>
                <w:lang w:val="ro-RO"/>
              </w:rPr>
              <w:t>.</w:t>
            </w:r>
          </w:p>
        </w:tc>
        <w:tc>
          <w:tcPr>
            <w:tcW w:w="3177" w:type="dxa"/>
          </w:tcPr>
          <w:p w:rsidR="00354296" w:rsidRPr="00143CDE" w:rsidRDefault="00354296" w:rsidP="0008666F">
            <w:pPr>
              <w:pStyle w:val="NoSpacing"/>
              <w:spacing w:after="120"/>
              <w:jc w:val="both"/>
              <w:rPr>
                <w:rFonts w:cs="Tahoma"/>
                <w:sz w:val="20"/>
                <w:szCs w:val="20"/>
                <w:lang w:val="ro-RO"/>
              </w:rPr>
            </w:pPr>
            <w:r w:rsidRPr="00143CDE">
              <w:rPr>
                <w:sz w:val="20"/>
                <w:lang w:val="ro-RO"/>
              </w:rPr>
              <w:t xml:space="preserve">Pregătirea cadrului de reglementare care ar permite soluţionarea disputelor cauzate de mijloacele </w:t>
            </w:r>
            <w:r w:rsidR="008235C4">
              <w:rPr>
                <w:sz w:val="20"/>
                <w:lang w:val="ro-RO"/>
              </w:rPr>
              <w:t>online</w:t>
            </w:r>
            <w:r w:rsidRPr="00143CDE">
              <w:rPr>
                <w:sz w:val="20"/>
                <w:lang w:val="ro-RO"/>
              </w:rPr>
              <w:t xml:space="preserve">, cu ajutorul instrumentelor disponibile în mijloacele </w:t>
            </w:r>
            <w:r w:rsidR="008235C4">
              <w:rPr>
                <w:sz w:val="20"/>
                <w:lang w:val="ro-RO"/>
              </w:rPr>
              <w:t>online</w:t>
            </w:r>
            <w:r w:rsidRPr="00143CDE">
              <w:rPr>
                <w:sz w:val="20"/>
                <w:lang w:val="ro-RO"/>
              </w:rPr>
              <w:t xml:space="preserve"> şi în afara curţilor de justiţie, conform recomandărilor Uniunii Europene.</w:t>
            </w:r>
            <w:r w:rsidRPr="00143CDE">
              <w:rPr>
                <w:color w:val="E36C0A"/>
                <w:sz w:val="20"/>
                <w:lang w:val="ro-RO"/>
              </w:rPr>
              <w:t xml:space="preserve"> (Operațional</w:t>
            </w:r>
            <w:r w:rsidR="002F044A">
              <w:rPr>
                <w:color w:val="E36C0A"/>
                <w:sz w:val="20"/>
                <w:lang w:val="ro-RO"/>
              </w:rPr>
              <w:t>ă</w:t>
            </w:r>
            <w:r w:rsidRPr="00143CDE">
              <w:rPr>
                <w:color w:val="E36C0A"/>
                <w:sz w:val="20"/>
                <w:lang w:val="ro-RO"/>
              </w:rPr>
              <w:t>)</w:t>
            </w:r>
          </w:p>
          <w:p w:rsidR="00354296" w:rsidRPr="00143CDE" w:rsidRDefault="00354296" w:rsidP="0008666F">
            <w:pPr>
              <w:pStyle w:val="NoSpacing"/>
              <w:spacing w:after="120"/>
              <w:jc w:val="both"/>
              <w:rPr>
                <w:rFonts w:cs="Tahoma"/>
                <w:sz w:val="20"/>
                <w:szCs w:val="20"/>
                <w:lang w:val="ro-RO"/>
              </w:rPr>
            </w:pPr>
            <w:r w:rsidRPr="00143CDE">
              <w:rPr>
                <w:color w:val="548DD4"/>
                <w:sz w:val="20"/>
                <w:lang w:val="ro-RO"/>
              </w:rPr>
              <w:t xml:space="preserve">Responsabil: </w:t>
            </w:r>
            <w:r>
              <w:rPr>
                <w:color w:val="548DD4"/>
                <w:sz w:val="20"/>
                <w:lang w:val="ro-RO"/>
              </w:rPr>
              <w:t>Ministerul pentru Societatea Informaţională</w:t>
            </w:r>
          </w:p>
        </w:tc>
        <w:tc>
          <w:tcPr>
            <w:tcW w:w="3177" w:type="dxa"/>
            <w:vMerge w:val="restart"/>
          </w:tcPr>
          <w:p w:rsidR="00354296" w:rsidRPr="00143CDE" w:rsidRDefault="00354296" w:rsidP="0008666F">
            <w:pPr>
              <w:pStyle w:val="NoSpacing"/>
              <w:rPr>
                <w:rFonts w:cs="Tahoma"/>
                <w:sz w:val="20"/>
                <w:szCs w:val="20"/>
                <w:lang w:val="ro-RO"/>
              </w:rPr>
            </w:pPr>
            <w:r w:rsidRPr="00143CDE">
              <w:rPr>
                <w:sz w:val="20"/>
                <w:lang w:val="ro-RO"/>
              </w:rPr>
              <w:t xml:space="preserve">Incidenţa abuzurilor cu privire la comerţul </w:t>
            </w:r>
            <w:r w:rsidR="008235C4">
              <w:rPr>
                <w:sz w:val="20"/>
                <w:lang w:val="ro-RO"/>
              </w:rPr>
              <w:t>online</w:t>
            </w:r>
            <w:r w:rsidRPr="00143CDE">
              <w:rPr>
                <w:sz w:val="20"/>
                <w:lang w:val="ro-RO"/>
              </w:rPr>
              <w:t xml:space="preserve"> este semnificativă, şi modalitatea de soluţionare a acestora este înceată şi dificilă, având încă loc conform regimului clasic de intervenţie din partea instanţei judecătoreşti.</w:t>
            </w:r>
          </w:p>
        </w:tc>
      </w:tr>
      <w:tr w:rsidR="00354296" w:rsidRPr="00143CDE" w:rsidTr="0008666F">
        <w:trPr>
          <w:trHeight w:val="2317"/>
        </w:trPr>
        <w:tc>
          <w:tcPr>
            <w:tcW w:w="3176" w:type="dxa"/>
            <w:vMerge/>
          </w:tcPr>
          <w:p w:rsidR="00354296" w:rsidRDefault="00354296" w:rsidP="00CA22FB">
            <w:pPr>
              <w:pStyle w:val="NoSpacing"/>
              <w:numPr>
                <w:ilvl w:val="0"/>
                <w:numId w:val="32"/>
              </w:numPr>
              <w:spacing w:after="120"/>
              <w:ind w:left="0" w:firstLine="0"/>
              <w:jc w:val="both"/>
              <w:rPr>
                <w:rFonts w:cs="Tahoma"/>
                <w:b/>
                <w:bCs/>
                <w:sz w:val="20"/>
                <w:szCs w:val="20"/>
                <w:highlight w:val="yellow"/>
                <w:lang w:val="ro-RO"/>
              </w:rPr>
            </w:pPr>
          </w:p>
        </w:tc>
        <w:tc>
          <w:tcPr>
            <w:tcW w:w="3177" w:type="dxa"/>
          </w:tcPr>
          <w:p w:rsidR="00325360" w:rsidRDefault="00354296" w:rsidP="0008666F">
            <w:pPr>
              <w:pStyle w:val="NoSpacing"/>
              <w:spacing w:after="120"/>
              <w:jc w:val="both"/>
              <w:rPr>
                <w:color w:val="E36C0A"/>
                <w:sz w:val="20"/>
                <w:lang w:val="ro-RO"/>
              </w:rPr>
            </w:pPr>
            <w:r w:rsidRPr="00143CDE">
              <w:rPr>
                <w:sz w:val="20"/>
                <w:lang w:val="ro-RO"/>
              </w:rPr>
              <w:t xml:space="preserve">Îmbunătăţirea comunicaţiei şi colaborării dintre CERT-RO, instituţia responsabilă cu securitatea cibernetică în România, </w:t>
            </w:r>
            <w:r>
              <w:rPr>
                <w:sz w:val="20"/>
                <w:lang w:val="ro-RO"/>
              </w:rPr>
              <w:t>ş</w:t>
            </w:r>
            <w:r w:rsidRPr="00143CDE">
              <w:rPr>
                <w:sz w:val="20"/>
                <w:lang w:val="ro-RO"/>
              </w:rPr>
              <w:t>i Centrul European pentru Infracţiuni Cibernetice, din cadrul EuroPol (centru creat în 2013, la nivel european).</w:t>
            </w:r>
            <w:r w:rsidRPr="00143CDE">
              <w:rPr>
                <w:color w:val="E36C0A"/>
                <w:sz w:val="20"/>
                <w:lang w:val="ro-RO"/>
              </w:rPr>
              <w:t xml:space="preserve"> </w:t>
            </w:r>
          </w:p>
          <w:p w:rsidR="00354296" w:rsidRPr="00143CDE" w:rsidRDefault="00354296" w:rsidP="0008666F">
            <w:pPr>
              <w:pStyle w:val="NoSpacing"/>
              <w:spacing w:after="120"/>
              <w:jc w:val="both"/>
              <w:rPr>
                <w:rFonts w:cs="Tahoma"/>
                <w:sz w:val="20"/>
                <w:szCs w:val="20"/>
                <w:lang w:val="ro-RO"/>
              </w:rPr>
            </w:pPr>
            <w:r w:rsidRPr="00143CDE">
              <w:rPr>
                <w:color w:val="E36C0A"/>
                <w:sz w:val="20"/>
                <w:lang w:val="ro-RO"/>
              </w:rPr>
              <w:t>(Operațional</w:t>
            </w:r>
            <w:r w:rsidR="002F044A">
              <w:rPr>
                <w:color w:val="E36C0A"/>
                <w:sz w:val="20"/>
                <w:lang w:val="ro-RO"/>
              </w:rPr>
              <w:t>ă</w:t>
            </w:r>
            <w:r w:rsidRPr="00143CDE">
              <w:rPr>
                <w:color w:val="E36C0A"/>
                <w:sz w:val="20"/>
                <w:lang w:val="ro-RO"/>
              </w:rPr>
              <w:t>)</w:t>
            </w:r>
          </w:p>
          <w:p w:rsidR="00354296" w:rsidRPr="00143CDE" w:rsidRDefault="00354296" w:rsidP="0008666F">
            <w:pPr>
              <w:pStyle w:val="NoSpacing"/>
              <w:spacing w:after="120"/>
              <w:jc w:val="both"/>
              <w:rPr>
                <w:rFonts w:cs="Tahoma"/>
                <w:sz w:val="20"/>
                <w:szCs w:val="20"/>
                <w:highlight w:val="yellow"/>
                <w:lang w:val="ro-RO"/>
              </w:rPr>
            </w:pPr>
            <w:r w:rsidRPr="00143CDE">
              <w:rPr>
                <w:color w:val="548DD4"/>
                <w:sz w:val="20"/>
                <w:lang w:val="ro-RO"/>
              </w:rPr>
              <w:t xml:space="preserve">Responsabil: Ministerul </w:t>
            </w:r>
            <w:r>
              <w:rPr>
                <w:color w:val="548DD4"/>
                <w:sz w:val="20"/>
                <w:lang w:val="ro-RO"/>
              </w:rPr>
              <w:t xml:space="preserve">pentru </w:t>
            </w:r>
            <w:r w:rsidRPr="00143CDE">
              <w:rPr>
                <w:color w:val="548DD4"/>
                <w:sz w:val="20"/>
                <w:lang w:val="ro-RO"/>
              </w:rPr>
              <w:t>Societ</w:t>
            </w:r>
            <w:r>
              <w:rPr>
                <w:color w:val="548DD4"/>
                <w:sz w:val="20"/>
                <w:lang w:val="ro-RO"/>
              </w:rPr>
              <w:t>atea</w:t>
            </w:r>
            <w:r w:rsidRPr="00143CDE">
              <w:rPr>
                <w:color w:val="548DD4"/>
                <w:sz w:val="20"/>
                <w:lang w:val="ro-RO"/>
              </w:rPr>
              <w:t xml:space="preserve"> Informaţional</w:t>
            </w:r>
            <w:r>
              <w:rPr>
                <w:color w:val="548DD4"/>
                <w:sz w:val="20"/>
                <w:lang w:val="ro-RO"/>
              </w:rPr>
              <w:t>ă</w:t>
            </w:r>
          </w:p>
        </w:tc>
        <w:tc>
          <w:tcPr>
            <w:tcW w:w="3177" w:type="dxa"/>
            <w:vMerge/>
          </w:tcPr>
          <w:p w:rsidR="00354296" w:rsidRPr="00143CDE" w:rsidRDefault="00354296" w:rsidP="0008666F">
            <w:pPr>
              <w:pStyle w:val="NoSpacing"/>
              <w:rPr>
                <w:rFonts w:cs="Tahoma"/>
                <w:sz w:val="20"/>
                <w:szCs w:val="20"/>
                <w:highlight w:val="yellow"/>
                <w:lang w:val="ro-RO"/>
              </w:rPr>
            </w:pPr>
          </w:p>
        </w:tc>
      </w:tr>
    </w:tbl>
    <w:p w:rsidR="00354296" w:rsidRDefault="00354296" w:rsidP="0008666F">
      <w:pPr>
        <w:rPr>
          <w:lang w:val="ro-RO"/>
        </w:rPr>
      </w:pPr>
    </w:p>
    <w:p w:rsidR="007F63D8" w:rsidRPr="00143CDE" w:rsidRDefault="007F63D8" w:rsidP="0008666F">
      <w:pPr>
        <w:rPr>
          <w:lang w:val="ro-RO"/>
        </w:rPr>
      </w:pPr>
    </w:p>
    <w:p w:rsidR="00354296" w:rsidRPr="00143CDE" w:rsidRDefault="00354296" w:rsidP="00CA22FB">
      <w:pPr>
        <w:pStyle w:val="Heading2"/>
        <w:numPr>
          <w:ilvl w:val="1"/>
          <w:numId w:val="24"/>
        </w:numPr>
        <w:rPr>
          <w:rFonts w:ascii="Calibri" w:hAnsi="Calibri"/>
          <w:lang w:val="ro-RO"/>
        </w:rPr>
      </w:pPr>
      <w:bookmarkStart w:id="535" w:name="_Toc385942834"/>
      <w:bookmarkStart w:id="536" w:name="_Toc393973341"/>
      <w:r w:rsidRPr="00143CDE">
        <w:rPr>
          <w:rFonts w:ascii="Calibri" w:hAnsi="Calibri"/>
          <w:lang w:val="ro-RO"/>
        </w:rPr>
        <w:t>Cercetare</w:t>
      </w:r>
      <w:r w:rsidR="00325360">
        <w:rPr>
          <w:rFonts w:ascii="Calibri" w:hAnsi="Calibri"/>
          <w:lang w:val="ro-RO"/>
        </w:rPr>
        <w:t>-</w:t>
      </w:r>
      <w:r w:rsidRPr="00143CDE">
        <w:rPr>
          <w:rFonts w:ascii="Calibri" w:hAnsi="Calibri"/>
          <w:lang w:val="ro-RO"/>
        </w:rPr>
        <w:t xml:space="preserve"> dezvoltare </w:t>
      </w:r>
      <w:r w:rsidR="00325360">
        <w:rPr>
          <w:rFonts w:ascii="Calibri" w:hAnsi="Calibri"/>
          <w:lang w:val="ro-RO"/>
        </w:rPr>
        <w:t xml:space="preserve">şi Inovare </w:t>
      </w:r>
      <w:r w:rsidRPr="00143CDE">
        <w:rPr>
          <w:rFonts w:ascii="Calibri" w:hAnsi="Calibri"/>
          <w:lang w:val="ro-RO"/>
        </w:rPr>
        <w:t>în TIC</w:t>
      </w:r>
      <w:bookmarkEnd w:id="535"/>
      <w:bookmarkEnd w:id="536"/>
    </w:p>
    <w:p w:rsidR="00354296" w:rsidRPr="00143CDE" w:rsidRDefault="00354296" w:rsidP="00CA22FB">
      <w:pPr>
        <w:pStyle w:val="Heading3"/>
        <w:numPr>
          <w:ilvl w:val="2"/>
          <w:numId w:val="24"/>
        </w:numPr>
        <w:rPr>
          <w:rFonts w:ascii="Calibri" w:hAnsi="Calibri"/>
          <w:lang w:val="ro-RO"/>
        </w:rPr>
      </w:pPr>
      <w:bookmarkStart w:id="537" w:name="_Toc385942835"/>
      <w:bookmarkStart w:id="538" w:name="_Toc393973342"/>
      <w:r w:rsidRPr="00143CDE">
        <w:rPr>
          <w:rFonts w:ascii="Calibri" w:hAnsi="Calibri"/>
          <w:lang w:val="ro-RO"/>
        </w:rPr>
        <w:t>Introducere</w:t>
      </w:r>
      <w:bookmarkEnd w:id="537"/>
      <w:bookmarkEnd w:id="538"/>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Preambul</w:t>
      </w:r>
    </w:p>
    <w:p w:rsidR="00354296" w:rsidRPr="00143CDE" w:rsidRDefault="00354296" w:rsidP="0008666F">
      <w:pPr>
        <w:shd w:val="clear" w:color="auto" w:fill="FFFFFF"/>
        <w:rPr>
          <w:lang w:val="ro-RO"/>
        </w:rPr>
      </w:pPr>
      <w:r w:rsidRPr="00143CDE">
        <w:rPr>
          <w:lang w:val="ro-RO"/>
        </w:rPr>
        <w:t>Procesul de specializare</w:t>
      </w:r>
      <w:r w:rsidR="00A3252C">
        <w:rPr>
          <w:lang w:val="ro-RO"/>
        </w:rPr>
        <w:t xml:space="preserve"> inteligentă </w:t>
      </w:r>
      <w:r w:rsidRPr="00143CDE">
        <w:rPr>
          <w:lang w:val="ro-RO"/>
        </w:rPr>
        <w:t xml:space="preserve">trebuie să presupună implicarea completă a părţilor interesate şi să încurajeze inovaţia şi experimentele, în baza avantajelor, beneficiilor concurenţiale şi potenţialului de </w:t>
      </w:r>
      <w:r>
        <w:rPr>
          <w:lang w:val="ro-RO"/>
        </w:rPr>
        <w:t>e</w:t>
      </w:r>
      <w:r w:rsidRPr="00143CDE">
        <w:rPr>
          <w:lang w:val="ro-RO"/>
        </w:rPr>
        <w:t>xcelenţă a fiecărui sector.</w:t>
      </w:r>
    </w:p>
    <w:p w:rsidR="00354296" w:rsidRPr="00143CDE" w:rsidRDefault="00354296" w:rsidP="0008666F">
      <w:pPr>
        <w:shd w:val="clear" w:color="auto" w:fill="FFFFFF"/>
        <w:rPr>
          <w:lang w:val="ro-RO"/>
        </w:rPr>
      </w:pPr>
      <w:r w:rsidRPr="00143CDE">
        <w:rPr>
          <w:lang w:val="ro-RO"/>
        </w:rPr>
        <w:t>Nu există progres în TIC fără inovaţie</w:t>
      </w:r>
      <w:r>
        <w:rPr>
          <w:lang w:val="ro-RO"/>
        </w:rPr>
        <w:t xml:space="preserve"> iar </w:t>
      </w:r>
      <w:r w:rsidRPr="00143CDE">
        <w:rPr>
          <w:lang w:val="ro-RO"/>
        </w:rPr>
        <w:t xml:space="preserve">inovaţia este rezultatul activităţii oamenilor şi a ideilor inteligente, soluţionând problemele de zi cu zi.  Intenţionăm să acordăm mai multă atenţie problemelor de zi cu zi şi să creăm un cadru mai favorabil generării de soluţii mai bune. </w:t>
      </w:r>
    </w:p>
    <w:p w:rsidR="00354296" w:rsidRPr="00143CDE" w:rsidRDefault="00354296" w:rsidP="00CA22FB">
      <w:pPr>
        <w:pStyle w:val="Heading3"/>
        <w:numPr>
          <w:ilvl w:val="2"/>
          <w:numId w:val="24"/>
        </w:numPr>
        <w:rPr>
          <w:rFonts w:ascii="Calibri" w:hAnsi="Calibri"/>
          <w:lang w:val="ro-RO"/>
        </w:rPr>
      </w:pPr>
      <w:bookmarkStart w:id="539" w:name="_Toc385942836"/>
      <w:bookmarkStart w:id="540" w:name="_Toc393973343"/>
      <w:r w:rsidRPr="00143CDE">
        <w:rPr>
          <w:rFonts w:ascii="Calibri" w:hAnsi="Calibri"/>
          <w:lang w:val="ro-RO"/>
        </w:rPr>
        <w:t>Contextul European</w:t>
      </w:r>
      <w:bookmarkEnd w:id="539"/>
      <w:bookmarkEnd w:id="540"/>
    </w:p>
    <w:p w:rsidR="00354296" w:rsidRPr="00143CDE" w:rsidRDefault="00354296" w:rsidP="0008666F">
      <w:pPr>
        <w:pStyle w:val="NoSpacing"/>
        <w:shd w:val="clear" w:color="auto" w:fill="FFFFFF"/>
        <w:spacing w:after="120"/>
        <w:ind w:right="-180"/>
        <w:jc w:val="both"/>
        <w:rPr>
          <w:rFonts w:cs="Tahoma"/>
          <w:lang w:val="ro-RO"/>
        </w:rPr>
      </w:pPr>
      <w:r w:rsidRPr="00143CDE">
        <w:rPr>
          <w:lang w:val="ro-RO"/>
        </w:rPr>
        <w:t xml:space="preserve">Ca parte a politicii de coeziune a UE pentru perioada </w:t>
      </w:r>
      <w:r w:rsidR="0046083D">
        <w:rPr>
          <w:lang w:val="ro-RO"/>
        </w:rPr>
        <w:t>2014 - 2020</w:t>
      </w:r>
      <w:r w:rsidRPr="00143CDE">
        <w:rPr>
          <w:lang w:val="ro-RO"/>
        </w:rPr>
        <w:t xml:space="preserve">, Comisia Europeană propune ca specializarea </w:t>
      </w:r>
      <w:r w:rsidR="00A3252C">
        <w:rPr>
          <w:lang w:val="ro-RO"/>
        </w:rPr>
        <w:t xml:space="preserve">inteligentă </w:t>
      </w:r>
      <w:r w:rsidRPr="00143CDE">
        <w:rPr>
          <w:lang w:val="ro-RO"/>
        </w:rPr>
        <w:t>în informaţie</w:t>
      </w:r>
      <w:r w:rsidRPr="00143CDE">
        <w:rPr>
          <w:rStyle w:val="FootnoteReference"/>
          <w:lang w:val="ro-RO"/>
        </w:rPr>
        <w:footnoteReference w:id="18"/>
      </w:r>
      <w:r w:rsidRPr="00143CDE">
        <w:rPr>
          <w:lang w:val="ro-RO"/>
        </w:rPr>
        <w:t xml:space="preserve"> să devină condiţia preliminară ("condiţionalitate ex ante") pentru susţinerea investiţiilor în cadrul celor două obiective cheie:</w:t>
      </w:r>
    </w:p>
    <w:p w:rsidR="00354296" w:rsidRPr="00143CDE" w:rsidRDefault="00354296" w:rsidP="00CA22FB">
      <w:pPr>
        <w:pStyle w:val="NoSpacing"/>
        <w:numPr>
          <w:ilvl w:val="0"/>
          <w:numId w:val="38"/>
        </w:numPr>
        <w:shd w:val="clear" w:color="auto" w:fill="FFFFFF"/>
        <w:spacing w:after="120"/>
        <w:ind w:right="-180"/>
        <w:jc w:val="both"/>
        <w:rPr>
          <w:rFonts w:cs="Tahoma"/>
          <w:lang w:val="ro-RO"/>
        </w:rPr>
      </w:pPr>
      <w:r w:rsidRPr="00143CDE">
        <w:rPr>
          <w:lang w:val="ro-RO"/>
        </w:rPr>
        <w:t>Consolidarea cercetării, dezvoltării tehnice şi inovaţiei (obiectivul de Cercetare şi Inovaţie)</w:t>
      </w:r>
    </w:p>
    <w:p w:rsidR="00354296" w:rsidRPr="00143CDE" w:rsidRDefault="00354296" w:rsidP="00CA22FB">
      <w:pPr>
        <w:pStyle w:val="NoSpacing"/>
        <w:numPr>
          <w:ilvl w:val="0"/>
          <w:numId w:val="38"/>
        </w:numPr>
        <w:shd w:val="clear" w:color="auto" w:fill="FFFFFF"/>
        <w:spacing w:after="120"/>
        <w:ind w:right="-180"/>
        <w:jc w:val="both"/>
        <w:rPr>
          <w:rFonts w:cs="Tahoma"/>
          <w:lang w:val="ro-RO"/>
        </w:rPr>
      </w:pPr>
      <w:r w:rsidRPr="00143CDE">
        <w:rPr>
          <w:lang w:val="ro-RO"/>
        </w:rPr>
        <w:lastRenderedPageBreak/>
        <w:t>Lărgirea accesului la TIC şi utilizarea acesteia în mod calitativ (TIC)</w:t>
      </w:r>
      <w:r w:rsidR="002F044A">
        <w:rPr>
          <w:lang w:val="ro-RO"/>
        </w:rPr>
        <w:t>.</w:t>
      </w:r>
    </w:p>
    <w:p w:rsidR="00354296" w:rsidRPr="00143CDE" w:rsidRDefault="00354296" w:rsidP="0008666F">
      <w:pPr>
        <w:pStyle w:val="NoSpacing"/>
        <w:shd w:val="clear" w:color="auto" w:fill="FFFFFF"/>
        <w:spacing w:after="120"/>
        <w:ind w:right="-180"/>
        <w:jc w:val="both"/>
        <w:rPr>
          <w:rFonts w:cs="Tahoma"/>
          <w:lang w:val="ro-RO"/>
        </w:rPr>
      </w:pPr>
      <w:r w:rsidRPr="00143CDE">
        <w:rPr>
          <w:lang w:val="ro-RO"/>
        </w:rPr>
        <w:t xml:space="preserve">Întregul potenţial inovator al regiunilor UE trebuie să fie mobilizat în vederea atingerii obiectivului de creştere </w:t>
      </w:r>
      <w:r>
        <w:rPr>
          <w:lang w:val="ro-RO"/>
        </w:rPr>
        <w:t>inteligentă</w:t>
      </w:r>
      <w:r w:rsidRPr="00143CDE">
        <w:rPr>
          <w:lang w:val="ro-RO"/>
        </w:rPr>
        <w:t>, propus de Europa 2020. Inovaţia este importantă pentru toate regiunile: regiunile mai avansate trebuie să îşi menţină poziţia curentă, iar regiunile mai puţin dezvoltate ar trebui să reducă distanţa care le separă de cele mai avansate</w:t>
      </w:r>
      <w:r w:rsidRPr="00143CDE">
        <w:rPr>
          <w:rStyle w:val="FootnoteReference"/>
          <w:lang w:val="ro-RO"/>
        </w:rPr>
        <w:footnoteReference w:id="19"/>
      </w:r>
      <w:r w:rsidRPr="00143CDE">
        <w:rPr>
          <w:lang w:val="ro-RO"/>
        </w:rPr>
        <w:t xml:space="preserve">. </w:t>
      </w:r>
    </w:p>
    <w:p w:rsidR="00354296" w:rsidRDefault="00354296" w:rsidP="0008666F">
      <w:pPr>
        <w:pStyle w:val="NoSpacing"/>
        <w:shd w:val="clear" w:color="auto" w:fill="FFFFFF"/>
        <w:spacing w:after="120"/>
        <w:ind w:right="-180"/>
        <w:jc w:val="both"/>
        <w:rPr>
          <w:lang w:val="ro-RO"/>
        </w:rPr>
      </w:pPr>
      <w:r w:rsidRPr="00143CDE">
        <w:rPr>
          <w:lang w:val="ro-RO"/>
        </w:rPr>
        <w:t>Capacitatea de cuno</w:t>
      </w:r>
      <w:r>
        <w:rPr>
          <w:lang w:val="ro-RO"/>
        </w:rPr>
        <w:t>aştere</w:t>
      </w:r>
      <w:r w:rsidRPr="00143CDE">
        <w:rPr>
          <w:lang w:val="ro-RO"/>
        </w:rPr>
        <w:t xml:space="preserve"> şi inova</w:t>
      </w:r>
      <w:r>
        <w:rPr>
          <w:lang w:val="ro-RO"/>
        </w:rPr>
        <w:t>re</w:t>
      </w:r>
      <w:r w:rsidRPr="00143CDE">
        <w:rPr>
          <w:lang w:val="ro-RO"/>
        </w:rPr>
        <w:t xml:space="preserve"> a regiunilor depinde de multipli factori - cultura antreprenorială, competenţele forţei de muncă, instituţiile </w:t>
      </w:r>
      <w:r w:rsidR="00A3252C">
        <w:rPr>
          <w:lang w:val="ro-RO"/>
        </w:rPr>
        <w:t>de educație</w:t>
      </w:r>
      <w:r w:rsidR="00A3252C" w:rsidRPr="00143CDE">
        <w:rPr>
          <w:lang w:val="ro-RO"/>
        </w:rPr>
        <w:t xml:space="preserve"> </w:t>
      </w:r>
      <w:r w:rsidRPr="00143CDE">
        <w:rPr>
          <w:lang w:val="ro-RO"/>
        </w:rPr>
        <w:t xml:space="preserve">şi de formare, serviciile pentru susţinerea inovaţiei, mecanismele de transfer tehnologic, infrastructura pentru inovaţia în TIC, mobilitatea cercetătorilor, incubatoarele de afaceri, noile surse de finanţare şi potenţialul creator local. Buna guvernare este de asemenea esenţială. Performanţa în domeniul inovaţiei variază mult în interiorul UE, după cum indică indexul regional cu privire la performanţele din domeniul inovaţiei, în calitate de indicator compus din multi </w:t>
      </w:r>
      <w:r w:rsidR="00E62AFA">
        <w:rPr>
          <w:lang w:val="ro-RO"/>
        </w:rPr>
        <w:t xml:space="preserve">astfel de </w:t>
      </w:r>
      <w:r w:rsidRPr="00143CDE">
        <w:rPr>
          <w:lang w:val="ro-RO"/>
        </w:rPr>
        <w:t xml:space="preserve">factori. </w:t>
      </w:r>
    </w:p>
    <w:p w:rsidR="002F044A" w:rsidRPr="00143CDE" w:rsidRDefault="002F044A" w:rsidP="0008666F">
      <w:pPr>
        <w:pStyle w:val="NoSpacing"/>
        <w:shd w:val="clear" w:color="auto" w:fill="FFFFFF"/>
        <w:spacing w:after="120"/>
        <w:ind w:right="-180"/>
        <w:jc w:val="both"/>
        <w:rPr>
          <w:rFonts w:cs="Tahoma"/>
          <w:lang w:val="ro-RO"/>
        </w:rPr>
      </w:pPr>
    </w:p>
    <w:p w:rsidR="00354296" w:rsidRPr="00143CDE" w:rsidRDefault="00354296" w:rsidP="00CA22FB">
      <w:pPr>
        <w:pStyle w:val="Heading3"/>
        <w:numPr>
          <w:ilvl w:val="2"/>
          <w:numId w:val="24"/>
        </w:numPr>
        <w:rPr>
          <w:rFonts w:ascii="Calibri" w:hAnsi="Calibri"/>
          <w:lang w:val="ro-RO"/>
        </w:rPr>
      </w:pPr>
      <w:bookmarkStart w:id="541" w:name="_Toc385942837"/>
      <w:bookmarkStart w:id="542" w:name="_Toc393973344"/>
      <w:r w:rsidRPr="00143CDE">
        <w:rPr>
          <w:rFonts w:ascii="Calibri" w:hAnsi="Calibri"/>
          <w:lang w:val="ro-RO"/>
        </w:rPr>
        <w:t xml:space="preserve">Contextul </w:t>
      </w:r>
      <w:r w:rsidR="002F044A">
        <w:rPr>
          <w:rFonts w:ascii="Calibri" w:hAnsi="Calibri"/>
          <w:lang w:val="ro-RO"/>
        </w:rPr>
        <w:t>naţional</w:t>
      </w:r>
      <w:bookmarkEnd w:id="541"/>
      <w:bookmarkEnd w:id="542"/>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Abordarea </w:t>
      </w:r>
      <w:r w:rsidR="00A3252C">
        <w:rPr>
          <w:b/>
          <w:color w:val="1F4E79"/>
          <w:lang w:val="ro-RO"/>
        </w:rPr>
        <w:t>i</w:t>
      </w:r>
      <w:r w:rsidR="00A3252C" w:rsidRPr="00143CDE">
        <w:rPr>
          <w:b/>
          <w:color w:val="1F4E79"/>
          <w:lang w:val="ro-RO"/>
        </w:rPr>
        <w:t>novaţiei</w:t>
      </w:r>
      <w:r w:rsidRPr="00143CDE">
        <w:rPr>
          <w:b/>
          <w:color w:val="1F4E79"/>
          <w:lang w:val="ro-RO"/>
        </w:rPr>
        <w:t xml:space="preserve">, </w:t>
      </w:r>
      <w:r w:rsidR="00A3252C">
        <w:rPr>
          <w:b/>
          <w:color w:val="1F4E79"/>
          <w:lang w:val="ro-RO"/>
        </w:rPr>
        <w:t>c</w:t>
      </w:r>
      <w:r w:rsidR="00A3252C" w:rsidRPr="00143CDE">
        <w:rPr>
          <w:b/>
          <w:color w:val="1F4E79"/>
          <w:lang w:val="ro-RO"/>
        </w:rPr>
        <w:t xml:space="preserve">ercetării </w:t>
      </w:r>
      <w:r w:rsidRPr="00143CDE">
        <w:rPr>
          <w:b/>
          <w:color w:val="1F4E79"/>
          <w:lang w:val="ro-RO"/>
        </w:rPr>
        <w:t xml:space="preserve">şi </w:t>
      </w:r>
      <w:r w:rsidR="00A3252C">
        <w:rPr>
          <w:b/>
          <w:color w:val="1F4E79"/>
          <w:lang w:val="ro-RO"/>
        </w:rPr>
        <w:t>d</w:t>
      </w:r>
      <w:r w:rsidR="00A3252C" w:rsidRPr="00143CDE">
        <w:rPr>
          <w:b/>
          <w:color w:val="1F4E79"/>
          <w:lang w:val="ro-RO"/>
        </w:rPr>
        <w:t xml:space="preserve">ezvoltării </w:t>
      </w:r>
      <w:r w:rsidR="007F63D8">
        <w:rPr>
          <w:b/>
          <w:color w:val="1F4E79"/>
          <w:lang w:val="ro-RO"/>
        </w:rPr>
        <w:t xml:space="preserve">în TIC </w:t>
      </w:r>
      <w:r w:rsidRPr="00143CDE">
        <w:rPr>
          <w:b/>
          <w:color w:val="1F4E79"/>
          <w:lang w:val="ro-RO"/>
        </w:rPr>
        <w:t>în România</w:t>
      </w:r>
      <w:r w:rsidRPr="00143CDE">
        <w:rPr>
          <w:lang w:val="ro-RO"/>
        </w:rPr>
        <w:tab/>
      </w:r>
      <w:r w:rsidRPr="00143CDE">
        <w:rPr>
          <w:b/>
          <w:color w:val="1F4E79"/>
          <w:lang w:val="ro-RO"/>
        </w:rPr>
        <w:t xml:space="preserve"> </w:t>
      </w:r>
    </w:p>
    <w:p w:rsidR="00354296" w:rsidRPr="00143CDE" w:rsidRDefault="00354296" w:rsidP="00A3252C">
      <w:pPr>
        <w:autoSpaceDE w:val="0"/>
        <w:autoSpaceDN w:val="0"/>
        <w:adjustRightInd w:val="0"/>
        <w:spacing w:after="0" w:line="240" w:lineRule="auto"/>
        <w:ind w:right="-241"/>
        <w:rPr>
          <w:rFonts w:eastAsia="Batang" w:cs="Calibri"/>
          <w:lang w:val="ro-RO"/>
        </w:rPr>
      </w:pPr>
      <w:r w:rsidRPr="00143CDE">
        <w:rPr>
          <w:lang w:val="ro-RO"/>
        </w:rPr>
        <w:t>Investiţiile în cercetarea, dezvoltarea şi inovaţia în domeniul TIC şi aplicarea rezultatelor obţinute prin respectivele investiţii reprezintă factori cheie de îmbunătăţire a competitivităţii companiilor noastre şi instituţiilor publice.</w:t>
      </w:r>
    </w:p>
    <w:p w:rsidR="00354296" w:rsidRPr="00143CDE" w:rsidRDefault="00354296" w:rsidP="0008666F">
      <w:pPr>
        <w:pStyle w:val="NoSpacing"/>
        <w:shd w:val="clear" w:color="auto" w:fill="FFFFFF"/>
        <w:spacing w:after="120"/>
        <w:ind w:right="-180"/>
        <w:jc w:val="both"/>
        <w:rPr>
          <w:rFonts w:cs="Tahoma"/>
          <w:lang w:val="ro-RO"/>
        </w:rPr>
      </w:pPr>
      <w:r w:rsidRPr="00143CDE">
        <w:rPr>
          <w:lang w:val="ro-RO"/>
        </w:rPr>
        <w:t xml:space="preserve">La nivelul României, dezvoltarea strategiei de specializare inteligentă - specializarea în informaţie - reprezintă condiţiile premergătoare pregătirii şi accesarea efectivă a fondurilor europene în perioada </w:t>
      </w:r>
      <w:r w:rsidR="0046083D">
        <w:rPr>
          <w:lang w:val="ro-RO"/>
        </w:rPr>
        <w:t>2014 - 2020</w:t>
      </w:r>
      <w:r w:rsidRPr="00143CDE">
        <w:rPr>
          <w:lang w:val="ro-RO"/>
        </w:rPr>
        <w:t xml:space="preserve">.   În acest context, România trebuie să desfăşoare o analiză regională a potenţialului inovator, să se plaseze în acest context, să dezvolte viziunea specifică de specializare în informaţie şi să îşi stabilească priorităţile de dezvoltare până la sfârşitul lui iulie 2013. </w:t>
      </w:r>
    </w:p>
    <w:p w:rsidR="00354296" w:rsidRPr="00143CDE" w:rsidRDefault="00354296" w:rsidP="0008666F">
      <w:pPr>
        <w:pStyle w:val="NoSpacing"/>
        <w:shd w:val="clear" w:color="auto" w:fill="FFFFFF"/>
        <w:spacing w:after="120"/>
        <w:ind w:right="-180"/>
        <w:jc w:val="both"/>
        <w:rPr>
          <w:rFonts w:cs="Tahoma"/>
          <w:lang w:val="ro-RO"/>
        </w:rPr>
      </w:pPr>
      <w:r w:rsidRPr="00143CDE">
        <w:rPr>
          <w:lang w:val="ro-RO"/>
        </w:rPr>
        <w:t>Conform analizei contextului regional</w:t>
      </w:r>
      <w:r w:rsidRPr="00EF1560">
        <w:rPr>
          <w:vertAlign w:val="superscript"/>
          <w:lang w:val="ro-RO"/>
        </w:rPr>
        <w:footnoteReference w:id="20"/>
      </w:r>
      <w:r w:rsidRPr="00143CDE">
        <w:rPr>
          <w:lang w:val="ro-RO"/>
        </w:rPr>
        <w:t>, desfăşurată de Ministerul Cercetării, şi conform potenţialului inovator al României, au fost identificate patru zone de dezvoltare:</w:t>
      </w:r>
    </w:p>
    <w:p w:rsidR="00354296" w:rsidRDefault="00354296" w:rsidP="00CA22FB">
      <w:pPr>
        <w:pStyle w:val="NoSpacing"/>
        <w:numPr>
          <w:ilvl w:val="0"/>
          <w:numId w:val="35"/>
        </w:numPr>
        <w:shd w:val="clear" w:color="auto" w:fill="FFFFFF"/>
        <w:ind w:left="0" w:right="-180" w:firstLine="0"/>
        <w:jc w:val="both"/>
        <w:rPr>
          <w:rFonts w:cs="Tahoma"/>
          <w:lang w:val="ro-RO"/>
        </w:rPr>
      </w:pPr>
      <w:r w:rsidRPr="00143CDE">
        <w:rPr>
          <w:lang w:val="ro-RO"/>
        </w:rPr>
        <w:t>Agricultur</w:t>
      </w:r>
      <w:r w:rsidR="002F044A">
        <w:rPr>
          <w:lang w:val="ro-RO"/>
        </w:rPr>
        <w:t>ă</w:t>
      </w:r>
      <w:r w:rsidRPr="00143CDE">
        <w:rPr>
          <w:lang w:val="ro-RO"/>
        </w:rPr>
        <w:t xml:space="preserve"> şi biotehnologi</w:t>
      </w:r>
      <w:r w:rsidR="002F044A">
        <w:rPr>
          <w:lang w:val="ro-RO"/>
        </w:rPr>
        <w:t>e</w:t>
      </w:r>
      <w:r w:rsidRPr="00143CDE">
        <w:rPr>
          <w:lang w:val="ro-RO"/>
        </w:rPr>
        <w:t xml:space="preserve"> </w:t>
      </w:r>
    </w:p>
    <w:p w:rsidR="00354296" w:rsidRDefault="00A3252C" w:rsidP="00CA22FB">
      <w:pPr>
        <w:pStyle w:val="NoSpacing"/>
        <w:numPr>
          <w:ilvl w:val="0"/>
          <w:numId w:val="35"/>
        </w:numPr>
        <w:shd w:val="clear" w:color="auto" w:fill="FFFFFF"/>
        <w:ind w:left="0" w:right="-180" w:firstLine="0"/>
        <w:jc w:val="both"/>
        <w:rPr>
          <w:rFonts w:cs="Tahoma"/>
          <w:lang w:val="ro-RO"/>
        </w:rPr>
      </w:pPr>
      <w:r>
        <w:rPr>
          <w:lang w:val="ro-RO"/>
        </w:rPr>
        <w:t>TIC</w:t>
      </w:r>
    </w:p>
    <w:p w:rsidR="00354296" w:rsidRDefault="00354296" w:rsidP="00CA22FB">
      <w:pPr>
        <w:pStyle w:val="NoSpacing"/>
        <w:numPr>
          <w:ilvl w:val="0"/>
          <w:numId w:val="35"/>
        </w:numPr>
        <w:shd w:val="clear" w:color="auto" w:fill="FFFFFF"/>
        <w:ind w:left="0" w:right="-180" w:firstLine="0"/>
        <w:jc w:val="both"/>
        <w:rPr>
          <w:rFonts w:cs="Tahoma"/>
          <w:lang w:val="ro-RO"/>
        </w:rPr>
      </w:pPr>
      <w:r w:rsidRPr="00143CDE">
        <w:rPr>
          <w:lang w:val="ro-RO"/>
        </w:rPr>
        <w:t>Energi</w:t>
      </w:r>
      <w:r w:rsidR="002F044A">
        <w:rPr>
          <w:lang w:val="ro-RO"/>
        </w:rPr>
        <w:t>e</w:t>
      </w:r>
      <w:r w:rsidRPr="00143CDE">
        <w:rPr>
          <w:lang w:val="ro-RO"/>
        </w:rPr>
        <w:t xml:space="preserve"> şi </w:t>
      </w:r>
      <w:r w:rsidR="00A3252C">
        <w:rPr>
          <w:lang w:val="ro-RO"/>
        </w:rPr>
        <w:t>m</w:t>
      </w:r>
      <w:r w:rsidR="00A3252C" w:rsidRPr="00143CDE">
        <w:rPr>
          <w:lang w:val="ro-RO"/>
        </w:rPr>
        <w:t xml:space="preserve">ediu </w:t>
      </w:r>
    </w:p>
    <w:p w:rsidR="00354296" w:rsidRPr="002F044A" w:rsidRDefault="00354296" w:rsidP="00CA22FB">
      <w:pPr>
        <w:pStyle w:val="NoSpacing"/>
        <w:numPr>
          <w:ilvl w:val="0"/>
          <w:numId w:val="35"/>
        </w:numPr>
        <w:shd w:val="clear" w:color="auto" w:fill="FFFFFF"/>
        <w:spacing w:after="120"/>
        <w:ind w:left="0" w:right="-180" w:firstLine="0"/>
        <w:jc w:val="both"/>
        <w:rPr>
          <w:rFonts w:cs="Tahoma"/>
          <w:lang w:val="ro-RO"/>
        </w:rPr>
      </w:pPr>
      <w:r w:rsidRPr="00143CDE">
        <w:rPr>
          <w:lang w:val="ro-RO"/>
        </w:rPr>
        <w:t>Ştiinţe tehnologice şi de inginerie (în special industria auto)</w:t>
      </w:r>
      <w:r w:rsidR="002F044A">
        <w:rPr>
          <w:lang w:val="ro-RO"/>
        </w:rPr>
        <w:t>.</w:t>
      </w:r>
    </w:p>
    <w:p w:rsidR="002F044A" w:rsidRDefault="002F044A" w:rsidP="002F044A">
      <w:pPr>
        <w:pStyle w:val="NoSpacing"/>
        <w:shd w:val="clear" w:color="auto" w:fill="FFFFFF"/>
        <w:spacing w:after="120"/>
        <w:ind w:right="-180"/>
        <w:jc w:val="both"/>
        <w:rPr>
          <w:rFonts w:cs="Tahoma"/>
          <w:lang w:val="ro-RO"/>
        </w:rPr>
      </w:pPr>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Indicatorii României cu privire la </w:t>
      </w:r>
      <w:r w:rsidR="00A3252C">
        <w:rPr>
          <w:b/>
          <w:color w:val="1F4E79"/>
          <w:lang w:val="ro-RO"/>
        </w:rPr>
        <w:t>c</w:t>
      </w:r>
      <w:r w:rsidR="00A3252C" w:rsidRPr="00143CDE">
        <w:rPr>
          <w:b/>
          <w:color w:val="1F4E79"/>
          <w:lang w:val="ro-RO"/>
        </w:rPr>
        <w:t>ercetare</w:t>
      </w:r>
      <w:r w:rsidR="002F044A">
        <w:rPr>
          <w:b/>
          <w:color w:val="1F4E79"/>
          <w:lang w:val="ro-RO"/>
        </w:rPr>
        <w:t>-</w:t>
      </w:r>
      <w:r w:rsidR="00A3252C">
        <w:rPr>
          <w:b/>
          <w:color w:val="1F4E79"/>
          <w:lang w:val="ro-RO"/>
        </w:rPr>
        <w:t>d</w:t>
      </w:r>
      <w:r w:rsidR="00A3252C" w:rsidRPr="00143CDE">
        <w:rPr>
          <w:b/>
          <w:color w:val="1F4E79"/>
          <w:lang w:val="ro-RO"/>
        </w:rPr>
        <w:t>ezvoltare</w:t>
      </w:r>
      <w:r w:rsidR="002F044A">
        <w:rPr>
          <w:b/>
          <w:color w:val="1F4E79"/>
          <w:lang w:val="ro-RO"/>
        </w:rPr>
        <w:t xml:space="preserve"> şi inovare</w:t>
      </w:r>
      <w:r w:rsidR="007F63D8">
        <w:rPr>
          <w:b/>
          <w:color w:val="1F4E79"/>
          <w:lang w:val="ro-RO"/>
        </w:rPr>
        <w:t xml:space="preserve"> în TIC</w:t>
      </w:r>
    </w:p>
    <w:p w:rsidR="00354296" w:rsidRPr="00143CDE" w:rsidRDefault="00354296" w:rsidP="0008666F">
      <w:pPr>
        <w:pStyle w:val="NoSpacing"/>
        <w:shd w:val="clear" w:color="auto" w:fill="FFFFFF"/>
        <w:spacing w:after="120"/>
        <w:ind w:right="-180"/>
        <w:jc w:val="both"/>
        <w:rPr>
          <w:rFonts w:cs="Tahoma"/>
          <w:lang w:val="ro-RO"/>
        </w:rPr>
      </w:pPr>
      <w:r w:rsidRPr="00143CDE">
        <w:rPr>
          <w:lang w:val="ro-RO"/>
        </w:rPr>
        <w:t>Din încasările totale obţinute până în 2011 la nivelul companiilor Române, 4.1 % sunt realizate de sectorul TIC, valoare care a scăzut cu 1% în raport cu cea obţinută în 2010. În cadrul sectorului TIC, 47.2% din încasările totale înregistrate în 2011, sunt generate de sub-sectorul Telecomunicaţiilor, 24.8% de către sub-sectorul serviciilor IT şi Software, iar restul de 28.0% este atribuit sub-sectorului de Hardware.</w:t>
      </w:r>
    </w:p>
    <w:p w:rsidR="00354296" w:rsidRPr="00143CDE" w:rsidRDefault="00354296" w:rsidP="0008666F">
      <w:pPr>
        <w:pStyle w:val="NoSpacing"/>
        <w:shd w:val="clear" w:color="auto" w:fill="FFFFFF"/>
        <w:spacing w:after="120"/>
        <w:ind w:right="-180"/>
        <w:jc w:val="both"/>
        <w:rPr>
          <w:rFonts w:cs="Tahoma"/>
          <w:lang w:val="ro-RO"/>
        </w:rPr>
      </w:pPr>
      <w:r w:rsidRPr="00143CDE">
        <w:rPr>
          <w:lang w:val="ro-RO"/>
        </w:rPr>
        <w:t>La începutul lui 2011, în România, 14.595 din IMM</w:t>
      </w:r>
      <w:r w:rsidR="00A3252C">
        <w:rPr>
          <w:lang w:val="ro-RO"/>
        </w:rPr>
        <w:t>-uri</w:t>
      </w:r>
      <w:r w:rsidRPr="00143CDE">
        <w:rPr>
          <w:lang w:val="ro-RO"/>
        </w:rPr>
        <w:t xml:space="preserve"> activează în domeniul TIC, reprezentând aproximativ 3% din totalul de IMM</w:t>
      </w:r>
      <w:r w:rsidR="00A3252C">
        <w:rPr>
          <w:lang w:val="ro-RO"/>
        </w:rPr>
        <w:t>-urile</w:t>
      </w:r>
      <w:r w:rsidRPr="00143CDE">
        <w:rPr>
          <w:lang w:val="ro-RO"/>
        </w:rPr>
        <w:t xml:space="preserve"> înregistrate şi active în România în aceeaşi perioadă de timp. Din acest număr, aproximativ 15% (2,156 companii) au raportat inovaţie tehnologică în perioada 2006-2008.</w:t>
      </w:r>
    </w:p>
    <w:p w:rsidR="00354296" w:rsidRPr="00143CDE" w:rsidRDefault="00354296" w:rsidP="0008666F">
      <w:pPr>
        <w:pStyle w:val="NoSpacing"/>
        <w:shd w:val="clear" w:color="auto" w:fill="FFFFFF"/>
        <w:spacing w:after="120"/>
        <w:ind w:right="-180"/>
        <w:jc w:val="both"/>
        <w:rPr>
          <w:rFonts w:cs="Tahoma"/>
          <w:lang w:val="ro-RO"/>
        </w:rPr>
      </w:pPr>
      <w:r w:rsidRPr="00143CDE">
        <w:rPr>
          <w:lang w:val="ro-RO"/>
        </w:rPr>
        <w:t xml:space="preserve">În 2011, 128,000 de angajaţi au activat în sectorul TIC, care reprezintă aproximativ 3% din forţa de muncă totală. Numărul crescut de investiţii în infrastructură şi în conexiunile </w:t>
      </w:r>
      <w:r w:rsidR="00A3252C">
        <w:rPr>
          <w:lang w:val="ro-RO"/>
        </w:rPr>
        <w:t>cu</w:t>
      </w:r>
      <w:r w:rsidR="00A3252C" w:rsidRPr="00143CDE">
        <w:rPr>
          <w:lang w:val="ro-RO"/>
        </w:rPr>
        <w:t xml:space="preserve"> </w:t>
      </w:r>
      <w:r w:rsidRPr="00143CDE">
        <w:rPr>
          <w:lang w:val="ro-RO"/>
        </w:rPr>
        <w:t>acoperire</w:t>
      </w:r>
      <w:r w:rsidR="00A3252C">
        <w:rPr>
          <w:lang w:val="ro-RO"/>
        </w:rPr>
        <w:t xml:space="preserve"> </w:t>
      </w:r>
      <w:r w:rsidR="00A3252C" w:rsidRPr="00143CDE">
        <w:rPr>
          <w:lang w:val="ro-RO"/>
        </w:rPr>
        <w:t>largă</w:t>
      </w:r>
      <w:r>
        <w:rPr>
          <w:lang w:val="ro-RO"/>
        </w:rPr>
        <w:t>,</w:t>
      </w:r>
      <w:r w:rsidRPr="00143CDE">
        <w:rPr>
          <w:lang w:val="ro-RO"/>
        </w:rPr>
        <w:t xml:space="preserve"> alături de investiţiile în e-comerţ </w:t>
      </w:r>
      <w:r>
        <w:rPr>
          <w:lang w:val="ro-RO"/>
        </w:rPr>
        <w:t>împreună cu</w:t>
      </w:r>
      <w:r w:rsidRPr="00143CDE">
        <w:rPr>
          <w:lang w:val="ro-RO"/>
        </w:rPr>
        <w:t xml:space="preserve"> inovaţia produselor şi serviciilor TIC va implica în mod direct creşterea </w:t>
      </w:r>
      <w:r w:rsidRPr="00143CDE">
        <w:rPr>
          <w:lang w:val="ro-RO"/>
        </w:rPr>
        <w:lastRenderedPageBreak/>
        <w:t xml:space="preserve">numărului de locuri de muncă disponibile, atât în sectorul TIC cât şi în alte sectoare ale economiei ca rezultat al externalizării.  </w:t>
      </w:r>
    </w:p>
    <w:p w:rsidR="00354296" w:rsidRPr="00143CDE" w:rsidRDefault="00354296" w:rsidP="0008666F">
      <w:pPr>
        <w:pStyle w:val="NoSpacing"/>
        <w:shd w:val="clear" w:color="auto" w:fill="FFFFFF"/>
        <w:spacing w:after="120"/>
        <w:ind w:right="-180"/>
        <w:jc w:val="both"/>
        <w:rPr>
          <w:rFonts w:cs="Tahoma"/>
          <w:lang w:val="ro-RO"/>
        </w:rPr>
      </w:pPr>
      <w:r w:rsidRPr="00143CDE">
        <w:rPr>
          <w:lang w:val="ro-RO"/>
        </w:rPr>
        <w:t>Conform unui studiu dezvoltat pentru România, TIC indică cel mai ridicat grad de dezvoltare în regiunea Bucureşti-Ilfov, în regiunile de Vest şi Nord-Vest, centrele de excelenţă dezvoltându-se în jurul marilor centre universitare: Bucureşti, Cluj, Iaşi şi Timişoara</w:t>
      </w:r>
      <w:r w:rsidR="000608A1">
        <w:rPr>
          <w:lang w:val="ro-RO"/>
        </w:rPr>
        <w:t>.</w:t>
      </w:r>
    </w:p>
    <w:p w:rsidR="00354296" w:rsidRDefault="00354296" w:rsidP="0008666F">
      <w:pPr>
        <w:pStyle w:val="NoSpacing"/>
        <w:shd w:val="clear" w:color="auto" w:fill="FFFFFF"/>
        <w:spacing w:after="120"/>
        <w:ind w:right="-180"/>
        <w:jc w:val="both"/>
        <w:rPr>
          <w:lang w:val="ro-RO"/>
        </w:rPr>
      </w:pPr>
      <w:r w:rsidRPr="00143CDE">
        <w:rPr>
          <w:lang w:val="ro-RO"/>
        </w:rPr>
        <w:t>Din noile investiţii din România</w:t>
      </w:r>
      <w:r>
        <w:rPr>
          <w:vertAlign w:val="superscript"/>
          <w:lang w:val="ro-RO"/>
        </w:rPr>
        <w:footnoteReference w:id="21"/>
      </w:r>
      <w:r w:rsidRPr="00143CDE">
        <w:rPr>
          <w:lang w:val="ro-RO"/>
        </w:rPr>
        <w:t xml:space="preserve"> în ultimii ani, aproximativ 10% provin de la bugetul de stat şi de la bugetele locale, majoritatea sumelor (între 60-70%) fiind acoperite din fonduri proprii ale sectorului privat. În sectorul TIC, în 2011, investiţiile care au avut loc s-au ridicat la 3 miliarde </w:t>
      </w:r>
      <w:r w:rsidR="00B17B25">
        <w:rPr>
          <w:lang w:val="ro-RO"/>
        </w:rPr>
        <w:t>lei</w:t>
      </w:r>
      <w:r w:rsidRPr="00143CDE">
        <w:rPr>
          <w:lang w:val="ro-RO"/>
        </w:rPr>
        <w:t xml:space="preserve">, sumă care reprezintă aproximativ 8% din încasările sectorului din această perioadă. </w:t>
      </w:r>
    </w:p>
    <w:p w:rsidR="002F044A" w:rsidRPr="00143CDE" w:rsidRDefault="002F044A" w:rsidP="0008666F">
      <w:pPr>
        <w:pStyle w:val="NoSpacing"/>
        <w:shd w:val="clear" w:color="auto" w:fill="FFFFFF"/>
        <w:spacing w:after="120"/>
        <w:ind w:right="-180"/>
        <w:jc w:val="both"/>
        <w:rPr>
          <w:rFonts w:cs="Tahoma"/>
          <w:lang w:val="ro-RO"/>
        </w:rPr>
      </w:pPr>
    </w:p>
    <w:p w:rsidR="00354296" w:rsidRPr="00143CDE" w:rsidRDefault="00354296" w:rsidP="00CA22FB">
      <w:pPr>
        <w:pStyle w:val="Heading3"/>
        <w:numPr>
          <w:ilvl w:val="2"/>
          <w:numId w:val="24"/>
        </w:numPr>
        <w:rPr>
          <w:rFonts w:ascii="Calibri" w:hAnsi="Calibri"/>
          <w:lang w:val="ro-RO"/>
        </w:rPr>
      </w:pPr>
      <w:bookmarkStart w:id="543" w:name="_Toc385942838"/>
      <w:bookmarkStart w:id="544" w:name="_Toc393973345"/>
      <w:r w:rsidRPr="00143CDE">
        <w:rPr>
          <w:rFonts w:ascii="Calibri" w:hAnsi="Calibri"/>
          <w:lang w:val="ro-RO"/>
        </w:rPr>
        <w:t>Linii Strategice de Dezvoltare</w:t>
      </w:r>
      <w:bookmarkEnd w:id="543"/>
      <w:bookmarkEnd w:id="544"/>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Liniile </w:t>
      </w:r>
      <w:r w:rsidR="00B17B25">
        <w:rPr>
          <w:b/>
          <w:color w:val="1F4E79"/>
          <w:lang w:val="ro-RO"/>
        </w:rPr>
        <w:t>s</w:t>
      </w:r>
      <w:r w:rsidR="00B17B25" w:rsidRPr="00143CDE">
        <w:rPr>
          <w:b/>
          <w:color w:val="1F4E79"/>
          <w:lang w:val="ro-RO"/>
        </w:rPr>
        <w:t xml:space="preserve">trategice </w:t>
      </w:r>
      <w:r w:rsidRPr="00143CDE">
        <w:rPr>
          <w:b/>
          <w:color w:val="1F4E79"/>
          <w:lang w:val="ro-RO"/>
        </w:rPr>
        <w:t xml:space="preserve">de </w:t>
      </w:r>
      <w:r w:rsidR="00B17B25">
        <w:rPr>
          <w:b/>
          <w:color w:val="1F4E79"/>
          <w:lang w:val="ro-RO"/>
        </w:rPr>
        <w:t>d</w:t>
      </w:r>
      <w:r w:rsidR="00B17B25" w:rsidRPr="00143CDE">
        <w:rPr>
          <w:b/>
          <w:color w:val="1F4E79"/>
          <w:lang w:val="ro-RO"/>
        </w:rPr>
        <w:t xml:space="preserve">ezvoltare </w:t>
      </w:r>
      <w:r w:rsidRPr="00143CDE">
        <w:rPr>
          <w:b/>
          <w:color w:val="1F4E79"/>
          <w:lang w:val="ro-RO"/>
        </w:rPr>
        <w:t xml:space="preserve">pentru </w:t>
      </w:r>
      <w:r w:rsidR="00B17B25">
        <w:rPr>
          <w:b/>
          <w:color w:val="1F4E79"/>
          <w:lang w:val="ro-RO"/>
        </w:rPr>
        <w:t>c</w:t>
      </w:r>
      <w:r w:rsidR="00B17B25" w:rsidRPr="00143CDE">
        <w:rPr>
          <w:b/>
          <w:color w:val="1F4E79"/>
          <w:lang w:val="ro-RO"/>
        </w:rPr>
        <w:t xml:space="preserve">ercetare </w:t>
      </w:r>
      <w:r w:rsidR="004D41F0">
        <w:rPr>
          <w:b/>
          <w:color w:val="1F4E79"/>
          <w:lang w:val="ro-RO"/>
        </w:rPr>
        <w:t xml:space="preserve">- </w:t>
      </w:r>
      <w:r w:rsidR="00B17B25">
        <w:rPr>
          <w:b/>
          <w:color w:val="1F4E79"/>
          <w:lang w:val="ro-RO"/>
        </w:rPr>
        <w:t>d</w:t>
      </w:r>
      <w:r w:rsidR="00B17B25" w:rsidRPr="00143CDE">
        <w:rPr>
          <w:b/>
          <w:color w:val="1F4E79"/>
          <w:lang w:val="ro-RO"/>
        </w:rPr>
        <w:t xml:space="preserve">ezvoltare </w:t>
      </w:r>
      <w:r w:rsidR="004D41F0">
        <w:rPr>
          <w:b/>
          <w:color w:val="1F4E79"/>
          <w:lang w:val="ro-RO"/>
        </w:rPr>
        <w:t>şi inovare</w:t>
      </w:r>
      <w:r w:rsidR="007F63D8">
        <w:rPr>
          <w:b/>
          <w:color w:val="1F4E79"/>
          <w:lang w:val="ro-RO"/>
        </w:rPr>
        <w:t xml:space="preserve"> în TIC</w:t>
      </w:r>
      <w:r w:rsidR="004D41F0">
        <w:rPr>
          <w:b/>
          <w:color w:val="1F4E79"/>
          <w:lang w:val="ro-RO"/>
        </w:rPr>
        <w:t xml:space="preserve"> </w:t>
      </w:r>
      <w:r w:rsidRPr="00143CDE">
        <w:rPr>
          <w:b/>
          <w:color w:val="1F4E79"/>
          <w:lang w:val="ro-RO"/>
        </w:rPr>
        <w:t>în România</w:t>
      </w:r>
    </w:p>
    <w:p w:rsidR="00354296" w:rsidRPr="00143CDE" w:rsidRDefault="00354296" w:rsidP="0008666F">
      <w:pPr>
        <w:pStyle w:val="NoSpacing"/>
        <w:spacing w:before="120" w:after="120"/>
        <w:ind w:right="-180"/>
        <w:jc w:val="both"/>
        <w:rPr>
          <w:rFonts w:cs="Tahoma"/>
          <w:lang w:val="ro-RO"/>
        </w:rPr>
      </w:pPr>
      <w:r w:rsidRPr="00143CDE">
        <w:rPr>
          <w:lang w:val="ro-RO"/>
        </w:rPr>
        <w:t xml:space="preserve">Strategiile </w:t>
      </w:r>
      <w:r>
        <w:rPr>
          <w:lang w:val="ro-RO"/>
        </w:rPr>
        <w:t>privind</w:t>
      </w:r>
      <w:r w:rsidRPr="00143CDE">
        <w:rPr>
          <w:lang w:val="ro-RO"/>
        </w:rPr>
        <w:t xml:space="preserve"> specializare</w:t>
      </w:r>
      <w:r>
        <w:rPr>
          <w:lang w:val="ro-RO"/>
        </w:rPr>
        <w:t>a</w:t>
      </w:r>
      <w:r w:rsidRPr="00143CDE">
        <w:rPr>
          <w:lang w:val="ro-RO"/>
        </w:rPr>
        <w:t xml:space="preserve"> </w:t>
      </w:r>
      <w:r>
        <w:rPr>
          <w:lang w:val="ro-RO"/>
        </w:rPr>
        <w:t>inteligentă</w:t>
      </w:r>
      <w:r w:rsidRPr="00143CDE">
        <w:rPr>
          <w:lang w:val="ro-RO"/>
        </w:rPr>
        <w:t xml:space="preserve"> asigur</w:t>
      </w:r>
      <w:r>
        <w:rPr>
          <w:lang w:val="ro-RO"/>
        </w:rPr>
        <w:t>ă</w:t>
      </w:r>
      <w:r w:rsidRPr="00143CDE">
        <w:rPr>
          <w:lang w:val="ro-RO"/>
        </w:rPr>
        <w:t xml:space="preserve"> o mai eficientă folosire a fondurilor publice şi stimul</w:t>
      </w:r>
      <w:r>
        <w:rPr>
          <w:lang w:val="ro-RO"/>
        </w:rPr>
        <w:t>ează</w:t>
      </w:r>
      <w:r w:rsidRPr="00143CDE">
        <w:rPr>
          <w:lang w:val="ro-RO"/>
        </w:rPr>
        <w:t xml:space="preserve"> investiţiile private. Acestea ajut</w:t>
      </w:r>
      <w:r>
        <w:rPr>
          <w:lang w:val="ro-RO"/>
        </w:rPr>
        <w:t xml:space="preserve">ă </w:t>
      </w:r>
      <w:r w:rsidRPr="00143CDE">
        <w:rPr>
          <w:lang w:val="ro-RO"/>
        </w:rPr>
        <w:t>regiunile să concentreze resursele în direcţia priorităţilor esenţiale, în loc să împartă, mai puţin concentrat, investiţiile în toate domeniile şi sectoarele de activitate.</w:t>
      </w:r>
    </w:p>
    <w:p w:rsidR="00354296" w:rsidRPr="00143CDE" w:rsidRDefault="00354296" w:rsidP="0008666F">
      <w:pPr>
        <w:autoSpaceDE w:val="0"/>
        <w:autoSpaceDN w:val="0"/>
        <w:adjustRightInd w:val="0"/>
        <w:spacing w:after="0"/>
        <w:rPr>
          <w:rFonts w:eastAsia="Batang" w:cs="Calibri"/>
          <w:lang w:val="ro-RO"/>
        </w:rPr>
      </w:pPr>
      <w:r w:rsidRPr="00143CDE">
        <w:rPr>
          <w:lang w:val="ro-RO"/>
        </w:rPr>
        <w:t xml:space="preserve">În cazul Agendei Digitale </w:t>
      </w:r>
      <w:r>
        <w:rPr>
          <w:lang w:val="ro-RO"/>
        </w:rPr>
        <w:t xml:space="preserve">pentru </w:t>
      </w:r>
      <w:r w:rsidRPr="00143CDE">
        <w:rPr>
          <w:lang w:val="ro-RO"/>
        </w:rPr>
        <w:t>Român</w:t>
      </w:r>
      <w:r>
        <w:rPr>
          <w:lang w:val="ro-RO"/>
        </w:rPr>
        <w:t>ia</w:t>
      </w:r>
      <w:r w:rsidR="002F044A">
        <w:rPr>
          <w:lang w:val="ro-RO"/>
        </w:rPr>
        <w:t xml:space="preserve"> 2014 - 2020</w:t>
      </w:r>
      <w:r w:rsidRPr="00143CDE">
        <w:rPr>
          <w:lang w:val="ro-RO"/>
        </w:rPr>
        <w:t xml:space="preserve">, principalele linii de acţiune </w:t>
      </w:r>
      <w:r>
        <w:rPr>
          <w:lang w:val="ro-RO"/>
        </w:rPr>
        <w:t>vizează</w:t>
      </w:r>
      <w:r w:rsidRPr="00143CDE">
        <w:rPr>
          <w:lang w:val="ro-RO"/>
        </w:rPr>
        <w:t xml:space="preserve"> promovarea grupurilor inovatoare şi a polilor de competitivitate pentru creşterea regională, în vederea creşterii eficienţei investiţiilor publice în Inovaţie, Cercetare &amp; Dezvoltare în TIC; încurajarea cercetării dezvoltării infrastructurii la nivel regional şi extinderea participării României la Inovaţie, Cercetare şi Dezvoltare în TIC. </w:t>
      </w:r>
    </w:p>
    <w:p w:rsidR="00354296" w:rsidRPr="00143CDE" w:rsidRDefault="00354296" w:rsidP="0008666F">
      <w:pPr>
        <w:autoSpaceDE w:val="0"/>
        <w:autoSpaceDN w:val="0"/>
        <w:adjustRightInd w:val="0"/>
        <w:spacing w:after="0"/>
        <w:rPr>
          <w:rFonts w:eastAsia="Batang" w:cs="Calibri"/>
          <w:lang w:val="ro-RO"/>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3176"/>
        <w:gridCol w:w="3177"/>
        <w:gridCol w:w="3177"/>
      </w:tblGrid>
      <w:tr w:rsidR="00354296" w:rsidRPr="00143CDE" w:rsidTr="0008666F">
        <w:tc>
          <w:tcPr>
            <w:tcW w:w="3176" w:type="dxa"/>
            <w:tcBorders>
              <w:bottom w:val="single" w:sz="12" w:space="0" w:color="666666"/>
            </w:tcBorders>
            <w:shd w:val="clear" w:color="auto" w:fill="404040"/>
          </w:tcPr>
          <w:p w:rsidR="00354296" w:rsidRPr="006E5CFC" w:rsidRDefault="00354296" w:rsidP="006E5CFC">
            <w:pPr>
              <w:spacing w:line="276" w:lineRule="auto"/>
              <w:jc w:val="center"/>
              <w:outlineLvl w:val="0"/>
              <w:rPr>
                <w:b/>
                <w:color w:val="FFFFFF"/>
                <w:sz w:val="20"/>
                <w:lang w:val="ro-RO"/>
              </w:rPr>
            </w:pPr>
            <w:bookmarkStart w:id="545" w:name="_Toc393973346"/>
            <w:r w:rsidRPr="00143CDE">
              <w:rPr>
                <w:b/>
                <w:color w:val="FFFFFF"/>
                <w:sz w:val="20"/>
                <w:lang w:val="ro-RO"/>
              </w:rPr>
              <w:t>Linii Strategice de Dezvoltare</w:t>
            </w:r>
            <w:bookmarkEnd w:id="545"/>
          </w:p>
        </w:tc>
        <w:tc>
          <w:tcPr>
            <w:tcW w:w="3177" w:type="dxa"/>
            <w:tcBorders>
              <w:bottom w:val="single" w:sz="12" w:space="0" w:color="666666"/>
            </w:tcBorders>
            <w:shd w:val="clear" w:color="auto" w:fill="404040"/>
          </w:tcPr>
          <w:p w:rsidR="00354296" w:rsidRPr="006E5CFC" w:rsidRDefault="00354296" w:rsidP="006E5CFC">
            <w:pPr>
              <w:spacing w:line="276" w:lineRule="auto"/>
              <w:jc w:val="center"/>
              <w:outlineLvl w:val="0"/>
              <w:rPr>
                <w:b/>
                <w:color w:val="FFFFFF"/>
                <w:sz w:val="20"/>
                <w:lang w:val="ro-RO"/>
              </w:rPr>
            </w:pPr>
            <w:bookmarkStart w:id="546" w:name="_Toc393973347"/>
            <w:r w:rsidRPr="00143CDE">
              <w:rPr>
                <w:b/>
                <w:color w:val="FFFFFF"/>
                <w:sz w:val="20"/>
                <w:lang w:val="ro-RO"/>
              </w:rPr>
              <w:t>Linii de acţiune</w:t>
            </w:r>
            <w:bookmarkEnd w:id="546"/>
          </w:p>
        </w:tc>
        <w:tc>
          <w:tcPr>
            <w:tcW w:w="3177" w:type="dxa"/>
            <w:tcBorders>
              <w:bottom w:val="single" w:sz="12" w:space="0" w:color="666666"/>
            </w:tcBorders>
            <w:shd w:val="clear" w:color="auto" w:fill="404040"/>
          </w:tcPr>
          <w:p w:rsidR="00354296" w:rsidRPr="006E5CFC" w:rsidRDefault="00354296" w:rsidP="006E5CFC">
            <w:pPr>
              <w:spacing w:line="276" w:lineRule="auto"/>
              <w:jc w:val="center"/>
              <w:outlineLvl w:val="0"/>
              <w:rPr>
                <w:b/>
                <w:color w:val="FFFFFF"/>
                <w:sz w:val="20"/>
                <w:lang w:val="ro-RO"/>
              </w:rPr>
            </w:pPr>
            <w:bookmarkStart w:id="547" w:name="_Toc393973348"/>
            <w:r w:rsidRPr="00143CDE">
              <w:rPr>
                <w:b/>
                <w:color w:val="FFFFFF"/>
                <w:sz w:val="20"/>
                <w:lang w:val="ro-RO"/>
              </w:rPr>
              <w:t>Descriere / Observaţii</w:t>
            </w:r>
            <w:bookmarkEnd w:id="547"/>
          </w:p>
        </w:tc>
      </w:tr>
      <w:tr w:rsidR="00354296" w:rsidRPr="000A68C1" w:rsidTr="00E11CFD">
        <w:trPr>
          <w:trHeight w:val="520"/>
        </w:trPr>
        <w:tc>
          <w:tcPr>
            <w:tcW w:w="3176" w:type="dxa"/>
            <w:vMerge w:val="restart"/>
          </w:tcPr>
          <w:p w:rsidR="00354296" w:rsidRPr="00143CDE" w:rsidRDefault="00354296" w:rsidP="0008666F">
            <w:pPr>
              <w:pStyle w:val="NoSpacing"/>
              <w:spacing w:after="120"/>
              <w:rPr>
                <w:rFonts w:cs="Tahoma"/>
                <w:b/>
                <w:bCs/>
                <w:sz w:val="20"/>
                <w:szCs w:val="20"/>
                <w:lang w:val="ro-RO"/>
              </w:rPr>
            </w:pPr>
            <w:r w:rsidRPr="00143CDE">
              <w:rPr>
                <w:b/>
                <w:sz w:val="20"/>
                <w:lang w:val="ro-RO"/>
              </w:rPr>
              <w:t>Promovarea grupurilor inovatoare şi a polilor concurenţiali în vederea creşterii regionale</w:t>
            </w:r>
            <w:r w:rsidR="002F044A">
              <w:rPr>
                <w:b/>
                <w:sz w:val="20"/>
                <w:lang w:val="ro-RO"/>
              </w:rPr>
              <w:t>.</w:t>
            </w:r>
            <w:r w:rsidRPr="00143CDE">
              <w:rPr>
                <w:b/>
                <w:sz w:val="20"/>
                <w:lang w:val="ro-RO"/>
              </w:rPr>
              <w:t xml:space="preserve"> </w:t>
            </w:r>
          </w:p>
          <w:p w:rsidR="00354296" w:rsidRPr="00143CDE" w:rsidRDefault="00354296" w:rsidP="0008666F">
            <w:pPr>
              <w:pStyle w:val="NoSpacing"/>
              <w:spacing w:before="120" w:after="120"/>
              <w:ind w:right="-180"/>
              <w:rPr>
                <w:rFonts w:cs="Tahoma"/>
                <w:b/>
                <w:bCs/>
                <w:sz w:val="20"/>
                <w:szCs w:val="20"/>
                <w:lang w:val="ro-RO"/>
              </w:rPr>
            </w:pPr>
          </w:p>
        </w:tc>
        <w:tc>
          <w:tcPr>
            <w:tcW w:w="3177" w:type="dxa"/>
            <w:vMerge w:val="restart"/>
          </w:tcPr>
          <w:p w:rsidR="00B17B25" w:rsidRDefault="00354296" w:rsidP="0008666F">
            <w:pPr>
              <w:pStyle w:val="NoSpacing"/>
              <w:spacing w:after="120"/>
              <w:ind w:right="-50"/>
              <w:rPr>
                <w:sz w:val="20"/>
                <w:lang w:val="ro-RO"/>
              </w:rPr>
            </w:pPr>
            <w:r w:rsidRPr="00143CDE">
              <w:rPr>
                <w:sz w:val="20"/>
                <w:lang w:val="ro-RO"/>
              </w:rPr>
              <w:t xml:space="preserve">Promovarea grupurilor concurenţiale </w:t>
            </w:r>
            <w:r w:rsidR="00785A9A">
              <w:rPr>
                <w:sz w:val="20"/>
                <w:lang w:val="ro-RO"/>
              </w:rPr>
              <w:t xml:space="preserve">(Clustere) </w:t>
            </w:r>
            <w:r w:rsidRPr="00143CDE">
              <w:rPr>
                <w:sz w:val="20"/>
                <w:lang w:val="ro-RO"/>
              </w:rPr>
              <w:t>şi a specializării angajaţilor în acest domeniu, în special în cadrul centrelor de excelenţă: Bucureşti, Cluj, Iaşi şi Timişoara</w:t>
            </w:r>
            <w:r w:rsidR="002F044A">
              <w:rPr>
                <w:sz w:val="20"/>
                <w:lang w:val="ro-RO"/>
              </w:rPr>
              <w:t>.</w:t>
            </w:r>
            <w:r w:rsidRPr="00143CDE">
              <w:rPr>
                <w:sz w:val="20"/>
                <w:lang w:val="ro-RO"/>
              </w:rPr>
              <w:t xml:space="preserve"> </w:t>
            </w:r>
          </w:p>
          <w:p w:rsidR="00354296" w:rsidRPr="00143CDE" w:rsidRDefault="00354296" w:rsidP="0008666F">
            <w:pPr>
              <w:pStyle w:val="NoSpacing"/>
              <w:spacing w:after="120"/>
              <w:ind w:right="-50"/>
              <w:rPr>
                <w:rFonts w:cs="Tahoma"/>
                <w:sz w:val="20"/>
                <w:szCs w:val="20"/>
                <w:lang w:val="ro-RO"/>
              </w:rPr>
            </w:pPr>
            <w:r w:rsidRPr="00143CDE">
              <w:rPr>
                <w:color w:val="E36C0A"/>
                <w:sz w:val="20"/>
                <w:lang w:val="ro-RO"/>
              </w:rPr>
              <w:t>(Strategică)</w:t>
            </w:r>
          </w:p>
          <w:p w:rsidR="00354296" w:rsidRPr="00143CDE" w:rsidRDefault="00354296" w:rsidP="0008666F">
            <w:pPr>
              <w:pStyle w:val="NoSpacing"/>
              <w:spacing w:before="120" w:after="120"/>
              <w:ind w:right="-180"/>
              <w:rPr>
                <w:rFonts w:cs="Tahoma"/>
                <w:sz w:val="20"/>
                <w:szCs w:val="20"/>
                <w:lang w:val="ro-RO"/>
              </w:rPr>
            </w:pPr>
            <w:r w:rsidRPr="00143CDE">
              <w:rPr>
                <w:color w:val="548DD4"/>
                <w:sz w:val="20"/>
                <w:lang w:val="ro-RO"/>
              </w:rPr>
              <w:t xml:space="preserve">Responsabil: Ministerul </w:t>
            </w:r>
            <w:r>
              <w:rPr>
                <w:color w:val="548DD4"/>
                <w:sz w:val="20"/>
                <w:lang w:val="ro-RO"/>
              </w:rPr>
              <w:t xml:space="preserve">pentru </w:t>
            </w:r>
            <w:r w:rsidRPr="00143CDE">
              <w:rPr>
                <w:color w:val="548DD4"/>
                <w:sz w:val="20"/>
                <w:lang w:val="ro-RO"/>
              </w:rPr>
              <w:t>Societ</w:t>
            </w:r>
            <w:r>
              <w:rPr>
                <w:color w:val="548DD4"/>
                <w:sz w:val="20"/>
                <w:lang w:val="ro-RO"/>
              </w:rPr>
              <w:t>atea</w:t>
            </w:r>
            <w:r w:rsidRPr="00143CDE">
              <w:rPr>
                <w:color w:val="548DD4"/>
                <w:sz w:val="20"/>
                <w:lang w:val="ro-RO"/>
              </w:rPr>
              <w:t xml:space="preserve"> Informaţional</w:t>
            </w:r>
            <w:r>
              <w:rPr>
                <w:color w:val="548DD4"/>
                <w:sz w:val="20"/>
                <w:lang w:val="ro-RO"/>
              </w:rPr>
              <w:t>ă</w:t>
            </w:r>
          </w:p>
        </w:tc>
        <w:tc>
          <w:tcPr>
            <w:tcW w:w="3177" w:type="dxa"/>
          </w:tcPr>
          <w:p w:rsidR="00354296" w:rsidRPr="00143CDE" w:rsidRDefault="00354296" w:rsidP="0008666F">
            <w:pPr>
              <w:pStyle w:val="NoSpacing"/>
              <w:spacing w:after="120"/>
              <w:rPr>
                <w:rFonts w:cs="Tahoma"/>
                <w:sz w:val="20"/>
                <w:szCs w:val="20"/>
                <w:lang w:val="ro-RO"/>
              </w:rPr>
            </w:pPr>
            <w:r w:rsidRPr="002F044A">
              <w:rPr>
                <w:sz w:val="20"/>
                <w:lang w:val="ro-RO"/>
              </w:rPr>
              <w:t>Grupurile</w:t>
            </w:r>
            <w:r w:rsidR="00785A9A">
              <w:rPr>
                <w:sz w:val="20"/>
                <w:lang w:val="ro-RO"/>
              </w:rPr>
              <w:t xml:space="preserve"> (Clusterele)</w:t>
            </w:r>
            <w:r w:rsidRPr="002F044A">
              <w:rPr>
                <w:sz w:val="20"/>
                <w:lang w:val="ro-RO"/>
              </w:rPr>
              <w:t xml:space="preserve"> - concentrări geografice de mici întreprinderi, în general IMM , care interacţionează unele cu celelalte şi de asemenea cu clienţii şi furnizorii şi care de obicei au în comun un fond de forţă de muncă specializată, servicii financiare şi pentru întreprinderi, facilităţi în domeniul inovaţiei şi formării - reprezintă un element important în strategiile de specializare</w:t>
            </w:r>
            <w:r w:rsidRPr="00143CDE">
              <w:rPr>
                <w:lang w:val="ro-RO"/>
              </w:rPr>
              <w:t xml:space="preserve"> </w:t>
            </w:r>
            <w:r w:rsidRPr="002F044A">
              <w:rPr>
                <w:sz w:val="20"/>
                <w:szCs w:val="20"/>
                <w:lang w:val="ro-RO"/>
              </w:rPr>
              <w:t>inteligentă.</w:t>
            </w:r>
            <w:r w:rsidRPr="00143CDE">
              <w:rPr>
                <w:sz w:val="20"/>
                <w:lang w:val="ro-RO"/>
              </w:rPr>
              <w:t xml:space="preserve"> Acestea furnizează un mediu favorabil care stimulează competitivitatea şi inovaţia. Susţinerea dezvoltării de grupuri trebuie să se concentreze pe domenii cu un avantaj comparabil.</w:t>
            </w:r>
          </w:p>
          <w:p w:rsidR="00E11CFD" w:rsidRPr="00E11CFD" w:rsidRDefault="00354296" w:rsidP="0008666F">
            <w:pPr>
              <w:pStyle w:val="NoSpacing"/>
              <w:spacing w:after="120"/>
              <w:rPr>
                <w:sz w:val="20"/>
                <w:lang w:val="ro-RO"/>
              </w:rPr>
            </w:pPr>
            <w:r w:rsidRPr="00143CDE">
              <w:rPr>
                <w:sz w:val="20"/>
                <w:lang w:val="ro-RO"/>
              </w:rPr>
              <w:t xml:space="preserve">În mod alternativ, grupurile virtuale pot fi disponibile pentru investiţii.  Un grup virtual reprezintă o concentrare de IMM  distribuite geografic, dar grupate în funcţie de interesele comune cu ajutorul </w:t>
            </w:r>
            <w:r w:rsidRPr="00143CDE">
              <w:rPr>
                <w:sz w:val="20"/>
                <w:lang w:val="ro-RO"/>
              </w:rPr>
              <w:lastRenderedPageBreak/>
              <w:t>tehnologiei.</w:t>
            </w:r>
            <w:r w:rsidR="00E11CFD">
              <w:rPr>
                <w:sz w:val="20"/>
                <w:lang w:val="ro-RO"/>
              </w:rPr>
              <w:t xml:space="preserve"> </w:t>
            </w:r>
          </w:p>
        </w:tc>
      </w:tr>
      <w:tr w:rsidR="00354296" w:rsidRPr="002F044A" w:rsidTr="0008666F">
        <w:trPr>
          <w:trHeight w:val="3347"/>
        </w:trPr>
        <w:tc>
          <w:tcPr>
            <w:tcW w:w="3176" w:type="dxa"/>
            <w:vMerge/>
          </w:tcPr>
          <w:p w:rsidR="00354296" w:rsidRPr="002F044A" w:rsidRDefault="00354296" w:rsidP="00CA22FB">
            <w:pPr>
              <w:pStyle w:val="NoSpacing"/>
              <w:numPr>
                <w:ilvl w:val="0"/>
                <w:numId w:val="36"/>
              </w:numPr>
              <w:spacing w:after="120"/>
              <w:ind w:left="0" w:firstLine="0"/>
              <w:rPr>
                <w:rFonts w:cs="Tahoma"/>
                <w:b/>
                <w:bCs/>
                <w:sz w:val="20"/>
                <w:szCs w:val="20"/>
                <w:lang w:val="ro-RO"/>
              </w:rPr>
            </w:pPr>
          </w:p>
        </w:tc>
        <w:tc>
          <w:tcPr>
            <w:tcW w:w="3177" w:type="dxa"/>
            <w:vMerge/>
          </w:tcPr>
          <w:p w:rsidR="00354296" w:rsidRPr="002F044A" w:rsidRDefault="00354296" w:rsidP="0008666F">
            <w:pPr>
              <w:pStyle w:val="NoSpacing"/>
              <w:spacing w:before="120" w:after="120"/>
              <w:ind w:right="-180"/>
              <w:rPr>
                <w:rFonts w:cs="Tahoma"/>
                <w:sz w:val="20"/>
                <w:szCs w:val="20"/>
                <w:lang w:val="ro-RO"/>
              </w:rPr>
            </w:pPr>
          </w:p>
        </w:tc>
        <w:tc>
          <w:tcPr>
            <w:tcW w:w="3177" w:type="dxa"/>
          </w:tcPr>
          <w:p w:rsidR="00354296" w:rsidRPr="002F044A" w:rsidRDefault="00354296" w:rsidP="0008666F">
            <w:pPr>
              <w:pStyle w:val="NoSpacing"/>
              <w:spacing w:after="120"/>
              <w:ind w:right="-23"/>
              <w:rPr>
                <w:rFonts w:cs="Tahoma"/>
                <w:sz w:val="20"/>
                <w:szCs w:val="20"/>
                <w:lang w:val="ro-RO"/>
              </w:rPr>
            </w:pPr>
            <w:r w:rsidRPr="002F044A">
              <w:rPr>
                <w:sz w:val="20"/>
                <w:szCs w:val="20"/>
                <w:lang w:val="ro-RO"/>
              </w:rPr>
              <w:t xml:space="preserve">Polii de competitivitate regională - susţinerea pentru dezvoltarea regională sustenabilă bazată pe cunoaştere. Scopul polilor de competitivitate este să conducă la creşterea capacităţii de promovare a competitivităţii, formării antreprenoriale şi a inovaţiei, transferului tehnologic ca politică de dezvoltare sustenabilă prin interconectarea tehnologiilor, a cunoştinţelor know-how şi a persoanelor.  </w:t>
            </w:r>
          </w:p>
        </w:tc>
      </w:tr>
      <w:tr w:rsidR="00354296" w:rsidRPr="000A68C1" w:rsidTr="0008666F">
        <w:tc>
          <w:tcPr>
            <w:tcW w:w="3176" w:type="dxa"/>
          </w:tcPr>
          <w:p w:rsidR="00354296" w:rsidRPr="00143CDE" w:rsidRDefault="00354296" w:rsidP="0008666F">
            <w:pPr>
              <w:pStyle w:val="NoSpacing"/>
              <w:shd w:val="clear" w:color="auto" w:fill="FFFFFF"/>
              <w:spacing w:after="120"/>
              <w:rPr>
                <w:rFonts w:cs="Tahoma"/>
                <w:b/>
                <w:bCs/>
                <w:sz w:val="20"/>
                <w:szCs w:val="20"/>
                <w:lang w:val="ro-RO"/>
              </w:rPr>
            </w:pPr>
            <w:r w:rsidRPr="00143CDE">
              <w:rPr>
                <w:b/>
                <w:sz w:val="20"/>
                <w:lang w:val="ro-RO"/>
              </w:rPr>
              <w:t xml:space="preserve">Încurajarea cercetării </w:t>
            </w:r>
            <w:r w:rsidR="000C2055">
              <w:rPr>
                <w:b/>
                <w:sz w:val="20"/>
                <w:lang w:val="ro-RO"/>
              </w:rPr>
              <w:t xml:space="preserve">privind </w:t>
            </w:r>
            <w:r w:rsidRPr="00143CDE">
              <w:rPr>
                <w:b/>
                <w:sz w:val="20"/>
                <w:lang w:val="ro-RO"/>
              </w:rPr>
              <w:t>dezvolt</w:t>
            </w:r>
            <w:r w:rsidR="000C2055">
              <w:rPr>
                <w:b/>
                <w:sz w:val="20"/>
                <w:lang w:val="ro-RO"/>
              </w:rPr>
              <w:t>area</w:t>
            </w:r>
            <w:r w:rsidRPr="00143CDE">
              <w:rPr>
                <w:b/>
                <w:sz w:val="20"/>
                <w:lang w:val="ro-RO"/>
              </w:rPr>
              <w:t xml:space="preserve"> infrastructurii la nivel regional</w:t>
            </w:r>
            <w:r w:rsidR="002F044A">
              <w:rPr>
                <w:b/>
                <w:sz w:val="20"/>
                <w:lang w:val="ro-RO"/>
              </w:rPr>
              <w:t>.</w:t>
            </w:r>
          </w:p>
          <w:p w:rsidR="00354296" w:rsidRPr="00143CDE" w:rsidRDefault="00354296" w:rsidP="0008666F">
            <w:pPr>
              <w:rPr>
                <w:rFonts w:ascii="Tahoma" w:hAnsi="Tahoma" w:cs="Tahoma"/>
                <w:b/>
                <w:bCs/>
                <w:sz w:val="20"/>
                <w:szCs w:val="20"/>
                <w:lang w:val="ro-RO"/>
              </w:rPr>
            </w:pPr>
          </w:p>
          <w:p w:rsidR="00354296" w:rsidRPr="00143CDE" w:rsidRDefault="00354296" w:rsidP="0008666F">
            <w:pPr>
              <w:rPr>
                <w:rFonts w:ascii="Tahoma" w:hAnsi="Tahoma" w:cs="Tahoma"/>
                <w:b/>
                <w:bCs/>
                <w:sz w:val="20"/>
                <w:szCs w:val="20"/>
                <w:lang w:val="ro-RO"/>
              </w:rPr>
            </w:pPr>
          </w:p>
          <w:p w:rsidR="00354296" w:rsidRPr="00143CDE" w:rsidRDefault="00354296" w:rsidP="0008666F">
            <w:pPr>
              <w:rPr>
                <w:rFonts w:ascii="Tahoma" w:hAnsi="Tahoma" w:cs="Tahoma"/>
                <w:b/>
                <w:bCs/>
                <w:sz w:val="20"/>
                <w:szCs w:val="20"/>
                <w:lang w:val="ro-RO"/>
              </w:rPr>
            </w:pPr>
          </w:p>
          <w:p w:rsidR="00354296" w:rsidRPr="00143CDE" w:rsidRDefault="00354296" w:rsidP="0008666F">
            <w:pPr>
              <w:rPr>
                <w:rFonts w:ascii="Tahoma" w:hAnsi="Tahoma" w:cs="Tahoma"/>
                <w:b/>
                <w:bCs/>
                <w:sz w:val="20"/>
                <w:szCs w:val="20"/>
                <w:lang w:val="ro-RO"/>
              </w:rPr>
            </w:pPr>
          </w:p>
          <w:p w:rsidR="00354296" w:rsidRPr="00143CDE" w:rsidRDefault="00354296" w:rsidP="0008666F">
            <w:pPr>
              <w:rPr>
                <w:rFonts w:ascii="Tahoma" w:hAnsi="Tahoma" w:cs="Tahoma"/>
                <w:b/>
                <w:bCs/>
                <w:sz w:val="20"/>
                <w:szCs w:val="20"/>
                <w:lang w:val="ro-RO"/>
              </w:rPr>
            </w:pPr>
          </w:p>
          <w:p w:rsidR="00354296" w:rsidRPr="00143CDE" w:rsidRDefault="00354296" w:rsidP="0008666F">
            <w:pPr>
              <w:rPr>
                <w:rFonts w:ascii="Tahoma" w:hAnsi="Tahoma" w:cs="Tahoma"/>
                <w:b/>
                <w:bCs/>
                <w:sz w:val="20"/>
                <w:szCs w:val="20"/>
                <w:lang w:val="ro-RO"/>
              </w:rPr>
            </w:pPr>
          </w:p>
          <w:p w:rsidR="00354296" w:rsidRPr="00143CDE" w:rsidRDefault="00354296" w:rsidP="0008666F">
            <w:pPr>
              <w:rPr>
                <w:rFonts w:ascii="Tahoma" w:hAnsi="Tahoma" w:cs="Tahoma"/>
                <w:b/>
                <w:bCs/>
                <w:sz w:val="20"/>
                <w:szCs w:val="20"/>
                <w:lang w:val="ro-RO"/>
              </w:rPr>
            </w:pPr>
          </w:p>
          <w:p w:rsidR="00354296" w:rsidRPr="00143CDE" w:rsidRDefault="00354296" w:rsidP="0008666F">
            <w:pPr>
              <w:rPr>
                <w:rFonts w:ascii="Tahoma" w:hAnsi="Tahoma" w:cs="Tahoma"/>
                <w:b/>
                <w:bCs/>
                <w:sz w:val="20"/>
                <w:szCs w:val="20"/>
                <w:lang w:val="ro-RO"/>
              </w:rPr>
            </w:pPr>
          </w:p>
          <w:p w:rsidR="00354296" w:rsidRPr="00143CDE" w:rsidRDefault="00354296" w:rsidP="0008666F">
            <w:pPr>
              <w:rPr>
                <w:rFonts w:ascii="Tahoma" w:hAnsi="Tahoma" w:cs="Tahoma"/>
                <w:b/>
                <w:bCs/>
                <w:sz w:val="20"/>
                <w:szCs w:val="20"/>
                <w:lang w:val="ro-RO"/>
              </w:rPr>
            </w:pPr>
          </w:p>
          <w:p w:rsidR="00354296" w:rsidRPr="00143CDE" w:rsidRDefault="00354296" w:rsidP="0008666F">
            <w:pPr>
              <w:rPr>
                <w:rFonts w:ascii="Tahoma" w:hAnsi="Tahoma" w:cs="Tahoma"/>
                <w:b/>
                <w:bCs/>
                <w:sz w:val="20"/>
                <w:szCs w:val="20"/>
                <w:lang w:val="ro-RO"/>
              </w:rPr>
            </w:pPr>
          </w:p>
          <w:p w:rsidR="00354296" w:rsidRPr="00143CDE" w:rsidRDefault="00354296" w:rsidP="0008666F">
            <w:pPr>
              <w:rPr>
                <w:rFonts w:ascii="Tahoma" w:hAnsi="Tahoma" w:cs="Tahoma"/>
                <w:b/>
                <w:bCs/>
                <w:sz w:val="20"/>
                <w:szCs w:val="20"/>
                <w:lang w:val="ro-RO"/>
              </w:rPr>
            </w:pPr>
          </w:p>
        </w:tc>
        <w:tc>
          <w:tcPr>
            <w:tcW w:w="3177" w:type="dxa"/>
          </w:tcPr>
          <w:p w:rsidR="00B17B25" w:rsidRDefault="00354296" w:rsidP="0008666F">
            <w:pPr>
              <w:pStyle w:val="NoSpacing"/>
              <w:spacing w:after="120"/>
              <w:ind w:right="-50"/>
              <w:rPr>
                <w:sz w:val="20"/>
                <w:lang w:val="ro-RO"/>
              </w:rPr>
            </w:pPr>
            <w:r w:rsidRPr="00143CDE">
              <w:rPr>
                <w:sz w:val="20"/>
                <w:lang w:val="ro-RO"/>
              </w:rPr>
              <w:t xml:space="preserve">Dezvoltarea continuă şi folosirea infrastructurii electronice bazate pe TIC pentru interconectarea şi facilitarea colaborării dintre echipele de cercetare care sunt împrăştiate din punct de vedere geografic şi separarea resurselor şi a cunoştinţelor ştiinţifice reprezintă o metodă cheie în vederea realizării acestui obiectiv.  </w:t>
            </w:r>
          </w:p>
          <w:p w:rsidR="00354296" w:rsidRPr="00143CDE" w:rsidRDefault="00354296" w:rsidP="0008666F">
            <w:pPr>
              <w:pStyle w:val="NoSpacing"/>
              <w:spacing w:after="120"/>
              <w:ind w:right="-50"/>
              <w:rPr>
                <w:rFonts w:cs="Tahoma"/>
                <w:sz w:val="20"/>
                <w:szCs w:val="20"/>
                <w:lang w:val="ro-RO"/>
              </w:rPr>
            </w:pPr>
            <w:r w:rsidRPr="00143CDE">
              <w:rPr>
                <w:color w:val="E36C0A"/>
                <w:sz w:val="20"/>
                <w:lang w:val="ro-RO"/>
              </w:rPr>
              <w:t>(</w:t>
            </w:r>
            <w:r w:rsidR="00A56C0D">
              <w:rPr>
                <w:color w:val="E36C0A"/>
                <w:sz w:val="20"/>
                <w:lang w:val="ro-RO"/>
              </w:rPr>
              <w:t>Facilitare</w:t>
            </w:r>
            <w:r w:rsidRPr="00143CDE">
              <w:rPr>
                <w:color w:val="E36C0A"/>
                <w:sz w:val="20"/>
                <w:lang w:val="ro-RO"/>
              </w:rPr>
              <w:t>)</w:t>
            </w:r>
          </w:p>
          <w:p w:rsidR="00354296" w:rsidRPr="00143CDE" w:rsidRDefault="00354296" w:rsidP="0008666F">
            <w:pPr>
              <w:pStyle w:val="NoSpacing"/>
              <w:spacing w:after="120"/>
              <w:ind w:right="40"/>
              <w:rPr>
                <w:rFonts w:cs="Tahoma"/>
                <w:sz w:val="20"/>
                <w:szCs w:val="20"/>
                <w:lang w:val="ro-RO"/>
              </w:rPr>
            </w:pPr>
            <w:r w:rsidRPr="00143CDE">
              <w:rPr>
                <w:color w:val="548DD4"/>
                <w:sz w:val="20"/>
                <w:lang w:val="ro-RO"/>
              </w:rPr>
              <w:t xml:space="preserve">Responsabil: Ministerul </w:t>
            </w:r>
            <w:r>
              <w:rPr>
                <w:color w:val="548DD4"/>
                <w:sz w:val="20"/>
                <w:lang w:val="ro-RO"/>
              </w:rPr>
              <w:t xml:space="preserve">pentru </w:t>
            </w:r>
            <w:r w:rsidRPr="00143CDE">
              <w:rPr>
                <w:color w:val="548DD4"/>
                <w:sz w:val="20"/>
                <w:lang w:val="ro-RO"/>
              </w:rPr>
              <w:t>Societ</w:t>
            </w:r>
            <w:r>
              <w:rPr>
                <w:color w:val="548DD4"/>
                <w:sz w:val="20"/>
                <w:lang w:val="ro-RO"/>
              </w:rPr>
              <w:t xml:space="preserve">atea </w:t>
            </w:r>
            <w:r w:rsidRPr="00143CDE">
              <w:rPr>
                <w:color w:val="548DD4"/>
                <w:sz w:val="20"/>
                <w:lang w:val="ro-RO"/>
              </w:rPr>
              <w:t>Informaţional</w:t>
            </w:r>
            <w:r>
              <w:rPr>
                <w:color w:val="548DD4"/>
                <w:sz w:val="20"/>
                <w:lang w:val="ro-RO"/>
              </w:rPr>
              <w:t>ă</w:t>
            </w:r>
          </w:p>
        </w:tc>
        <w:tc>
          <w:tcPr>
            <w:tcW w:w="3177" w:type="dxa"/>
          </w:tcPr>
          <w:p w:rsidR="00354296" w:rsidRPr="00143CDE" w:rsidRDefault="00354296" w:rsidP="0008666F">
            <w:pPr>
              <w:pStyle w:val="NoSpacing"/>
              <w:spacing w:after="120"/>
              <w:rPr>
                <w:rFonts w:cs="Tahoma"/>
                <w:sz w:val="20"/>
                <w:szCs w:val="20"/>
                <w:lang w:val="ro-RO"/>
              </w:rPr>
            </w:pPr>
            <w:r w:rsidRPr="00143CDE">
              <w:rPr>
                <w:sz w:val="20"/>
                <w:lang w:val="ro-RO"/>
              </w:rPr>
              <w:t xml:space="preserve">Infrastructura de cercetare este foarte importantă pentru sistemele </w:t>
            </w:r>
            <w:r>
              <w:rPr>
                <w:sz w:val="20"/>
                <w:lang w:val="ro-RO"/>
              </w:rPr>
              <w:t>bazate pe</w:t>
            </w:r>
            <w:r w:rsidRPr="00143CDE">
              <w:rPr>
                <w:sz w:val="20"/>
                <w:lang w:val="ro-RO"/>
              </w:rPr>
              <w:t xml:space="preserve"> cuno</w:t>
            </w:r>
            <w:r>
              <w:rPr>
                <w:sz w:val="20"/>
                <w:lang w:val="ro-RO"/>
              </w:rPr>
              <w:t>aştere</w:t>
            </w:r>
            <w:r w:rsidRPr="00143CDE">
              <w:rPr>
                <w:sz w:val="20"/>
                <w:lang w:val="ro-RO"/>
              </w:rPr>
              <w:t xml:space="preserve">. O abordare tri-dimensională este necesară pentru a ajuta regiunile în atingerea potenţialului maxim. </w:t>
            </w:r>
          </w:p>
          <w:p w:rsidR="00354296" w:rsidRDefault="00354296" w:rsidP="00CA22FB">
            <w:pPr>
              <w:pStyle w:val="NoSpacing"/>
              <w:numPr>
                <w:ilvl w:val="0"/>
                <w:numId w:val="37"/>
              </w:numPr>
              <w:spacing w:after="120"/>
              <w:ind w:left="0" w:firstLine="0"/>
              <w:rPr>
                <w:rFonts w:cs="Tahoma"/>
                <w:sz w:val="20"/>
                <w:szCs w:val="20"/>
                <w:lang w:val="ro-RO"/>
              </w:rPr>
            </w:pPr>
            <w:r w:rsidRPr="00143CDE">
              <w:rPr>
                <w:sz w:val="20"/>
                <w:lang w:val="ro-RO"/>
              </w:rPr>
              <w:t xml:space="preserve">Dezvoltarea cercetării şi a infrastructurii TIC la nivel global, bazată pe cercetarea ştiinţifică regională deja existentă </w:t>
            </w:r>
          </w:p>
          <w:p w:rsidR="00354296" w:rsidRDefault="00354296" w:rsidP="00CA22FB">
            <w:pPr>
              <w:pStyle w:val="NoSpacing"/>
              <w:numPr>
                <w:ilvl w:val="0"/>
                <w:numId w:val="37"/>
              </w:numPr>
              <w:spacing w:after="120"/>
              <w:ind w:left="0" w:firstLine="0"/>
              <w:rPr>
                <w:rFonts w:cs="Tahoma"/>
                <w:sz w:val="20"/>
                <w:szCs w:val="20"/>
                <w:lang w:val="ro-RO"/>
              </w:rPr>
            </w:pPr>
            <w:r w:rsidRPr="00143CDE">
              <w:rPr>
                <w:sz w:val="20"/>
                <w:lang w:val="ro-RO"/>
              </w:rPr>
              <w:t xml:space="preserve">Stabilirea de reţele de unităţi de cercetare pentru ţările care folosesc mai  puţin cercetarea şi dezvoltarea unităţilor de cercetare pentru partenerii regionali. </w:t>
            </w:r>
          </w:p>
          <w:p w:rsidR="00354296" w:rsidRDefault="00354296" w:rsidP="00CA22FB">
            <w:pPr>
              <w:pStyle w:val="NoSpacing"/>
              <w:numPr>
                <w:ilvl w:val="0"/>
                <w:numId w:val="37"/>
              </w:numPr>
              <w:spacing w:after="120"/>
              <w:ind w:left="0" w:firstLine="0"/>
              <w:rPr>
                <w:rFonts w:cs="Tahoma"/>
                <w:sz w:val="20"/>
                <w:szCs w:val="20"/>
                <w:lang w:val="ro-RO"/>
              </w:rPr>
            </w:pPr>
            <w:r w:rsidRPr="00143CDE">
              <w:rPr>
                <w:sz w:val="20"/>
                <w:lang w:val="ro-RO"/>
              </w:rPr>
              <w:t xml:space="preserve">Promovarea transferului de competenţe dintre parteneri şi susţinerea unui cadru legislativ de reglementare solid în legătură cu respectarea drepturilor de autor. </w:t>
            </w:r>
          </w:p>
        </w:tc>
      </w:tr>
      <w:tr w:rsidR="00354296" w:rsidRPr="000A68C1" w:rsidTr="0008666F">
        <w:tc>
          <w:tcPr>
            <w:tcW w:w="3176" w:type="dxa"/>
          </w:tcPr>
          <w:p w:rsidR="00354296" w:rsidRPr="00143CDE" w:rsidRDefault="00354296" w:rsidP="0008666F">
            <w:pPr>
              <w:pStyle w:val="NoSpacing"/>
              <w:spacing w:after="120"/>
              <w:rPr>
                <w:rFonts w:cs="Tahoma"/>
                <w:b/>
                <w:bCs/>
                <w:sz w:val="20"/>
                <w:szCs w:val="20"/>
                <w:lang w:val="ro-RO"/>
              </w:rPr>
            </w:pPr>
            <w:r w:rsidRPr="00143CDE">
              <w:rPr>
                <w:b/>
                <w:sz w:val="20"/>
                <w:lang w:val="ro-RO"/>
              </w:rPr>
              <w:t>Răspândirea participării în proiectele de Inovaţie, Cercetare şi Dezvoltare în TIC în cadrul iniţiativelor internaţionale</w:t>
            </w:r>
            <w:r w:rsidR="002F044A">
              <w:rPr>
                <w:b/>
                <w:sz w:val="20"/>
                <w:lang w:val="ro-RO"/>
              </w:rPr>
              <w:t>.</w:t>
            </w:r>
            <w:r w:rsidRPr="00143CDE">
              <w:rPr>
                <w:b/>
                <w:sz w:val="20"/>
                <w:lang w:val="ro-RO"/>
              </w:rPr>
              <w:t xml:space="preserve"> </w:t>
            </w:r>
          </w:p>
          <w:p w:rsidR="00354296" w:rsidRPr="00143CDE" w:rsidRDefault="00354296" w:rsidP="0008666F">
            <w:pPr>
              <w:pStyle w:val="NoSpacing"/>
              <w:spacing w:before="120" w:after="120"/>
              <w:ind w:right="-180"/>
              <w:rPr>
                <w:rFonts w:cs="Tahoma"/>
                <w:b/>
                <w:bCs/>
                <w:sz w:val="20"/>
                <w:szCs w:val="20"/>
                <w:lang w:val="ro-RO"/>
              </w:rPr>
            </w:pPr>
          </w:p>
        </w:tc>
        <w:tc>
          <w:tcPr>
            <w:tcW w:w="3177" w:type="dxa"/>
          </w:tcPr>
          <w:p w:rsidR="00354296" w:rsidRPr="00143CDE" w:rsidRDefault="00354296" w:rsidP="0008666F">
            <w:pPr>
              <w:pStyle w:val="NoSpacing"/>
              <w:spacing w:after="120"/>
              <w:rPr>
                <w:rFonts w:cs="Tahoma"/>
                <w:sz w:val="20"/>
                <w:szCs w:val="20"/>
                <w:lang w:val="ro-RO"/>
              </w:rPr>
            </w:pPr>
            <w:r w:rsidRPr="00143CDE">
              <w:rPr>
                <w:sz w:val="20"/>
                <w:lang w:val="ro-RO"/>
              </w:rPr>
              <w:t xml:space="preserve">Creşterea participării României în cadrul proiectelor internaţionale din domeniul Inovaţiei, Cercetării &amp; Dezvoltării în TIC prin intermediul programelor şi resurselor Europene. </w:t>
            </w:r>
            <w:r w:rsidRPr="00143CDE">
              <w:rPr>
                <w:color w:val="E36C0A"/>
                <w:sz w:val="20"/>
                <w:lang w:val="ro-RO"/>
              </w:rPr>
              <w:t>(Operațional</w:t>
            </w:r>
            <w:r w:rsidR="002F044A">
              <w:rPr>
                <w:color w:val="E36C0A"/>
                <w:sz w:val="20"/>
                <w:lang w:val="ro-RO"/>
              </w:rPr>
              <w:t>ă</w:t>
            </w:r>
            <w:r w:rsidRPr="00143CDE">
              <w:rPr>
                <w:color w:val="E36C0A"/>
                <w:sz w:val="20"/>
                <w:lang w:val="ro-RO"/>
              </w:rPr>
              <w:t>)</w:t>
            </w:r>
          </w:p>
          <w:p w:rsidR="00354296" w:rsidRPr="00143CDE" w:rsidRDefault="00354296" w:rsidP="0008666F">
            <w:pPr>
              <w:pStyle w:val="NoSpacing"/>
              <w:spacing w:after="120"/>
              <w:rPr>
                <w:rFonts w:cs="Tahoma"/>
                <w:sz w:val="20"/>
                <w:szCs w:val="20"/>
                <w:lang w:val="ro-RO"/>
              </w:rPr>
            </w:pPr>
            <w:r w:rsidRPr="00143CDE">
              <w:rPr>
                <w:color w:val="548DD4"/>
                <w:sz w:val="20"/>
                <w:lang w:val="ro-RO"/>
              </w:rPr>
              <w:t xml:space="preserve">Responsabil: Ministerul </w:t>
            </w:r>
            <w:r>
              <w:rPr>
                <w:color w:val="548DD4"/>
                <w:sz w:val="20"/>
                <w:lang w:val="ro-RO"/>
              </w:rPr>
              <w:t xml:space="preserve">pentru </w:t>
            </w:r>
            <w:r w:rsidRPr="00143CDE">
              <w:rPr>
                <w:color w:val="548DD4"/>
                <w:sz w:val="20"/>
                <w:lang w:val="ro-RO"/>
              </w:rPr>
              <w:t>Societ</w:t>
            </w:r>
            <w:r>
              <w:rPr>
                <w:color w:val="548DD4"/>
                <w:sz w:val="20"/>
                <w:lang w:val="ro-RO"/>
              </w:rPr>
              <w:t xml:space="preserve">atea </w:t>
            </w:r>
            <w:r w:rsidRPr="00143CDE">
              <w:rPr>
                <w:color w:val="548DD4"/>
                <w:sz w:val="20"/>
                <w:lang w:val="ro-RO"/>
              </w:rPr>
              <w:t>Informaţional</w:t>
            </w:r>
            <w:r>
              <w:rPr>
                <w:color w:val="548DD4"/>
                <w:sz w:val="20"/>
                <w:lang w:val="ro-RO"/>
              </w:rPr>
              <w:t>ă</w:t>
            </w:r>
          </w:p>
        </w:tc>
        <w:tc>
          <w:tcPr>
            <w:tcW w:w="3177" w:type="dxa"/>
          </w:tcPr>
          <w:p w:rsidR="00354296" w:rsidRPr="00143CDE" w:rsidRDefault="00354296" w:rsidP="0008666F">
            <w:pPr>
              <w:pStyle w:val="NoSpacing"/>
              <w:spacing w:after="120"/>
              <w:rPr>
                <w:rFonts w:cs="Tahoma"/>
                <w:sz w:val="20"/>
                <w:szCs w:val="20"/>
                <w:lang w:val="ro-RO"/>
              </w:rPr>
            </w:pPr>
            <w:r w:rsidRPr="00143CDE">
              <w:rPr>
                <w:sz w:val="20"/>
                <w:lang w:val="ro-RO"/>
              </w:rPr>
              <w:t xml:space="preserve">Anumite provocări </w:t>
            </w:r>
            <w:r>
              <w:rPr>
                <w:sz w:val="20"/>
                <w:lang w:val="ro-RO"/>
              </w:rPr>
              <w:t>ale societăţii</w:t>
            </w:r>
            <w:r w:rsidRPr="00143CDE">
              <w:rPr>
                <w:sz w:val="20"/>
                <w:lang w:val="ro-RO"/>
              </w:rPr>
              <w:t xml:space="preserve"> indică necesitatea unei abordări la nivel înalt, coordonată la nivelul UE</w:t>
            </w:r>
            <w:r>
              <w:rPr>
                <w:sz w:val="20"/>
                <w:lang w:val="ro-RO"/>
              </w:rPr>
              <w:t>,</w:t>
            </w:r>
            <w:r w:rsidRPr="00143CDE">
              <w:rPr>
                <w:sz w:val="20"/>
                <w:lang w:val="ro-RO"/>
              </w:rPr>
              <w:t xml:space="preserve"> pentru a identifica şi a implementa în mod eficient soluţiile pentru promovarea TIC. </w:t>
            </w:r>
          </w:p>
          <w:p w:rsidR="00354296" w:rsidRPr="00143CDE" w:rsidRDefault="00354296" w:rsidP="0008666F">
            <w:pPr>
              <w:pStyle w:val="NoSpacing"/>
              <w:spacing w:after="120"/>
              <w:rPr>
                <w:rFonts w:cs="Tahoma"/>
                <w:sz w:val="20"/>
                <w:szCs w:val="20"/>
                <w:lang w:val="ro-RO"/>
              </w:rPr>
            </w:pPr>
            <w:r w:rsidRPr="00143CDE">
              <w:rPr>
                <w:sz w:val="20"/>
                <w:lang w:val="ro-RO"/>
              </w:rPr>
              <w:t xml:space="preserve">Uniunea în vederea inovaţiei include mai multe parteneriate pentru </w:t>
            </w:r>
            <w:r>
              <w:rPr>
                <w:sz w:val="20"/>
                <w:lang w:val="ro-RO"/>
              </w:rPr>
              <w:t xml:space="preserve">inovare care vor soluţiona </w:t>
            </w:r>
            <w:r w:rsidRPr="00143CDE">
              <w:rPr>
                <w:sz w:val="20"/>
                <w:lang w:val="ro-RO"/>
              </w:rPr>
              <w:t xml:space="preserve">provocările specifice prin punerea la dispoziţie </w:t>
            </w:r>
            <w:r>
              <w:rPr>
                <w:sz w:val="20"/>
                <w:lang w:val="ro-RO"/>
              </w:rPr>
              <w:t xml:space="preserve">a </w:t>
            </w:r>
            <w:r w:rsidRPr="00143CDE">
              <w:rPr>
                <w:sz w:val="20"/>
                <w:lang w:val="ro-RO"/>
              </w:rPr>
              <w:t>mijloace</w:t>
            </w:r>
            <w:r>
              <w:rPr>
                <w:sz w:val="20"/>
                <w:lang w:val="ro-RO"/>
              </w:rPr>
              <w:t>lor</w:t>
            </w:r>
            <w:r w:rsidRPr="00143CDE">
              <w:rPr>
                <w:sz w:val="20"/>
                <w:lang w:val="ro-RO"/>
              </w:rPr>
              <w:t xml:space="preserve"> care </w:t>
            </w:r>
            <w:r>
              <w:rPr>
                <w:sz w:val="20"/>
                <w:lang w:val="ro-RO"/>
              </w:rPr>
              <w:t>reunesc</w:t>
            </w:r>
            <w:r w:rsidRPr="00143CDE">
              <w:rPr>
                <w:sz w:val="20"/>
                <w:lang w:val="ro-RO"/>
              </w:rPr>
              <w:t xml:space="preserve"> resursele comune</w:t>
            </w:r>
            <w:r>
              <w:rPr>
                <w:sz w:val="20"/>
                <w:lang w:val="ro-RO"/>
              </w:rPr>
              <w:t xml:space="preserve">, pe </w:t>
            </w:r>
            <w:r w:rsidRPr="00143CDE">
              <w:rPr>
                <w:sz w:val="20"/>
                <w:lang w:val="ro-RO"/>
              </w:rPr>
              <w:t>toţi marii participan</w:t>
            </w:r>
            <w:r>
              <w:rPr>
                <w:sz w:val="20"/>
                <w:lang w:val="ro-RO"/>
              </w:rPr>
              <w:t>ţi</w:t>
            </w:r>
            <w:r w:rsidRPr="00143CDE">
              <w:rPr>
                <w:sz w:val="20"/>
                <w:lang w:val="ro-RO"/>
              </w:rPr>
              <w:t xml:space="preserve"> </w:t>
            </w:r>
            <w:r>
              <w:rPr>
                <w:sz w:val="20"/>
                <w:lang w:val="ro-RO"/>
              </w:rPr>
              <w:t>precum şi</w:t>
            </w:r>
            <w:r w:rsidRPr="00143CDE">
              <w:rPr>
                <w:sz w:val="20"/>
                <w:lang w:val="ro-RO"/>
              </w:rPr>
              <w:t xml:space="preserve"> instrumentele politice</w:t>
            </w:r>
            <w:r>
              <w:rPr>
                <w:sz w:val="20"/>
                <w:lang w:val="ro-RO"/>
              </w:rPr>
              <w:t xml:space="preserve"> existente</w:t>
            </w:r>
            <w:r w:rsidRPr="00143CDE">
              <w:rPr>
                <w:sz w:val="20"/>
                <w:lang w:val="ro-RO"/>
              </w:rPr>
              <w:t xml:space="preserve"> la </w:t>
            </w:r>
            <w:r>
              <w:rPr>
                <w:sz w:val="20"/>
                <w:lang w:val="ro-RO"/>
              </w:rPr>
              <w:t>nivel european</w:t>
            </w:r>
            <w:r w:rsidRPr="00143CDE">
              <w:rPr>
                <w:sz w:val="20"/>
                <w:lang w:val="ro-RO"/>
              </w:rPr>
              <w:t xml:space="preserve"> şi naţional, în scopul de a atinge obiectivele comune.  </w:t>
            </w:r>
          </w:p>
          <w:p w:rsidR="00354296" w:rsidRPr="00143CDE" w:rsidRDefault="00354296" w:rsidP="0008666F">
            <w:pPr>
              <w:pStyle w:val="NoSpacing"/>
              <w:spacing w:after="120"/>
              <w:rPr>
                <w:rFonts w:cs="Tahoma"/>
                <w:sz w:val="20"/>
                <w:szCs w:val="20"/>
                <w:lang w:val="ro-RO"/>
              </w:rPr>
            </w:pPr>
            <w:r w:rsidRPr="00143CDE">
              <w:rPr>
                <w:sz w:val="20"/>
                <w:lang w:val="ro-RO"/>
              </w:rPr>
              <w:t xml:space="preserve">Politica regională va continua să abordeze aceste provocări, </w:t>
            </w:r>
            <w:r w:rsidRPr="00143CDE">
              <w:rPr>
                <w:sz w:val="20"/>
                <w:lang w:val="ro-RO"/>
              </w:rPr>
              <w:lastRenderedPageBreak/>
              <w:t>integrând parteneriatele în cauză şi transpunându-le în practică şi identificând un model sustenabil pentru finanţarea proiectului.</w:t>
            </w:r>
          </w:p>
        </w:tc>
      </w:tr>
      <w:tr w:rsidR="00354296" w:rsidRPr="000A68C1" w:rsidTr="0008666F">
        <w:tc>
          <w:tcPr>
            <w:tcW w:w="3176" w:type="dxa"/>
          </w:tcPr>
          <w:p w:rsidR="00354296" w:rsidRPr="00143CDE" w:rsidRDefault="00354296" w:rsidP="000C2055">
            <w:pPr>
              <w:pStyle w:val="NoSpacing"/>
              <w:spacing w:after="120"/>
              <w:rPr>
                <w:rFonts w:cs="Tahoma"/>
                <w:b/>
                <w:bCs/>
                <w:sz w:val="20"/>
                <w:szCs w:val="20"/>
                <w:lang w:val="ro-RO"/>
              </w:rPr>
            </w:pPr>
            <w:r w:rsidRPr="00143CDE">
              <w:rPr>
                <w:b/>
                <w:sz w:val="20"/>
                <w:lang w:val="ro-RO"/>
              </w:rPr>
              <w:lastRenderedPageBreak/>
              <w:t xml:space="preserve">Finanţarea iniţiativelor în domeniul inovaţiei în </w:t>
            </w:r>
            <w:r w:rsidR="000C2055">
              <w:rPr>
                <w:b/>
                <w:sz w:val="20"/>
                <w:lang w:val="ro-RO"/>
              </w:rPr>
              <w:t>TIC</w:t>
            </w:r>
            <w:r w:rsidR="000C2055" w:rsidRPr="00143CDE">
              <w:rPr>
                <w:b/>
                <w:sz w:val="20"/>
                <w:lang w:val="ro-RO"/>
              </w:rPr>
              <w:t xml:space="preserve"> </w:t>
            </w:r>
            <w:r w:rsidR="000C2055">
              <w:rPr>
                <w:b/>
                <w:sz w:val="20"/>
                <w:lang w:val="ro-RO"/>
              </w:rPr>
              <w:t>în România</w:t>
            </w:r>
            <w:r w:rsidR="002F044A">
              <w:rPr>
                <w:b/>
                <w:sz w:val="20"/>
                <w:lang w:val="ro-RO"/>
              </w:rPr>
              <w:t>.</w:t>
            </w:r>
          </w:p>
        </w:tc>
        <w:tc>
          <w:tcPr>
            <w:tcW w:w="3177" w:type="dxa"/>
          </w:tcPr>
          <w:p w:rsidR="00B17B25" w:rsidRDefault="00354296" w:rsidP="0008666F">
            <w:pPr>
              <w:pStyle w:val="NoSpacing"/>
              <w:spacing w:after="120"/>
              <w:rPr>
                <w:color w:val="000000"/>
                <w:sz w:val="20"/>
                <w:lang w:val="ro-RO"/>
              </w:rPr>
            </w:pPr>
            <w:r w:rsidRPr="00143CDE">
              <w:rPr>
                <w:color w:val="000000"/>
                <w:sz w:val="20"/>
                <w:lang w:val="ro-RO"/>
              </w:rPr>
              <w:t xml:space="preserve">Creşterea contribuţiei Guvernului la susţinerea iniţiativelor în domeniul inovaţiei în TIC. </w:t>
            </w:r>
          </w:p>
          <w:p w:rsidR="00354296" w:rsidRPr="00143CDE" w:rsidRDefault="00354296" w:rsidP="0008666F">
            <w:pPr>
              <w:pStyle w:val="NoSpacing"/>
              <w:spacing w:after="120"/>
              <w:rPr>
                <w:rFonts w:cs="Arial"/>
                <w:color w:val="000000"/>
                <w:sz w:val="20"/>
                <w:szCs w:val="20"/>
                <w:lang w:val="ro-RO"/>
              </w:rPr>
            </w:pPr>
            <w:r w:rsidRPr="00143CDE">
              <w:rPr>
                <w:color w:val="E36C0A"/>
                <w:sz w:val="20"/>
                <w:lang w:val="ro-RO"/>
              </w:rPr>
              <w:t>(</w:t>
            </w:r>
            <w:r w:rsidR="00A56C0D">
              <w:rPr>
                <w:color w:val="E36C0A"/>
                <w:sz w:val="20"/>
                <w:lang w:val="ro-RO"/>
              </w:rPr>
              <w:t>Facilitare</w:t>
            </w:r>
            <w:r w:rsidRPr="00143CDE">
              <w:rPr>
                <w:color w:val="E36C0A"/>
                <w:sz w:val="20"/>
                <w:lang w:val="ro-RO"/>
              </w:rPr>
              <w:t>)</w:t>
            </w:r>
          </w:p>
          <w:p w:rsidR="00354296" w:rsidRPr="00143CDE" w:rsidRDefault="00354296" w:rsidP="0008666F">
            <w:pPr>
              <w:pStyle w:val="NoSpacing"/>
              <w:spacing w:after="120"/>
              <w:rPr>
                <w:rFonts w:cs="Tahoma"/>
                <w:sz w:val="20"/>
                <w:szCs w:val="20"/>
                <w:lang w:val="ro-RO"/>
              </w:rPr>
            </w:pPr>
            <w:r w:rsidRPr="00143CDE">
              <w:rPr>
                <w:color w:val="548DD4"/>
                <w:sz w:val="20"/>
                <w:lang w:val="ro-RO"/>
              </w:rPr>
              <w:t xml:space="preserve">Responsabil: Ministerul </w:t>
            </w:r>
            <w:r>
              <w:rPr>
                <w:color w:val="548DD4"/>
                <w:sz w:val="20"/>
                <w:lang w:val="ro-RO"/>
              </w:rPr>
              <w:t xml:space="preserve">pentru </w:t>
            </w:r>
            <w:r w:rsidRPr="00143CDE">
              <w:rPr>
                <w:color w:val="548DD4"/>
                <w:sz w:val="20"/>
                <w:lang w:val="ro-RO"/>
              </w:rPr>
              <w:t>Societ</w:t>
            </w:r>
            <w:r>
              <w:rPr>
                <w:color w:val="548DD4"/>
                <w:sz w:val="20"/>
                <w:lang w:val="ro-RO"/>
              </w:rPr>
              <w:t xml:space="preserve">atea </w:t>
            </w:r>
            <w:r w:rsidRPr="00143CDE">
              <w:rPr>
                <w:color w:val="548DD4"/>
                <w:sz w:val="20"/>
                <w:lang w:val="ro-RO"/>
              </w:rPr>
              <w:t>Informaţional</w:t>
            </w:r>
            <w:r>
              <w:rPr>
                <w:color w:val="548DD4"/>
                <w:sz w:val="20"/>
                <w:lang w:val="ro-RO"/>
              </w:rPr>
              <w:t>ă</w:t>
            </w:r>
          </w:p>
        </w:tc>
        <w:tc>
          <w:tcPr>
            <w:tcW w:w="3177" w:type="dxa"/>
          </w:tcPr>
          <w:p w:rsidR="00354296" w:rsidRPr="00143CDE" w:rsidRDefault="00354296" w:rsidP="0008666F">
            <w:pPr>
              <w:pStyle w:val="NoSpacing"/>
              <w:spacing w:after="120"/>
              <w:rPr>
                <w:rFonts w:cs="Tahoma"/>
                <w:sz w:val="20"/>
                <w:szCs w:val="20"/>
                <w:lang w:val="ro-RO"/>
              </w:rPr>
            </w:pPr>
            <w:r w:rsidRPr="00143CDE">
              <w:rPr>
                <w:sz w:val="20"/>
                <w:lang w:val="ro-RO"/>
              </w:rPr>
              <w:t xml:space="preserve">Propunem o strategie investiţională în trei categorii din partea Guvernului în domeniul inițiativelor TIC care pot creşte în mod semnificativ valoarea în domeniul </w:t>
            </w:r>
            <w:r w:rsidR="000C2055">
              <w:rPr>
                <w:sz w:val="20"/>
                <w:lang w:val="ro-RO"/>
              </w:rPr>
              <w:t>TIC</w:t>
            </w:r>
            <w:r w:rsidRPr="00143CDE">
              <w:rPr>
                <w:sz w:val="20"/>
                <w:lang w:val="ro-RO"/>
              </w:rPr>
              <w:t>, creând un mediu productiv pentru inovaţ</w:t>
            </w:r>
            <w:r w:rsidR="000C2055">
              <w:rPr>
                <w:sz w:val="20"/>
                <w:lang w:val="ro-RO"/>
              </w:rPr>
              <w:t>ie</w:t>
            </w:r>
            <w:r w:rsidRPr="00143CDE">
              <w:rPr>
                <w:sz w:val="20"/>
                <w:lang w:val="ro-RO"/>
              </w:rPr>
              <w:t>:</w:t>
            </w:r>
          </w:p>
          <w:p w:rsidR="00354296" w:rsidRPr="00143CDE" w:rsidRDefault="00354296" w:rsidP="0008666F">
            <w:pPr>
              <w:pStyle w:val="NoSpacing"/>
              <w:spacing w:after="120"/>
              <w:rPr>
                <w:rFonts w:cs="Tahoma"/>
                <w:sz w:val="20"/>
                <w:szCs w:val="20"/>
                <w:lang w:val="ro-RO"/>
              </w:rPr>
            </w:pPr>
            <w:r w:rsidRPr="00143CDE">
              <w:rPr>
                <w:sz w:val="20"/>
                <w:lang w:val="ro-RO"/>
              </w:rPr>
              <w:t xml:space="preserve">- Categoria 1 - Mici investiţii în noile </w:t>
            </w:r>
            <w:r w:rsidR="000C2055">
              <w:rPr>
                <w:sz w:val="20"/>
                <w:lang w:val="ro-RO"/>
              </w:rPr>
              <w:t>TIC</w:t>
            </w:r>
            <w:r w:rsidR="000C2055" w:rsidRPr="00143CDE">
              <w:rPr>
                <w:sz w:val="20"/>
                <w:lang w:val="ro-RO"/>
              </w:rPr>
              <w:t xml:space="preserve"> </w:t>
            </w:r>
            <w:r w:rsidRPr="00143CDE">
              <w:rPr>
                <w:sz w:val="20"/>
                <w:lang w:val="ro-RO"/>
              </w:rPr>
              <w:t>care prezintă potenţial de piaţă, dar în cazul cărora nu s-a dovedi</w:t>
            </w:r>
            <w:r>
              <w:rPr>
                <w:sz w:val="20"/>
                <w:lang w:val="ro-RO"/>
              </w:rPr>
              <w:t>t</w:t>
            </w:r>
            <w:r w:rsidRPr="00143CDE">
              <w:rPr>
                <w:sz w:val="20"/>
                <w:lang w:val="ro-RO"/>
              </w:rPr>
              <w:t xml:space="preserve"> încă potenţialul de a aduce o contribuţie valoroasă/ returnarea investiţiei</w:t>
            </w:r>
          </w:p>
          <w:p w:rsidR="00354296" w:rsidRPr="00143CDE" w:rsidRDefault="00354296" w:rsidP="0008666F">
            <w:pPr>
              <w:pStyle w:val="NoSpacing"/>
              <w:spacing w:after="120"/>
              <w:rPr>
                <w:rFonts w:cs="Tahoma"/>
                <w:sz w:val="20"/>
                <w:szCs w:val="20"/>
                <w:lang w:val="ro-RO"/>
              </w:rPr>
            </w:pPr>
            <w:r w:rsidRPr="00143CDE">
              <w:rPr>
                <w:sz w:val="20"/>
                <w:lang w:val="ro-RO"/>
              </w:rPr>
              <w:t xml:space="preserve">- Categoria 2 - Investiţii medii în </w:t>
            </w:r>
            <w:r w:rsidR="000C2055">
              <w:rPr>
                <w:sz w:val="20"/>
                <w:lang w:val="ro-RO"/>
              </w:rPr>
              <w:t xml:space="preserve">TIC </w:t>
            </w:r>
            <w:r w:rsidRPr="00143CDE">
              <w:rPr>
                <w:sz w:val="20"/>
                <w:lang w:val="ro-RO"/>
              </w:rPr>
              <w:t>/ iniţiative care au un potenţial de piaţă dovedit şi care au demonstrat posibilitatea returnării investiţiei</w:t>
            </w:r>
          </w:p>
          <w:p w:rsidR="00354296" w:rsidRPr="00143CDE" w:rsidRDefault="00354296" w:rsidP="0008666F">
            <w:pPr>
              <w:pStyle w:val="NoSpacing"/>
              <w:spacing w:after="120"/>
              <w:rPr>
                <w:rFonts w:cs="Tahoma"/>
                <w:sz w:val="20"/>
                <w:szCs w:val="20"/>
                <w:lang w:val="ro-RO"/>
              </w:rPr>
            </w:pPr>
            <w:r w:rsidRPr="00143CDE">
              <w:rPr>
                <w:sz w:val="20"/>
                <w:lang w:val="ro-RO"/>
              </w:rPr>
              <w:t xml:space="preserve">- Categoria 3 - Investiţii majore în </w:t>
            </w:r>
            <w:r w:rsidR="000C2055">
              <w:rPr>
                <w:sz w:val="20"/>
                <w:lang w:val="ro-RO"/>
              </w:rPr>
              <w:t xml:space="preserve">TIC, </w:t>
            </w:r>
            <w:r w:rsidRPr="00143CDE">
              <w:rPr>
                <w:sz w:val="20"/>
                <w:lang w:val="ro-RO"/>
              </w:rPr>
              <w:t xml:space="preserve"> în modele confirmate care au primit finanţare din multiple surse credibile.</w:t>
            </w:r>
          </w:p>
          <w:p w:rsidR="00354296" w:rsidRPr="00143CDE" w:rsidRDefault="00354296" w:rsidP="0008666F">
            <w:pPr>
              <w:pStyle w:val="NoSpacing"/>
              <w:spacing w:after="120"/>
              <w:rPr>
                <w:rFonts w:cs="Tahoma"/>
                <w:sz w:val="20"/>
                <w:szCs w:val="20"/>
                <w:lang w:val="ro-RO"/>
              </w:rPr>
            </w:pPr>
            <w:r w:rsidRPr="00143CDE">
              <w:rPr>
                <w:sz w:val="20"/>
                <w:lang w:val="ro-RO"/>
              </w:rPr>
              <w:t xml:space="preserve">Orice proiect poate aplica pentru finanţare, iar încadrarea în oricare dintre cele trei categorii va fi definită de </w:t>
            </w:r>
            <w:r w:rsidRPr="00143CDE">
              <w:rPr>
                <w:color w:val="548DD4"/>
                <w:sz w:val="20"/>
                <w:lang w:val="ro-RO"/>
              </w:rPr>
              <w:t xml:space="preserve">Ministerul </w:t>
            </w:r>
            <w:r>
              <w:rPr>
                <w:color w:val="548DD4"/>
                <w:sz w:val="20"/>
                <w:lang w:val="ro-RO"/>
              </w:rPr>
              <w:t xml:space="preserve">pentru </w:t>
            </w:r>
            <w:r w:rsidRPr="00143CDE">
              <w:rPr>
                <w:color w:val="548DD4"/>
                <w:sz w:val="20"/>
                <w:lang w:val="ro-RO"/>
              </w:rPr>
              <w:t>Societ</w:t>
            </w:r>
            <w:r>
              <w:rPr>
                <w:color w:val="548DD4"/>
                <w:sz w:val="20"/>
                <w:lang w:val="ro-RO"/>
              </w:rPr>
              <w:t xml:space="preserve">atea </w:t>
            </w:r>
            <w:r w:rsidRPr="00143CDE">
              <w:rPr>
                <w:color w:val="548DD4"/>
                <w:sz w:val="20"/>
                <w:lang w:val="ro-RO"/>
              </w:rPr>
              <w:t>Informaţional</w:t>
            </w:r>
            <w:r>
              <w:rPr>
                <w:color w:val="548DD4"/>
                <w:sz w:val="20"/>
                <w:lang w:val="ro-RO"/>
              </w:rPr>
              <w:t>ă</w:t>
            </w:r>
            <w:r w:rsidRPr="00143CDE">
              <w:rPr>
                <w:sz w:val="20"/>
                <w:lang w:val="ro-RO"/>
              </w:rPr>
              <w:t xml:space="preserve">.  </w:t>
            </w:r>
          </w:p>
        </w:tc>
      </w:tr>
    </w:tbl>
    <w:p w:rsidR="00354296" w:rsidRPr="00143CDE" w:rsidRDefault="00A3444B" w:rsidP="006E5CFC">
      <w:pPr>
        <w:pStyle w:val="Heading1"/>
        <w:numPr>
          <w:ilvl w:val="0"/>
          <w:numId w:val="24"/>
        </w:numPr>
        <w:jc w:val="left"/>
        <w:rPr>
          <w:rFonts w:ascii="Calibri" w:hAnsi="Calibri"/>
          <w:lang w:val="ro-RO"/>
        </w:rPr>
      </w:pPr>
      <w:bookmarkStart w:id="548" w:name="_Toc385942839"/>
      <w:bookmarkStart w:id="549" w:name="_Toc393973349"/>
      <w:r w:rsidRPr="00143CDE">
        <w:rPr>
          <w:rFonts w:ascii="Calibri" w:hAnsi="Calibri"/>
          <w:lang w:val="ro-RO"/>
        </w:rPr>
        <w:lastRenderedPageBreak/>
        <w:t xml:space="preserve">DOMENIUL DE ACŢIUNE IV - </w:t>
      </w:r>
      <w:r>
        <w:rPr>
          <w:rFonts w:ascii="Calibri" w:hAnsi="Calibri"/>
          <w:lang w:val="ro-RO"/>
        </w:rPr>
        <w:t xml:space="preserve">COMUNICAȚII ÎN </w:t>
      </w:r>
      <w:r w:rsidRPr="00143CDE">
        <w:rPr>
          <w:rFonts w:ascii="Calibri" w:hAnsi="Calibri"/>
          <w:lang w:val="ro-RO"/>
        </w:rPr>
        <w:t xml:space="preserve">BANDĂ LARGĂ ŞI INFRASTRUCTURĂ </w:t>
      </w:r>
      <w:r>
        <w:rPr>
          <w:rFonts w:ascii="Calibri" w:hAnsi="Calibri"/>
          <w:lang w:val="ro-RO"/>
        </w:rPr>
        <w:t xml:space="preserve">DE SERVICII </w:t>
      </w:r>
      <w:bookmarkEnd w:id="548"/>
      <w:r>
        <w:rPr>
          <w:rFonts w:ascii="Calibri" w:hAnsi="Calibri"/>
          <w:lang w:val="ro-RO"/>
        </w:rPr>
        <w:t>ELECTRONICE</w:t>
      </w:r>
      <w:bookmarkEnd w:id="549"/>
    </w:p>
    <w:p w:rsidR="00354296" w:rsidRPr="006E5CFC" w:rsidRDefault="00354296" w:rsidP="00CA22FB">
      <w:pPr>
        <w:pStyle w:val="Heading3"/>
        <w:numPr>
          <w:ilvl w:val="2"/>
          <w:numId w:val="24"/>
        </w:numPr>
        <w:rPr>
          <w:rFonts w:ascii="Calibri" w:hAnsi="Calibri"/>
          <w:lang w:val="ro-RO"/>
        </w:rPr>
      </w:pPr>
      <w:bookmarkStart w:id="550" w:name="_Toc385942840"/>
      <w:bookmarkStart w:id="551" w:name="_Toc393973350"/>
      <w:r w:rsidRPr="006E5CFC">
        <w:rPr>
          <w:rFonts w:ascii="Calibri" w:hAnsi="Calibri"/>
          <w:lang w:val="ro-RO"/>
        </w:rPr>
        <w:t>Introducere</w:t>
      </w:r>
      <w:bookmarkEnd w:id="550"/>
      <w:bookmarkEnd w:id="551"/>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Preambul</w:t>
      </w:r>
    </w:p>
    <w:p w:rsidR="00354296" w:rsidRDefault="00354296" w:rsidP="0008666F">
      <w:pPr>
        <w:rPr>
          <w:lang w:val="ro-RO"/>
        </w:rPr>
      </w:pPr>
      <w:r w:rsidRPr="00143CDE">
        <w:rPr>
          <w:lang w:val="ro-RO"/>
        </w:rPr>
        <w:t>Analiza desfăşurată la nivelul Uniunii Europene arată că Europa trebuie să îşi intensifice eforturile de stimulare a dezvoltării acces</w:t>
      </w:r>
      <w:r>
        <w:rPr>
          <w:lang w:val="ro-RO"/>
        </w:rPr>
        <w:t>ului</w:t>
      </w:r>
      <w:r w:rsidRPr="00143CDE">
        <w:rPr>
          <w:lang w:val="ro-RO"/>
        </w:rPr>
        <w:t xml:space="preserve"> </w:t>
      </w:r>
      <w:r w:rsidR="00A3444B">
        <w:rPr>
          <w:lang w:val="ro-RO"/>
        </w:rPr>
        <w:t>la comunicațiile în</w:t>
      </w:r>
      <w:r w:rsidR="00A3444B" w:rsidRPr="00143CDE">
        <w:rPr>
          <w:lang w:val="ro-RO"/>
        </w:rPr>
        <w:t xml:space="preserve"> </w:t>
      </w:r>
      <w:r w:rsidRPr="00143CDE">
        <w:rPr>
          <w:lang w:val="ro-RO"/>
        </w:rPr>
        <w:t>bandă largă</w:t>
      </w:r>
      <w:r>
        <w:rPr>
          <w:lang w:val="ro-RO"/>
        </w:rPr>
        <w:t xml:space="preserve"> de nouă generaţie</w:t>
      </w:r>
      <w:r w:rsidRPr="00143CDE">
        <w:rPr>
          <w:lang w:val="ro-RO"/>
        </w:rPr>
        <w:t xml:space="preserve">. Un studiu referitor la impactul socio-economic asupra infrastructurii de </w:t>
      </w:r>
      <w:r w:rsidR="00A3444B">
        <w:rPr>
          <w:lang w:val="ro-RO"/>
        </w:rPr>
        <w:t xml:space="preserve">comunicații în </w:t>
      </w:r>
      <w:r w:rsidRPr="00143CDE">
        <w:rPr>
          <w:lang w:val="ro-RO"/>
        </w:rPr>
        <w:t xml:space="preserve">bandă largă indică faptul că în lipsa intervenţiei, până în 2020, 94% dintre gospodării vor avea conexiuni cu viteze de peste 30 Mbps şi doar 50% ar putea </w:t>
      </w:r>
      <w:r w:rsidR="009101D7">
        <w:rPr>
          <w:lang w:val="ro-RO"/>
        </w:rPr>
        <w:t>avea</w:t>
      </w:r>
      <w:r w:rsidRPr="00143CDE">
        <w:rPr>
          <w:lang w:val="ro-RO"/>
        </w:rPr>
        <w:t xml:space="preserve"> conexiuni cu viteze de peste 100 Mbps</w:t>
      </w:r>
      <w:r w:rsidR="009101D7">
        <w:rPr>
          <w:lang w:val="ro-RO"/>
        </w:rPr>
        <w:t>,</w:t>
      </w:r>
      <w:r w:rsidRPr="00143CDE">
        <w:rPr>
          <w:lang w:val="ro-RO"/>
        </w:rPr>
        <w:t xml:space="preserve"> cu o rată de </w:t>
      </w:r>
      <w:r w:rsidR="009101D7">
        <w:rPr>
          <w:lang w:val="ro-RO"/>
        </w:rPr>
        <w:t>penetrare</w:t>
      </w:r>
      <w:r w:rsidR="009101D7" w:rsidRPr="00143CDE">
        <w:rPr>
          <w:lang w:val="ro-RO"/>
        </w:rPr>
        <w:t xml:space="preserve"> </w:t>
      </w:r>
      <w:r w:rsidRPr="00143CDE">
        <w:rPr>
          <w:lang w:val="ro-RO"/>
        </w:rPr>
        <w:t>de 26%, semnificativ mai scăzută decât cea menţionată de Agenda Digitală pentru Europa.</w:t>
      </w:r>
    </w:p>
    <w:p w:rsidR="006E5CFC" w:rsidRPr="00143CDE" w:rsidRDefault="006E5CFC" w:rsidP="0008666F">
      <w:pPr>
        <w:rPr>
          <w:lang w:val="ro-RO"/>
        </w:rPr>
      </w:pPr>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Măsuri asumate la nivel naţional</w:t>
      </w:r>
    </w:p>
    <w:p w:rsidR="00354296" w:rsidRPr="00143CDE" w:rsidRDefault="00354296" w:rsidP="0008666F">
      <w:pPr>
        <w:rPr>
          <w:lang w:val="ro-RO"/>
        </w:rPr>
      </w:pPr>
      <w:r w:rsidRPr="00143CDE">
        <w:rPr>
          <w:lang w:val="ro-RO"/>
        </w:rPr>
        <w:t>În acest context, Comisia Europeană s-a angajat să urmărească implementarea următoarelor măsuri la nivel naţional:</w:t>
      </w:r>
    </w:p>
    <w:p w:rsidR="00354296" w:rsidRPr="00143CDE" w:rsidRDefault="00354296" w:rsidP="00CA22FB">
      <w:pPr>
        <w:pStyle w:val="ListParagraph"/>
        <w:numPr>
          <w:ilvl w:val="0"/>
          <w:numId w:val="54"/>
        </w:numPr>
        <w:rPr>
          <w:lang w:val="ro-RO"/>
        </w:rPr>
      </w:pPr>
      <w:r w:rsidRPr="00143CDE">
        <w:rPr>
          <w:lang w:val="ro-RO"/>
        </w:rPr>
        <w:t>În primul rând, Comisia se va strădui să asigure un cadru legislativ de reglementare predictibil şi consistent care să încurajeze concurenţa, dar în acelaşi timp să fie atrăgător pentru investitori.</w:t>
      </w:r>
    </w:p>
    <w:p w:rsidR="00354296" w:rsidRPr="00143CDE" w:rsidRDefault="00354296" w:rsidP="00CA22FB">
      <w:pPr>
        <w:pStyle w:val="ListParagraph"/>
        <w:numPr>
          <w:ilvl w:val="0"/>
          <w:numId w:val="54"/>
        </w:numPr>
        <w:rPr>
          <w:lang w:val="ro-RO"/>
        </w:rPr>
      </w:pPr>
      <w:r w:rsidRPr="00143CDE">
        <w:rPr>
          <w:lang w:val="ro-RO"/>
        </w:rPr>
        <w:t xml:space="preserve">În al doilea rând, Comisia propune </w:t>
      </w:r>
      <w:r w:rsidR="00A3444B" w:rsidRPr="00143CDE">
        <w:rPr>
          <w:lang w:val="ro-RO"/>
        </w:rPr>
        <w:t>încuraj</w:t>
      </w:r>
      <w:r w:rsidR="00A3444B">
        <w:rPr>
          <w:lang w:val="ro-RO"/>
        </w:rPr>
        <w:t>a</w:t>
      </w:r>
      <w:r w:rsidR="00A3444B" w:rsidRPr="00143CDE">
        <w:rPr>
          <w:lang w:val="ro-RO"/>
        </w:rPr>
        <w:t>r</w:t>
      </w:r>
      <w:r w:rsidR="00A3444B">
        <w:rPr>
          <w:lang w:val="ro-RO"/>
        </w:rPr>
        <w:t>ea</w:t>
      </w:r>
      <w:r w:rsidR="00A3444B" w:rsidRPr="00143CDE">
        <w:rPr>
          <w:lang w:val="ro-RO"/>
        </w:rPr>
        <w:t xml:space="preserve"> </w:t>
      </w:r>
      <w:r w:rsidRPr="00143CDE">
        <w:rPr>
          <w:lang w:val="ro-RO"/>
        </w:rPr>
        <w:t xml:space="preserve">cererii, în special a cererii de servicii de </w:t>
      </w:r>
      <w:r w:rsidR="00A3444B">
        <w:rPr>
          <w:lang w:val="ro-RO"/>
        </w:rPr>
        <w:t xml:space="preserve">comunicare în </w:t>
      </w:r>
      <w:r w:rsidRPr="00143CDE">
        <w:rPr>
          <w:lang w:val="ro-RO"/>
        </w:rPr>
        <w:t>bandă la</w:t>
      </w:r>
      <w:r>
        <w:rPr>
          <w:lang w:val="ro-RO"/>
        </w:rPr>
        <w:t>r</w:t>
      </w:r>
      <w:r w:rsidRPr="00143CDE">
        <w:rPr>
          <w:lang w:val="ro-RO"/>
        </w:rPr>
        <w:t>gă</w:t>
      </w:r>
      <w:r>
        <w:rPr>
          <w:lang w:val="ro-RO"/>
        </w:rPr>
        <w:t xml:space="preserve"> (broadband)</w:t>
      </w:r>
      <w:r w:rsidRPr="00143CDE">
        <w:rPr>
          <w:lang w:val="ro-RO"/>
        </w:rPr>
        <w:t>.</w:t>
      </w:r>
    </w:p>
    <w:p w:rsidR="00354296" w:rsidRPr="00143CDE" w:rsidRDefault="00354296" w:rsidP="00CA22FB">
      <w:pPr>
        <w:pStyle w:val="ListParagraph"/>
        <w:numPr>
          <w:ilvl w:val="0"/>
          <w:numId w:val="54"/>
        </w:numPr>
        <w:rPr>
          <w:lang w:val="ro-RO"/>
        </w:rPr>
      </w:pPr>
      <w:r w:rsidRPr="00143CDE">
        <w:rPr>
          <w:lang w:val="ro-RO"/>
        </w:rPr>
        <w:t xml:space="preserve">În al treilea rând, Comisia adoptă diferite măsuri cu privire la Politica Spectrului Radio, în scopul de a asigura suficient spectru pentru viitoarea bandă largă mobilă, recunoscând </w:t>
      </w:r>
      <w:r w:rsidR="00A3444B">
        <w:rPr>
          <w:lang w:val="ro-RO"/>
        </w:rPr>
        <w:t>creșterea folosirii</w:t>
      </w:r>
      <w:r w:rsidRPr="00143CDE">
        <w:rPr>
          <w:lang w:val="ro-RO"/>
        </w:rPr>
        <w:t xml:space="preserve"> telefonului mobil şi a Internetului wireless.</w:t>
      </w:r>
    </w:p>
    <w:p w:rsidR="00354296" w:rsidRPr="00143CDE" w:rsidRDefault="00354296" w:rsidP="00CA22FB">
      <w:pPr>
        <w:pStyle w:val="ListParagraph"/>
        <w:numPr>
          <w:ilvl w:val="0"/>
          <w:numId w:val="54"/>
        </w:numPr>
        <w:rPr>
          <w:lang w:val="ro-RO"/>
        </w:rPr>
      </w:pPr>
      <w:r w:rsidRPr="00143CDE">
        <w:rPr>
          <w:lang w:val="ro-RO"/>
        </w:rPr>
        <w:t xml:space="preserve">În al patrulea rând, Comisia adoptă iniţiative cu scopul de a se asigura că în Uniunea Europeană sunt disponibile suficiente fonduri pentru dezvoltarea zonelor care nu sunt acoperite. Dacă în zonele cu o densitate mare </w:t>
      </w:r>
      <w:r w:rsidR="00A3444B">
        <w:rPr>
          <w:lang w:val="ro-RO"/>
        </w:rPr>
        <w:t xml:space="preserve">a populației </w:t>
      </w:r>
      <w:r w:rsidRPr="00143CDE">
        <w:rPr>
          <w:lang w:val="ro-RO"/>
        </w:rPr>
        <w:t xml:space="preserve">("negre"), operatorii sunt pregătiţi să investească, iar piaţa va aduce profit fără ajutor, în zonele "gri" şi "albe" este necesar ajutorul autorităţilor publice. În acest scop, fondurile structurale şi finanţarea publică din cadrul Instrucţiunilor revizuite cu privire la Ajutorul de Stat pentru Conexiunea </w:t>
      </w:r>
      <w:r w:rsidR="00A51A1A">
        <w:rPr>
          <w:lang w:val="ro-RO"/>
        </w:rPr>
        <w:t>în bandă largă</w:t>
      </w:r>
      <w:r w:rsidRPr="00143CDE">
        <w:rPr>
          <w:lang w:val="ro-RO"/>
        </w:rPr>
        <w:t xml:space="preserve"> va contribui la atingerea acestor obiective.</w:t>
      </w:r>
    </w:p>
    <w:p w:rsidR="00354296" w:rsidRPr="002F044A" w:rsidRDefault="00354296" w:rsidP="00CA22FB">
      <w:pPr>
        <w:pStyle w:val="Heading3"/>
        <w:numPr>
          <w:ilvl w:val="2"/>
          <w:numId w:val="24"/>
        </w:numPr>
        <w:rPr>
          <w:rFonts w:ascii="Calibri" w:hAnsi="Calibri"/>
          <w:lang w:val="ro-RO"/>
        </w:rPr>
      </w:pPr>
      <w:bookmarkStart w:id="552" w:name="_Toc385942841"/>
      <w:bookmarkStart w:id="553" w:name="_Toc393973351"/>
      <w:r w:rsidRPr="002F044A">
        <w:rPr>
          <w:rFonts w:ascii="Calibri" w:hAnsi="Calibri"/>
          <w:lang w:val="ro-RO"/>
        </w:rPr>
        <w:t>Contextul European</w:t>
      </w:r>
      <w:bookmarkEnd w:id="552"/>
      <w:bookmarkEnd w:id="553"/>
    </w:p>
    <w:p w:rsidR="00354296" w:rsidRPr="00143CDE" w:rsidRDefault="00354296" w:rsidP="0008666F">
      <w:pPr>
        <w:rPr>
          <w:lang w:val="ro-RO"/>
        </w:rPr>
      </w:pPr>
      <w:r w:rsidRPr="00143CDE">
        <w:rPr>
          <w:lang w:val="ro-RO"/>
        </w:rPr>
        <w:t xml:space="preserve">Agenda Digitală stabileşte obiective ambiţioase cu privire la acoperire şi viteză şi solicită Statelor Membre să ia măsuri, inclusiv prin prevederi legale, în vederea facilitării investiţiilor în conexiunea </w:t>
      </w:r>
      <w:r w:rsidR="00A51A1A">
        <w:rPr>
          <w:lang w:val="ro-RO"/>
        </w:rPr>
        <w:t>în bandă largă</w:t>
      </w:r>
      <w:r w:rsidRPr="00143CDE">
        <w:rPr>
          <w:lang w:val="ro-RO"/>
        </w:rPr>
        <w:t xml:space="preserve">. </w:t>
      </w:r>
    </w:p>
    <w:p w:rsidR="00354296" w:rsidRPr="00143CDE" w:rsidRDefault="00354296" w:rsidP="0008666F">
      <w:pPr>
        <w:rPr>
          <w:lang w:val="ro-RO"/>
        </w:rPr>
      </w:pPr>
      <w:r w:rsidRPr="00143CDE">
        <w:rPr>
          <w:lang w:val="ro-RO"/>
        </w:rPr>
        <w:t xml:space="preserve">Răspândirea reţelelor </w:t>
      </w:r>
      <w:r>
        <w:rPr>
          <w:lang w:val="ro-RO"/>
        </w:rPr>
        <w:t>de comunicaţii</w:t>
      </w:r>
      <w:r w:rsidRPr="00143CDE">
        <w:rPr>
          <w:lang w:val="ro-RO"/>
        </w:rPr>
        <w:t xml:space="preserve"> electronice de mare viteză fixe şi wireless pe teritoriul Uniunii presupune investiţii substanţiale, o parte importantă a acestora fiind reprezentată de costul lucrărilor de inginerie civilă. O parte importantă a acestor costuri poate fi alocată ineficientei răspândiri a procesului, legată de folosirea infrastructurii pasive deja existente (cum ar fi conductele, traseele, canalele, stâlpii, antenele, turnurile şi altfel de construcţii de susţinere), temporizarea legată de coordonarea lucrărilor de construcţie, procedurilor anevoioase de obţinere a autorizaţiilor administrative, şi </w:t>
      </w:r>
      <w:r>
        <w:rPr>
          <w:lang w:val="ro-RO"/>
        </w:rPr>
        <w:t>blocajelor în construirea reţelelor</w:t>
      </w:r>
      <w:r w:rsidRPr="00143CDE">
        <w:rPr>
          <w:lang w:val="ro-RO"/>
        </w:rPr>
        <w:t xml:space="preserve">.  </w:t>
      </w:r>
    </w:p>
    <w:p w:rsidR="00354296" w:rsidRPr="00143CDE" w:rsidRDefault="00354296" w:rsidP="0008666F">
      <w:pPr>
        <w:rPr>
          <w:lang w:val="ro-RO"/>
        </w:rPr>
      </w:pPr>
      <w:r w:rsidRPr="00143CDE">
        <w:rPr>
          <w:lang w:val="ro-RO"/>
        </w:rPr>
        <w:lastRenderedPageBreak/>
        <w:t>Consiliul de Primăvară din 2012 a solicitat ca paşii de parcurs la nivelul UE să presupună economii cu privire la instalarea reţelelor</w:t>
      </w:r>
      <w:r>
        <w:rPr>
          <w:lang w:val="ro-RO"/>
        </w:rPr>
        <w:t xml:space="preserve"> în</w:t>
      </w:r>
      <w:r w:rsidRPr="00143CDE">
        <w:rPr>
          <w:lang w:val="ro-RO"/>
        </w:rPr>
        <w:t xml:space="preserve"> bandă largă de mare viteză, ca parte a eforturilor de a completa Piaţa Unică Digitală din 2015.</w:t>
      </w:r>
    </w:p>
    <w:p w:rsidR="00354296" w:rsidRPr="00143CDE" w:rsidRDefault="00354296" w:rsidP="0008666F">
      <w:pPr>
        <w:rPr>
          <w:lang w:val="ro-RO"/>
        </w:rPr>
      </w:pPr>
      <w:r w:rsidRPr="00143CDE">
        <w:rPr>
          <w:lang w:val="ro-RO"/>
        </w:rPr>
        <w:t xml:space="preserve">O parte semnificativă a potenţialului neexploatat poate fi identificată la nivelul infrastructurii reţelelor: diferite abordări de reglementare cu privire la instalarea reţelelor cresc </w:t>
      </w:r>
      <w:r>
        <w:rPr>
          <w:lang w:val="ro-RO"/>
        </w:rPr>
        <w:t>costul</w:t>
      </w:r>
      <w:r w:rsidRPr="00143CDE">
        <w:rPr>
          <w:lang w:val="ro-RO"/>
        </w:rPr>
        <w:t xml:space="preserve"> de acces la pieţele naţionale, previn exploatarea economiilor de scală </w:t>
      </w:r>
      <w:r>
        <w:rPr>
          <w:lang w:val="ro-RO"/>
        </w:rPr>
        <w:t>pentru</w:t>
      </w:r>
      <w:r w:rsidRPr="00143CDE">
        <w:rPr>
          <w:lang w:val="ro-RO"/>
        </w:rPr>
        <w:t xml:space="preserve"> servicii şi echipament şi împiedică dezvoltarea serviciilor inovatoare care </w:t>
      </w:r>
      <w:r>
        <w:rPr>
          <w:lang w:val="ro-RO"/>
        </w:rPr>
        <w:t>s-ar dezvolta</w:t>
      </w:r>
      <w:r w:rsidRPr="00143CDE">
        <w:rPr>
          <w:lang w:val="ro-RO"/>
        </w:rPr>
        <w:t xml:space="preserve"> în reţele</w:t>
      </w:r>
      <w:r>
        <w:rPr>
          <w:lang w:val="ro-RO"/>
        </w:rPr>
        <w:t>le</w:t>
      </w:r>
      <w:r w:rsidRPr="00143CDE">
        <w:rPr>
          <w:lang w:val="ro-RO"/>
        </w:rPr>
        <w:t xml:space="preserve"> de mare viteză care funcţionează fără probleme peste graniţe.  În timp ce implementarea accesului la reţele presupune adesea prevederi şi proceduri administrate la nivel local, astfel de măsuri, inclusiv legislaţia secundară locală poate afecta indirect libertatea de a furniza servicii şi de justifica</w:t>
      </w:r>
      <w:r w:rsidR="00A3444B">
        <w:rPr>
          <w:lang w:val="ro-RO"/>
        </w:rPr>
        <w:t>rea</w:t>
      </w:r>
      <w:r w:rsidRPr="00143CDE">
        <w:rPr>
          <w:lang w:val="ro-RO"/>
        </w:rPr>
        <w:t xml:space="preserve"> </w:t>
      </w:r>
      <w:r w:rsidR="00A3444B" w:rsidRPr="00143CDE">
        <w:rPr>
          <w:lang w:val="ro-RO"/>
        </w:rPr>
        <w:t>intervenţi</w:t>
      </w:r>
      <w:r w:rsidR="00A3444B">
        <w:rPr>
          <w:lang w:val="ro-RO"/>
        </w:rPr>
        <w:t>ei</w:t>
      </w:r>
      <w:r w:rsidR="00A3444B" w:rsidRPr="00143CDE">
        <w:rPr>
          <w:lang w:val="ro-RO"/>
        </w:rPr>
        <w:t xml:space="preserve"> </w:t>
      </w:r>
      <w:r w:rsidRPr="00143CDE">
        <w:rPr>
          <w:lang w:val="ro-RO"/>
        </w:rPr>
        <w:t>Uniunii. Mai mult, în baza articolului 114 al TF</w:t>
      </w:r>
      <w:r>
        <w:rPr>
          <w:lang w:val="ro-RO"/>
        </w:rPr>
        <w:t>UE</w:t>
      </w:r>
      <w:r w:rsidRPr="00143CDE">
        <w:rPr>
          <w:lang w:val="ro-RO"/>
        </w:rPr>
        <w:t xml:space="preserve">, Uniunea a legiferat anterior, în vederea încurajării instalării infrastructurii reţelelor </w:t>
      </w:r>
      <w:r>
        <w:rPr>
          <w:lang w:val="ro-RO"/>
        </w:rPr>
        <w:t xml:space="preserve">la nivel </w:t>
      </w:r>
      <w:r w:rsidRPr="00143CDE">
        <w:rPr>
          <w:lang w:val="ro-RO"/>
        </w:rPr>
        <w:t xml:space="preserve">local, prin </w:t>
      </w:r>
      <w:r>
        <w:rPr>
          <w:lang w:val="ro-RO"/>
        </w:rPr>
        <w:t>acces necondiţionat la bucla locală</w:t>
      </w:r>
      <w:r w:rsidRPr="00143CDE">
        <w:rPr>
          <w:lang w:val="ro-RO"/>
        </w:rPr>
        <w:t xml:space="preserve">.  </w:t>
      </w:r>
    </w:p>
    <w:p w:rsidR="006E5CFC" w:rsidRDefault="00354296" w:rsidP="0008666F">
      <w:pPr>
        <w:rPr>
          <w:lang w:val="ro-RO"/>
        </w:rPr>
      </w:pPr>
      <w:r w:rsidRPr="00143CDE">
        <w:rPr>
          <w:lang w:val="ro-RO"/>
        </w:rPr>
        <w:t xml:space="preserve">Uniunea nu îşi poate permite să abandoneze cetăţenii şi afacerile în afara unei astfel de infrastructuri şi s-a angajat </w:t>
      </w:r>
      <w:r>
        <w:rPr>
          <w:lang w:val="ro-RO"/>
        </w:rPr>
        <w:t xml:space="preserve">prin Agenda Digitală pentru Europa </w:t>
      </w:r>
      <w:r w:rsidRPr="00143CDE">
        <w:rPr>
          <w:lang w:val="ro-RO"/>
        </w:rPr>
        <w:t xml:space="preserve">să atingă obiective ambiţioase </w:t>
      </w:r>
      <w:r>
        <w:rPr>
          <w:lang w:val="ro-RO"/>
        </w:rPr>
        <w:t xml:space="preserve">în materie </w:t>
      </w:r>
      <w:r w:rsidR="00A51A1A">
        <w:rPr>
          <w:lang w:val="ro-RO"/>
        </w:rPr>
        <w:t>în bandă largă</w:t>
      </w:r>
      <w:r>
        <w:rPr>
          <w:lang w:val="ro-RO"/>
        </w:rPr>
        <w:t>:</w:t>
      </w:r>
      <w:r w:rsidRPr="00143CDE">
        <w:rPr>
          <w:lang w:val="ro-RO"/>
        </w:rPr>
        <w:t xml:space="preserve"> </w:t>
      </w:r>
      <w:r>
        <w:rPr>
          <w:lang w:val="ro-RO"/>
        </w:rPr>
        <w:t xml:space="preserve">până în 2013, conexiune în bandă largă de bază </w:t>
      </w:r>
      <w:r w:rsidRPr="00143CDE">
        <w:rPr>
          <w:lang w:val="ro-RO"/>
        </w:rPr>
        <w:t>pentru toţi Europenii şi</w:t>
      </w:r>
      <w:r>
        <w:rPr>
          <w:lang w:val="ro-RO"/>
        </w:rPr>
        <w:t>,</w:t>
      </w:r>
      <w:r w:rsidRPr="00143CDE">
        <w:rPr>
          <w:lang w:val="ro-RO"/>
        </w:rPr>
        <w:t xml:space="preserve"> până în 2020, i) accesul la viteze </w:t>
      </w:r>
      <w:r>
        <w:rPr>
          <w:lang w:val="ro-RO"/>
        </w:rPr>
        <w:t>de peste</w:t>
      </w:r>
      <w:r w:rsidRPr="00143CDE">
        <w:rPr>
          <w:lang w:val="ro-RO"/>
        </w:rPr>
        <w:t xml:space="preserve"> 30 Mbps pentru toţi Europenii şi ii) abonarea la conexiunea de internet </w:t>
      </w:r>
      <w:r>
        <w:rPr>
          <w:lang w:val="ro-RO"/>
        </w:rPr>
        <w:t>de peste</w:t>
      </w:r>
      <w:r w:rsidRPr="00143CDE">
        <w:rPr>
          <w:lang w:val="ro-RO"/>
        </w:rPr>
        <w:t xml:space="preserve"> 100 Mbps pentru 50% sau mai multe dintre gospodăriile europene.  Aceste obiective vor putea fi atinse doar dacă costurile de instalare a infrastructurii vor scădea în Uniunea Europeană.  </w:t>
      </w:r>
    </w:p>
    <w:p w:rsidR="00E11CFD" w:rsidRPr="00143CDE" w:rsidRDefault="00E11CFD" w:rsidP="0008666F">
      <w:pPr>
        <w:rPr>
          <w:lang w:val="ro-RO"/>
        </w:rPr>
      </w:pPr>
    </w:p>
    <w:p w:rsidR="00354296" w:rsidRPr="002F044A" w:rsidRDefault="00354296" w:rsidP="00CA22FB">
      <w:pPr>
        <w:pStyle w:val="Heading3"/>
        <w:numPr>
          <w:ilvl w:val="2"/>
          <w:numId w:val="24"/>
        </w:numPr>
        <w:rPr>
          <w:rFonts w:ascii="Calibri" w:hAnsi="Calibri"/>
          <w:lang w:val="ro-RO"/>
        </w:rPr>
      </w:pPr>
      <w:bookmarkStart w:id="554" w:name="_Toc385942842"/>
      <w:bookmarkStart w:id="555" w:name="_Toc393973352"/>
      <w:r w:rsidRPr="002F044A">
        <w:rPr>
          <w:rFonts w:ascii="Calibri" w:hAnsi="Calibri"/>
          <w:lang w:val="ro-RO"/>
        </w:rPr>
        <w:t xml:space="preserve">Contextul </w:t>
      </w:r>
      <w:r w:rsidR="002F044A">
        <w:rPr>
          <w:rFonts w:ascii="Calibri" w:hAnsi="Calibri"/>
          <w:lang w:val="ro-RO"/>
        </w:rPr>
        <w:t>naţional</w:t>
      </w:r>
      <w:bookmarkEnd w:id="554"/>
      <w:bookmarkEnd w:id="555"/>
    </w:p>
    <w:p w:rsidR="00354296" w:rsidRPr="00143CDE" w:rsidRDefault="00E11CFD"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Pr>
          <w:b/>
          <w:color w:val="1F4E79"/>
          <w:lang w:val="ro-RO"/>
        </w:rPr>
        <w:t>Obiectivul p</w:t>
      </w:r>
      <w:r w:rsidR="00354296" w:rsidRPr="00143CDE">
        <w:rPr>
          <w:b/>
          <w:color w:val="1F4E79"/>
          <w:lang w:val="ro-RO"/>
        </w:rPr>
        <w:t>rimar</w:t>
      </w:r>
    </w:p>
    <w:p w:rsidR="00354296" w:rsidRPr="00143CDE" w:rsidRDefault="00354296" w:rsidP="0008666F">
      <w:pPr>
        <w:rPr>
          <w:lang w:val="ro-RO"/>
        </w:rPr>
      </w:pPr>
      <w:r w:rsidRPr="00143CDE">
        <w:rPr>
          <w:lang w:val="ro-RO"/>
        </w:rPr>
        <w:t xml:space="preserve">Strategia Reţelelor de Nouă Generaţie are drept obiectiv disponibilitatea unui grup foarte avansat şi modern de reţele de </w:t>
      </w:r>
      <w:r>
        <w:rPr>
          <w:lang w:val="ro-RO"/>
        </w:rPr>
        <w:t>tele</w:t>
      </w:r>
      <w:r w:rsidRPr="00143CDE">
        <w:rPr>
          <w:lang w:val="ro-RO"/>
        </w:rPr>
        <w:t>comunicaţi</w:t>
      </w:r>
      <w:r>
        <w:rPr>
          <w:lang w:val="ro-RO"/>
        </w:rPr>
        <w:t>i</w:t>
      </w:r>
      <w:r w:rsidRPr="00143CDE">
        <w:rPr>
          <w:lang w:val="ro-RO"/>
        </w:rPr>
        <w:t xml:space="preserve">, asigurând acoperire la nivel naţional. În acest scop, construcţia de reţele de fibră optică va fi promovată, cu acoperire naţională şi puncte de distribuţie răspândite,  pentru a se afla pe cât posibil cât mai aproape de utilizatorul final şi care să prezinte nivele corespunzătoare de simetrie şi interactivitate, pentru a garanta o mai bună transmitere a informaţiei pe două direcţii. Totusi, dată fiind dezvoltarea sectorului comunicaţilor wireless în România, estimăm că aceste reţele vor fi integrate şi prin urmare vor completa infrastructura wireless deja existentă, în conformitate cu Noua Generaţie de Tehnologie Wireless (ex. LTE), asigurând mobilitatea şi extinderea nivelului de acces la acoperire.   </w:t>
      </w:r>
    </w:p>
    <w:p w:rsidR="00354296" w:rsidRDefault="00354296" w:rsidP="0008666F">
      <w:pPr>
        <w:rPr>
          <w:lang w:val="ro-RO"/>
        </w:rPr>
      </w:pPr>
      <w:r w:rsidRPr="00143CDE">
        <w:rPr>
          <w:lang w:val="ro-RO"/>
        </w:rPr>
        <w:t xml:space="preserve">Astfel obiectivul primar al Planului Naţional pentru Dezvoltarea Infrastructurii NGN îl reprezintă definirea şi planificarea măsurilor politice şi administrative care pot stimula dezvoltarea infrastructurii </w:t>
      </w:r>
      <w:r>
        <w:rPr>
          <w:lang w:val="ro-RO"/>
        </w:rPr>
        <w:t>de</w:t>
      </w:r>
      <w:r w:rsidR="00A3444B">
        <w:rPr>
          <w:lang w:val="ro-RO"/>
        </w:rPr>
        <w:t xml:space="preserve"> comunicații în</w:t>
      </w:r>
      <w:r>
        <w:rPr>
          <w:lang w:val="ro-RO"/>
        </w:rPr>
        <w:t xml:space="preserve"> bandă largă de nouă generaţie, respectiv</w:t>
      </w:r>
      <w:r w:rsidRPr="00143CDE">
        <w:rPr>
          <w:lang w:val="ro-RO"/>
        </w:rPr>
        <w:t xml:space="preserve"> </w:t>
      </w:r>
      <w:r>
        <w:rPr>
          <w:lang w:val="ro-RO"/>
        </w:rPr>
        <w:t>penetrarea în</w:t>
      </w:r>
      <w:r w:rsidRPr="00143CDE">
        <w:rPr>
          <w:lang w:val="ro-RO"/>
        </w:rPr>
        <w:t xml:space="preserve"> România a serviciilor de acces </w:t>
      </w:r>
      <w:r w:rsidR="00A51A1A">
        <w:rPr>
          <w:lang w:val="ro-RO"/>
        </w:rPr>
        <w:t>la banda largă de</w:t>
      </w:r>
      <w:r w:rsidR="00A51A1A" w:rsidRPr="00143CDE">
        <w:rPr>
          <w:lang w:val="ro-RO"/>
        </w:rPr>
        <w:t xml:space="preserve"> </w:t>
      </w:r>
      <w:r w:rsidRPr="00143CDE">
        <w:rPr>
          <w:lang w:val="ro-RO"/>
        </w:rPr>
        <w:t xml:space="preserve">mare viteză până la nivelul asumat în cadrul Agendei Digitale pentru Europa pentru 2020. </w:t>
      </w:r>
    </w:p>
    <w:p w:rsidR="006E5CFC" w:rsidRPr="00143CDE" w:rsidRDefault="006E5CFC" w:rsidP="0008666F">
      <w:pPr>
        <w:rPr>
          <w:lang w:val="ro-RO"/>
        </w:rPr>
      </w:pPr>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Obiective specifice</w:t>
      </w:r>
    </w:p>
    <w:p w:rsidR="00354296" w:rsidRPr="00143CDE" w:rsidRDefault="00354296" w:rsidP="00CA22FB">
      <w:pPr>
        <w:pStyle w:val="ListParagraph"/>
        <w:numPr>
          <w:ilvl w:val="0"/>
          <w:numId w:val="54"/>
        </w:numPr>
        <w:rPr>
          <w:lang w:val="ro-RO"/>
        </w:rPr>
      </w:pPr>
      <w:r w:rsidRPr="00143CDE">
        <w:rPr>
          <w:lang w:val="ro-RO"/>
        </w:rPr>
        <w:t>Mărimea: identificarea volumului investiţiilor necesare pentru dezvoltarea infrastructur</w:t>
      </w:r>
      <w:r>
        <w:rPr>
          <w:lang w:val="ro-RO"/>
        </w:rPr>
        <w:t>ii</w:t>
      </w:r>
      <w:r w:rsidRPr="00143CDE">
        <w:rPr>
          <w:lang w:val="ro-RO"/>
        </w:rPr>
        <w:t xml:space="preserve"> de acces </w:t>
      </w:r>
      <w:r>
        <w:rPr>
          <w:lang w:val="ro-RO"/>
        </w:rPr>
        <w:t xml:space="preserve">de nouă generaţie </w:t>
      </w:r>
      <w:r w:rsidRPr="00143CDE">
        <w:rPr>
          <w:lang w:val="ro-RO"/>
        </w:rPr>
        <w:t xml:space="preserve">în scopul atingerii obiectivelor legate de dezvoltarea serviciilor de acces asumate în cadrul Agendei Digitale pentru Europa. </w:t>
      </w:r>
    </w:p>
    <w:p w:rsidR="00354296" w:rsidRPr="00143CDE" w:rsidRDefault="00354296" w:rsidP="00CA22FB">
      <w:pPr>
        <w:pStyle w:val="ListParagraph"/>
        <w:numPr>
          <w:ilvl w:val="0"/>
          <w:numId w:val="54"/>
        </w:numPr>
        <w:rPr>
          <w:lang w:val="ro-RO"/>
        </w:rPr>
      </w:pPr>
      <w:r w:rsidRPr="00143CDE">
        <w:rPr>
          <w:lang w:val="ro-RO"/>
        </w:rPr>
        <w:t xml:space="preserve">Delimitarea: identificarea zonelor geografice unde rata curentă de investiţii în infrastructura de acces </w:t>
      </w:r>
      <w:r>
        <w:rPr>
          <w:lang w:val="ro-RO"/>
        </w:rPr>
        <w:t>în</w:t>
      </w:r>
      <w:r w:rsidR="00C60EF0">
        <w:rPr>
          <w:lang w:val="ro-RO"/>
        </w:rPr>
        <w:t xml:space="preserve"> </w:t>
      </w:r>
      <w:r w:rsidRPr="00143CDE">
        <w:rPr>
          <w:lang w:val="ro-RO"/>
        </w:rPr>
        <w:t xml:space="preserve">bandă largă </w:t>
      </w:r>
      <w:r>
        <w:rPr>
          <w:lang w:val="ro-RO"/>
        </w:rPr>
        <w:t xml:space="preserve">de nouă generaţie </w:t>
      </w:r>
      <w:r w:rsidRPr="00143CDE">
        <w:rPr>
          <w:lang w:val="ro-RO"/>
        </w:rPr>
        <w:t>impune luarea anumitor măsuri de intervenţie publică (zona rurală, zone cu densitatea populaţiei scăzută etc.)</w:t>
      </w:r>
    </w:p>
    <w:p w:rsidR="00354296" w:rsidRPr="00143CDE" w:rsidRDefault="00354296" w:rsidP="00CA22FB">
      <w:pPr>
        <w:pStyle w:val="ListParagraph"/>
        <w:numPr>
          <w:ilvl w:val="0"/>
          <w:numId w:val="54"/>
        </w:numPr>
        <w:rPr>
          <w:lang w:val="ro-RO"/>
        </w:rPr>
      </w:pPr>
      <w:r w:rsidRPr="00143CDE">
        <w:rPr>
          <w:lang w:val="ro-RO"/>
        </w:rPr>
        <w:lastRenderedPageBreak/>
        <w:t xml:space="preserve">Finanţarea: identificarea modelelor de investiţii care respectă bunele practici şi recomandările europene cu privire la finanţarea dezvoltării </w:t>
      </w:r>
      <w:r>
        <w:rPr>
          <w:lang w:val="ro-RO"/>
        </w:rPr>
        <w:t xml:space="preserve">infrastructurii de </w:t>
      </w:r>
      <w:r w:rsidRPr="00143CDE">
        <w:rPr>
          <w:lang w:val="ro-RO"/>
        </w:rPr>
        <w:t>comunicaţii electronice</w:t>
      </w:r>
      <w:r>
        <w:rPr>
          <w:lang w:val="ro-RO"/>
        </w:rPr>
        <w:t xml:space="preserve"> de nouă generaţie</w:t>
      </w:r>
      <w:r w:rsidRPr="00143CDE">
        <w:rPr>
          <w:lang w:val="ro-RO"/>
        </w:rPr>
        <w:t>.</w:t>
      </w:r>
    </w:p>
    <w:p w:rsidR="00354296" w:rsidRDefault="00354296" w:rsidP="00CA22FB">
      <w:pPr>
        <w:pStyle w:val="ListParagraph"/>
        <w:numPr>
          <w:ilvl w:val="0"/>
          <w:numId w:val="54"/>
        </w:numPr>
        <w:rPr>
          <w:lang w:val="ro-RO"/>
        </w:rPr>
      </w:pPr>
      <w:r w:rsidRPr="00143CDE">
        <w:rPr>
          <w:lang w:val="ro-RO"/>
        </w:rPr>
        <w:t>Stimularea: stimularea investiţiilor în infrastructur</w:t>
      </w:r>
      <w:r>
        <w:rPr>
          <w:lang w:val="ro-RO"/>
        </w:rPr>
        <w:t>a</w:t>
      </w:r>
      <w:r w:rsidRPr="00143CDE">
        <w:rPr>
          <w:lang w:val="ro-RO"/>
        </w:rPr>
        <w:t xml:space="preserve"> de acces</w:t>
      </w:r>
      <w:r>
        <w:rPr>
          <w:lang w:val="ro-RO"/>
        </w:rPr>
        <w:t xml:space="preserve"> de nouă generaţie</w:t>
      </w:r>
      <w:r w:rsidRPr="00143CDE">
        <w:rPr>
          <w:lang w:val="ro-RO"/>
        </w:rPr>
        <w:t xml:space="preserve"> în România prin identificarea de măsuri care să limiteze costurile şi să crească eficienţa dezvoltării.</w:t>
      </w:r>
    </w:p>
    <w:p w:rsidR="002F044A" w:rsidRDefault="002F044A" w:rsidP="002F044A">
      <w:pPr>
        <w:pStyle w:val="ListParagraph"/>
        <w:rPr>
          <w:lang w:val="ro-RO"/>
        </w:rPr>
      </w:pPr>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Infrastructura de acoperire </w:t>
      </w:r>
      <w:r w:rsidR="00A51A1A">
        <w:rPr>
          <w:b/>
          <w:color w:val="1F4E79"/>
          <w:lang w:val="ro-RO"/>
        </w:rPr>
        <w:t>în bandă largă</w:t>
      </w:r>
      <w:r w:rsidRPr="00143CDE">
        <w:rPr>
          <w:b/>
          <w:color w:val="1F4E79"/>
          <w:lang w:val="ro-RO"/>
        </w:rPr>
        <w:t xml:space="preserve"> în România</w:t>
      </w:r>
    </w:p>
    <w:p w:rsidR="00354296" w:rsidRPr="00143CDE" w:rsidRDefault="00354296" w:rsidP="0008666F">
      <w:pPr>
        <w:rPr>
          <w:lang w:val="ro-RO"/>
        </w:rPr>
      </w:pPr>
      <w:r w:rsidRPr="00143CDE">
        <w:rPr>
          <w:lang w:val="ro-RO"/>
        </w:rPr>
        <w:t xml:space="preserve">Acoperirea prin infrastructură fixă </w:t>
      </w:r>
      <w:r w:rsidR="00A51A1A">
        <w:rPr>
          <w:lang w:val="ro-RO"/>
        </w:rPr>
        <w:t>în bandă largă</w:t>
      </w:r>
      <w:r w:rsidRPr="00143CDE">
        <w:rPr>
          <w:lang w:val="ro-RO"/>
        </w:rPr>
        <w:t xml:space="preserve"> a populaţiei şi a gospodăriilor situate în localităţi care dispun de cel puţin un furnizor de servicii de acces la Internet a atins 96%, în timp ce numărul de linii de acces </w:t>
      </w:r>
      <w:r w:rsidR="00A51A1A">
        <w:rPr>
          <w:lang w:val="ro-RO"/>
        </w:rPr>
        <w:t>la infrastructura de comunicații în</w:t>
      </w:r>
      <w:r w:rsidR="00A51A1A" w:rsidRPr="00143CDE">
        <w:rPr>
          <w:lang w:val="ro-RO"/>
        </w:rPr>
        <w:t xml:space="preserve"> </w:t>
      </w:r>
      <w:r w:rsidRPr="00143CDE">
        <w:rPr>
          <w:lang w:val="ro-RO"/>
        </w:rPr>
        <w:t>bandă largă a ajuns la 3.54 milioane în ianuarie 2013. România este, astfel, pe locul nouă în ceea ce priveşte numărul liniilor în cadrul UE.</w:t>
      </w:r>
    </w:p>
    <w:tbl>
      <w:tblPr>
        <w:tblW w:w="4884" w:type="pct"/>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20"/>
      </w:tblPr>
      <w:tblGrid>
        <w:gridCol w:w="4765"/>
        <w:gridCol w:w="4765"/>
      </w:tblGrid>
      <w:tr w:rsidR="00354296" w:rsidRPr="00143CDE" w:rsidTr="0008666F">
        <w:tc>
          <w:tcPr>
            <w:tcW w:w="2500" w:type="pct"/>
            <w:tcBorders>
              <w:bottom w:val="single" w:sz="12" w:space="0" w:color="666666"/>
            </w:tcBorders>
            <w:shd w:val="clear" w:color="auto" w:fill="404040"/>
            <w:vAlign w:val="center"/>
          </w:tcPr>
          <w:p w:rsidR="00354296" w:rsidRPr="00143CDE" w:rsidRDefault="00354296" w:rsidP="0008666F">
            <w:pPr>
              <w:jc w:val="center"/>
              <w:rPr>
                <w:b/>
                <w:bCs/>
                <w:color w:val="FFFFFF"/>
                <w:sz w:val="20"/>
                <w:lang w:val="ro-RO"/>
              </w:rPr>
            </w:pPr>
            <w:r w:rsidRPr="00143CDE">
              <w:rPr>
                <w:b/>
                <w:color w:val="FFFFFF"/>
                <w:sz w:val="20"/>
                <w:lang w:val="ro-RO"/>
              </w:rPr>
              <w:t>Indicator</w:t>
            </w:r>
          </w:p>
        </w:tc>
        <w:tc>
          <w:tcPr>
            <w:tcW w:w="2500" w:type="pct"/>
            <w:tcBorders>
              <w:bottom w:val="single" w:sz="12" w:space="0" w:color="666666"/>
            </w:tcBorders>
            <w:shd w:val="clear" w:color="auto" w:fill="404040"/>
            <w:vAlign w:val="center"/>
          </w:tcPr>
          <w:p w:rsidR="00354296" w:rsidRPr="00143CDE" w:rsidRDefault="00354296" w:rsidP="0008666F">
            <w:pPr>
              <w:jc w:val="center"/>
              <w:rPr>
                <w:b/>
                <w:bCs/>
                <w:color w:val="FFFFFF"/>
                <w:sz w:val="20"/>
                <w:lang w:val="ro-RO"/>
              </w:rPr>
            </w:pPr>
            <w:r w:rsidRPr="00143CDE">
              <w:rPr>
                <w:b/>
                <w:color w:val="FFFFFF"/>
                <w:sz w:val="20"/>
                <w:lang w:val="ro-RO"/>
              </w:rPr>
              <w:t>Status</w:t>
            </w:r>
          </w:p>
        </w:tc>
      </w:tr>
      <w:tr w:rsidR="00354296" w:rsidRPr="00143CDE" w:rsidTr="0008666F">
        <w:tc>
          <w:tcPr>
            <w:tcW w:w="2500" w:type="pct"/>
          </w:tcPr>
          <w:p w:rsidR="00354296" w:rsidRPr="00143CDE" w:rsidRDefault="00354296" w:rsidP="0008666F">
            <w:pPr>
              <w:rPr>
                <w:sz w:val="20"/>
                <w:lang w:val="ro-RO"/>
              </w:rPr>
            </w:pPr>
            <w:r w:rsidRPr="00143CDE">
              <w:rPr>
                <w:sz w:val="20"/>
                <w:lang w:val="ro-RO"/>
              </w:rPr>
              <w:t>Acces Internet Mobil</w:t>
            </w:r>
          </w:p>
        </w:tc>
        <w:tc>
          <w:tcPr>
            <w:tcW w:w="2500" w:type="pct"/>
          </w:tcPr>
          <w:p w:rsidR="00354296" w:rsidRPr="00143CDE" w:rsidRDefault="00354296" w:rsidP="0008666F">
            <w:pPr>
              <w:rPr>
                <w:sz w:val="20"/>
                <w:lang w:val="ro-RO"/>
              </w:rPr>
            </w:pPr>
            <w:r w:rsidRPr="00143CDE">
              <w:rPr>
                <w:sz w:val="20"/>
                <w:lang w:val="ro-RO"/>
              </w:rPr>
              <w:t>7.1 M conexiune activă (2012)</w:t>
            </w:r>
          </w:p>
        </w:tc>
      </w:tr>
      <w:tr w:rsidR="00354296" w:rsidRPr="00143CDE" w:rsidTr="0008666F">
        <w:tc>
          <w:tcPr>
            <w:tcW w:w="2500" w:type="pct"/>
          </w:tcPr>
          <w:p w:rsidR="00354296" w:rsidRPr="00143CDE" w:rsidRDefault="00354296" w:rsidP="0008666F">
            <w:pPr>
              <w:rPr>
                <w:sz w:val="20"/>
                <w:lang w:val="ro-RO"/>
              </w:rPr>
            </w:pPr>
            <w:r w:rsidRPr="00143CDE">
              <w:rPr>
                <w:sz w:val="20"/>
                <w:lang w:val="ro-RO"/>
              </w:rPr>
              <w:t xml:space="preserve">Conexiuni internet </w:t>
            </w:r>
            <w:r w:rsidR="00A51A1A">
              <w:rPr>
                <w:sz w:val="20"/>
                <w:lang w:val="ro-RO"/>
              </w:rPr>
              <w:t>în bandă largă</w:t>
            </w:r>
          </w:p>
        </w:tc>
        <w:tc>
          <w:tcPr>
            <w:tcW w:w="2500" w:type="pct"/>
          </w:tcPr>
          <w:p w:rsidR="00354296" w:rsidRPr="00143CDE" w:rsidRDefault="00354296" w:rsidP="0008666F">
            <w:pPr>
              <w:rPr>
                <w:sz w:val="20"/>
                <w:lang w:val="ro-RO"/>
              </w:rPr>
            </w:pPr>
            <w:r w:rsidRPr="00143CDE">
              <w:rPr>
                <w:sz w:val="20"/>
                <w:lang w:val="ro-RO"/>
              </w:rPr>
              <w:t>Conexiuni 10.6M (2012)</w:t>
            </w:r>
          </w:p>
        </w:tc>
      </w:tr>
      <w:tr w:rsidR="00354296" w:rsidRPr="00143CDE" w:rsidTr="0008666F">
        <w:tc>
          <w:tcPr>
            <w:tcW w:w="2500" w:type="pct"/>
          </w:tcPr>
          <w:p w:rsidR="00354296" w:rsidRPr="00143CDE" w:rsidRDefault="00354296" w:rsidP="0008666F">
            <w:pPr>
              <w:rPr>
                <w:sz w:val="20"/>
                <w:lang w:val="ro-RO"/>
              </w:rPr>
            </w:pPr>
            <w:r w:rsidRPr="00143CDE">
              <w:rPr>
                <w:sz w:val="20"/>
                <w:lang w:val="ro-RO"/>
              </w:rPr>
              <w:t>Număr de linii de telefonie fixă</w:t>
            </w:r>
          </w:p>
        </w:tc>
        <w:tc>
          <w:tcPr>
            <w:tcW w:w="2500" w:type="pct"/>
          </w:tcPr>
          <w:p w:rsidR="00354296" w:rsidRPr="00143CDE" w:rsidRDefault="00354296" w:rsidP="0008666F">
            <w:pPr>
              <w:rPr>
                <w:sz w:val="20"/>
                <w:lang w:val="ro-RO"/>
              </w:rPr>
            </w:pPr>
            <w:r w:rsidRPr="00143CDE">
              <w:rPr>
                <w:sz w:val="20"/>
                <w:lang w:val="ro-RO"/>
              </w:rPr>
              <w:t>4.43M (2012)</w:t>
            </w:r>
          </w:p>
        </w:tc>
      </w:tr>
      <w:tr w:rsidR="00354296" w:rsidRPr="00143CDE" w:rsidTr="0008666F">
        <w:tc>
          <w:tcPr>
            <w:tcW w:w="2500" w:type="pct"/>
          </w:tcPr>
          <w:p w:rsidR="00354296" w:rsidRPr="00143CDE" w:rsidRDefault="00354296" w:rsidP="0008666F">
            <w:pPr>
              <w:rPr>
                <w:sz w:val="20"/>
                <w:lang w:val="ro-RO"/>
              </w:rPr>
            </w:pPr>
            <w:r w:rsidRPr="00143CDE">
              <w:rPr>
                <w:sz w:val="20"/>
                <w:lang w:val="ro-RO"/>
              </w:rPr>
              <w:t>Abonamente la servicii de re-transmitere</w:t>
            </w:r>
          </w:p>
        </w:tc>
        <w:tc>
          <w:tcPr>
            <w:tcW w:w="2500" w:type="pct"/>
          </w:tcPr>
          <w:p w:rsidR="00354296" w:rsidRPr="00143CDE" w:rsidRDefault="00354296" w:rsidP="0008666F">
            <w:pPr>
              <w:rPr>
                <w:sz w:val="20"/>
                <w:lang w:val="ro-RO"/>
              </w:rPr>
            </w:pPr>
            <w:r w:rsidRPr="00143CDE">
              <w:rPr>
                <w:sz w:val="20"/>
                <w:lang w:val="ro-RO"/>
              </w:rPr>
              <w:t>6.03 M (2012)</w:t>
            </w:r>
          </w:p>
        </w:tc>
      </w:tr>
      <w:tr w:rsidR="00354296" w:rsidRPr="00143CDE" w:rsidTr="0008666F">
        <w:tc>
          <w:tcPr>
            <w:tcW w:w="2500" w:type="pct"/>
          </w:tcPr>
          <w:p w:rsidR="00354296" w:rsidRPr="00143CDE" w:rsidRDefault="00354296" w:rsidP="0008666F">
            <w:pPr>
              <w:rPr>
                <w:sz w:val="20"/>
                <w:lang w:val="ro-RO"/>
              </w:rPr>
            </w:pPr>
            <w:r w:rsidRPr="00143CDE">
              <w:rPr>
                <w:sz w:val="20"/>
                <w:lang w:val="ro-RO"/>
              </w:rPr>
              <w:t>Pachete de oferte pe suta de locuitori</w:t>
            </w:r>
          </w:p>
        </w:tc>
        <w:tc>
          <w:tcPr>
            <w:tcW w:w="2500" w:type="pct"/>
          </w:tcPr>
          <w:p w:rsidR="00354296" w:rsidRPr="00143CDE" w:rsidRDefault="00354296" w:rsidP="0008666F">
            <w:pPr>
              <w:rPr>
                <w:sz w:val="20"/>
                <w:lang w:val="ro-RO"/>
              </w:rPr>
            </w:pPr>
            <w:r w:rsidRPr="00143CDE">
              <w:rPr>
                <w:sz w:val="20"/>
                <w:lang w:val="ro-RO"/>
              </w:rPr>
              <w:t>37.5%  (2012)</w:t>
            </w:r>
          </w:p>
        </w:tc>
      </w:tr>
      <w:tr w:rsidR="00354296" w:rsidRPr="00143CDE" w:rsidTr="0008666F">
        <w:tc>
          <w:tcPr>
            <w:tcW w:w="2500" w:type="pct"/>
          </w:tcPr>
          <w:p w:rsidR="00354296" w:rsidRPr="00143CDE" w:rsidRDefault="00354296" w:rsidP="0008666F">
            <w:pPr>
              <w:rPr>
                <w:sz w:val="20"/>
                <w:lang w:val="ro-RO"/>
              </w:rPr>
            </w:pPr>
            <w:r w:rsidRPr="00143CDE">
              <w:rPr>
                <w:sz w:val="20"/>
                <w:lang w:val="ro-RO"/>
              </w:rPr>
              <w:t>Investiţii în infrastructură</w:t>
            </w:r>
          </w:p>
        </w:tc>
        <w:tc>
          <w:tcPr>
            <w:tcW w:w="2500" w:type="pct"/>
          </w:tcPr>
          <w:p w:rsidR="00354296" w:rsidRPr="00143CDE" w:rsidRDefault="00354296" w:rsidP="0008666F">
            <w:pPr>
              <w:rPr>
                <w:sz w:val="20"/>
                <w:lang w:val="ro-RO"/>
              </w:rPr>
            </w:pPr>
            <w:r w:rsidRPr="00143CDE">
              <w:rPr>
                <w:sz w:val="20"/>
                <w:lang w:val="ro-RO"/>
              </w:rPr>
              <w:t>537M € (2012)</w:t>
            </w:r>
          </w:p>
        </w:tc>
      </w:tr>
    </w:tbl>
    <w:p w:rsidR="00354296" w:rsidRPr="00143CDE" w:rsidRDefault="00354296" w:rsidP="0008666F">
      <w:pPr>
        <w:rPr>
          <w:lang w:val="ro-RO"/>
        </w:rPr>
      </w:pPr>
      <w:r w:rsidRPr="00143CDE">
        <w:rPr>
          <w:lang w:val="ro-RO"/>
        </w:rPr>
        <w:t>Sursa:</w:t>
      </w:r>
      <w:r w:rsidRPr="00143CDE">
        <w:rPr>
          <w:i/>
          <w:sz w:val="18"/>
          <w:lang w:val="ro-RO"/>
        </w:rPr>
        <w:t xml:space="preserve"> ANCOM – Piaţa serviciilor de comunicaţii </w:t>
      </w:r>
      <w:r>
        <w:rPr>
          <w:i/>
          <w:sz w:val="18"/>
          <w:lang w:val="ro-RO"/>
        </w:rPr>
        <w:t>electronice</w:t>
      </w:r>
      <w:r w:rsidRPr="00143CDE">
        <w:rPr>
          <w:i/>
          <w:sz w:val="18"/>
          <w:lang w:val="ro-RO"/>
        </w:rPr>
        <w:t>, 2012</w:t>
      </w:r>
    </w:p>
    <w:p w:rsidR="00354296" w:rsidRPr="00143CDE" w:rsidRDefault="00354296" w:rsidP="0008666F">
      <w:pPr>
        <w:rPr>
          <w:lang w:val="ro-RO"/>
        </w:rPr>
      </w:pPr>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Serviciile </w:t>
      </w:r>
      <w:r>
        <w:rPr>
          <w:b/>
          <w:color w:val="1F4E79"/>
          <w:lang w:val="ro-RO"/>
        </w:rPr>
        <w:t>în</w:t>
      </w:r>
      <w:r w:rsidRPr="00143CDE">
        <w:rPr>
          <w:b/>
          <w:color w:val="1F4E79"/>
          <w:lang w:val="ro-RO"/>
        </w:rPr>
        <w:t xml:space="preserve"> bandă largă în România</w:t>
      </w:r>
    </w:p>
    <w:p w:rsidR="00354296" w:rsidRPr="00143CDE" w:rsidRDefault="00354296" w:rsidP="0008666F">
      <w:pPr>
        <w:rPr>
          <w:lang w:val="ro-RO"/>
        </w:rPr>
      </w:pPr>
      <w:r w:rsidRPr="00143CDE">
        <w:rPr>
          <w:lang w:val="ro-RO"/>
        </w:rPr>
        <w:t xml:space="preserve">Conform rapoartelor bianuale ANCOM, cererea pentru servicii de internet </w:t>
      </w:r>
      <w:r>
        <w:rPr>
          <w:lang w:val="ro-RO"/>
        </w:rPr>
        <w:t>în</w:t>
      </w:r>
      <w:r w:rsidRPr="00143CDE">
        <w:rPr>
          <w:lang w:val="ro-RO"/>
        </w:rPr>
        <w:t xml:space="preserve"> bandă largă a înregistrat o creştere semnificativă începând cu 2006 - atât cu privire la tehnologiile fixe cât şi mobile.</w:t>
      </w:r>
    </w:p>
    <w:p w:rsidR="00354296" w:rsidRDefault="00784D1F" w:rsidP="0008666F">
      <w:pPr>
        <w:rPr>
          <w:lang w:val="ro-RO"/>
        </w:rPr>
      </w:pPr>
      <w:r>
        <w:rPr>
          <w:lang w:val="ro-RO"/>
        </w:rPr>
        <w:t>Tabloul de bord al Agendei Digitale</w:t>
      </w:r>
      <w:r w:rsidR="00E11CFD">
        <w:rPr>
          <w:lang w:val="ro-RO"/>
        </w:rPr>
        <w:t xml:space="preserve"> 2014</w:t>
      </w:r>
      <w:r>
        <w:rPr>
          <w:lang w:val="ro-RO"/>
        </w:rPr>
        <w:t xml:space="preserve"> pentru România</w:t>
      </w:r>
      <w:r w:rsidR="001B768F">
        <w:rPr>
          <w:lang w:val="ro-RO"/>
        </w:rPr>
        <w:t xml:space="preserve"> 2014</w:t>
      </w:r>
      <w:r>
        <w:rPr>
          <w:lang w:val="ro-RO"/>
        </w:rPr>
        <w:t xml:space="preserve"> indică pentru anul 2013 la nivel naţional o </w:t>
      </w:r>
      <w:r w:rsidR="00354296" w:rsidRPr="00143CDE">
        <w:rPr>
          <w:lang w:val="ro-RO"/>
        </w:rPr>
        <w:t xml:space="preserve">răspândire a conexiunilor </w:t>
      </w:r>
      <w:r w:rsidR="00354296">
        <w:rPr>
          <w:lang w:val="ro-RO"/>
        </w:rPr>
        <w:t>în</w:t>
      </w:r>
      <w:r w:rsidR="00354296" w:rsidRPr="00143CDE">
        <w:rPr>
          <w:lang w:val="ro-RO"/>
        </w:rPr>
        <w:t xml:space="preserve"> bandă largă </w:t>
      </w:r>
      <w:r>
        <w:rPr>
          <w:lang w:val="ro-RO"/>
        </w:rPr>
        <w:t xml:space="preserve">cu </w:t>
      </w:r>
      <w:r w:rsidR="00354296" w:rsidRPr="00143CDE">
        <w:rPr>
          <w:lang w:val="ro-RO"/>
        </w:rPr>
        <w:t xml:space="preserve">o valoare de </w:t>
      </w:r>
      <w:r>
        <w:rPr>
          <w:lang w:val="ro-RO"/>
        </w:rPr>
        <w:t>56%</w:t>
      </w:r>
      <w:r w:rsidR="004D41F0">
        <w:rPr>
          <w:lang w:val="ro-RO"/>
        </w:rPr>
        <w:t>. România de asemenea asigură o acoperire cu internet broadband penru 90% din populaţie, cu o răspândire de 78% pentru mediul rural.</w:t>
      </w:r>
    </w:p>
    <w:p w:rsidR="004D41F0" w:rsidRPr="00143CDE" w:rsidRDefault="004D41F0" w:rsidP="0008666F">
      <w:pPr>
        <w:rPr>
          <w:lang w:val="ro-RO"/>
        </w:rPr>
      </w:pPr>
    </w:p>
    <w:p w:rsidR="00354296" w:rsidRPr="00143CDE" w:rsidRDefault="00354296" w:rsidP="0008666F">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Investiţiile în punctele "albe" </w:t>
      </w:r>
    </w:p>
    <w:p w:rsidR="00354296" w:rsidRPr="00143CDE" w:rsidRDefault="00354296" w:rsidP="0008666F">
      <w:pPr>
        <w:rPr>
          <w:lang w:val="ro-RO"/>
        </w:rPr>
      </w:pPr>
      <w:r w:rsidRPr="00143CDE">
        <w:rPr>
          <w:lang w:val="ro-RO"/>
        </w:rPr>
        <w:t>În zonele fără acoperire ("albe"), după cum sunt acest</w:t>
      </w:r>
      <w:r>
        <w:rPr>
          <w:lang w:val="ro-RO"/>
        </w:rPr>
        <w:t>e</w:t>
      </w:r>
      <w:r w:rsidRPr="00143CDE">
        <w:rPr>
          <w:lang w:val="ro-RO"/>
        </w:rPr>
        <w:t xml:space="preserve">a definite de </w:t>
      </w:r>
      <w:r>
        <w:rPr>
          <w:lang w:val="ro-RO"/>
        </w:rPr>
        <w:t>Orientările pentru reţelel</w:t>
      </w:r>
      <w:r w:rsidR="00A51A1A">
        <w:rPr>
          <w:lang w:val="ro-RO"/>
        </w:rPr>
        <w:t>e</w:t>
      </w:r>
      <w:r>
        <w:rPr>
          <w:lang w:val="ro-RO"/>
        </w:rPr>
        <w:t xml:space="preserve"> în bandă largă</w:t>
      </w:r>
      <w:r w:rsidRPr="00143CDE">
        <w:rPr>
          <w:lang w:val="ro-RO"/>
        </w:rPr>
        <w:t xml:space="preserve">, acolo unde profitabilitatea inerentă a investiţiilor în infrastructură de </w:t>
      </w:r>
      <w:r w:rsidR="00A51A1A">
        <w:rPr>
          <w:lang w:val="ro-RO"/>
        </w:rPr>
        <w:t xml:space="preserve">comunicații în </w:t>
      </w:r>
      <w:r w:rsidRPr="00143CDE">
        <w:rPr>
          <w:lang w:val="ro-RO"/>
        </w:rPr>
        <w:t xml:space="preserve">bandă largă este scăzută, niciun regulament </w:t>
      </w:r>
      <w:r>
        <w:rPr>
          <w:lang w:val="ro-RO"/>
        </w:rPr>
        <w:t xml:space="preserve">ex-ante </w:t>
      </w:r>
      <w:r w:rsidRPr="00143CDE">
        <w:rPr>
          <w:lang w:val="ro-RO"/>
        </w:rPr>
        <w:t>sau măsuri</w:t>
      </w:r>
      <w:r>
        <w:rPr>
          <w:lang w:val="ro-RO"/>
        </w:rPr>
        <w:t xml:space="preserve"> de stimulare a cererii</w:t>
      </w:r>
      <w:r w:rsidRPr="00143CDE">
        <w:rPr>
          <w:lang w:val="ro-RO"/>
        </w:rPr>
        <w:t xml:space="preserve"> nu vor fi suficiente pentru a face posibil</w:t>
      </w:r>
      <w:r>
        <w:rPr>
          <w:lang w:val="ro-RO"/>
        </w:rPr>
        <w:t>ă</w:t>
      </w:r>
      <w:r w:rsidRPr="00143CDE">
        <w:rPr>
          <w:lang w:val="ro-RO"/>
        </w:rPr>
        <w:t xml:space="preserve"> </w:t>
      </w:r>
      <w:r>
        <w:rPr>
          <w:lang w:val="ro-RO"/>
        </w:rPr>
        <w:t xml:space="preserve">furnizarea </w:t>
      </w:r>
      <w:r w:rsidRPr="00143CDE">
        <w:rPr>
          <w:lang w:val="ro-RO"/>
        </w:rPr>
        <w:t>servici</w:t>
      </w:r>
      <w:r>
        <w:rPr>
          <w:lang w:val="ro-RO"/>
        </w:rPr>
        <w:t>ilor</w:t>
      </w:r>
      <w:r w:rsidRPr="00143CDE">
        <w:rPr>
          <w:lang w:val="ro-RO"/>
        </w:rPr>
        <w:t xml:space="preserve"> </w:t>
      </w:r>
      <w:r>
        <w:rPr>
          <w:lang w:val="ro-RO"/>
        </w:rPr>
        <w:t>în</w:t>
      </w:r>
      <w:r w:rsidRPr="00143CDE">
        <w:rPr>
          <w:lang w:val="ro-RO"/>
        </w:rPr>
        <w:t xml:space="preserve"> bandă largă. În situaţi</w:t>
      </w:r>
      <w:r>
        <w:rPr>
          <w:lang w:val="ro-RO"/>
        </w:rPr>
        <w:t>a descrisă</w:t>
      </w:r>
      <w:r w:rsidRPr="00143CDE">
        <w:rPr>
          <w:lang w:val="ro-RO"/>
        </w:rPr>
        <w:t>, efortu</w:t>
      </w:r>
      <w:r>
        <w:rPr>
          <w:lang w:val="ro-RO"/>
        </w:rPr>
        <w:t>rile</w:t>
      </w:r>
      <w:r w:rsidRPr="00143CDE">
        <w:rPr>
          <w:lang w:val="ro-RO"/>
        </w:rPr>
        <w:t xml:space="preserve"> depus</w:t>
      </w:r>
      <w:r>
        <w:rPr>
          <w:lang w:val="ro-RO"/>
        </w:rPr>
        <w:t>e</w:t>
      </w:r>
      <w:r w:rsidRPr="00143CDE">
        <w:rPr>
          <w:lang w:val="ro-RO"/>
        </w:rPr>
        <w:t xml:space="preserve"> prin apelarea la instrumente alternative (inclusiv stimulare</w:t>
      </w:r>
      <w:r>
        <w:rPr>
          <w:lang w:val="ro-RO"/>
        </w:rPr>
        <w:t xml:space="preserve">a cererii </w:t>
      </w:r>
      <w:r w:rsidRPr="00143CDE">
        <w:rPr>
          <w:lang w:val="ro-RO"/>
        </w:rPr>
        <w:t>şi reglementarea ex</w:t>
      </w:r>
      <w:r>
        <w:rPr>
          <w:lang w:val="ro-RO"/>
        </w:rPr>
        <w:t>-</w:t>
      </w:r>
      <w:r w:rsidRPr="00143CDE">
        <w:rPr>
          <w:lang w:val="ro-RO"/>
        </w:rPr>
        <w:t>a</w:t>
      </w:r>
      <w:r>
        <w:rPr>
          <w:lang w:val="ro-RO"/>
        </w:rPr>
        <w:t>n</w:t>
      </w:r>
      <w:r w:rsidRPr="00143CDE">
        <w:rPr>
          <w:lang w:val="ro-RO"/>
        </w:rPr>
        <w:t xml:space="preserve">te) nu </w:t>
      </w:r>
      <w:r>
        <w:rPr>
          <w:lang w:val="ro-RO"/>
        </w:rPr>
        <w:t>au fost suficiente pentru a</w:t>
      </w:r>
      <w:r w:rsidRPr="00143CDE">
        <w:rPr>
          <w:lang w:val="ro-RO"/>
        </w:rPr>
        <w:t xml:space="preserve"> rezolva problemele cu privire la lipsa furnizării </w:t>
      </w:r>
      <w:r>
        <w:rPr>
          <w:lang w:val="ro-RO"/>
        </w:rPr>
        <w:t>accesului în</w:t>
      </w:r>
      <w:r w:rsidRPr="00143CDE">
        <w:rPr>
          <w:lang w:val="ro-RO"/>
        </w:rPr>
        <w:t xml:space="preserve"> bandă largă în zonele avute în vedere.</w:t>
      </w:r>
    </w:p>
    <w:p w:rsidR="00354296" w:rsidRPr="00143CDE" w:rsidRDefault="00354296" w:rsidP="0008666F">
      <w:pPr>
        <w:rPr>
          <w:lang w:val="ro-RO"/>
        </w:rPr>
      </w:pPr>
      <w:r w:rsidRPr="00143CDE">
        <w:rPr>
          <w:lang w:val="ro-RO"/>
        </w:rPr>
        <w:t xml:space="preserve">Pentru susţinerea sub-măsurii "Investiţii cu privire la infrastructura </w:t>
      </w:r>
      <w:r w:rsidR="00A51A1A">
        <w:rPr>
          <w:lang w:val="ro-RO"/>
        </w:rPr>
        <w:t>în bandă largă</w:t>
      </w:r>
      <w:r w:rsidRPr="00143CDE">
        <w:rPr>
          <w:lang w:val="ro-RO"/>
        </w:rPr>
        <w:t xml:space="preserve"> în zona rurală" din cadrul Programului Naţional de Dezvoltare Rurală, ANCOM a desfăşurat în perioada noiembrie 2012-ianuarie 2013, un program în vederea consultării operatorilor cu privire la existenţa unei infrastructuri şi a intenţiei de a investi într-un număr total de 12,487 localităţi din mediul rural.  </w:t>
      </w:r>
    </w:p>
    <w:p w:rsidR="00354296" w:rsidRPr="00143CDE" w:rsidRDefault="00354296" w:rsidP="0008666F">
      <w:pPr>
        <w:rPr>
          <w:lang w:val="ro-RO"/>
        </w:rPr>
      </w:pPr>
      <w:r w:rsidRPr="00143CDE">
        <w:rPr>
          <w:lang w:val="ro-RO"/>
        </w:rPr>
        <w:lastRenderedPageBreak/>
        <w:t>În urma centralizării, s-au obţinut următoarele rezultate utile pentru dezvoltarea</w:t>
      </w:r>
      <w:r w:rsidRPr="00143CDE">
        <w:rPr>
          <w:b/>
          <w:u w:val="single"/>
          <w:lang w:val="ro-RO"/>
        </w:rPr>
        <w:t xml:space="preserve"> infrastructurii naţionale </w:t>
      </w:r>
      <w:r w:rsidR="00A51A1A">
        <w:rPr>
          <w:b/>
          <w:u w:val="single"/>
          <w:lang w:val="ro-RO"/>
        </w:rPr>
        <w:t>în bandă largă</w:t>
      </w:r>
      <w:r w:rsidRPr="00143CDE">
        <w:rPr>
          <w:b/>
          <w:u w:val="single"/>
          <w:lang w:val="ro-RO"/>
        </w:rPr>
        <w:t xml:space="preserve"> de nouă generaţie:</w:t>
      </w:r>
    </w:p>
    <w:p w:rsidR="00354296" w:rsidRPr="00143CDE" w:rsidRDefault="00354296" w:rsidP="00CA22FB">
      <w:pPr>
        <w:pStyle w:val="ListParagraph"/>
        <w:numPr>
          <w:ilvl w:val="0"/>
          <w:numId w:val="55"/>
        </w:numPr>
        <w:rPr>
          <w:lang w:val="ro-RO"/>
        </w:rPr>
      </w:pPr>
      <w:r w:rsidRPr="00143CDE">
        <w:rPr>
          <w:lang w:val="ro-RO"/>
        </w:rPr>
        <w:t xml:space="preserve">În 2.307 localităţi (18.47%) nu există circuite locale pentru reţelele de comunicaţie </w:t>
      </w:r>
      <w:r w:rsidR="00A51A1A">
        <w:rPr>
          <w:lang w:val="ro-RO"/>
        </w:rPr>
        <w:t>în bandă largă</w:t>
      </w:r>
      <w:r w:rsidRPr="00143CDE">
        <w:rPr>
          <w:lang w:val="ro-RO"/>
        </w:rPr>
        <w:t>.</w:t>
      </w:r>
    </w:p>
    <w:p w:rsidR="00354296" w:rsidRPr="00143CDE" w:rsidRDefault="00354296" w:rsidP="00CA22FB">
      <w:pPr>
        <w:pStyle w:val="ListParagraph"/>
        <w:numPr>
          <w:ilvl w:val="0"/>
          <w:numId w:val="55"/>
        </w:numPr>
        <w:rPr>
          <w:lang w:val="ro-RO"/>
        </w:rPr>
      </w:pPr>
      <w:r w:rsidRPr="00143CDE">
        <w:rPr>
          <w:lang w:val="ro-RO"/>
        </w:rPr>
        <w:t>În 6.064 localităţi (48.56%) nu există racorduri pentru reţelele de comunicaţie.</w:t>
      </w:r>
    </w:p>
    <w:p w:rsidR="00354296" w:rsidRPr="00143CDE" w:rsidRDefault="00354296" w:rsidP="00CA22FB">
      <w:pPr>
        <w:pStyle w:val="ListParagraph"/>
        <w:numPr>
          <w:ilvl w:val="0"/>
          <w:numId w:val="55"/>
        </w:numPr>
        <w:rPr>
          <w:lang w:val="ro-RO"/>
        </w:rPr>
      </w:pPr>
      <w:r w:rsidRPr="00143CDE">
        <w:rPr>
          <w:lang w:val="ro-RO"/>
        </w:rPr>
        <w:t xml:space="preserve">În 3.666 localităţi (29.35%) nu sunt furnizate servicii de comunicaţie </w:t>
      </w:r>
      <w:r w:rsidR="00A51A1A">
        <w:rPr>
          <w:lang w:val="ro-RO"/>
        </w:rPr>
        <w:t>în bandă largă</w:t>
      </w:r>
      <w:r w:rsidRPr="00143CDE">
        <w:rPr>
          <w:lang w:val="ro-RO"/>
        </w:rPr>
        <w:t>.</w:t>
      </w:r>
    </w:p>
    <w:p w:rsidR="00354296" w:rsidRPr="00143CDE" w:rsidRDefault="00354296" w:rsidP="00CA22FB">
      <w:pPr>
        <w:pStyle w:val="ListParagraph"/>
        <w:numPr>
          <w:ilvl w:val="0"/>
          <w:numId w:val="55"/>
        </w:numPr>
        <w:rPr>
          <w:lang w:val="ro-RO"/>
        </w:rPr>
      </w:pPr>
      <w:r w:rsidRPr="00143CDE">
        <w:rPr>
          <w:lang w:val="ro-RO"/>
        </w:rPr>
        <w:t xml:space="preserve">În 210 localităţi există operatori privaţi care intenţionează să dezvolte reţelele </w:t>
      </w:r>
      <w:r w:rsidR="00A51A1A">
        <w:rPr>
          <w:lang w:val="ro-RO"/>
        </w:rPr>
        <w:t>în bandă largă</w:t>
      </w:r>
      <w:r w:rsidRPr="00143CDE">
        <w:rPr>
          <w:lang w:val="ro-RO"/>
        </w:rPr>
        <w:t xml:space="preserve"> în următorii 3 ani. Documentele care atestă acestea sunt prezente doar în 5 cazuri din 210.</w:t>
      </w:r>
    </w:p>
    <w:p w:rsidR="00354296" w:rsidRDefault="00354296" w:rsidP="00501DF1">
      <w:pPr>
        <w:rPr>
          <w:lang w:val="ro-RO"/>
        </w:rPr>
      </w:pPr>
      <w:r w:rsidRPr="00143CDE">
        <w:rPr>
          <w:lang w:val="ro-RO"/>
        </w:rPr>
        <w:t xml:space="preserve">Astfel, un număr de 783 localităţi au fost selectate (declarate eligibile) pentru a fi incluse în infrastructura de racordare dezvoltată prin ajutorul de stat: </w:t>
      </w:r>
      <w:r w:rsidRPr="00143CDE">
        <w:rPr>
          <w:b/>
          <w:bCs/>
          <w:lang w:val="ro-RO"/>
        </w:rPr>
        <w:t>proiectul RONET.</w:t>
      </w:r>
      <w:r w:rsidRPr="00143CDE">
        <w:rPr>
          <w:lang w:val="ro-RO"/>
        </w:rPr>
        <w:t xml:space="preserve"> Aceste localităţi sunt grupate în 7 zone bine echilibrate</w:t>
      </w:r>
      <w:r>
        <w:rPr>
          <w:lang w:val="ro-RO"/>
        </w:rPr>
        <w:t xml:space="preserve"> </w:t>
      </w:r>
      <w:r w:rsidRPr="00143CDE">
        <w:rPr>
          <w:lang w:val="ro-RO"/>
        </w:rPr>
        <w:t>- din perspectiva economică</w:t>
      </w:r>
      <w:r>
        <w:rPr>
          <w:lang w:val="ro-RO"/>
        </w:rPr>
        <w:t xml:space="preserve"> </w:t>
      </w:r>
      <w:r w:rsidRPr="00143CDE">
        <w:rPr>
          <w:lang w:val="ro-RO"/>
        </w:rPr>
        <w:t>/ investiţională - care au fost înregistrate pentru concesiunea Planificare-Construcţie-Operare (licitaţie publică).</w:t>
      </w:r>
    </w:p>
    <w:p w:rsidR="0070471A" w:rsidRPr="00143CDE" w:rsidRDefault="0070471A" w:rsidP="00501DF1">
      <w:pPr>
        <w:rPr>
          <w:lang w:val="ro-RO"/>
        </w:rPr>
      </w:pPr>
    </w:p>
    <w:p w:rsidR="00354296" w:rsidRPr="00143CDE" w:rsidRDefault="00354296" w:rsidP="00501DF1">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 xml:space="preserve">Suport </w:t>
      </w:r>
      <w:r w:rsidR="00A51A1A">
        <w:rPr>
          <w:b/>
          <w:bCs/>
          <w:color w:val="1F4E79"/>
          <w:lang w:val="ro-RO"/>
        </w:rPr>
        <w:t>în bandă largă</w:t>
      </w:r>
      <w:r w:rsidRPr="00143CDE">
        <w:rPr>
          <w:b/>
          <w:bCs/>
          <w:color w:val="1F4E79"/>
          <w:lang w:val="ro-RO"/>
        </w:rPr>
        <w:t xml:space="preserve"> </w:t>
      </w:r>
      <w:r>
        <w:rPr>
          <w:b/>
          <w:bCs/>
          <w:color w:val="1F4E79"/>
          <w:lang w:val="ro-RO"/>
        </w:rPr>
        <w:t>pentru îndeplinirea obiectivelor cuprinse în</w:t>
      </w:r>
      <w:r w:rsidRPr="00143CDE">
        <w:rPr>
          <w:b/>
          <w:bCs/>
          <w:color w:val="1F4E79"/>
          <w:lang w:val="ro-RO"/>
        </w:rPr>
        <w:t xml:space="preserve"> Strategi</w:t>
      </w:r>
      <w:r>
        <w:rPr>
          <w:b/>
          <w:bCs/>
          <w:color w:val="1F4E79"/>
          <w:lang w:val="ro-RO"/>
        </w:rPr>
        <w:t>a</w:t>
      </w:r>
      <w:r w:rsidRPr="00143CDE">
        <w:rPr>
          <w:b/>
          <w:bCs/>
          <w:color w:val="1F4E79"/>
          <w:lang w:val="ro-RO"/>
        </w:rPr>
        <w:t xml:space="preserve"> </w:t>
      </w:r>
      <w:r w:rsidR="001B768F">
        <w:rPr>
          <w:b/>
          <w:bCs/>
          <w:color w:val="1F4E79"/>
          <w:lang w:val="ro-RO"/>
        </w:rPr>
        <w:t xml:space="preserve">pentru </w:t>
      </w:r>
      <w:r w:rsidRPr="00143CDE">
        <w:rPr>
          <w:b/>
          <w:bCs/>
          <w:color w:val="1F4E79"/>
          <w:lang w:val="ro-RO"/>
        </w:rPr>
        <w:t>Agend</w:t>
      </w:r>
      <w:r>
        <w:rPr>
          <w:b/>
          <w:bCs/>
          <w:color w:val="1F4E79"/>
          <w:lang w:val="ro-RO"/>
        </w:rPr>
        <w:t>a</w:t>
      </w:r>
      <w:r w:rsidRPr="00143CDE">
        <w:rPr>
          <w:b/>
          <w:bCs/>
          <w:color w:val="1F4E79"/>
          <w:lang w:val="ro-RO"/>
        </w:rPr>
        <w:t xml:space="preserve"> Digital</w:t>
      </w:r>
      <w:r>
        <w:rPr>
          <w:b/>
          <w:bCs/>
          <w:color w:val="1F4E79"/>
          <w:lang w:val="ro-RO"/>
        </w:rPr>
        <w:t>ă</w:t>
      </w:r>
    </w:p>
    <w:p w:rsidR="00354296" w:rsidRPr="00143CDE" w:rsidRDefault="00354296" w:rsidP="00501DF1">
      <w:pPr>
        <w:rPr>
          <w:lang w:val="ro-RO"/>
        </w:rPr>
      </w:pPr>
      <w:r w:rsidRPr="00143CDE">
        <w:rPr>
          <w:lang w:val="ro-RO"/>
        </w:rPr>
        <w:t xml:space="preserve">Comunicaţiile </w:t>
      </w:r>
      <w:r w:rsidR="00A51A1A">
        <w:rPr>
          <w:lang w:val="ro-RO"/>
        </w:rPr>
        <w:t>în</w:t>
      </w:r>
      <w:r w:rsidR="00A51A1A" w:rsidRPr="00143CDE">
        <w:rPr>
          <w:lang w:val="ro-RO"/>
        </w:rPr>
        <w:t xml:space="preserve"> </w:t>
      </w:r>
      <w:r w:rsidRPr="00143CDE">
        <w:rPr>
          <w:lang w:val="ro-RO"/>
        </w:rPr>
        <w:t xml:space="preserve">bandă largă permit, şi astfel facilitează, dezvoltarea unui larg număr de servicii </w:t>
      </w:r>
      <w:r w:rsidR="00A51A1A">
        <w:rPr>
          <w:lang w:val="ro-RO"/>
        </w:rPr>
        <w:t>TIC</w:t>
      </w:r>
      <w:r w:rsidRPr="00143CDE">
        <w:rPr>
          <w:lang w:val="ro-RO"/>
        </w:rPr>
        <w:t xml:space="preserve">, crescând în acelaşi timp productivitatea şi competitivitatea şi astfel </w:t>
      </w:r>
      <w:r>
        <w:rPr>
          <w:lang w:val="ro-RO"/>
        </w:rPr>
        <w:t>ducând la creşterea</w:t>
      </w:r>
      <w:r w:rsidRPr="00143CDE">
        <w:rPr>
          <w:lang w:val="ro-RO"/>
        </w:rPr>
        <w:t xml:space="preserve"> PIB; este acceptat la nivel mondial faptul că TIC determină o creştere a productivităţii de 40-50% în ultimii 10 ani, mai multe studii indicând o puternică corelare între răspândirea </w:t>
      </w:r>
      <w:r>
        <w:rPr>
          <w:lang w:val="ro-RO"/>
        </w:rPr>
        <w:t>comunicaţiilor</w:t>
      </w:r>
      <w:r w:rsidRPr="00143CDE">
        <w:rPr>
          <w:lang w:val="ro-RO"/>
        </w:rPr>
        <w:t xml:space="preserve"> </w:t>
      </w:r>
      <w:r w:rsidR="00A51A1A">
        <w:rPr>
          <w:lang w:val="ro-RO"/>
        </w:rPr>
        <w:t>în</w:t>
      </w:r>
      <w:r w:rsidR="00A51A1A" w:rsidRPr="00143CDE">
        <w:rPr>
          <w:lang w:val="ro-RO"/>
        </w:rPr>
        <w:t xml:space="preserve"> </w:t>
      </w:r>
      <w:r w:rsidRPr="00143CDE">
        <w:rPr>
          <w:lang w:val="ro-RO"/>
        </w:rPr>
        <w:t>bandă largă şi PIB per capita</w:t>
      </w:r>
      <w:r w:rsidRPr="00143CDE">
        <w:rPr>
          <w:rStyle w:val="EndnoteReference"/>
          <w:lang w:val="ro-RO"/>
        </w:rPr>
        <w:endnoteReference w:id="1"/>
      </w:r>
      <w:r w:rsidRPr="00143CDE">
        <w:rPr>
          <w:lang w:val="ro-RO"/>
        </w:rPr>
        <w:t xml:space="preserve"> (R</w:t>
      </w:r>
      <w:r w:rsidRPr="00143CDE">
        <w:rPr>
          <w:vertAlign w:val="superscript"/>
          <w:lang w:val="ro-RO"/>
        </w:rPr>
        <w:t>2</w:t>
      </w:r>
      <w:r w:rsidRPr="00143CDE">
        <w:rPr>
          <w:lang w:val="ro-RO"/>
        </w:rPr>
        <w:t>=0.5419).  Consecinţele pozitive ale extinderii accesului la co</w:t>
      </w:r>
      <w:r>
        <w:rPr>
          <w:lang w:val="ro-RO"/>
        </w:rPr>
        <w:t xml:space="preserve">municaţii în </w:t>
      </w:r>
      <w:r w:rsidRPr="00143CDE">
        <w:rPr>
          <w:lang w:val="ro-RO"/>
        </w:rPr>
        <w:t>bandă largă în regiunile mai puţin dezvoltate ale ţării a</w:t>
      </w:r>
      <w:r>
        <w:rPr>
          <w:lang w:val="ro-RO"/>
        </w:rPr>
        <w:t>u</w:t>
      </w:r>
      <w:r w:rsidRPr="00143CDE">
        <w:rPr>
          <w:lang w:val="ro-RO"/>
        </w:rPr>
        <w:t xml:space="preserve"> făcut subiectul mai multor studii internaţionale. Din ceea ce a rezultat din studii, principalele beneficii pe termen lung anticipate pentru zonele în cauză ca urmare a implementării proiectului sunt: </w:t>
      </w:r>
    </w:p>
    <w:p w:rsidR="00354296" w:rsidRPr="00143CDE" w:rsidRDefault="00354296" w:rsidP="00CA22FB">
      <w:pPr>
        <w:pStyle w:val="ListParagraph"/>
        <w:widowControl w:val="0"/>
        <w:numPr>
          <w:ilvl w:val="0"/>
          <w:numId w:val="56"/>
        </w:numPr>
        <w:autoSpaceDE w:val="0"/>
        <w:autoSpaceDN w:val="0"/>
        <w:adjustRightInd w:val="0"/>
        <w:spacing w:before="120" w:after="0" w:line="240" w:lineRule="auto"/>
        <w:contextualSpacing w:val="0"/>
        <w:rPr>
          <w:lang w:val="ro-RO"/>
        </w:rPr>
      </w:pPr>
      <w:r w:rsidRPr="00143CDE">
        <w:rPr>
          <w:lang w:val="ro-RO"/>
        </w:rPr>
        <w:t>Îndepărtarea excluziunii sociale în cazul grupurilor de persoane izolate geografic.</w:t>
      </w:r>
    </w:p>
    <w:p w:rsidR="00354296" w:rsidRPr="00143CDE" w:rsidRDefault="00354296" w:rsidP="00CA22FB">
      <w:pPr>
        <w:pStyle w:val="ListParagraph"/>
        <w:widowControl w:val="0"/>
        <w:numPr>
          <w:ilvl w:val="0"/>
          <w:numId w:val="56"/>
        </w:numPr>
        <w:autoSpaceDE w:val="0"/>
        <w:autoSpaceDN w:val="0"/>
        <w:adjustRightInd w:val="0"/>
        <w:spacing w:before="120" w:after="0" w:line="240" w:lineRule="auto"/>
        <w:contextualSpacing w:val="0"/>
        <w:rPr>
          <w:lang w:val="ro-RO"/>
        </w:rPr>
      </w:pPr>
      <w:r w:rsidRPr="00143CDE">
        <w:rPr>
          <w:lang w:val="ro-RO"/>
        </w:rPr>
        <w:t>Dezvoltarea activităţii regionale de afaceri datorită capacităţii de a :</w:t>
      </w:r>
    </w:p>
    <w:p w:rsidR="00354296" w:rsidRPr="00143CDE" w:rsidRDefault="00354296" w:rsidP="00CA22FB">
      <w:pPr>
        <w:pStyle w:val="ListParagraph"/>
        <w:widowControl w:val="0"/>
        <w:numPr>
          <w:ilvl w:val="1"/>
          <w:numId w:val="56"/>
        </w:numPr>
        <w:autoSpaceDE w:val="0"/>
        <w:autoSpaceDN w:val="0"/>
        <w:adjustRightInd w:val="0"/>
        <w:spacing w:after="0" w:line="240" w:lineRule="auto"/>
        <w:contextualSpacing w:val="0"/>
        <w:rPr>
          <w:lang w:val="ro-RO"/>
        </w:rPr>
      </w:pPr>
      <w:r w:rsidRPr="00143CDE">
        <w:rPr>
          <w:lang w:val="ro-RO"/>
        </w:rPr>
        <w:t>accesa un număr mai mare de clienţi,</w:t>
      </w:r>
    </w:p>
    <w:p w:rsidR="00354296" w:rsidRPr="00143CDE" w:rsidRDefault="00354296" w:rsidP="00CA22FB">
      <w:pPr>
        <w:pStyle w:val="ListParagraph"/>
        <w:widowControl w:val="0"/>
        <w:numPr>
          <w:ilvl w:val="1"/>
          <w:numId w:val="56"/>
        </w:numPr>
        <w:autoSpaceDE w:val="0"/>
        <w:autoSpaceDN w:val="0"/>
        <w:adjustRightInd w:val="0"/>
        <w:spacing w:after="0" w:line="240" w:lineRule="auto"/>
        <w:contextualSpacing w:val="0"/>
        <w:rPr>
          <w:lang w:val="ro-RO"/>
        </w:rPr>
      </w:pPr>
      <w:r>
        <w:rPr>
          <w:lang w:val="ro-RO"/>
        </w:rPr>
        <w:t xml:space="preserve">furniza noi servicii, </w:t>
      </w:r>
      <w:r w:rsidRPr="00143CDE">
        <w:rPr>
          <w:lang w:val="ro-RO"/>
        </w:rPr>
        <w:t>pentru companii, şi</w:t>
      </w:r>
    </w:p>
    <w:p w:rsidR="00354296" w:rsidRPr="00143CDE" w:rsidRDefault="00354296" w:rsidP="00CA22FB">
      <w:pPr>
        <w:pStyle w:val="ListParagraph"/>
        <w:widowControl w:val="0"/>
        <w:numPr>
          <w:ilvl w:val="1"/>
          <w:numId w:val="56"/>
        </w:numPr>
        <w:autoSpaceDE w:val="0"/>
        <w:autoSpaceDN w:val="0"/>
        <w:adjustRightInd w:val="0"/>
        <w:spacing w:after="0" w:line="240" w:lineRule="auto"/>
        <w:contextualSpacing w:val="0"/>
        <w:rPr>
          <w:lang w:val="ro-RO"/>
        </w:rPr>
      </w:pPr>
      <w:r w:rsidRPr="00143CDE">
        <w:rPr>
          <w:lang w:val="ro-RO"/>
        </w:rPr>
        <w:t>accesa informaţii relevante afacerilor într-un mod mai rapid şi mai puţin costisitor.</w:t>
      </w:r>
    </w:p>
    <w:p w:rsidR="00354296" w:rsidRPr="00143CDE" w:rsidRDefault="00354296" w:rsidP="00CA22FB">
      <w:pPr>
        <w:pStyle w:val="ListParagraph"/>
        <w:widowControl w:val="0"/>
        <w:numPr>
          <w:ilvl w:val="0"/>
          <w:numId w:val="56"/>
        </w:numPr>
        <w:autoSpaceDE w:val="0"/>
        <w:autoSpaceDN w:val="0"/>
        <w:adjustRightInd w:val="0"/>
        <w:spacing w:before="120" w:after="0" w:line="240" w:lineRule="auto"/>
        <w:contextualSpacing w:val="0"/>
        <w:rPr>
          <w:lang w:val="ro-RO"/>
        </w:rPr>
      </w:pPr>
      <w:r w:rsidRPr="00143CDE">
        <w:rPr>
          <w:lang w:val="ro-RO"/>
        </w:rPr>
        <w:t>Îmbunătăţirea calităţii vieţii datorită:</w:t>
      </w:r>
    </w:p>
    <w:p w:rsidR="00354296" w:rsidRPr="00143CDE" w:rsidRDefault="00354296" w:rsidP="00CA22FB">
      <w:pPr>
        <w:pStyle w:val="ListParagraph"/>
        <w:widowControl w:val="0"/>
        <w:numPr>
          <w:ilvl w:val="1"/>
          <w:numId w:val="56"/>
        </w:numPr>
        <w:autoSpaceDE w:val="0"/>
        <w:autoSpaceDN w:val="0"/>
        <w:adjustRightInd w:val="0"/>
        <w:spacing w:after="0" w:line="240" w:lineRule="auto"/>
        <w:contextualSpacing w:val="0"/>
        <w:rPr>
          <w:lang w:val="ro-RO"/>
        </w:rPr>
      </w:pPr>
      <w:r w:rsidRPr="00143CDE">
        <w:rPr>
          <w:lang w:val="ro-RO"/>
        </w:rPr>
        <w:t>simplificării tranzacţiilor cu statul şi companiile, şi</w:t>
      </w:r>
    </w:p>
    <w:p w:rsidR="00354296" w:rsidRPr="00143CDE" w:rsidRDefault="00354296" w:rsidP="00CA22FB">
      <w:pPr>
        <w:pStyle w:val="ListParagraph"/>
        <w:widowControl w:val="0"/>
        <w:numPr>
          <w:ilvl w:val="1"/>
          <w:numId w:val="56"/>
        </w:numPr>
        <w:autoSpaceDE w:val="0"/>
        <w:autoSpaceDN w:val="0"/>
        <w:adjustRightInd w:val="0"/>
        <w:spacing w:after="0" w:line="240" w:lineRule="auto"/>
        <w:contextualSpacing w:val="0"/>
        <w:rPr>
          <w:lang w:val="ro-RO"/>
        </w:rPr>
      </w:pPr>
      <w:r w:rsidRPr="00143CDE">
        <w:rPr>
          <w:lang w:val="ro-RO"/>
        </w:rPr>
        <w:t>economisir</w:t>
      </w:r>
      <w:r>
        <w:rPr>
          <w:lang w:val="ro-RO"/>
        </w:rPr>
        <w:t>ii</w:t>
      </w:r>
      <w:r w:rsidRPr="00143CDE">
        <w:rPr>
          <w:lang w:val="ro-RO"/>
        </w:rPr>
        <w:t xml:space="preserve"> de timp cu transportul </w:t>
      </w:r>
    </w:p>
    <w:p w:rsidR="00354296" w:rsidRPr="00143CDE" w:rsidRDefault="00354296" w:rsidP="00CA22FB">
      <w:pPr>
        <w:pStyle w:val="ListParagraph"/>
        <w:widowControl w:val="0"/>
        <w:numPr>
          <w:ilvl w:val="0"/>
          <w:numId w:val="56"/>
        </w:numPr>
        <w:autoSpaceDE w:val="0"/>
        <w:autoSpaceDN w:val="0"/>
        <w:adjustRightInd w:val="0"/>
        <w:spacing w:before="120" w:after="0" w:line="240" w:lineRule="auto"/>
        <w:contextualSpacing w:val="0"/>
        <w:rPr>
          <w:lang w:val="ro-RO"/>
        </w:rPr>
      </w:pPr>
      <w:r w:rsidRPr="00143CDE">
        <w:rPr>
          <w:lang w:val="ro-RO"/>
        </w:rPr>
        <w:t>Dezvoltarea tele-medicinei cu repercusiuni directe asupra reducerii necesităţii de construire de clădiri dispersate dedicate îngrijirilor medicale, prevenirea deceselor, economisirea costurilor sistemului de asigurări şi reducerea costurilor de transport şi de gestiune a situaţiilor de urgenţă.</w:t>
      </w:r>
    </w:p>
    <w:p w:rsidR="00354296" w:rsidRPr="00143CDE" w:rsidRDefault="00354296" w:rsidP="00CA22FB">
      <w:pPr>
        <w:pStyle w:val="ListParagraph"/>
        <w:widowControl w:val="0"/>
        <w:numPr>
          <w:ilvl w:val="0"/>
          <w:numId w:val="56"/>
        </w:numPr>
        <w:autoSpaceDE w:val="0"/>
        <w:autoSpaceDN w:val="0"/>
        <w:adjustRightInd w:val="0"/>
        <w:spacing w:before="120" w:after="0" w:line="240" w:lineRule="auto"/>
        <w:contextualSpacing w:val="0"/>
        <w:rPr>
          <w:lang w:val="ro-RO"/>
        </w:rPr>
      </w:pPr>
      <w:r w:rsidRPr="00143CDE">
        <w:rPr>
          <w:lang w:val="ro-RO"/>
        </w:rPr>
        <w:t>Dezvoltarea învăţământului la distanţă şi promovarea educaţiei pe toată durat</w:t>
      </w:r>
      <w:r>
        <w:rPr>
          <w:lang w:val="ro-RO"/>
        </w:rPr>
        <w:t>a</w:t>
      </w:r>
      <w:r w:rsidRPr="00143CDE">
        <w:rPr>
          <w:lang w:val="ro-RO"/>
        </w:rPr>
        <w:t xml:space="preserve"> vieţii: comunicaţiile </w:t>
      </w:r>
      <w:r w:rsidR="00A51A1A">
        <w:rPr>
          <w:lang w:val="ro-RO"/>
        </w:rPr>
        <w:t>în</w:t>
      </w:r>
      <w:r w:rsidR="00A51A1A" w:rsidRPr="00143CDE">
        <w:rPr>
          <w:lang w:val="ro-RO"/>
        </w:rPr>
        <w:t xml:space="preserve"> </w:t>
      </w:r>
      <w:r w:rsidRPr="00143CDE">
        <w:rPr>
          <w:lang w:val="ro-RO"/>
        </w:rPr>
        <w:t xml:space="preserve">bandă largă vor contribui la implementarea de noi metode de învăţare, crescând astfel calitatea predării şi accesibilitatea </w:t>
      </w:r>
    </w:p>
    <w:p w:rsidR="00354296" w:rsidRPr="00143CDE" w:rsidRDefault="00354296" w:rsidP="00CA22FB">
      <w:pPr>
        <w:pStyle w:val="ListParagraph"/>
        <w:widowControl w:val="0"/>
        <w:numPr>
          <w:ilvl w:val="0"/>
          <w:numId w:val="56"/>
        </w:numPr>
        <w:autoSpaceDE w:val="0"/>
        <w:autoSpaceDN w:val="0"/>
        <w:adjustRightInd w:val="0"/>
        <w:spacing w:before="120" w:after="0" w:line="240" w:lineRule="auto"/>
        <w:contextualSpacing w:val="0"/>
        <w:rPr>
          <w:lang w:val="ro-RO"/>
        </w:rPr>
      </w:pPr>
      <w:r w:rsidRPr="00143CDE">
        <w:rPr>
          <w:lang w:val="ro-RO"/>
        </w:rPr>
        <w:t xml:space="preserve">eGuvernare: conexiunea </w:t>
      </w:r>
      <w:r w:rsidR="00A51A1A">
        <w:rPr>
          <w:lang w:val="ro-RO"/>
        </w:rPr>
        <w:t>în bandă largă</w:t>
      </w:r>
      <w:r w:rsidRPr="00143CDE">
        <w:rPr>
          <w:lang w:val="ro-RO"/>
        </w:rPr>
        <w:t xml:space="preserve"> va facilita interacţiunea dintre guvern şi cetăţeni/companii, conducând la creşterea eficienţei administrative şi accesibilităţii</w:t>
      </w:r>
    </w:p>
    <w:p w:rsidR="00354296" w:rsidRPr="00143CDE" w:rsidRDefault="00354296" w:rsidP="00CA22FB">
      <w:pPr>
        <w:pStyle w:val="ListParagraph"/>
        <w:widowControl w:val="0"/>
        <w:numPr>
          <w:ilvl w:val="0"/>
          <w:numId w:val="56"/>
        </w:numPr>
        <w:autoSpaceDE w:val="0"/>
        <w:autoSpaceDN w:val="0"/>
        <w:adjustRightInd w:val="0"/>
        <w:spacing w:before="120" w:after="0" w:line="240" w:lineRule="auto"/>
        <w:contextualSpacing w:val="0"/>
        <w:rPr>
          <w:lang w:val="ro-RO"/>
        </w:rPr>
      </w:pPr>
      <w:r w:rsidRPr="00143CDE">
        <w:rPr>
          <w:lang w:val="ro-RO"/>
        </w:rPr>
        <w:t xml:space="preserve">eEconomie: comunicaţiile </w:t>
      </w:r>
      <w:r w:rsidR="00A51A1A">
        <w:rPr>
          <w:lang w:val="ro-RO"/>
        </w:rPr>
        <w:t>în bandă largă</w:t>
      </w:r>
      <w:r w:rsidRPr="00143CDE">
        <w:rPr>
          <w:lang w:val="ro-RO"/>
        </w:rPr>
        <w:t xml:space="preserve"> contribuie la dezvoltarea e-comerţului, având ca rezultat reducerea costurilor şi creşterea competitivităţii companiilor</w:t>
      </w:r>
    </w:p>
    <w:p w:rsidR="00354296" w:rsidRPr="00143CDE" w:rsidRDefault="00354296" w:rsidP="00501DF1">
      <w:pPr>
        <w:rPr>
          <w:lang w:val="ro-RO"/>
        </w:rPr>
      </w:pPr>
      <w:r w:rsidRPr="00143CDE">
        <w:rPr>
          <w:lang w:val="ro-RO"/>
        </w:rPr>
        <w:t xml:space="preserve">Asigurând acoperirea echitabilă şi accesul la comunicaţii </w:t>
      </w:r>
      <w:r w:rsidR="00A51A1A">
        <w:rPr>
          <w:lang w:val="ro-RO"/>
        </w:rPr>
        <w:t>în bandă largă</w:t>
      </w:r>
      <w:r w:rsidRPr="00143CDE">
        <w:rPr>
          <w:lang w:val="ro-RO"/>
        </w:rPr>
        <w:t xml:space="preserve"> pe teritoriul României, măsura ajută la obţinerea unei mai mari coeziuni şi contribuie la formarea unei singure pieţe de servicii TIC.</w:t>
      </w:r>
    </w:p>
    <w:p w:rsidR="00354296" w:rsidRPr="00143CDE" w:rsidRDefault="00354296" w:rsidP="00501DF1">
      <w:pPr>
        <w:rPr>
          <w:lang w:val="ro-RO"/>
        </w:rPr>
      </w:pPr>
    </w:p>
    <w:p w:rsidR="00354296" w:rsidRDefault="00354296" w:rsidP="00CA22FB">
      <w:pPr>
        <w:pStyle w:val="Heading3"/>
        <w:numPr>
          <w:ilvl w:val="2"/>
          <w:numId w:val="24"/>
        </w:numPr>
        <w:rPr>
          <w:rFonts w:ascii="Calibri" w:hAnsi="Calibri"/>
          <w:lang w:val="ro-RO"/>
        </w:rPr>
      </w:pPr>
      <w:bookmarkStart w:id="556" w:name="_Toc385942843"/>
      <w:bookmarkStart w:id="557" w:name="_Toc393973353"/>
      <w:r w:rsidRPr="0070471A">
        <w:rPr>
          <w:rFonts w:ascii="Calibri" w:hAnsi="Calibri"/>
          <w:lang w:val="ro-RO"/>
        </w:rPr>
        <w:lastRenderedPageBreak/>
        <w:t>Linii Strategice de Dezvoltare</w:t>
      </w:r>
      <w:bookmarkEnd w:id="556"/>
      <w:bookmarkEnd w:id="557"/>
    </w:p>
    <w:p w:rsidR="004D41F0" w:rsidRPr="00143CDE" w:rsidRDefault="004D41F0" w:rsidP="004D41F0">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b/>
          <w:color w:val="1F4E79"/>
          <w:lang w:val="ro-RO"/>
        </w:rPr>
        <w:t xml:space="preserve">Liniile </w:t>
      </w:r>
      <w:r>
        <w:rPr>
          <w:b/>
          <w:color w:val="1F4E79"/>
          <w:lang w:val="ro-RO"/>
        </w:rPr>
        <w:t>s</w:t>
      </w:r>
      <w:r w:rsidRPr="00143CDE">
        <w:rPr>
          <w:b/>
          <w:color w:val="1F4E79"/>
          <w:lang w:val="ro-RO"/>
        </w:rPr>
        <w:t xml:space="preserve">trategice de </w:t>
      </w:r>
      <w:r>
        <w:rPr>
          <w:b/>
          <w:color w:val="1F4E79"/>
          <w:lang w:val="ro-RO"/>
        </w:rPr>
        <w:t>d</w:t>
      </w:r>
      <w:r w:rsidRPr="00143CDE">
        <w:rPr>
          <w:b/>
          <w:color w:val="1F4E79"/>
          <w:lang w:val="ro-RO"/>
        </w:rPr>
        <w:t>ezvoltare pentru</w:t>
      </w:r>
      <w:r w:rsidR="001B768F">
        <w:rPr>
          <w:b/>
          <w:color w:val="1F4E79"/>
          <w:lang w:val="ro-RO"/>
        </w:rPr>
        <w:t xml:space="preserve"> infrastructura de servicii în bandă largă</w:t>
      </w:r>
      <w:r w:rsidRPr="00143CDE">
        <w:rPr>
          <w:b/>
          <w:color w:val="1F4E79"/>
          <w:lang w:val="ro-RO"/>
        </w:rPr>
        <w:t xml:space="preserve"> </w:t>
      </w:r>
      <w:r w:rsidR="00003BF5">
        <w:rPr>
          <w:b/>
          <w:color w:val="1F4E79"/>
          <w:lang w:val="ro-RO"/>
        </w:rPr>
        <w:t xml:space="preserve"> </w:t>
      </w:r>
    </w:p>
    <w:p w:rsidR="00354296" w:rsidRPr="00143CDE" w:rsidRDefault="00354296" w:rsidP="00501DF1">
      <w:pPr>
        <w:rPr>
          <w:lang w:val="ro-RO"/>
        </w:rPr>
      </w:pPr>
      <w:r w:rsidRPr="00143CDE">
        <w:rPr>
          <w:lang w:val="ro-RO"/>
        </w:rPr>
        <w:t>În scopul atingerii obiectivelor propuse, 4 direcţii de acţiune au fost identificate:</w:t>
      </w:r>
    </w:p>
    <w:p w:rsidR="00354296" w:rsidRPr="00143CDE" w:rsidRDefault="00354296" w:rsidP="00CA22FB">
      <w:pPr>
        <w:pStyle w:val="ListParagraph"/>
        <w:numPr>
          <w:ilvl w:val="0"/>
          <w:numId w:val="54"/>
        </w:numPr>
        <w:contextualSpacing w:val="0"/>
        <w:rPr>
          <w:lang w:val="ro-RO"/>
        </w:rPr>
      </w:pPr>
      <w:r w:rsidRPr="00143CDE">
        <w:rPr>
          <w:lang w:val="ro-RO"/>
        </w:rPr>
        <w:t>Încurajarea accesului la infrastructura pasivă deja existentă;</w:t>
      </w:r>
    </w:p>
    <w:p w:rsidR="00354296" w:rsidRPr="00143CDE" w:rsidRDefault="00354296" w:rsidP="00CA22FB">
      <w:pPr>
        <w:pStyle w:val="ListParagraph"/>
        <w:numPr>
          <w:ilvl w:val="0"/>
          <w:numId w:val="54"/>
        </w:numPr>
        <w:contextualSpacing w:val="0"/>
        <w:rPr>
          <w:lang w:val="ro-RO"/>
        </w:rPr>
      </w:pPr>
      <w:r w:rsidRPr="00143CDE">
        <w:rPr>
          <w:lang w:val="ro-RO"/>
        </w:rPr>
        <w:t>Îmbunătăţirea transparenţei şi coordonarea lucrărilor publice relevante;</w:t>
      </w:r>
    </w:p>
    <w:p w:rsidR="00354296" w:rsidRPr="00143CDE" w:rsidRDefault="00354296" w:rsidP="00CA22FB">
      <w:pPr>
        <w:pStyle w:val="ListParagraph"/>
        <w:numPr>
          <w:ilvl w:val="0"/>
          <w:numId w:val="54"/>
        </w:numPr>
        <w:contextualSpacing w:val="0"/>
        <w:rPr>
          <w:lang w:val="ro-RO"/>
        </w:rPr>
      </w:pPr>
      <w:r w:rsidRPr="00143CDE">
        <w:rPr>
          <w:lang w:val="ro-RO"/>
        </w:rPr>
        <w:t>Simplificarea procedurilor de autorizare pentru dezvoltarea noilor reţele;</w:t>
      </w:r>
    </w:p>
    <w:p w:rsidR="00354296" w:rsidRPr="00143CDE" w:rsidRDefault="00354296" w:rsidP="00CA22FB">
      <w:pPr>
        <w:pStyle w:val="ListParagraph"/>
        <w:numPr>
          <w:ilvl w:val="0"/>
          <w:numId w:val="54"/>
        </w:numPr>
        <w:contextualSpacing w:val="0"/>
        <w:rPr>
          <w:lang w:val="ro-RO"/>
        </w:rPr>
      </w:pPr>
      <w:r w:rsidRPr="00143CDE">
        <w:rPr>
          <w:lang w:val="ro-RO"/>
        </w:rPr>
        <w:t>Norme privitoare la infrastructura NG</w:t>
      </w:r>
      <w:r w:rsidR="00F0746B">
        <w:rPr>
          <w:lang w:val="ro-RO"/>
        </w:rPr>
        <w:t>N</w:t>
      </w:r>
      <w:r w:rsidRPr="00143CDE">
        <w:rPr>
          <w:lang w:val="ro-RO"/>
        </w:rPr>
        <w:t xml:space="preserve"> pentru clădirile noi.</w:t>
      </w:r>
    </w:p>
    <w:p w:rsidR="00354296" w:rsidRPr="00143CDE" w:rsidRDefault="00354296" w:rsidP="00501DF1">
      <w:pPr>
        <w:rPr>
          <w:lang w:val="ro-RO"/>
        </w:rPr>
      </w:pPr>
      <w:r>
        <w:rPr>
          <w:lang w:val="ro-RO"/>
        </w:rPr>
        <w:t>C</w:t>
      </w:r>
      <w:r w:rsidRPr="00143CDE">
        <w:rPr>
          <w:lang w:val="ro-RO"/>
        </w:rPr>
        <w:t>osturil</w:t>
      </w:r>
      <w:r>
        <w:rPr>
          <w:lang w:val="ro-RO"/>
        </w:rPr>
        <w:t>e</w:t>
      </w:r>
      <w:r w:rsidRPr="00143CDE">
        <w:rPr>
          <w:lang w:val="ro-RO"/>
        </w:rPr>
        <w:t xml:space="preserve"> pentru construirea infrastructurii NGN în România la un nivel </w:t>
      </w:r>
      <w:r>
        <w:rPr>
          <w:lang w:val="ro-RO"/>
        </w:rPr>
        <w:t>în conformitate cu</w:t>
      </w:r>
      <w:r w:rsidRPr="00143CDE">
        <w:rPr>
          <w:lang w:val="ro-RO"/>
        </w:rPr>
        <w:t xml:space="preserve"> obiectivel</w:t>
      </w:r>
      <w:r>
        <w:rPr>
          <w:lang w:val="ro-RO"/>
        </w:rPr>
        <w:t>e</w:t>
      </w:r>
      <w:r w:rsidRPr="00143CDE">
        <w:rPr>
          <w:lang w:val="ro-RO"/>
        </w:rPr>
        <w:t xml:space="preserve"> Strategiei Agendei Digitale pentru România sunt estimate să atingă un nivel cuprins între 1.3 şi 3.5 miliarde EUR în funcţie de tehnologia aleasă. Aceste costuri vor fi acoperite numai parţial de investiţii private şi astfel o finanţare estimată între 0.7 şi 1.7 miliarde Euro este </w:t>
      </w:r>
      <w:r>
        <w:rPr>
          <w:lang w:val="ro-RO"/>
        </w:rPr>
        <w:t xml:space="preserve">încă necesară din partea </w:t>
      </w:r>
      <w:r w:rsidRPr="00143CDE">
        <w:rPr>
          <w:lang w:val="ro-RO"/>
        </w:rPr>
        <w:t xml:space="preserve">publicului </w:t>
      </w:r>
      <w:r>
        <w:rPr>
          <w:lang w:val="ro-RO"/>
        </w:rPr>
        <w:t>şi</w:t>
      </w:r>
      <w:r w:rsidRPr="00143CDE">
        <w:rPr>
          <w:lang w:val="ro-RO"/>
        </w:rPr>
        <w:t xml:space="preserve">/sau </w:t>
      </w:r>
      <w:r>
        <w:rPr>
          <w:lang w:val="ro-RO"/>
        </w:rPr>
        <w:t xml:space="preserve">din </w:t>
      </w:r>
      <w:r w:rsidRPr="00143CDE">
        <w:rPr>
          <w:lang w:val="ro-RO"/>
        </w:rPr>
        <w:t xml:space="preserve">alte surse de finanţare. </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3176"/>
        <w:gridCol w:w="3177"/>
        <w:gridCol w:w="3177"/>
      </w:tblGrid>
      <w:tr w:rsidR="00354296" w:rsidRPr="00143CDE" w:rsidTr="00842439">
        <w:trPr>
          <w:tblHeader/>
        </w:trPr>
        <w:tc>
          <w:tcPr>
            <w:tcW w:w="3176" w:type="dxa"/>
            <w:tcBorders>
              <w:bottom w:val="single" w:sz="12" w:space="0" w:color="666666"/>
            </w:tcBorders>
            <w:shd w:val="clear" w:color="auto" w:fill="404040"/>
            <w:vAlign w:val="center"/>
          </w:tcPr>
          <w:p w:rsidR="00354296" w:rsidRPr="00A84C65" w:rsidRDefault="00354296" w:rsidP="00842439">
            <w:pPr>
              <w:pStyle w:val="NoSpacing"/>
              <w:spacing w:after="120"/>
              <w:ind w:right="13"/>
              <w:jc w:val="center"/>
              <w:rPr>
                <w:rFonts w:cs="Calibri"/>
                <w:b/>
                <w:bCs/>
                <w:color w:val="FFFFFF"/>
                <w:sz w:val="20"/>
                <w:szCs w:val="20"/>
                <w:lang w:val="ro-RO"/>
              </w:rPr>
            </w:pPr>
            <w:r w:rsidRPr="00A84C65">
              <w:rPr>
                <w:rFonts w:cs="Calibri"/>
                <w:b/>
                <w:bCs/>
                <w:color w:val="FFFFFF"/>
                <w:sz w:val="20"/>
                <w:szCs w:val="20"/>
                <w:lang w:val="ro-RO"/>
              </w:rPr>
              <w:t>Linii Strategice de Dezvoltare</w:t>
            </w:r>
          </w:p>
        </w:tc>
        <w:tc>
          <w:tcPr>
            <w:tcW w:w="3177" w:type="dxa"/>
            <w:tcBorders>
              <w:bottom w:val="single" w:sz="4" w:space="0" w:color="000000"/>
            </w:tcBorders>
            <w:shd w:val="clear" w:color="auto" w:fill="404040"/>
            <w:vAlign w:val="center"/>
          </w:tcPr>
          <w:p w:rsidR="00354296" w:rsidRPr="00A84C65" w:rsidRDefault="00354296" w:rsidP="00842439">
            <w:pPr>
              <w:pStyle w:val="NoSpacing"/>
              <w:jc w:val="center"/>
              <w:rPr>
                <w:rFonts w:cs="Calibri"/>
                <w:b/>
                <w:bCs/>
                <w:color w:val="FFFFFF"/>
                <w:sz w:val="20"/>
                <w:szCs w:val="20"/>
                <w:lang w:val="ro-RO"/>
              </w:rPr>
            </w:pPr>
            <w:r w:rsidRPr="00A84C65">
              <w:rPr>
                <w:rFonts w:cs="Calibri"/>
                <w:b/>
                <w:bCs/>
                <w:color w:val="FFFFFF"/>
                <w:sz w:val="20"/>
                <w:szCs w:val="20"/>
                <w:lang w:val="ro-RO"/>
              </w:rPr>
              <w:t>Linii de Acţiune</w:t>
            </w:r>
          </w:p>
        </w:tc>
        <w:tc>
          <w:tcPr>
            <w:tcW w:w="3177" w:type="dxa"/>
            <w:tcBorders>
              <w:bottom w:val="single" w:sz="4" w:space="0" w:color="000000"/>
            </w:tcBorders>
            <w:shd w:val="clear" w:color="auto" w:fill="404040"/>
            <w:vAlign w:val="center"/>
          </w:tcPr>
          <w:p w:rsidR="00354296" w:rsidRPr="00A84C65" w:rsidRDefault="00354296" w:rsidP="00842439">
            <w:pPr>
              <w:pStyle w:val="NoSpacing"/>
              <w:jc w:val="center"/>
              <w:rPr>
                <w:rFonts w:cs="Calibri"/>
                <w:b/>
                <w:bCs/>
                <w:color w:val="FFFFFF"/>
                <w:sz w:val="20"/>
                <w:szCs w:val="20"/>
                <w:lang w:val="ro-RO"/>
              </w:rPr>
            </w:pPr>
            <w:r w:rsidRPr="00A84C65">
              <w:rPr>
                <w:rFonts w:cs="Calibri"/>
                <w:b/>
                <w:bCs/>
                <w:color w:val="FFFFFF"/>
                <w:sz w:val="20"/>
                <w:szCs w:val="20"/>
                <w:lang w:val="ro-RO"/>
              </w:rPr>
              <w:t>Observaţii</w:t>
            </w:r>
          </w:p>
        </w:tc>
      </w:tr>
      <w:tr w:rsidR="00354296" w:rsidRPr="000A68C1" w:rsidTr="00842439">
        <w:tc>
          <w:tcPr>
            <w:tcW w:w="3176" w:type="dxa"/>
            <w:vMerge w:val="restart"/>
          </w:tcPr>
          <w:p w:rsidR="00354296" w:rsidRPr="00A84C65" w:rsidRDefault="00354296" w:rsidP="00D87943">
            <w:pPr>
              <w:pStyle w:val="NoSpacing"/>
              <w:spacing w:after="120"/>
              <w:ind w:right="13"/>
              <w:rPr>
                <w:rFonts w:cs="Calibri"/>
                <w:b/>
                <w:bCs/>
                <w:sz w:val="20"/>
                <w:szCs w:val="20"/>
                <w:lang w:val="ro-RO"/>
              </w:rPr>
            </w:pPr>
            <w:r w:rsidRPr="00A84C65">
              <w:rPr>
                <w:rFonts w:cs="Calibri"/>
                <w:b/>
                <w:bCs/>
                <w:sz w:val="20"/>
                <w:szCs w:val="20"/>
                <w:lang w:val="ro-RO"/>
              </w:rPr>
              <w:t xml:space="preserve">Construirea </w:t>
            </w:r>
            <w:r w:rsidR="00D87943">
              <w:rPr>
                <w:rFonts w:cs="Calibri"/>
                <w:b/>
                <w:bCs/>
                <w:sz w:val="20"/>
                <w:szCs w:val="20"/>
                <w:lang w:val="ro-RO"/>
              </w:rPr>
              <w:t xml:space="preserve">reţelelor </w:t>
            </w:r>
            <w:r>
              <w:rPr>
                <w:rFonts w:cs="Calibri"/>
                <w:b/>
                <w:bCs/>
                <w:sz w:val="20"/>
                <w:szCs w:val="20"/>
                <w:lang w:val="ro-RO"/>
              </w:rPr>
              <w:t xml:space="preserve">backhaul </w:t>
            </w:r>
            <w:r w:rsidRPr="00A84C65">
              <w:rPr>
                <w:rFonts w:cs="Calibri"/>
                <w:b/>
                <w:bCs/>
                <w:sz w:val="20"/>
                <w:szCs w:val="20"/>
                <w:lang w:val="ro-RO"/>
              </w:rPr>
              <w:t xml:space="preserve">de </w:t>
            </w:r>
            <w:r w:rsidR="00D87943">
              <w:rPr>
                <w:rFonts w:cs="Calibri"/>
                <w:b/>
                <w:bCs/>
                <w:sz w:val="20"/>
                <w:szCs w:val="20"/>
                <w:lang w:val="ro-RO"/>
              </w:rPr>
              <w:t>n</w:t>
            </w:r>
            <w:r w:rsidR="00D87943" w:rsidRPr="00A84C65">
              <w:rPr>
                <w:rFonts w:cs="Calibri"/>
                <w:b/>
                <w:bCs/>
                <w:sz w:val="20"/>
                <w:szCs w:val="20"/>
                <w:lang w:val="ro-RO"/>
              </w:rPr>
              <w:t xml:space="preserve">ouă </w:t>
            </w:r>
            <w:r w:rsidR="00D87943">
              <w:rPr>
                <w:rFonts w:cs="Calibri"/>
                <w:b/>
                <w:bCs/>
                <w:sz w:val="20"/>
                <w:szCs w:val="20"/>
                <w:lang w:val="ro-RO"/>
              </w:rPr>
              <w:t>g</w:t>
            </w:r>
            <w:r w:rsidR="00D87943" w:rsidRPr="00A84C65">
              <w:rPr>
                <w:rFonts w:cs="Calibri"/>
                <w:b/>
                <w:bCs/>
                <w:sz w:val="20"/>
                <w:szCs w:val="20"/>
                <w:lang w:val="ro-RO"/>
              </w:rPr>
              <w:t xml:space="preserve">eneraţie </w:t>
            </w:r>
            <w:r w:rsidRPr="00A84C65">
              <w:rPr>
                <w:rFonts w:cs="Calibri"/>
                <w:b/>
                <w:bCs/>
                <w:sz w:val="20"/>
                <w:szCs w:val="20"/>
                <w:lang w:val="ro-RO"/>
              </w:rPr>
              <w:t xml:space="preserve">şi a </w:t>
            </w:r>
            <w:r w:rsidR="00D87943">
              <w:rPr>
                <w:rFonts w:cs="Calibri"/>
                <w:b/>
                <w:bCs/>
                <w:sz w:val="20"/>
                <w:szCs w:val="20"/>
                <w:lang w:val="ro-RO"/>
              </w:rPr>
              <w:t>i</w:t>
            </w:r>
            <w:r w:rsidR="00D87943" w:rsidRPr="00A84C65">
              <w:rPr>
                <w:rFonts w:cs="Calibri"/>
                <w:b/>
                <w:bCs/>
                <w:sz w:val="20"/>
                <w:szCs w:val="20"/>
                <w:lang w:val="ro-RO"/>
              </w:rPr>
              <w:t>nfrastructurii</w:t>
            </w:r>
            <w:r w:rsidR="00D87943">
              <w:rPr>
                <w:rFonts w:cs="Calibri"/>
                <w:b/>
                <w:bCs/>
                <w:sz w:val="20"/>
                <w:szCs w:val="20"/>
                <w:lang w:val="ro-RO"/>
              </w:rPr>
              <w:t xml:space="preserve"> </w:t>
            </w:r>
            <w:r>
              <w:rPr>
                <w:rFonts w:cs="Calibri"/>
                <w:b/>
                <w:bCs/>
                <w:sz w:val="20"/>
                <w:szCs w:val="20"/>
                <w:lang w:val="ro-RO"/>
              </w:rPr>
              <w:t>backbone</w:t>
            </w:r>
            <w:r w:rsidR="0070471A">
              <w:rPr>
                <w:rFonts w:cs="Calibri"/>
                <w:b/>
                <w:bCs/>
                <w:sz w:val="20"/>
                <w:szCs w:val="20"/>
                <w:lang w:val="ro-RO"/>
              </w:rPr>
              <w:t>.</w:t>
            </w:r>
          </w:p>
        </w:tc>
        <w:tc>
          <w:tcPr>
            <w:tcW w:w="3177" w:type="dxa"/>
          </w:tcPr>
          <w:p w:rsidR="0070471A" w:rsidRDefault="00354296" w:rsidP="00842439">
            <w:pPr>
              <w:pStyle w:val="NoSpacing"/>
              <w:rPr>
                <w:rFonts w:cs="Calibri"/>
                <w:sz w:val="20"/>
                <w:szCs w:val="20"/>
                <w:lang w:val="ro-RO"/>
              </w:rPr>
            </w:pPr>
            <w:r w:rsidRPr="00A84C65">
              <w:rPr>
                <w:rFonts w:cs="Calibri"/>
                <w:sz w:val="20"/>
                <w:szCs w:val="20"/>
                <w:lang w:val="ro-RO"/>
              </w:rPr>
              <w:t xml:space="preserve">Implementarea proiectului RoNET </w:t>
            </w:r>
            <w:r w:rsidR="0070471A">
              <w:rPr>
                <w:rFonts w:cs="Calibri"/>
                <w:sz w:val="20"/>
                <w:szCs w:val="20"/>
                <w:lang w:val="ro-RO"/>
              </w:rPr>
              <w:t>.</w:t>
            </w:r>
          </w:p>
          <w:p w:rsidR="00354296" w:rsidRPr="00A84C65" w:rsidRDefault="00354296" w:rsidP="00842439">
            <w:pPr>
              <w:pStyle w:val="NoSpacing"/>
              <w:rPr>
                <w:rFonts w:cs="Calibri"/>
                <w:sz w:val="20"/>
                <w:szCs w:val="20"/>
                <w:lang w:val="ro-RO"/>
              </w:rPr>
            </w:pPr>
            <w:r w:rsidRPr="00A84C65">
              <w:rPr>
                <w:rFonts w:cs="Calibri"/>
                <w:color w:val="E36C0A"/>
                <w:sz w:val="20"/>
                <w:szCs w:val="20"/>
                <w:lang w:val="ro-RO"/>
              </w:rPr>
              <w:t>(Factor)</w:t>
            </w:r>
          </w:p>
          <w:p w:rsidR="0070471A" w:rsidRDefault="0070471A" w:rsidP="00842439">
            <w:pPr>
              <w:pStyle w:val="NoSpacing"/>
              <w:rPr>
                <w:rFonts w:cs="Calibri"/>
                <w:color w:val="548DD4"/>
                <w:sz w:val="20"/>
                <w:szCs w:val="20"/>
                <w:lang w:val="ro-RO"/>
              </w:rPr>
            </w:pPr>
          </w:p>
          <w:p w:rsidR="00354296" w:rsidRPr="00A84C65" w:rsidRDefault="00354296" w:rsidP="00842439">
            <w:pPr>
              <w:pStyle w:val="NoSpacing"/>
              <w:rPr>
                <w:rFonts w:cs="Calibri"/>
                <w:sz w:val="20"/>
                <w:szCs w:val="20"/>
                <w:lang w:val="ro-RO"/>
              </w:rPr>
            </w:pPr>
            <w:r w:rsidRPr="00A84C65">
              <w:rPr>
                <w:rFonts w:cs="Calibri"/>
                <w:color w:val="548DD4"/>
                <w:sz w:val="20"/>
                <w:szCs w:val="20"/>
                <w:lang w:val="ro-RO"/>
              </w:rPr>
              <w:t xml:space="preserve">Responsabil: </w:t>
            </w:r>
            <w:r>
              <w:rPr>
                <w:rFonts w:cs="Calibri"/>
                <w:color w:val="548DD4"/>
                <w:sz w:val="20"/>
                <w:szCs w:val="20"/>
                <w:lang w:val="ro-RO"/>
              </w:rPr>
              <w:t>Ministerul pentru Societatea Informaţională</w:t>
            </w:r>
          </w:p>
        </w:tc>
        <w:tc>
          <w:tcPr>
            <w:tcW w:w="3177" w:type="dxa"/>
          </w:tcPr>
          <w:p w:rsidR="00354296" w:rsidRPr="00143CDE" w:rsidRDefault="00354296" w:rsidP="00842439">
            <w:pPr>
              <w:spacing w:after="120"/>
              <w:rPr>
                <w:sz w:val="20"/>
                <w:szCs w:val="20"/>
                <w:lang w:val="ro-RO"/>
              </w:rPr>
            </w:pPr>
            <w:r w:rsidRPr="00143CDE">
              <w:rPr>
                <w:sz w:val="20"/>
                <w:szCs w:val="20"/>
                <w:lang w:val="ro-RO"/>
              </w:rPr>
              <w:t xml:space="preserve">Deşi concurenţa pe piaţa comunicaţiilor electronice a crescut în mod semnificativ, aceasta este concentrată în zonele urbane; multe zone rurale fiind zone albe, fără acoperire </w:t>
            </w:r>
            <w:r w:rsidR="00A51A1A">
              <w:rPr>
                <w:sz w:val="20"/>
                <w:szCs w:val="20"/>
                <w:lang w:val="ro-RO"/>
              </w:rPr>
              <w:t>în bandă largă</w:t>
            </w:r>
            <w:r w:rsidRPr="00143CDE">
              <w:rPr>
                <w:sz w:val="20"/>
                <w:szCs w:val="20"/>
                <w:lang w:val="ro-RO"/>
              </w:rPr>
              <w:t>. Ca urmare a procesului de consultare cu furnizorii de servicii de comunicaţi</w:t>
            </w:r>
            <w:r>
              <w:rPr>
                <w:sz w:val="20"/>
                <w:szCs w:val="20"/>
                <w:lang w:val="ro-RO"/>
              </w:rPr>
              <w:t>i</w:t>
            </w:r>
            <w:r w:rsidRPr="00143CDE">
              <w:rPr>
                <w:sz w:val="20"/>
                <w:szCs w:val="20"/>
                <w:lang w:val="ro-RO"/>
              </w:rPr>
              <w:t xml:space="preserve"> electronic</w:t>
            </w:r>
            <w:r>
              <w:rPr>
                <w:sz w:val="20"/>
                <w:szCs w:val="20"/>
                <w:lang w:val="ro-RO"/>
              </w:rPr>
              <w:t>e</w:t>
            </w:r>
            <w:r w:rsidRPr="00143CDE">
              <w:rPr>
                <w:sz w:val="20"/>
                <w:szCs w:val="20"/>
                <w:lang w:val="ro-RO"/>
              </w:rPr>
              <w:t xml:space="preserve">, niciun operator nu şi-a manifestat intenţia de a extinde în următorii trei ani reţelele </w:t>
            </w:r>
            <w:r w:rsidR="00A51A1A">
              <w:rPr>
                <w:sz w:val="20"/>
                <w:szCs w:val="20"/>
                <w:lang w:val="ro-RO"/>
              </w:rPr>
              <w:t>în bandă largă</w:t>
            </w:r>
            <w:r w:rsidRPr="00143CDE">
              <w:rPr>
                <w:sz w:val="20"/>
                <w:szCs w:val="20"/>
                <w:lang w:val="ro-RO"/>
              </w:rPr>
              <w:t xml:space="preserve"> în zonele albe existente. Prin urmare, populaţia care locuieşte în aceste zone rămâne descoperită - fără accesul de bază la </w:t>
            </w:r>
            <w:r>
              <w:rPr>
                <w:sz w:val="20"/>
                <w:szCs w:val="20"/>
                <w:lang w:val="ro-RO"/>
              </w:rPr>
              <w:t xml:space="preserve">comunicaţiile </w:t>
            </w:r>
            <w:r w:rsidR="00A51A1A">
              <w:rPr>
                <w:sz w:val="20"/>
                <w:szCs w:val="20"/>
                <w:lang w:val="ro-RO"/>
              </w:rPr>
              <w:t>în bandă largă</w:t>
            </w:r>
            <w:r>
              <w:rPr>
                <w:sz w:val="20"/>
                <w:szCs w:val="20"/>
                <w:lang w:val="ro-RO"/>
              </w:rPr>
              <w:t xml:space="preserve"> </w:t>
            </w:r>
            <w:r w:rsidRPr="00143CDE">
              <w:rPr>
                <w:sz w:val="20"/>
                <w:szCs w:val="20"/>
                <w:lang w:val="ro-RO"/>
              </w:rPr>
              <w:t xml:space="preserve">- dacă nu se va </w:t>
            </w:r>
            <w:r>
              <w:rPr>
                <w:sz w:val="20"/>
                <w:szCs w:val="20"/>
                <w:lang w:val="ro-RO"/>
              </w:rPr>
              <w:t xml:space="preserve">recurge la </w:t>
            </w:r>
            <w:r w:rsidRPr="00143CDE">
              <w:rPr>
                <w:sz w:val="20"/>
                <w:szCs w:val="20"/>
                <w:lang w:val="ro-RO"/>
              </w:rPr>
              <w:t>intervenţia public</w:t>
            </w:r>
            <w:r>
              <w:rPr>
                <w:sz w:val="20"/>
                <w:szCs w:val="20"/>
                <w:lang w:val="ro-RO"/>
              </w:rPr>
              <w:t>ă</w:t>
            </w:r>
            <w:r w:rsidRPr="00143CDE">
              <w:rPr>
                <w:sz w:val="20"/>
                <w:szCs w:val="20"/>
                <w:lang w:val="ro-RO"/>
              </w:rPr>
              <w:t xml:space="preserve">.  </w:t>
            </w:r>
          </w:p>
        </w:tc>
      </w:tr>
      <w:tr w:rsidR="00354296" w:rsidRPr="000A68C1" w:rsidTr="00842439">
        <w:tc>
          <w:tcPr>
            <w:tcW w:w="3176" w:type="dxa"/>
            <w:vMerge/>
          </w:tcPr>
          <w:p w:rsidR="00354296" w:rsidRPr="00A84C65" w:rsidRDefault="00354296" w:rsidP="00842439">
            <w:pPr>
              <w:pStyle w:val="NoSpacing"/>
              <w:spacing w:after="120"/>
              <w:ind w:right="-180"/>
              <w:rPr>
                <w:rFonts w:cs="Calibri"/>
                <w:b/>
                <w:bCs/>
                <w:sz w:val="20"/>
                <w:szCs w:val="20"/>
                <w:lang w:val="ro-RO"/>
              </w:rPr>
            </w:pPr>
          </w:p>
        </w:tc>
        <w:tc>
          <w:tcPr>
            <w:tcW w:w="3177" w:type="dxa"/>
          </w:tcPr>
          <w:p w:rsidR="00354296" w:rsidRPr="00A84C65" w:rsidRDefault="00354296" w:rsidP="00842439">
            <w:pPr>
              <w:pStyle w:val="NoSpacing"/>
              <w:rPr>
                <w:rFonts w:cs="Calibri"/>
                <w:sz w:val="20"/>
                <w:szCs w:val="20"/>
                <w:lang w:val="ro-RO"/>
              </w:rPr>
            </w:pPr>
            <w:r w:rsidRPr="00A84C65">
              <w:rPr>
                <w:rFonts w:cs="Calibri"/>
                <w:sz w:val="20"/>
                <w:szCs w:val="20"/>
                <w:lang w:val="ro-RO"/>
              </w:rPr>
              <w:t xml:space="preserve">Extinderi ulterioare ale reţelelor </w:t>
            </w:r>
            <w:r>
              <w:rPr>
                <w:rFonts w:cs="Calibri"/>
                <w:sz w:val="20"/>
                <w:szCs w:val="20"/>
                <w:lang w:val="ro-RO"/>
              </w:rPr>
              <w:t xml:space="preserve">backbone şi </w:t>
            </w:r>
            <w:r w:rsidR="00D87943">
              <w:rPr>
                <w:rFonts w:cs="Calibri"/>
                <w:sz w:val="20"/>
                <w:szCs w:val="20"/>
                <w:lang w:val="ro-RO"/>
              </w:rPr>
              <w:t xml:space="preserve">backhaul </w:t>
            </w:r>
            <w:r w:rsidRPr="00A84C65">
              <w:rPr>
                <w:rFonts w:cs="Calibri"/>
                <w:sz w:val="20"/>
                <w:szCs w:val="20"/>
                <w:lang w:val="ro-RO"/>
              </w:rPr>
              <w:t>(</w:t>
            </w:r>
            <w:r w:rsidR="0046083D">
              <w:rPr>
                <w:rFonts w:cs="Calibri"/>
                <w:sz w:val="20"/>
                <w:szCs w:val="20"/>
                <w:lang w:val="ro-RO"/>
              </w:rPr>
              <w:t>2014 - 2020</w:t>
            </w:r>
            <w:r w:rsidRPr="00A84C65">
              <w:rPr>
                <w:rFonts w:cs="Calibri"/>
                <w:sz w:val="20"/>
                <w:szCs w:val="20"/>
                <w:lang w:val="ro-RO"/>
              </w:rPr>
              <w:t>)</w:t>
            </w:r>
            <w:r w:rsidR="0070471A">
              <w:rPr>
                <w:rFonts w:cs="Calibri"/>
                <w:sz w:val="20"/>
                <w:szCs w:val="20"/>
                <w:lang w:val="ro-RO"/>
              </w:rPr>
              <w:t>.</w:t>
            </w:r>
            <w:r w:rsidRPr="00A84C65">
              <w:rPr>
                <w:rFonts w:cs="Calibri"/>
                <w:sz w:val="20"/>
                <w:szCs w:val="20"/>
                <w:lang w:val="ro-RO"/>
              </w:rPr>
              <w:t xml:space="preserve"> </w:t>
            </w:r>
            <w:r w:rsidRPr="00A84C65">
              <w:rPr>
                <w:rFonts w:cs="Calibri"/>
                <w:color w:val="E36C0A"/>
                <w:sz w:val="20"/>
                <w:szCs w:val="20"/>
                <w:lang w:val="ro-RO"/>
              </w:rPr>
              <w:t>(Factor)</w:t>
            </w:r>
          </w:p>
          <w:p w:rsidR="0070471A" w:rsidRDefault="0070471A" w:rsidP="00842439">
            <w:pPr>
              <w:pStyle w:val="NoSpacing"/>
              <w:rPr>
                <w:rFonts w:cs="Calibri"/>
                <w:color w:val="548DD4"/>
                <w:sz w:val="20"/>
                <w:szCs w:val="20"/>
                <w:lang w:val="ro-RO"/>
              </w:rPr>
            </w:pPr>
          </w:p>
          <w:p w:rsidR="00354296" w:rsidRPr="00A84C65" w:rsidRDefault="00354296" w:rsidP="00842439">
            <w:pPr>
              <w:pStyle w:val="NoSpacing"/>
              <w:rPr>
                <w:rFonts w:cs="Calibri"/>
                <w:sz w:val="20"/>
                <w:szCs w:val="20"/>
                <w:lang w:val="ro-RO"/>
              </w:rPr>
            </w:pPr>
            <w:r w:rsidRPr="00A84C65">
              <w:rPr>
                <w:rFonts w:cs="Calibri"/>
                <w:color w:val="548DD4"/>
                <w:sz w:val="20"/>
                <w:szCs w:val="20"/>
                <w:lang w:val="ro-RO"/>
              </w:rPr>
              <w:t xml:space="preserve">Responsabil: </w:t>
            </w:r>
            <w:r>
              <w:rPr>
                <w:rFonts w:cs="Calibri"/>
                <w:color w:val="548DD4"/>
                <w:sz w:val="20"/>
                <w:szCs w:val="20"/>
                <w:lang w:val="ro-RO"/>
              </w:rPr>
              <w:t>Ministerul pentru Societatea Informaţională</w:t>
            </w:r>
          </w:p>
        </w:tc>
        <w:tc>
          <w:tcPr>
            <w:tcW w:w="3177" w:type="dxa"/>
          </w:tcPr>
          <w:p w:rsidR="00354296" w:rsidRPr="00A84C65" w:rsidRDefault="00354296" w:rsidP="00393F6C">
            <w:pPr>
              <w:pStyle w:val="NoSpacing"/>
              <w:spacing w:after="120"/>
              <w:jc w:val="both"/>
              <w:rPr>
                <w:rFonts w:cs="Calibri"/>
                <w:sz w:val="20"/>
                <w:szCs w:val="20"/>
                <w:lang w:val="ro-RO"/>
              </w:rPr>
            </w:pPr>
            <w:r w:rsidRPr="00A84C65">
              <w:rPr>
                <w:rFonts w:cs="Calibri"/>
                <w:sz w:val="20"/>
                <w:szCs w:val="20"/>
                <w:lang w:val="ro-RO"/>
              </w:rPr>
              <w:t xml:space="preserve">În perioada </w:t>
            </w:r>
            <w:r w:rsidR="0046083D">
              <w:rPr>
                <w:rFonts w:cs="Calibri"/>
                <w:sz w:val="20"/>
                <w:szCs w:val="20"/>
                <w:lang w:val="ro-RO"/>
              </w:rPr>
              <w:t>2014 - 2020</w:t>
            </w:r>
            <w:r w:rsidRPr="00A84C65">
              <w:rPr>
                <w:rFonts w:cs="Calibri"/>
                <w:sz w:val="20"/>
                <w:szCs w:val="20"/>
                <w:lang w:val="ro-RO"/>
              </w:rPr>
              <w:t xml:space="preserve"> exerciţiul bugetar în vederea dezvoltării şi  acoperirii </w:t>
            </w:r>
            <w:r>
              <w:rPr>
                <w:rFonts w:cs="Calibri"/>
                <w:sz w:val="20"/>
                <w:szCs w:val="20"/>
                <w:lang w:val="ro-RO"/>
              </w:rPr>
              <w:t xml:space="preserve">cu </w:t>
            </w:r>
            <w:r w:rsidR="00393F6C">
              <w:rPr>
                <w:rFonts w:cs="Calibri"/>
                <w:sz w:val="20"/>
                <w:szCs w:val="20"/>
                <w:lang w:val="ro-RO"/>
              </w:rPr>
              <w:t>re</w:t>
            </w:r>
            <w:r w:rsidR="00393F6C" w:rsidRPr="00A84C65">
              <w:rPr>
                <w:rFonts w:cs="Calibri"/>
                <w:sz w:val="20"/>
                <w:szCs w:val="20"/>
                <w:lang w:val="ro-RO"/>
              </w:rPr>
              <w:t>ţ</w:t>
            </w:r>
            <w:r w:rsidR="00393F6C">
              <w:rPr>
                <w:rFonts w:cs="Calibri"/>
                <w:sz w:val="20"/>
                <w:szCs w:val="20"/>
                <w:lang w:val="ro-RO"/>
              </w:rPr>
              <w:t>eaua</w:t>
            </w:r>
            <w:r w:rsidRPr="00A84C65">
              <w:rPr>
                <w:rFonts w:cs="Calibri"/>
                <w:sz w:val="20"/>
                <w:szCs w:val="20"/>
                <w:lang w:val="ro-RO"/>
              </w:rPr>
              <w:t xml:space="preserve"> naţional</w:t>
            </w:r>
            <w:r>
              <w:rPr>
                <w:rFonts w:cs="Calibri"/>
                <w:sz w:val="20"/>
                <w:szCs w:val="20"/>
                <w:lang w:val="ro-RO"/>
              </w:rPr>
              <w:t>ă</w:t>
            </w:r>
            <w:r w:rsidRPr="00A84C65">
              <w:rPr>
                <w:rFonts w:cs="Calibri"/>
                <w:sz w:val="20"/>
                <w:szCs w:val="20"/>
                <w:lang w:val="ro-RO"/>
              </w:rPr>
              <w:t xml:space="preserve"> </w:t>
            </w:r>
            <w:r>
              <w:rPr>
                <w:rFonts w:cs="Calibri"/>
                <w:sz w:val="20"/>
                <w:szCs w:val="20"/>
                <w:lang w:val="ro-RO"/>
              </w:rPr>
              <w:t xml:space="preserve">backbone de generaţie nouă </w:t>
            </w:r>
            <w:r w:rsidRPr="00A84C65">
              <w:rPr>
                <w:rFonts w:cs="Calibri"/>
                <w:sz w:val="20"/>
                <w:szCs w:val="20"/>
                <w:lang w:val="ro-RO"/>
              </w:rPr>
              <w:t xml:space="preserve">va fi aprobat de către guvern fie prin lansarea unor noi programe de ajutor de stat </w:t>
            </w:r>
            <w:r>
              <w:rPr>
                <w:rFonts w:cs="Calibri"/>
                <w:sz w:val="20"/>
                <w:szCs w:val="20"/>
                <w:lang w:val="ro-RO"/>
              </w:rPr>
              <w:t>fie</w:t>
            </w:r>
            <w:r w:rsidRPr="00A84C65">
              <w:rPr>
                <w:rFonts w:cs="Calibri"/>
                <w:sz w:val="20"/>
                <w:szCs w:val="20"/>
                <w:lang w:val="ro-RO"/>
              </w:rPr>
              <w:t xml:space="preserve"> prin adoptarea de măsuri care vor încuraja investiţiile private în infrastructura </w:t>
            </w:r>
            <w:r>
              <w:rPr>
                <w:rFonts w:cs="Calibri"/>
                <w:sz w:val="20"/>
                <w:szCs w:val="20"/>
                <w:lang w:val="ro-RO"/>
              </w:rPr>
              <w:t xml:space="preserve">de </w:t>
            </w:r>
            <w:r w:rsidR="00F165BF">
              <w:rPr>
                <w:rFonts w:cs="Calibri"/>
                <w:sz w:val="20"/>
                <w:szCs w:val="20"/>
                <w:lang w:val="ro-RO"/>
              </w:rPr>
              <w:t>nouă generaţie</w:t>
            </w:r>
            <w:r w:rsidR="00F165BF" w:rsidRPr="00A84C65">
              <w:rPr>
                <w:rFonts w:cs="Calibri"/>
                <w:sz w:val="20"/>
                <w:szCs w:val="20"/>
                <w:lang w:val="ro-RO"/>
              </w:rPr>
              <w:t xml:space="preserve"> </w:t>
            </w:r>
            <w:r>
              <w:rPr>
                <w:rFonts w:cs="Calibri"/>
                <w:sz w:val="20"/>
                <w:szCs w:val="20"/>
                <w:lang w:val="ro-RO"/>
              </w:rPr>
              <w:t>în</w:t>
            </w:r>
            <w:r w:rsidRPr="00A84C65">
              <w:rPr>
                <w:rFonts w:cs="Calibri"/>
                <w:sz w:val="20"/>
                <w:szCs w:val="20"/>
                <w:lang w:val="ro-RO"/>
              </w:rPr>
              <w:t xml:space="preserve"> </w:t>
            </w:r>
            <w:r w:rsidR="00F165BF">
              <w:rPr>
                <w:rFonts w:cs="Calibri"/>
                <w:sz w:val="20"/>
                <w:szCs w:val="20"/>
                <w:lang w:val="ro-RO"/>
              </w:rPr>
              <w:t>b</w:t>
            </w:r>
            <w:r w:rsidR="00F165BF" w:rsidRPr="00A84C65">
              <w:rPr>
                <w:rFonts w:cs="Calibri"/>
                <w:sz w:val="20"/>
                <w:szCs w:val="20"/>
                <w:lang w:val="ro-RO"/>
              </w:rPr>
              <w:t xml:space="preserve">andă </w:t>
            </w:r>
            <w:r w:rsidR="00F165BF">
              <w:rPr>
                <w:rFonts w:cs="Calibri"/>
                <w:sz w:val="20"/>
                <w:szCs w:val="20"/>
                <w:lang w:val="ro-RO"/>
              </w:rPr>
              <w:t>l</w:t>
            </w:r>
            <w:r w:rsidR="00F165BF" w:rsidRPr="00A84C65">
              <w:rPr>
                <w:rFonts w:cs="Calibri"/>
                <w:sz w:val="20"/>
                <w:szCs w:val="20"/>
                <w:lang w:val="ro-RO"/>
              </w:rPr>
              <w:t>argă</w:t>
            </w:r>
            <w:r w:rsidRPr="00A84C65">
              <w:rPr>
                <w:rFonts w:cs="Calibri"/>
                <w:sz w:val="20"/>
                <w:szCs w:val="20"/>
                <w:lang w:val="ro-RO"/>
              </w:rPr>
              <w:t>.</w:t>
            </w:r>
          </w:p>
        </w:tc>
      </w:tr>
      <w:tr w:rsidR="00354296" w:rsidRPr="000A68C1" w:rsidTr="00842439">
        <w:tc>
          <w:tcPr>
            <w:tcW w:w="3176" w:type="dxa"/>
            <w:vMerge/>
          </w:tcPr>
          <w:p w:rsidR="00354296" w:rsidRPr="00A84C65" w:rsidRDefault="00354296" w:rsidP="00842439">
            <w:pPr>
              <w:pStyle w:val="NoSpacing"/>
              <w:spacing w:after="120"/>
              <w:ind w:right="-180"/>
              <w:rPr>
                <w:rFonts w:cs="Calibri"/>
                <w:b/>
                <w:bCs/>
                <w:sz w:val="20"/>
                <w:szCs w:val="20"/>
                <w:lang w:val="ro-RO"/>
              </w:rPr>
            </w:pPr>
          </w:p>
        </w:tc>
        <w:tc>
          <w:tcPr>
            <w:tcW w:w="3177" w:type="dxa"/>
          </w:tcPr>
          <w:p w:rsidR="00D87943" w:rsidRDefault="00D87943" w:rsidP="00842439">
            <w:pPr>
              <w:pStyle w:val="NoSpacing"/>
              <w:spacing w:after="120"/>
              <w:jc w:val="both"/>
              <w:rPr>
                <w:rFonts w:cs="Calibri"/>
                <w:sz w:val="20"/>
                <w:szCs w:val="20"/>
                <w:lang w:val="ro-RO"/>
              </w:rPr>
            </w:pPr>
            <w:r>
              <w:rPr>
                <w:rFonts w:cs="Calibri"/>
                <w:sz w:val="20"/>
                <w:szCs w:val="20"/>
                <w:lang w:val="ro-RO"/>
              </w:rPr>
              <w:t>Implementarea m</w:t>
            </w:r>
            <w:r w:rsidRPr="00A84C65">
              <w:rPr>
                <w:rFonts w:cs="Calibri"/>
                <w:sz w:val="20"/>
                <w:szCs w:val="20"/>
                <w:lang w:val="ro-RO"/>
              </w:rPr>
              <w:t>ecanisme</w:t>
            </w:r>
            <w:r>
              <w:rPr>
                <w:rFonts w:cs="Calibri"/>
                <w:sz w:val="20"/>
                <w:szCs w:val="20"/>
                <w:lang w:val="ro-RO"/>
              </w:rPr>
              <w:t>lor</w:t>
            </w:r>
            <w:r w:rsidRPr="00A84C65">
              <w:rPr>
                <w:rFonts w:cs="Calibri"/>
                <w:sz w:val="20"/>
                <w:szCs w:val="20"/>
                <w:lang w:val="ro-RO"/>
              </w:rPr>
              <w:t xml:space="preserve"> </w:t>
            </w:r>
            <w:r w:rsidR="00354296" w:rsidRPr="00A84C65">
              <w:rPr>
                <w:rFonts w:cs="Calibri"/>
                <w:sz w:val="20"/>
                <w:szCs w:val="20"/>
                <w:lang w:val="ro-RO"/>
              </w:rPr>
              <w:t xml:space="preserve">de </w:t>
            </w:r>
            <w:r>
              <w:rPr>
                <w:rFonts w:cs="Calibri"/>
                <w:sz w:val="20"/>
                <w:szCs w:val="20"/>
                <w:lang w:val="ro-RO"/>
              </w:rPr>
              <w:t>m</w:t>
            </w:r>
            <w:r w:rsidRPr="00A84C65">
              <w:rPr>
                <w:rFonts w:cs="Calibri"/>
                <w:sz w:val="20"/>
                <w:szCs w:val="20"/>
                <w:lang w:val="ro-RO"/>
              </w:rPr>
              <w:t>onitorizare</w:t>
            </w:r>
            <w:r w:rsidR="0070471A">
              <w:rPr>
                <w:rFonts w:cs="Calibri"/>
                <w:sz w:val="20"/>
                <w:szCs w:val="20"/>
                <w:lang w:val="ro-RO"/>
              </w:rPr>
              <w:t>.</w:t>
            </w:r>
            <w:r w:rsidRPr="00A84C65">
              <w:rPr>
                <w:rFonts w:cs="Calibri"/>
                <w:sz w:val="20"/>
                <w:szCs w:val="20"/>
                <w:lang w:val="ro-RO"/>
              </w:rPr>
              <w:t xml:space="preserve"> </w:t>
            </w:r>
          </w:p>
          <w:p w:rsidR="00354296" w:rsidRPr="00A84C65" w:rsidRDefault="00354296" w:rsidP="00842439">
            <w:pPr>
              <w:pStyle w:val="NoSpacing"/>
              <w:spacing w:after="120"/>
              <w:jc w:val="both"/>
              <w:rPr>
                <w:rFonts w:cs="Calibri"/>
                <w:sz w:val="20"/>
                <w:szCs w:val="20"/>
                <w:lang w:val="ro-RO"/>
              </w:rPr>
            </w:pPr>
            <w:r w:rsidRPr="00A84C65">
              <w:rPr>
                <w:rFonts w:cs="Calibri"/>
                <w:color w:val="E36C0A"/>
                <w:sz w:val="20"/>
                <w:szCs w:val="20"/>
                <w:lang w:val="ro-RO"/>
              </w:rPr>
              <w:t>(Operațional</w:t>
            </w:r>
            <w:r w:rsidR="0070471A">
              <w:rPr>
                <w:rFonts w:cs="Calibri"/>
                <w:color w:val="E36C0A"/>
                <w:sz w:val="20"/>
                <w:szCs w:val="20"/>
                <w:lang w:val="ro-RO"/>
              </w:rPr>
              <w:t>ă</w:t>
            </w:r>
            <w:r w:rsidRPr="00A84C65">
              <w:rPr>
                <w:rFonts w:cs="Calibri"/>
                <w:color w:val="E36C0A"/>
                <w:sz w:val="20"/>
                <w:szCs w:val="20"/>
                <w:lang w:val="ro-RO"/>
              </w:rPr>
              <w:t>)</w:t>
            </w:r>
          </w:p>
          <w:p w:rsidR="00354296" w:rsidRPr="00A84C65" w:rsidRDefault="00354296" w:rsidP="00842439">
            <w:pPr>
              <w:pStyle w:val="NoSpacing"/>
              <w:spacing w:after="120"/>
              <w:jc w:val="both"/>
              <w:rPr>
                <w:rFonts w:cs="Calibri"/>
                <w:sz w:val="20"/>
                <w:szCs w:val="20"/>
                <w:lang w:val="ro-RO"/>
              </w:rPr>
            </w:pPr>
            <w:r w:rsidRPr="00A84C65">
              <w:rPr>
                <w:rFonts w:cs="Calibri"/>
                <w:color w:val="548DD4"/>
                <w:sz w:val="20"/>
                <w:szCs w:val="20"/>
                <w:lang w:val="ro-RO"/>
              </w:rPr>
              <w:t xml:space="preserve">Responsabil: </w:t>
            </w:r>
            <w:r>
              <w:rPr>
                <w:rFonts w:cs="Calibri"/>
                <w:color w:val="548DD4"/>
                <w:sz w:val="20"/>
                <w:szCs w:val="20"/>
                <w:lang w:val="ro-RO"/>
              </w:rPr>
              <w:t>Ministerul pentru Societatea Informaţională</w:t>
            </w:r>
          </w:p>
        </w:tc>
        <w:tc>
          <w:tcPr>
            <w:tcW w:w="3177" w:type="dxa"/>
          </w:tcPr>
          <w:p w:rsidR="00354296" w:rsidRPr="00A84C65" w:rsidRDefault="00354296" w:rsidP="00842439">
            <w:pPr>
              <w:pStyle w:val="NoSpacing"/>
              <w:spacing w:after="120"/>
              <w:jc w:val="both"/>
              <w:rPr>
                <w:rFonts w:cs="Calibri"/>
                <w:sz w:val="20"/>
                <w:szCs w:val="20"/>
                <w:lang w:val="ro-RO"/>
              </w:rPr>
            </w:pPr>
            <w:r w:rsidRPr="00A84C65">
              <w:rPr>
                <w:rFonts w:cs="Calibri"/>
                <w:sz w:val="20"/>
                <w:szCs w:val="20"/>
                <w:lang w:val="ro-RO"/>
              </w:rPr>
              <w:t xml:space="preserve">Furnizorii </w:t>
            </w:r>
            <w:r w:rsidR="00F165BF">
              <w:rPr>
                <w:rFonts w:cs="Calibri"/>
                <w:sz w:val="20"/>
                <w:szCs w:val="20"/>
                <w:lang w:val="ro-RO"/>
              </w:rPr>
              <w:t>r</w:t>
            </w:r>
            <w:r w:rsidR="00F165BF" w:rsidRPr="00A84C65">
              <w:rPr>
                <w:rFonts w:cs="Calibri"/>
                <w:sz w:val="20"/>
                <w:szCs w:val="20"/>
                <w:lang w:val="ro-RO"/>
              </w:rPr>
              <w:t xml:space="preserve">eţelelor </w:t>
            </w:r>
            <w:r w:rsidRPr="00A84C65">
              <w:rPr>
                <w:rFonts w:cs="Calibri"/>
                <w:sz w:val="20"/>
                <w:szCs w:val="20"/>
                <w:lang w:val="ro-RO"/>
              </w:rPr>
              <w:t xml:space="preserve">de </w:t>
            </w:r>
            <w:r w:rsidR="00F165BF">
              <w:rPr>
                <w:rFonts w:cs="Calibri"/>
                <w:sz w:val="20"/>
                <w:szCs w:val="20"/>
                <w:lang w:val="ro-RO"/>
              </w:rPr>
              <w:t>n</w:t>
            </w:r>
            <w:r w:rsidR="00F165BF" w:rsidRPr="00A84C65">
              <w:rPr>
                <w:rFonts w:cs="Calibri"/>
                <w:sz w:val="20"/>
                <w:szCs w:val="20"/>
                <w:lang w:val="ro-RO"/>
              </w:rPr>
              <w:t xml:space="preserve">ouă </w:t>
            </w:r>
            <w:r w:rsidR="00F165BF">
              <w:rPr>
                <w:rFonts w:cs="Calibri"/>
                <w:sz w:val="20"/>
                <w:szCs w:val="20"/>
                <w:lang w:val="ro-RO"/>
              </w:rPr>
              <w:t>g</w:t>
            </w:r>
            <w:r w:rsidR="00F165BF" w:rsidRPr="00A84C65">
              <w:rPr>
                <w:rFonts w:cs="Calibri"/>
                <w:sz w:val="20"/>
                <w:szCs w:val="20"/>
                <w:lang w:val="ro-RO"/>
              </w:rPr>
              <w:t xml:space="preserve">eneraţie </w:t>
            </w:r>
            <w:r w:rsidRPr="00A84C65">
              <w:rPr>
                <w:rFonts w:cs="Calibri"/>
                <w:sz w:val="20"/>
                <w:szCs w:val="20"/>
                <w:lang w:val="ro-RO"/>
              </w:rPr>
              <w:t xml:space="preserve">din cadrul viitoarelor extinderi ale </w:t>
            </w:r>
            <w:r w:rsidR="00F165BF">
              <w:rPr>
                <w:rFonts w:cs="Calibri"/>
                <w:sz w:val="20"/>
                <w:szCs w:val="20"/>
                <w:lang w:val="ro-RO"/>
              </w:rPr>
              <w:t xml:space="preserve">infrastructurilor de </w:t>
            </w:r>
            <w:r>
              <w:rPr>
                <w:rFonts w:cs="Calibri"/>
                <w:sz w:val="20"/>
                <w:szCs w:val="20"/>
                <w:lang w:val="ro-RO"/>
              </w:rPr>
              <w:t>comunicaţii</w:t>
            </w:r>
            <w:r w:rsidRPr="00A84C65">
              <w:rPr>
                <w:rFonts w:cs="Calibri"/>
                <w:sz w:val="20"/>
                <w:szCs w:val="20"/>
                <w:lang w:val="ro-RO"/>
              </w:rPr>
              <w:t xml:space="preserve"> </w:t>
            </w:r>
            <w:r w:rsidR="00F165BF">
              <w:rPr>
                <w:rFonts w:cs="Calibri"/>
                <w:sz w:val="20"/>
                <w:szCs w:val="20"/>
                <w:lang w:val="ro-RO"/>
              </w:rPr>
              <w:t>în</w:t>
            </w:r>
            <w:r w:rsidR="00F165BF" w:rsidRPr="00A84C65">
              <w:rPr>
                <w:rFonts w:cs="Calibri"/>
                <w:sz w:val="20"/>
                <w:szCs w:val="20"/>
                <w:lang w:val="ro-RO"/>
              </w:rPr>
              <w:t xml:space="preserve"> </w:t>
            </w:r>
            <w:r w:rsidRPr="00A84C65">
              <w:rPr>
                <w:rFonts w:cs="Calibri"/>
                <w:sz w:val="20"/>
                <w:szCs w:val="20"/>
                <w:lang w:val="ro-RO"/>
              </w:rPr>
              <w:t xml:space="preserve">bandă largă </w:t>
            </w:r>
            <w:r>
              <w:rPr>
                <w:rFonts w:cs="Calibri"/>
                <w:sz w:val="20"/>
                <w:szCs w:val="20"/>
                <w:lang w:val="ro-RO"/>
              </w:rPr>
              <w:t xml:space="preserve">care vor primi </w:t>
            </w:r>
            <w:r w:rsidRPr="00A84C65">
              <w:rPr>
                <w:rFonts w:cs="Calibri"/>
                <w:sz w:val="20"/>
                <w:szCs w:val="20"/>
                <w:lang w:val="ro-RO"/>
              </w:rPr>
              <w:t>ajut</w:t>
            </w:r>
            <w:r>
              <w:rPr>
                <w:rFonts w:cs="Calibri"/>
                <w:sz w:val="20"/>
                <w:szCs w:val="20"/>
                <w:lang w:val="ro-RO"/>
              </w:rPr>
              <w:t>or</w:t>
            </w:r>
            <w:r w:rsidRPr="00A84C65">
              <w:rPr>
                <w:rFonts w:cs="Calibri"/>
                <w:sz w:val="20"/>
                <w:szCs w:val="20"/>
                <w:lang w:val="ro-RO"/>
              </w:rPr>
              <w:t xml:space="preserve"> de stat vor fi obligaţi să publice informaţii cu privire la acces (printre altele, specificaţii tehnice, termeni şi condiţii) pentru părţile </w:t>
            </w:r>
            <w:r w:rsidRPr="00A84C65">
              <w:rPr>
                <w:rFonts w:cs="Calibri"/>
                <w:sz w:val="20"/>
                <w:szCs w:val="20"/>
                <w:lang w:val="ro-RO"/>
              </w:rPr>
              <w:lastRenderedPageBreak/>
              <w:t>interesate şi să furnizeze acces deschis t</w:t>
            </w:r>
            <w:r>
              <w:rPr>
                <w:rFonts w:cs="Calibri"/>
                <w:sz w:val="20"/>
                <w:szCs w:val="20"/>
                <w:lang w:val="ro-RO"/>
              </w:rPr>
              <w:t>uturor</w:t>
            </w:r>
            <w:r w:rsidRPr="00A84C65">
              <w:rPr>
                <w:rFonts w:cs="Calibri"/>
                <w:sz w:val="20"/>
                <w:szCs w:val="20"/>
                <w:lang w:val="ro-RO"/>
              </w:rPr>
              <w:t xml:space="preserve"> operatori</w:t>
            </w:r>
            <w:r>
              <w:rPr>
                <w:rFonts w:cs="Calibri"/>
                <w:sz w:val="20"/>
                <w:szCs w:val="20"/>
                <w:lang w:val="ro-RO"/>
              </w:rPr>
              <w:t>lor</w:t>
            </w:r>
            <w:r w:rsidRPr="00A84C65">
              <w:rPr>
                <w:rFonts w:cs="Calibri"/>
                <w:sz w:val="20"/>
                <w:szCs w:val="20"/>
                <w:lang w:val="ro-RO"/>
              </w:rPr>
              <w:t xml:space="preserve"> de comunicaţii electronice. Respectarea obligaţiilor va fi supervizată de MCIS-PIU în baza rapoartelor trimestriale furnizate de respectivele companii.</w:t>
            </w:r>
          </w:p>
          <w:p w:rsidR="00354296" w:rsidRPr="00A84C65" w:rsidRDefault="00354296" w:rsidP="00842439">
            <w:pPr>
              <w:pStyle w:val="NoSpacing"/>
              <w:spacing w:after="120"/>
              <w:jc w:val="both"/>
              <w:rPr>
                <w:rFonts w:cs="Calibri"/>
                <w:b/>
                <w:bCs/>
                <w:sz w:val="20"/>
                <w:szCs w:val="20"/>
                <w:lang w:val="ro-RO"/>
              </w:rPr>
            </w:pPr>
            <w:r w:rsidRPr="00A84C65">
              <w:rPr>
                <w:rFonts w:cs="Calibri"/>
                <w:b/>
                <w:bCs/>
                <w:sz w:val="20"/>
                <w:szCs w:val="20"/>
                <w:lang w:val="ro-RO"/>
              </w:rPr>
              <w:t xml:space="preserve">Monitorizarea construcţiei </w:t>
            </w:r>
            <w:r>
              <w:rPr>
                <w:rFonts w:cs="Calibri"/>
                <w:b/>
                <w:bCs/>
                <w:sz w:val="20"/>
                <w:szCs w:val="20"/>
                <w:lang w:val="ro-RO"/>
              </w:rPr>
              <w:t xml:space="preserve">de reţele de </w:t>
            </w:r>
            <w:r w:rsidR="00F165BF">
              <w:rPr>
                <w:rFonts w:cs="Calibri"/>
                <w:b/>
                <w:bCs/>
                <w:sz w:val="20"/>
                <w:szCs w:val="20"/>
                <w:lang w:val="ro-RO"/>
              </w:rPr>
              <w:t xml:space="preserve">comunicații în </w:t>
            </w:r>
            <w:r w:rsidRPr="00A84C65">
              <w:rPr>
                <w:rFonts w:cs="Calibri"/>
                <w:b/>
                <w:bCs/>
                <w:sz w:val="20"/>
                <w:szCs w:val="20"/>
                <w:lang w:val="ro-RO"/>
              </w:rPr>
              <w:t xml:space="preserve">bandă largă </w:t>
            </w:r>
            <w:r>
              <w:rPr>
                <w:rFonts w:cs="Calibri"/>
                <w:b/>
                <w:bCs/>
                <w:sz w:val="20"/>
                <w:szCs w:val="20"/>
                <w:lang w:val="ro-RO"/>
              </w:rPr>
              <w:t>de nouă generaţie</w:t>
            </w:r>
          </w:p>
          <w:p w:rsidR="00354296" w:rsidRPr="00A84C65" w:rsidRDefault="00354296" w:rsidP="00842439">
            <w:pPr>
              <w:pStyle w:val="NoSpacing"/>
              <w:spacing w:after="120"/>
              <w:jc w:val="both"/>
              <w:rPr>
                <w:rFonts w:cs="Calibri"/>
                <w:sz w:val="20"/>
                <w:szCs w:val="20"/>
                <w:lang w:val="ro-RO"/>
              </w:rPr>
            </w:pPr>
            <w:r w:rsidRPr="00A84C65">
              <w:rPr>
                <w:rFonts w:cs="Calibri"/>
                <w:sz w:val="20"/>
                <w:szCs w:val="20"/>
                <w:lang w:val="ro-RO"/>
              </w:rPr>
              <w:t xml:space="preserve">Pentru toate construcţiile </w:t>
            </w:r>
            <w:r>
              <w:rPr>
                <w:rFonts w:cs="Calibri"/>
                <w:sz w:val="20"/>
                <w:szCs w:val="20"/>
                <w:lang w:val="ro-RO"/>
              </w:rPr>
              <w:t xml:space="preserve">de reţele de </w:t>
            </w:r>
            <w:r w:rsidR="00F165BF">
              <w:rPr>
                <w:rFonts w:cs="Calibri"/>
                <w:sz w:val="20"/>
                <w:szCs w:val="20"/>
                <w:lang w:val="ro-RO"/>
              </w:rPr>
              <w:t xml:space="preserve">comunicații în </w:t>
            </w:r>
            <w:r>
              <w:rPr>
                <w:rFonts w:cs="Calibri"/>
                <w:sz w:val="20"/>
                <w:szCs w:val="20"/>
                <w:lang w:val="ro-RO"/>
              </w:rPr>
              <w:t xml:space="preserve">bandă largă de generaţie nouă </w:t>
            </w:r>
            <w:r w:rsidRPr="00A84C65">
              <w:rPr>
                <w:rFonts w:cs="Calibri"/>
                <w:sz w:val="20"/>
                <w:szCs w:val="20"/>
                <w:lang w:val="ro-RO"/>
              </w:rPr>
              <w:t xml:space="preserve"> prin ajutorul de la stat, dezvoltatorii vor trebui să depună rapoarte </w:t>
            </w:r>
            <w:r>
              <w:rPr>
                <w:rFonts w:cs="Calibri"/>
                <w:sz w:val="20"/>
                <w:szCs w:val="20"/>
                <w:lang w:val="ro-RO"/>
              </w:rPr>
              <w:t xml:space="preserve">la </w:t>
            </w:r>
            <w:r w:rsidRPr="00A84C65">
              <w:rPr>
                <w:rFonts w:cs="Calibri"/>
                <w:sz w:val="20"/>
                <w:szCs w:val="20"/>
                <w:lang w:val="ro-RO"/>
              </w:rPr>
              <w:t xml:space="preserve">MCIS-PIU cu privire la stadiul de implementare. Pe durata construcţiei reţelei </w:t>
            </w:r>
            <w:r>
              <w:rPr>
                <w:rFonts w:cs="Calibri"/>
                <w:sz w:val="20"/>
                <w:szCs w:val="20"/>
                <w:lang w:val="ro-RO"/>
              </w:rPr>
              <w:t>de generaţie nouă</w:t>
            </w:r>
            <w:r w:rsidRPr="00A84C65">
              <w:rPr>
                <w:rFonts w:cs="Calibri"/>
                <w:sz w:val="20"/>
                <w:szCs w:val="20"/>
                <w:lang w:val="ro-RO"/>
              </w:rPr>
              <w:t xml:space="preserve">, echipele de auditori cu expertiza </w:t>
            </w:r>
            <w:r>
              <w:rPr>
                <w:rFonts w:cs="Calibri"/>
                <w:sz w:val="20"/>
                <w:szCs w:val="20"/>
                <w:lang w:val="ro-RO"/>
              </w:rPr>
              <w:t>adecvată</w:t>
            </w:r>
            <w:r w:rsidRPr="00A84C65">
              <w:rPr>
                <w:rFonts w:cs="Calibri"/>
                <w:sz w:val="20"/>
                <w:szCs w:val="20"/>
                <w:lang w:val="ro-RO"/>
              </w:rPr>
              <w:t xml:space="preserve"> (tehnicieni, ingineri </w:t>
            </w:r>
            <w:r w:rsidR="00F165BF">
              <w:rPr>
                <w:rFonts w:cs="Calibri"/>
                <w:sz w:val="20"/>
                <w:szCs w:val="20"/>
                <w:lang w:val="ro-RO"/>
              </w:rPr>
              <w:t>TIC</w:t>
            </w:r>
            <w:r w:rsidRPr="00A84C65">
              <w:rPr>
                <w:rFonts w:cs="Calibri"/>
                <w:sz w:val="20"/>
                <w:szCs w:val="20"/>
                <w:lang w:val="ro-RO"/>
              </w:rPr>
              <w:t>, economişti, contabili etc.) vor fi numiţi de către MCIS-PIU pentru auditul obiectivelor fizice şi financiare ale proiectelor specifice.</w:t>
            </w:r>
          </w:p>
          <w:p w:rsidR="00354296" w:rsidRPr="00A84C65" w:rsidRDefault="00354296" w:rsidP="00842439">
            <w:pPr>
              <w:pStyle w:val="NoSpacing"/>
              <w:spacing w:after="120"/>
              <w:jc w:val="both"/>
              <w:rPr>
                <w:rFonts w:cs="Calibri"/>
                <w:b/>
                <w:bCs/>
                <w:sz w:val="20"/>
                <w:szCs w:val="20"/>
                <w:lang w:val="ro-RO"/>
              </w:rPr>
            </w:pPr>
            <w:r w:rsidRPr="00A84C65">
              <w:rPr>
                <w:rFonts w:cs="Calibri"/>
                <w:b/>
                <w:bCs/>
                <w:sz w:val="20"/>
                <w:szCs w:val="20"/>
                <w:lang w:val="ro-RO"/>
              </w:rPr>
              <w:t>Monitorizarea gestiunii reţelei, întreţinerea şi operarea</w:t>
            </w:r>
          </w:p>
          <w:p w:rsidR="00354296" w:rsidRPr="00A84C65" w:rsidRDefault="00354296" w:rsidP="00842439">
            <w:pPr>
              <w:pStyle w:val="NoSpacing"/>
              <w:spacing w:after="120"/>
              <w:jc w:val="both"/>
              <w:rPr>
                <w:rFonts w:cs="Calibri"/>
                <w:sz w:val="20"/>
                <w:szCs w:val="20"/>
                <w:lang w:val="ro-RO"/>
              </w:rPr>
            </w:pPr>
            <w:r w:rsidRPr="00A84C65">
              <w:rPr>
                <w:rFonts w:cs="Calibri"/>
                <w:sz w:val="20"/>
                <w:szCs w:val="20"/>
                <w:lang w:val="ro-RO"/>
              </w:rPr>
              <w:t xml:space="preserve">Operatorii reţelei </w:t>
            </w:r>
            <w:r>
              <w:rPr>
                <w:rFonts w:cs="Calibri"/>
                <w:sz w:val="20"/>
                <w:szCs w:val="20"/>
                <w:lang w:val="ro-RO"/>
              </w:rPr>
              <w:t>de nouă generaţie</w:t>
            </w:r>
            <w:r w:rsidRPr="00A84C65">
              <w:rPr>
                <w:rFonts w:cs="Calibri"/>
                <w:sz w:val="20"/>
                <w:szCs w:val="20"/>
                <w:lang w:val="ro-RO"/>
              </w:rPr>
              <w:t xml:space="preserve"> vor depune la MCIS-PIU rapoarte periodice cu privire la KPI legat</w:t>
            </w:r>
            <w:r>
              <w:rPr>
                <w:rFonts w:cs="Calibri"/>
                <w:sz w:val="20"/>
                <w:szCs w:val="20"/>
                <w:lang w:val="ro-RO"/>
              </w:rPr>
              <w:t>e</w:t>
            </w:r>
            <w:r w:rsidRPr="00A84C65">
              <w:rPr>
                <w:rFonts w:cs="Calibri"/>
                <w:sz w:val="20"/>
                <w:szCs w:val="20"/>
                <w:lang w:val="ro-RO"/>
              </w:rPr>
              <w:t xml:space="preserve"> de gestiunea reţelei: problemele majore de operare, incidentele de securitate, operaţiuni şi mentenanţă.</w:t>
            </w:r>
          </w:p>
          <w:p w:rsidR="00354296" w:rsidRPr="00A84C65" w:rsidRDefault="00354296" w:rsidP="00842439">
            <w:pPr>
              <w:pStyle w:val="NoSpacing"/>
              <w:spacing w:after="120"/>
              <w:jc w:val="both"/>
              <w:rPr>
                <w:rFonts w:cs="Calibri"/>
                <w:b/>
                <w:bCs/>
                <w:sz w:val="20"/>
                <w:szCs w:val="20"/>
                <w:lang w:val="ro-RO"/>
              </w:rPr>
            </w:pPr>
            <w:r w:rsidRPr="00A84C65">
              <w:rPr>
                <w:rFonts w:cs="Calibri"/>
                <w:b/>
                <w:bCs/>
                <w:sz w:val="20"/>
                <w:szCs w:val="20"/>
                <w:lang w:val="ro-RO"/>
              </w:rPr>
              <w:t>Monitorizare financiară şi mecanisme Claw-back</w:t>
            </w:r>
          </w:p>
          <w:p w:rsidR="00354296" w:rsidRPr="00A84C65" w:rsidRDefault="00354296" w:rsidP="00F165BF">
            <w:pPr>
              <w:pStyle w:val="NoSpacing"/>
              <w:spacing w:after="120"/>
              <w:jc w:val="both"/>
              <w:rPr>
                <w:rFonts w:cs="Calibri"/>
                <w:sz w:val="20"/>
                <w:szCs w:val="20"/>
                <w:lang w:val="ro-RO"/>
              </w:rPr>
            </w:pPr>
            <w:r w:rsidRPr="00A84C65">
              <w:rPr>
                <w:rFonts w:cs="Calibri"/>
                <w:sz w:val="20"/>
                <w:szCs w:val="20"/>
                <w:lang w:val="ro-RO"/>
              </w:rPr>
              <w:t xml:space="preserve">Actul de </w:t>
            </w:r>
            <w:r w:rsidR="00F165BF">
              <w:rPr>
                <w:rFonts w:cs="Calibri"/>
                <w:sz w:val="20"/>
                <w:szCs w:val="20"/>
                <w:lang w:val="ro-RO"/>
              </w:rPr>
              <w:t>î</w:t>
            </w:r>
            <w:r w:rsidR="00F165BF" w:rsidRPr="00A84C65">
              <w:rPr>
                <w:rFonts w:cs="Calibri"/>
                <w:sz w:val="20"/>
                <w:szCs w:val="20"/>
                <w:lang w:val="ro-RO"/>
              </w:rPr>
              <w:t xml:space="preserve">ncredinţare </w:t>
            </w:r>
            <w:r w:rsidRPr="00A84C65">
              <w:rPr>
                <w:rFonts w:cs="Calibri"/>
                <w:sz w:val="20"/>
                <w:szCs w:val="20"/>
                <w:lang w:val="ro-RO"/>
              </w:rPr>
              <w:t>va include în mod obligatoriu prevederi cu privire la modalitatea efectivă de calculare a nivelului de compensare, luând în considerare suma cheltuielilor necesare în scopul de a furniza serviciul public şi toate veniturile generate de noua infrastructură de racordare.</w:t>
            </w:r>
          </w:p>
        </w:tc>
      </w:tr>
      <w:tr w:rsidR="00354296" w:rsidRPr="000A68C1" w:rsidTr="00842439">
        <w:tc>
          <w:tcPr>
            <w:tcW w:w="3176" w:type="dxa"/>
            <w:vMerge/>
          </w:tcPr>
          <w:p w:rsidR="00354296" w:rsidRPr="00A84C65" w:rsidRDefault="00354296" w:rsidP="00842439">
            <w:pPr>
              <w:pStyle w:val="NoSpacing"/>
              <w:spacing w:after="120"/>
              <w:ind w:right="-180"/>
              <w:rPr>
                <w:rFonts w:cs="Calibri"/>
                <w:b/>
                <w:bCs/>
                <w:sz w:val="20"/>
                <w:szCs w:val="20"/>
                <w:lang w:val="ro-RO"/>
              </w:rPr>
            </w:pPr>
          </w:p>
        </w:tc>
        <w:tc>
          <w:tcPr>
            <w:tcW w:w="3177" w:type="dxa"/>
          </w:tcPr>
          <w:p w:rsidR="00D87943" w:rsidRDefault="00354296" w:rsidP="00842439">
            <w:pPr>
              <w:pStyle w:val="NoSpacing"/>
              <w:spacing w:after="120"/>
              <w:jc w:val="both"/>
              <w:rPr>
                <w:rFonts w:cs="Calibri"/>
                <w:sz w:val="20"/>
                <w:szCs w:val="20"/>
                <w:lang w:val="ro-RO"/>
              </w:rPr>
            </w:pPr>
            <w:r w:rsidRPr="00A84C65">
              <w:rPr>
                <w:rFonts w:cs="Calibri"/>
                <w:sz w:val="20"/>
                <w:szCs w:val="20"/>
                <w:lang w:val="ro-RO"/>
              </w:rPr>
              <w:t xml:space="preserve">Propuneri </w:t>
            </w:r>
            <w:r>
              <w:rPr>
                <w:rFonts w:cs="Calibri"/>
                <w:sz w:val="20"/>
                <w:szCs w:val="20"/>
                <w:lang w:val="ro-RO"/>
              </w:rPr>
              <w:t>a</w:t>
            </w:r>
            <w:r w:rsidRPr="00A84C65">
              <w:rPr>
                <w:rFonts w:cs="Calibri"/>
                <w:sz w:val="20"/>
                <w:szCs w:val="20"/>
                <w:lang w:val="ro-RO"/>
              </w:rPr>
              <w:t xml:space="preserve">dministrative şi </w:t>
            </w:r>
            <w:r>
              <w:rPr>
                <w:rFonts w:cs="Calibri"/>
                <w:sz w:val="20"/>
                <w:szCs w:val="20"/>
                <w:lang w:val="ro-RO"/>
              </w:rPr>
              <w:t>l</w:t>
            </w:r>
            <w:r w:rsidRPr="00A84C65">
              <w:rPr>
                <w:rFonts w:cs="Calibri"/>
                <w:sz w:val="20"/>
                <w:szCs w:val="20"/>
                <w:lang w:val="ro-RO"/>
              </w:rPr>
              <w:t>egislative</w:t>
            </w:r>
            <w:r w:rsidR="0070471A">
              <w:rPr>
                <w:rFonts w:cs="Calibri"/>
                <w:sz w:val="20"/>
                <w:szCs w:val="20"/>
                <w:lang w:val="ro-RO"/>
              </w:rPr>
              <w:t>.</w:t>
            </w:r>
            <w:r w:rsidRPr="00A84C65">
              <w:rPr>
                <w:rFonts w:cs="Calibri"/>
                <w:sz w:val="20"/>
                <w:szCs w:val="20"/>
                <w:lang w:val="ro-RO"/>
              </w:rPr>
              <w:t xml:space="preserve"> </w:t>
            </w:r>
          </w:p>
          <w:p w:rsidR="00354296" w:rsidRPr="00A84C65" w:rsidRDefault="00354296" w:rsidP="0070471A">
            <w:pPr>
              <w:pStyle w:val="NoSpacing"/>
              <w:spacing w:after="120"/>
              <w:jc w:val="both"/>
              <w:rPr>
                <w:rFonts w:cs="Calibri"/>
                <w:sz w:val="20"/>
                <w:szCs w:val="20"/>
                <w:lang w:val="ro-RO"/>
              </w:rPr>
            </w:pPr>
            <w:r w:rsidRPr="00A84C65">
              <w:rPr>
                <w:rFonts w:cs="Calibri"/>
                <w:color w:val="E36C0A"/>
                <w:sz w:val="20"/>
                <w:szCs w:val="20"/>
                <w:lang w:val="ro-RO"/>
              </w:rPr>
              <w:t>(Strategic</w:t>
            </w:r>
            <w:r w:rsidR="0070471A">
              <w:rPr>
                <w:rFonts w:cs="Calibri"/>
                <w:color w:val="E36C0A"/>
                <w:sz w:val="20"/>
                <w:szCs w:val="20"/>
                <w:lang w:val="ro-RO"/>
              </w:rPr>
              <w:t>ă</w:t>
            </w:r>
            <w:r w:rsidRPr="00A84C65">
              <w:rPr>
                <w:rFonts w:cs="Calibri"/>
                <w:color w:val="E36C0A"/>
                <w:sz w:val="20"/>
                <w:szCs w:val="20"/>
                <w:lang w:val="ro-RO"/>
              </w:rPr>
              <w:t>)</w:t>
            </w:r>
          </w:p>
        </w:tc>
        <w:tc>
          <w:tcPr>
            <w:tcW w:w="3177" w:type="dxa"/>
          </w:tcPr>
          <w:p w:rsidR="00354296" w:rsidRPr="00A84C65" w:rsidRDefault="00354296" w:rsidP="00CA22FB">
            <w:pPr>
              <w:pStyle w:val="NoSpacing"/>
              <w:numPr>
                <w:ilvl w:val="0"/>
                <w:numId w:val="57"/>
              </w:numPr>
              <w:spacing w:after="120"/>
              <w:rPr>
                <w:rFonts w:cs="Calibri"/>
                <w:sz w:val="20"/>
                <w:szCs w:val="20"/>
                <w:lang w:val="ro-RO"/>
              </w:rPr>
            </w:pPr>
            <w:r w:rsidRPr="00A84C65">
              <w:rPr>
                <w:rFonts w:cs="Calibri"/>
                <w:sz w:val="20"/>
                <w:szCs w:val="20"/>
                <w:lang w:val="ro-RO"/>
              </w:rPr>
              <w:t>Modificarea Legii nr. 50/1991 cu privire la autorizarea lucrărilor de constru</w:t>
            </w:r>
            <w:r>
              <w:rPr>
                <w:rFonts w:cs="Calibri"/>
                <w:sz w:val="20"/>
                <w:szCs w:val="20"/>
                <w:lang w:val="ro-RO"/>
              </w:rPr>
              <w:t>cţii</w:t>
            </w:r>
            <w:r w:rsidRPr="00A84C65">
              <w:rPr>
                <w:rFonts w:cs="Calibri"/>
                <w:sz w:val="20"/>
                <w:szCs w:val="20"/>
                <w:lang w:val="ro-RO"/>
              </w:rPr>
              <w:t xml:space="preserve">, astfel încât construirea reţelelor de comunicaţie, a elementelor de infrastructură şi a infrastructurii de susţinere pentru reţelele de comunicaţii electronice să fie reglementată </w:t>
            </w:r>
            <w:r>
              <w:rPr>
                <w:rFonts w:cs="Calibri"/>
                <w:sz w:val="20"/>
                <w:szCs w:val="20"/>
                <w:lang w:val="ro-RO"/>
              </w:rPr>
              <w:t>printr-</w:t>
            </w:r>
            <w:r w:rsidRPr="00A84C65">
              <w:rPr>
                <w:rFonts w:cs="Calibri"/>
                <w:sz w:val="20"/>
                <w:szCs w:val="20"/>
                <w:lang w:val="ro-RO"/>
              </w:rPr>
              <w:t xml:space="preserve">un capitol distinct, coerent şi simplificat al </w:t>
            </w:r>
            <w:r w:rsidRPr="00A84C65">
              <w:rPr>
                <w:rFonts w:cs="Calibri"/>
                <w:sz w:val="20"/>
                <w:szCs w:val="20"/>
                <w:lang w:val="ro-RO"/>
              </w:rPr>
              <w:lastRenderedPageBreak/>
              <w:t xml:space="preserve">acestei legi. </w:t>
            </w:r>
          </w:p>
          <w:p w:rsidR="00354296" w:rsidRPr="00A84C65" w:rsidRDefault="00354296" w:rsidP="00CA22FB">
            <w:pPr>
              <w:pStyle w:val="NoSpacing"/>
              <w:numPr>
                <w:ilvl w:val="0"/>
                <w:numId w:val="57"/>
              </w:numPr>
              <w:spacing w:after="120"/>
              <w:rPr>
                <w:rFonts w:cs="Calibri"/>
                <w:sz w:val="20"/>
                <w:szCs w:val="20"/>
                <w:lang w:val="ro-RO"/>
              </w:rPr>
            </w:pPr>
            <w:r w:rsidRPr="00A84C65">
              <w:rPr>
                <w:rFonts w:cs="Calibri"/>
                <w:sz w:val="20"/>
                <w:szCs w:val="20"/>
                <w:lang w:val="ro-RO"/>
              </w:rPr>
              <w:t>Elaborarea cât mai rapid posibil a Normelor Tehnice pentru Infrastructură pentru Legea nr. 154/2012, astfel încât legea respectivă să poată fi pusă în aplicare.</w:t>
            </w:r>
          </w:p>
          <w:p w:rsidR="00354296" w:rsidRPr="00A84C65" w:rsidRDefault="00354296" w:rsidP="00CA22FB">
            <w:pPr>
              <w:pStyle w:val="NoSpacing"/>
              <w:numPr>
                <w:ilvl w:val="0"/>
                <w:numId w:val="57"/>
              </w:numPr>
              <w:spacing w:after="120"/>
              <w:rPr>
                <w:rFonts w:cs="Calibri"/>
                <w:sz w:val="20"/>
                <w:szCs w:val="20"/>
                <w:lang w:val="ro-RO"/>
              </w:rPr>
            </w:pPr>
            <w:r w:rsidRPr="00A84C65">
              <w:rPr>
                <w:rFonts w:cs="Calibri"/>
                <w:sz w:val="20"/>
                <w:szCs w:val="20"/>
                <w:lang w:val="ro-RO"/>
              </w:rPr>
              <w:t>Modificarea - respingerea prevederilor conţinute de Decizia Guvernului Nr. 490/2011 cu privire la suplimentarea Reglementărilor Generale de Planificare ale Oraşelor, aprobată prin Decizia Guvernului nr. 525/1996, publicată în Monitorul Oficial al României nr. 361/24.05.2011, astfel încât să poată permite construcţia de reţele aeriene şi de subsol. Stabilirea în fiecare judeţ a unui singur birou responsabil cu întregul proces de autorizare a reţetelor de comunicaţi</w:t>
            </w:r>
            <w:r>
              <w:rPr>
                <w:rFonts w:cs="Calibri"/>
                <w:sz w:val="20"/>
                <w:szCs w:val="20"/>
                <w:lang w:val="ro-RO"/>
              </w:rPr>
              <w:t>i</w:t>
            </w:r>
            <w:r w:rsidRPr="00A84C65">
              <w:rPr>
                <w:rFonts w:cs="Calibri"/>
                <w:sz w:val="20"/>
                <w:szCs w:val="20"/>
                <w:lang w:val="ro-RO"/>
              </w:rPr>
              <w:t xml:space="preserve"> electronic</w:t>
            </w:r>
            <w:r>
              <w:rPr>
                <w:rFonts w:cs="Calibri"/>
                <w:sz w:val="20"/>
                <w:szCs w:val="20"/>
                <w:lang w:val="ro-RO"/>
              </w:rPr>
              <w:t>e</w:t>
            </w:r>
            <w:r w:rsidRPr="00A84C65">
              <w:rPr>
                <w:rFonts w:cs="Calibri"/>
                <w:sz w:val="20"/>
                <w:szCs w:val="20"/>
                <w:lang w:val="ro-RO"/>
              </w:rPr>
              <w:t>, de la primirea cererilor şi a documentelor respective (acord de închiriere şi planul arhitectural de construire) până la eliberarea autorizaţiei.</w:t>
            </w:r>
          </w:p>
          <w:p w:rsidR="00354296" w:rsidRPr="00A84C65" w:rsidRDefault="00354296" w:rsidP="00CA22FB">
            <w:pPr>
              <w:pStyle w:val="NoSpacing"/>
              <w:numPr>
                <w:ilvl w:val="0"/>
                <w:numId w:val="57"/>
              </w:numPr>
              <w:spacing w:after="120"/>
              <w:rPr>
                <w:rFonts w:cs="Calibri"/>
                <w:sz w:val="20"/>
                <w:szCs w:val="20"/>
                <w:lang w:val="ro-RO"/>
              </w:rPr>
            </w:pPr>
            <w:r w:rsidRPr="00A84C65">
              <w:rPr>
                <w:rFonts w:cs="Calibri"/>
                <w:sz w:val="20"/>
                <w:szCs w:val="20"/>
                <w:lang w:val="ro-RO"/>
              </w:rPr>
              <w:t>Eliminarea oricăror tarife solicitate de autorităţile locale în plus faţă de tariful pentru exercitarea dreptului de acces</w:t>
            </w:r>
            <w:r w:rsidR="00F165BF">
              <w:rPr>
                <w:rFonts w:cs="Calibri"/>
                <w:sz w:val="20"/>
                <w:szCs w:val="20"/>
                <w:lang w:val="ro-RO"/>
              </w:rPr>
              <w:t xml:space="preserve"> la infrastructura de comunicații în bandă largă</w:t>
            </w:r>
            <w:r w:rsidRPr="00A84C65">
              <w:rPr>
                <w:rFonts w:cs="Calibri"/>
                <w:sz w:val="20"/>
                <w:szCs w:val="20"/>
                <w:lang w:val="ro-RO"/>
              </w:rPr>
              <w:t>.</w:t>
            </w:r>
          </w:p>
          <w:p w:rsidR="00354296" w:rsidRPr="00A84C65" w:rsidRDefault="00354296" w:rsidP="00CA22FB">
            <w:pPr>
              <w:pStyle w:val="NoSpacing"/>
              <w:numPr>
                <w:ilvl w:val="0"/>
                <w:numId w:val="57"/>
              </w:numPr>
              <w:spacing w:after="120"/>
              <w:rPr>
                <w:rFonts w:cs="Calibri"/>
                <w:sz w:val="20"/>
                <w:szCs w:val="20"/>
                <w:lang w:val="ro-RO"/>
              </w:rPr>
            </w:pPr>
            <w:r w:rsidRPr="00A84C65">
              <w:rPr>
                <w:rFonts w:cs="Calibri"/>
                <w:sz w:val="20"/>
                <w:szCs w:val="20"/>
                <w:lang w:val="ro-RO"/>
              </w:rPr>
              <w:t>Stabilirea la nivel naţional a unei baze de date cu privire la proprietatea publică, în vederea simplificării</w:t>
            </w:r>
            <w:r>
              <w:rPr>
                <w:rFonts w:cs="Calibri"/>
                <w:sz w:val="20"/>
                <w:szCs w:val="20"/>
                <w:lang w:val="ro-RO"/>
              </w:rPr>
              <w:t>,</w:t>
            </w:r>
            <w:r w:rsidRPr="00A84C65">
              <w:rPr>
                <w:rFonts w:cs="Calibri"/>
                <w:sz w:val="20"/>
                <w:szCs w:val="20"/>
                <w:lang w:val="ro-RO"/>
              </w:rPr>
              <w:t xml:space="preserve"> identificării viitoarelor locaţii ale reţelelor şi elementelor reţelelor de comunicaţi</w:t>
            </w:r>
            <w:r>
              <w:rPr>
                <w:rFonts w:cs="Calibri"/>
                <w:sz w:val="20"/>
                <w:szCs w:val="20"/>
                <w:lang w:val="ro-RO"/>
              </w:rPr>
              <w:t>i</w:t>
            </w:r>
            <w:r w:rsidRPr="00A84C65">
              <w:rPr>
                <w:rFonts w:cs="Calibri"/>
                <w:sz w:val="20"/>
                <w:szCs w:val="20"/>
                <w:lang w:val="ro-RO"/>
              </w:rPr>
              <w:t xml:space="preserve"> electronic</w:t>
            </w:r>
            <w:r>
              <w:rPr>
                <w:rFonts w:cs="Calibri"/>
                <w:sz w:val="20"/>
                <w:szCs w:val="20"/>
                <w:lang w:val="ro-RO"/>
              </w:rPr>
              <w:t>e</w:t>
            </w:r>
            <w:r w:rsidRPr="00A84C65">
              <w:rPr>
                <w:rFonts w:cs="Calibri"/>
                <w:sz w:val="20"/>
                <w:szCs w:val="20"/>
                <w:lang w:val="ro-RO"/>
              </w:rPr>
              <w:t xml:space="preserve">. </w:t>
            </w:r>
          </w:p>
          <w:p w:rsidR="00354296" w:rsidRPr="00A84C65" w:rsidRDefault="00354296" w:rsidP="00CA22FB">
            <w:pPr>
              <w:pStyle w:val="NoSpacing"/>
              <w:numPr>
                <w:ilvl w:val="0"/>
                <w:numId w:val="57"/>
              </w:numPr>
              <w:spacing w:after="120"/>
              <w:jc w:val="both"/>
              <w:rPr>
                <w:rFonts w:cs="Calibri"/>
                <w:sz w:val="20"/>
                <w:szCs w:val="20"/>
                <w:lang w:val="ro-RO"/>
              </w:rPr>
            </w:pPr>
            <w:r w:rsidRPr="00A84C65">
              <w:rPr>
                <w:rFonts w:cs="Calibri"/>
                <w:sz w:val="20"/>
                <w:szCs w:val="20"/>
                <w:lang w:val="ro-RO"/>
              </w:rPr>
              <w:t>Simplificarea procedurii de autorizare pentru construirea reţelei de comunicaţi</w:t>
            </w:r>
            <w:r>
              <w:rPr>
                <w:rFonts w:cs="Calibri"/>
                <w:sz w:val="20"/>
                <w:szCs w:val="20"/>
                <w:lang w:val="ro-RO"/>
              </w:rPr>
              <w:t>i</w:t>
            </w:r>
            <w:r w:rsidRPr="00A84C65">
              <w:rPr>
                <w:rFonts w:cs="Calibri"/>
                <w:sz w:val="20"/>
                <w:szCs w:val="20"/>
                <w:lang w:val="ro-RO"/>
              </w:rPr>
              <w:t xml:space="preserve"> electronic</w:t>
            </w:r>
            <w:r>
              <w:rPr>
                <w:rFonts w:cs="Calibri"/>
                <w:sz w:val="20"/>
                <w:szCs w:val="20"/>
                <w:lang w:val="ro-RO"/>
              </w:rPr>
              <w:t>e</w:t>
            </w:r>
            <w:r w:rsidRPr="00A84C65">
              <w:rPr>
                <w:rFonts w:cs="Calibri"/>
                <w:sz w:val="20"/>
                <w:szCs w:val="20"/>
                <w:lang w:val="ro-RO"/>
              </w:rPr>
              <w:t xml:space="preserve"> şi a infrastructurii respective.</w:t>
            </w:r>
          </w:p>
        </w:tc>
      </w:tr>
      <w:tr w:rsidR="00354296" w:rsidRPr="000A68C1" w:rsidTr="00842439">
        <w:tc>
          <w:tcPr>
            <w:tcW w:w="3176" w:type="dxa"/>
          </w:tcPr>
          <w:p w:rsidR="00354296" w:rsidRPr="00A84C65" w:rsidRDefault="00354296" w:rsidP="00D87943">
            <w:pPr>
              <w:pStyle w:val="NoSpacing"/>
              <w:spacing w:after="120"/>
              <w:ind w:right="13"/>
              <w:rPr>
                <w:rFonts w:cs="Calibri"/>
                <w:b/>
                <w:bCs/>
                <w:sz w:val="20"/>
                <w:szCs w:val="20"/>
                <w:lang w:val="ro-RO"/>
              </w:rPr>
            </w:pPr>
            <w:r w:rsidRPr="00A84C65">
              <w:rPr>
                <w:rFonts w:cs="Calibri"/>
                <w:b/>
                <w:bCs/>
                <w:sz w:val="20"/>
                <w:szCs w:val="20"/>
                <w:lang w:val="ro-RO"/>
              </w:rPr>
              <w:lastRenderedPageBreak/>
              <w:t xml:space="preserve">Stimularea </w:t>
            </w:r>
            <w:r w:rsidR="00D87943">
              <w:rPr>
                <w:rFonts w:cs="Calibri"/>
                <w:b/>
                <w:bCs/>
                <w:sz w:val="20"/>
                <w:szCs w:val="20"/>
                <w:lang w:val="ro-RO"/>
              </w:rPr>
              <w:t>i</w:t>
            </w:r>
            <w:r w:rsidR="00D87943" w:rsidRPr="00A84C65">
              <w:rPr>
                <w:rFonts w:cs="Calibri"/>
                <w:b/>
                <w:bCs/>
                <w:sz w:val="20"/>
                <w:szCs w:val="20"/>
                <w:lang w:val="ro-RO"/>
              </w:rPr>
              <w:t xml:space="preserve">nvestiţiilor </w:t>
            </w:r>
            <w:r w:rsidR="00D87943">
              <w:rPr>
                <w:rFonts w:cs="Calibri"/>
                <w:b/>
                <w:bCs/>
                <w:sz w:val="20"/>
                <w:szCs w:val="20"/>
                <w:lang w:val="ro-RO"/>
              </w:rPr>
              <w:t>p</w:t>
            </w:r>
            <w:r w:rsidR="00D87943" w:rsidRPr="00A84C65">
              <w:rPr>
                <w:rFonts w:cs="Calibri"/>
                <w:b/>
                <w:bCs/>
                <w:sz w:val="20"/>
                <w:szCs w:val="20"/>
                <w:lang w:val="ro-RO"/>
              </w:rPr>
              <w:t xml:space="preserve">rivate </w:t>
            </w:r>
            <w:r w:rsidRPr="00A84C65">
              <w:rPr>
                <w:rFonts w:cs="Calibri"/>
                <w:b/>
                <w:bCs/>
                <w:sz w:val="20"/>
                <w:szCs w:val="20"/>
                <w:lang w:val="ro-RO"/>
              </w:rPr>
              <w:t xml:space="preserve">în </w:t>
            </w:r>
            <w:r w:rsidR="00D87943">
              <w:rPr>
                <w:rFonts w:cs="Calibri"/>
                <w:b/>
                <w:bCs/>
                <w:sz w:val="20"/>
                <w:szCs w:val="20"/>
                <w:lang w:val="ro-RO"/>
              </w:rPr>
              <w:t>i</w:t>
            </w:r>
            <w:r w:rsidR="00D87943" w:rsidRPr="00A84C65">
              <w:rPr>
                <w:rFonts w:cs="Calibri"/>
                <w:b/>
                <w:bCs/>
                <w:sz w:val="20"/>
                <w:szCs w:val="20"/>
                <w:lang w:val="ro-RO"/>
              </w:rPr>
              <w:t xml:space="preserve">nfrastructura </w:t>
            </w:r>
            <w:r>
              <w:rPr>
                <w:rFonts w:cs="Calibri"/>
                <w:b/>
                <w:bCs/>
                <w:sz w:val="20"/>
                <w:szCs w:val="20"/>
                <w:lang w:val="ro-RO"/>
              </w:rPr>
              <w:t xml:space="preserve">de </w:t>
            </w:r>
            <w:r w:rsidR="00D87943">
              <w:rPr>
                <w:rFonts w:cs="Calibri"/>
                <w:b/>
                <w:bCs/>
                <w:sz w:val="20"/>
                <w:szCs w:val="20"/>
                <w:lang w:val="ro-RO"/>
              </w:rPr>
              <w:t>nouă generaţie</w:t>
            </w:r>
            <w:r w:rsidR="0070471A">
              <w:rPr>
                <w:rFonts w:cs="Calibri"/>
                <w:b/>
                <w:bCs/>
                <w:sz w:val="20"/>
                <w:szCs w:val="20"/>
                <w:lang w:val="ro-RO"/>
              </w:rPr>
              <w:t>.</w:t>
            </w:r>
          </w:p>
        </w:tc>
        <w:tc>
          <w:tcPr>
            <w:tcW w:w="3177" w:type="dxa"/>
          </w:tcPr>
          <w:p w:rsidR="00354296" w:rsidRPr="00A84C65" w:rsidRDefault="00354296" w:rsidP="00842439">
            <w:pPr>
              <w:pStyle w:val="NoSpacing"/>
              <w:spacing w:after="120"/>
              <w:ind w:right="13"/>
              <w:rPr>
                <w:rFonts w:cs="Calibri"/>
                <w:sz w:val="20"/>
                <w:szCs w:val="20"/>
                <w:lang w:val="ro-RO"/>
              </w:rPr>
            </w:pPr>
            <w:r w:rsidRPr="00A84C65">
              <w:rPr>
                <w:rFonts w:cs="Calibri"/>
                <w:sz w:val="20"/>
                <w:szCs w:val="20"/>
                <w:lang w:val="ro-RO"/>
              </w:rPr>
              <w:t xml:space="preserve">Încurajarea accesului la infrastructura pasivă deja existentă. </w:t>
            </w:r>
            <w:r w:rsidRPr="00A84C65">
              <w:rPr>
                <w:rFonts w:cs="Calibri"/>
                <w:color w:val="E36C0A"/>
                <w:sz w:val="20"/>
                <w:szCs w:val="20"/>
                <w:lang w:val="ro-RO"/>
              </w:rPr>
              <w:t>(Strategic</w:t>
            </w:r>
            <w:r w:rsidR="0070471A">
              <w:rPr>
                <w:rFonts w:cs="Calibri"/>
                <w:color w:val="E36C0A"/>
                <w:sz w:val="20"/>
                <w:szCs w:val="20"/>
                <w:lang w:val="ro-RO"/>
              </w:rPr>
              <w:t>ă</w:t>
            </w:r>
            <w:r w:rsidRPr="00A84C65">
              <w:rPr>
                <w:rFonts w:cs="Calibri"/>
                <w:color w:val="E36C0A"/>
                <w:sz w:val="20"/>
                <w:szCs w:val="20"/>
                <w:lang w:val="ro-RO"/>
              </w:rPr>
              <w:t>)</w:t>
            </w:r>
          </w:p>
          <w:p w:rsidR="00354296" w:rsidRPr="00A84C65" w:rsidRDefault="00354296" w:rsidP="00842439">
            <w:pPr>
              <w:pStyle w:val="NoSpacing"/>
              <w:spacing w:after="120"/>
              <w:ind w:right="13"/>
              <w:rPr>
                <w:rFonts w:cs="Calibri"/>
                <w:sz w:val="20"/>
                <w:szCs w:val="20"/>
                <w:lang w:val="ro-RO"/>
              </w:rPr>
            </w:pPr>
            <w:r w:rsidRPr="00A84C65">
              <w:rPr>
                <w:rFonts w:cs="Calibri"/>
                <w:color w:val="548DD4"/>
                <w:sz w:val="20"/>
                <w:szCs w:val="20"/>
                <w:lang w:val="ro-RO"/>
              </w:rPr>
              <w:t xml:space="preserve">Responsabil: </w:t>
            </w:r>
            <w:r>
              <w:rPr>
                <w:rFonts w:cs="Calibri"/>
                <w:color w:val="548DD4"/>
                <w:sz w:val="20"/>
                <w:szCs w:val="20"/>
                <w:lang w:val="ro-RO"/>
              </w:rPr>
              <w:t xml:space="preserve">Ministerul pentru </w:t>
            </w:r>
            <w:r>
              <w:rPr>
                <w:rFonts w:cs="Calibri"/>
                <w:color w:val="548DD4"/>
                <w:sz w:val="20"/>
                <w:szCs w:val="20"/>
                <w:lang w:val="ro-RO"/>
              </w:rPr>
              <w:lastRenderedPageBreak/>
              <w:t>Societatea Informaţională</w:t>
            </w:r>
          </w:p>
        </w:tc>
        <w:tc>
          <w:tcPr>
            <w:tcW w:w="3177" w:type="dxa"/>
          </w:tcPr>
          <w:p w:rsidR="00354296" w:rsidRPr="00A84C65" w:rsidRDefault="00354296" w:rsidP="00CA22FB">
            <w:pPr>
              <w:pStyle w:val="NoSpacing"/>
              <w:numPr>
                <w:ilvl w:val="0"/>
                <w:numId w:val="57"/>
              </w:numPr>
              <w:spacing w:after="120"/>
              <w:jc w:val="both"/>
              <w:rPr>
                <w:rFonts w:cs="Calibri"/>
                <w:sz w:val="20"/>
                <w:szCs w:val="20"/>
                <w:lang w:val="ro-RO"/>
              </w:rPr>
            </w:pPr>
            <w:r w:rsidRPr="00A84C65">
              <w:rPr>
                <w:rFonts w:cs="Calibri"/>
                <w:sz w:val="20"/>
                <w:szCs w:val="20"/>
                <w:lang w:val="ro-RO"/>
              </w:rPr>
              <w:lastRenderedPageBreak/>
              <w:t xml:space="preserve">Îmbunătăţirea accesului </w:t>
            </w:r>
            <w:r w:rsidR="00F165BF">
              <w:rPr>
                <w:rFonts w:cs="Calibri"/>
                <w:sz w:val="20"/>
                <w:szCs w:val="20"/>
                <w:lang w:val="ro-RO"/>
              </w:rPr>
              <w:t>furnizorilor</w:t>
            </w:r>
            <w:r w:rsidR="00F165BF" w:rsidRPr="00A84C65">
              <w:rPr>
                <w:rFonts w:cs="Calibri"/>
                <w:sz w:val="20"/>
                <w:szCs w:val="20"/>
                <w:lang w:val="ro-RO"/>
              </w:rPr>
              <w:t xml:space="preserve"> </w:t>
            </w:r>
            <w:r w:rsidRPr="00A84C65">
              <w:rPr>
                <w:rFonts w:cs="Calibri"/>
                <w:sz w:val="20"/>
                <w:szCs w:val="20"/>
                <w:lang w:val="ro-RO"/>
              </w:rPr>
              <w:t xml:space="preserve">la infrastructura deja existentă asociată permite reducerea cu 30-60% a costurilor de dezvoltare </w:t>
            </w:r>
            <w:r>
              <w:rPr>
                <w:rFonts w:cs="Calibri"/>
                <w:sz w:val="20"/>
                <w:szCs w:val="20"/>
                <w:lang w:val="ro-RO"/>
              </w:rPr>
              <w:t xml:space="preserve">ale </w:t>
            </w:r>
            <w:r>
              <w:rPr>
                <w:rFonts w:cs="Calibri"/>
                <w:sz w:val="20"/>
                <w:szCs w:val="20"/>
                <w:lang w:val="ro-RO"/>
              </w:rPr>
              <w:lastRenderedPageBreak/>
              <w:t xml:space="preserve">reţelelor </w:t>
            </w:r>
            <w:r w:rsidR="00F165BF">
              <w:rPr>
                <w:rFonts w:cs="Calibri"/>
                <w:sz w:val="20"/>
                <w:szCs w:val="20"/>
                <w:lang w:val="ro-RO"/>
              </w:rPr>
              <w:t xml:space="preserve">de comunicare </w:t>
            </w:r>
            <w:r>
              <w:rPr>
                <w:rFonts w:cs="Calibri"/>
                <w:sz w:val="20"/>
                <w:szCs w:val="20"/>
                <w:lang w:val="ro-RO"/>
              </w:rPr>
              <w:t xml:space="preserve">de </w:t>
            </w:r>
            <w:r w:rsidR="00F165BF">
              <w:rPr>
                <w:rFonts w:cs="Calibri"/>
                <w:sz w:val="20"/>
                <w:szCs w:val="20"/>
                <w:lang w:val="ro-RO"/>
              </w:rPr>
              <w:t>nouă generaţie</w:t>
            </w:r>
            <w:r w:rsidRPr="00A84C65">
              <w:rPr>
                <w:rFonts w:cs="Calibri"/>
                <w:sz w:val="20"/>
                <w:szCs w:val="20"/>
                <w:lang w:val="ro-RO"/>
              </w:rPr>
              <w:t xml:space="preserve">. </w:t>
            </w:r>
          </w:p>
          <w:p w:rsidR="00354296" w:rsidRPr="00A84C65" w:rsidRDefault="00354296" w:rsidP="00CA22FB">
            <w:pPr>
              <w:pStyle w:val="NoSpacing"/>
              <w:numPr>
                <w:ilvl w:val="0"/>
                <w:numId w:val="57"/>
              </w:numPr>
              <w:spacing w:after="120"/>
              <w:jc w:val="both"/>
              <w:rPr>
                <w:rFonts w:cs="Calibri"/>
                <w:sz w:val="20"/>
                <w:szCs w:val="20"/>
                <w:lang w:val="ro-RO"/>
              </w:rPr>
            </w:pPr>
            <w:r w:rsidRPr="00A84C65">
              <w:rPr>
                <w:rFonts w:cs="Calibri"/>
                <w:sz w:val="20"/>
                <w:szCs w:val="20"/>
                <w:lang w:val="ro-RO"/>
              </w:rPr>
              <w:t>Permiterea accesului la infrastructură a companiilor de utilităţi</w:t>
            </w:r>
            <w:r w:rsidR="00F165BF">
              <w:rPr>
                <w:rFonts w:cs="Calibri"/>
                <w:sz w:val="20"/>
                <w:szCs w:val="20"/>
                <w:lang w:val="ro-RO"/>
              </w:rPr>
              <w:t>.</w:t>
            </w:r>
          </w:p>
          <w:p w:rsidR="00354296" w:rsidRPr="00F165BF" w:rsidRDefault="00F165BF" w:rsidP="00842439">
            <w:pPr>
              <w:pStyle w:val="NoSpacing"/>
              <w:numPr>
                <w:ilvl w:val="0"/>
                <w:numId w:val="57"/>
              </w:numPr>
              <w:spacing w:after="120"/>
              <w:jc w:val="both"/>
              <w:rPr>
                <w:sz w:val="20"/>
                <w:szCs w:val="20"/>
                <w:lang w:val="ro-RO"/>
              </w:rPr>
            </w:pPr>
            <w:r>
              <w:rPr>
                <w:rFonts w:cs="Calibri"/>
                <w:sz w:val="20"/>
                <w:szCs w:val="20"/>
                <w:lang w:val="ro-RO"/>
              </w:rPr>
              <w:t>Creșterea</w:t>
            </w:r>
            <w:r w:rsidRPr="00A84C65">
              <w:rPr>
                <w:rFonts w:cs="Calibri"/>
                <w:sz w:val="20"/>
                <w:szCs w:val="20"/>
                <w:lang w:val="ro-RO"/>
              </w:rPr>
              <w:t xml:space="preserve"> </w:t>
            </w:r>
            <w:r w:rsidR="00354296" w:rsidRPr="00A84C65">
              <w:rPr>
                <w:rFonts w:cs="Calibri"/>
                <w:sz w:val="20"/>
                <w:szCs w:val="20"/>
                <w:lang w:val="ro-RO"/>
              </w:rPr>
              <w:t xml:space="preserve">transparenţei cu privire la inventarul </w:t>
            </w:r>
            <w:r w:rsidRPr="00A84C65">
              <w:rPr>
                <w:rFonts w:cs="Calibri"/>
                <w:sz w:val="20"/>
                <w:szCs w:val="20"/>
                <w:lang w:val="ro-RO"/>
              </w:rPr>
              <w:t>infrastructuri</w:t>
            </w:r>
            <w:r>
              <w:rPr>
                <w:rFonts w:cs="Calibri"/>
                <w:sz w:val="20"/>
                <w:szCs w:val="20"/>
                <w:lang w:val="ro-RO"/>
              </w:rPr>
              <w:t>lor</w:t>
            </w:r>
            <w:r w:rsidRPr="00A84C65">
              <w:rPr>
                <w:rFonts w:cs="Calibri"/>
                <w:sz w:val="20"/>
                <w:szCs w:val="20"/>
                <w:lang w:val="ro-RO"/>
              </w:rPr>
              <w:t xml:space="preserve"> </w:t>
            </w:r>
            <w:r w:rsidR="00354296" w:rsidRPr="00A84C65">
              <w:rPr>
                <w:rFonts w:cs="Calibri"/>
                <w:sz w:val="20"/>
                <w:szCs w:val="20"/>
                <w:lang w:val="ro-RO"/>
              </w:rPr>
              <w:t>existente.</w:t>
            </w:r>
          </w:p>
        </w:tc>
      </w:tr>
      <w:tr w:rsidR="00354296" w:rsidRPr="000A68C1" w:rsidTr="00842439">
        <w:tc>
          <w:tcPr>
            <w:tcW w:w="3176" w:type="dxa"/>
          </w:tcPr>
          <w:p w:rsidR="00354296" w:rsidRPr="00A84C65" w:rsidRDefault="00354296" w:rsidP="00842439">
            <w:pPr>
              <w:pStyle w:val="NoSpacing"/>
              <w:spacing w:after="120"/>
              <w:ind w:right="13"/>
              <w:rPr>
                <w:rFonts w:cs="Calibri"/>
                <w:b/>
                <w:bCs/>
                <w:sz w:val="20"/>
                <w:szCs w:val="20"/>
                <w:lang w:val="ro-RO"/>
              </w:rPr>
            </w:pPr>
          </w:p>
        </w:tc>
        <w:tc>
          <w:tcPr>
            <w:tcW w:w="3177" w:type="dxa"/>
          </w:tcPr>
          <w:p w:rsidR="00D87943" w:rsidRDefault="00354296" w:rsidP="00D87943">
            <w:pPr>
              <w:pStyle w:val="NoSpacing"/>
              <w:spacing w:after="120"/>
              <w:ind w:right="13"/>
              <w:rPr>
                <w:rFonts w:cs="Calibri"/>
                <w:sz w:val="20"/>
                <w:szCs w:val="20"/>
                <w:lang w:val="ro-RO"/>
              </w:rPr>
            </w:pPr>
            <w:r w:rsidRPr="00A84C65">
              <w:rPr>
                <w:rFonts w:cs="Calibri"/>
                <w:sz w:val="20"/>
                <w:szCs w:val="20"/>
                <w:lang w:val="ro-RO"/>
              </w:rPr>
              <w:t xml:space="preserve">Îmbunătăţirea </w:t>
            </w:r>
            <w:r w:rsidR="00D87943">
              <w:rPr>
                <w:rFonts w:cs="Calibri"/>
                <w:sz w:val="20"/>
                <w:szCs w:val="20"/>
                <w:lang w:val="ro-RO"/>
              </w:rPr>
              <w:t>t</w:t>
            </w:r>
            <w:r w:rsidR="00D87943" w:rsidRPr="00A84C65">
              <w:rPr>
                <w:rFonts w:cs="Calibri"/>
                <w:sz w:val="20"/>
                <w:szCs w:val="20"/>
                <w:lang w:val="ro-RO"/>
              </w:rPr>
              <w:t xml:space="preserve">ransparenţei </w:t>
            </w:r>
            <w:r w:rsidRPr="00A84C65">
              <w:rPr>
                <w:rFonts w:cs="Calibri"/>
                <w:sz w:val="20"/>
                <w:szCs w:val="20"/>
                <w:lang w:val="ro-RO"/>
              </w:rPr>
              <w:t xml:space="preserve">şi </w:t>
            </w:r>
            <w:r w:rsidR="00D87943">
              <w:rPr>
                <w:rFonts w:cs="Calibri"/>
                <w:sz w:val="20"/>
                <w:szCs w:val="20"/>
                <w:lang w:val="ro-RO"/>
              </w:rPr>
              <w:t>c</w:t>
            </w:r>
            <w:r w:rsidR="00D87943" w:rsidRPr="00A84C65">
              <w:rPr>
                <w:rFonts w:cs="Calibri"/>
                <w:sz w:val="20"/>
                <w:szCs w:val="20"/>
                <w:lang w:val="ro-RO"/>
              </w:rPr>
              <w:t xml:space="preserve">oordonării </w:t>
            </w:r>
            <w:r w:rsidRPr="00A84C65">
              <w:rPr>
                <w:rFonts w:cs="Calibri"/>
                <w:sz w:val="20"/>
                <w:szCs w:val="20"/>
                <w:lang w:val="ro-RO"/>
              </w:rPr>
              <w:t xml:space="preserve">în </w:t>
            </w:r>
            <w:r w:rsidR="00D87943">
              <w:rPr>
                <w:rFonts w:cs="Calibri"/>
                <w:sz w:val="20"/>
                <w:szCs w:val="20"/>
                <w:lang w:val="ro-RO"/>
              </w:rPr>
              <w:t>l</w:t>
            </w:r>
            <w:r w:rsidR="00D87943" w:rsidRPr="00A84C65">
              <w:rPr>
                <w:rFonts w:cs="Calibri"/>
                <w:sz w:val="20"/>
                <w:szCs w:val="20"/>
                <w:lang w:val="ro-RO"/>
              </w:rPr>
              <w:t xml:space="preserve">ucrările </w:t>
            </w:r>
            <w:r w:rsidR="00D87943">
              <w:rPr>
                <w:rFonts w:cs="Calibri"/>
                <w:sz w:val="20"/>
                <w:szCs w:val="20"/>
                <w:lang w:val="ro-RO"/>
              </w:rPr>
              <w:t>c</w:t>
            </w:r>
            <w:r w:rsidR="00D87943" w:rsidRPr="00A84C65">
              <w:rPr>
                <w:rFonts w:cs="Calibri"/>
                <w:sz w:val="20"/>
                <w:szCs w:val="20"/>
                <w:lang w:val="ro-RO"/>
              </w:rPr>
              <w:t xml:space="preserve">ivile </w:t>
            </w:r>
            <w:r w:rsidR="00D87943">
              <w:rPr>
                <w:rFonts w:cs="Calibri"/>
                <w:sz w:val="20"/>
                <w:szCs w:val="20"/>
                <w:lang w:val="ro-RO"/>
              </w:rPr>
              <w:t>r</w:t>
            </w:r>
            <w:r w:rsidR="00D87943" w:rsidRPr="00A84C65">
              <w:rPr>
                <w:rFonts w:cs="Calibri"/>
                <w:sz w:val="20"/>
                <w:szCs w:val="20"/>
                <w:lang w:val="ro-RO"/>
              </w:rPr>
              <w:t>elevante</w:t>
            </w:r>
            <w:r w:rsidRPr="00A84C65">
              <w:rPr>
                <w:rFonts w:cs="Calibri"/>
                <w:sz w:val="20"/>
                <w:szCs w:val="20"/>
                <w:lang w:val="ro-RO"/>
              </w:rPr>
              <w:t>.</w:t>
            </w:r>
          </w:p>
          <w:p w:rsidR="00354296" w:rsidRPr="00A84C65" w:rsidRDefault="00354296" w:rsidP="0070471A">
            <w:pPr>
              <w:pStyle w:val="NoSpacing"/>
              <w:spacing w:after="120"/>
              <w:ind w:right="13"/>
              <w:rPr>
                <w:rFonts w:cs="Calibri"/>
                <w:sz w:val="20"/>
                <w:szCs w:val="20"/>
                <w:lang w:val="ro-RO"/>
              </w:rPr>
            </w:pPr>
            <w:r w:rsidRPr="00A84C65">
              <w:rPr>
                <w:rFonts w:cs="Calibri"/>
                <w:color w:val="E36C0A"/>
                <w:sz w:val="20"/>
                <w:szCs w:val="20"/>
                <w:lang w:val="ro-RO"/>
              </w:rPr>
              <w:t>(Operațional</w:t>
            </w:r>
            <w:r w:rsidR="0070471A">
              <w:rPr>
                <w:rFonts w:cs="Calibri"/>
                <w:color w:val="E36C0A"/>
                <w:sz w:val="20"/>
                <w:szCs w:val="20"/>
                <w:lang w:val="ro-RO"/>
              </w:rPr>
              <w:t>ă</w:t>
            </w:r>
            <w:r w:rsidRPr="00A84C65">
              <w:rPr>
                <w:rFonts w:cs="Calibri"/>
                <w:color w:val="E36C0A"/>
                <w:sz w:val="20"/>
                <w:szCs w:val="20"/>
                <w:lang w:val="ro-RO"/>
              </w:rPr>
              <w:t>)</w:t>
            </w:r>
          </w:p>
        </w:tc>
        <w:tc>
          <w:tcPr>
            <w:tcW w:w="3177" w:type="dxa"/>
          </w:tcPr>
          <w:p w:rsidR="00354296" w:rsidRPr="00A84C65" w:rsidRDefault="00354296" w:rsidP="00CA22FB">
            <w:pPr>
              <w:pStyle w:val="NoSpacing"/>
              <w:numPr>
                <w:ilvl w:val="0"/>
                <w:numId w:val="57"/>
              </w:numPr>
              <w:spacing w:after="120"/>
              <w:jc w:val="both"/>
              <w:rPr>
                <w:rFonts w:cs="Calibri"/>
                <w:sz w:val="20"/>
                <w:szCs w:val="20"/>
                <w:lang w:val="ro-RO"/>
              </w:rPr>
            </w:pPr>
            <w:r w:rsidRPr="00A84C65">
              <w:rPr>
                <w:rFonts w:cs="Calibri"/>
                <w:sz w:val="20"/>
                <w:szCs w:val="20"/>
                <w:lang w:val="ro-RO"/>
              </w:rPr>
              <w:t xml:space="preserve">Dezvoltarea unui sistem de informare a </w:t>
            </w:r>
            <w:r w:rsidR="00F165BF">
              <w:rPr>
                <w:rFonts w:cs="Calibri"/>
                <w:sz w:val="20"/>
                <w:szCs w:val="20"/>
                <w:lang w:val="ro-RO"/>
              </w:rPr>
              <w:t>furnizorilor</w:t>
            </w:r>
            <w:r w:rsidR="00F165BF" w:rsidRPr="00A84C65">
              <w:rPr>
                <w:rFonts w:cs="Calibri"/>
                <w:sz w:val="20"/>
                <w:szCs w:val="20"/>
                <w:lang w:val="ro-RO"/>
              </w:rPr>
              <w:t xml:space="preserve"> </w:t>
            </w:r>
            <w:r w:rsidRPr="00A84C65">
              <w:rPr>
                <w:rFonts w:cs="Calibri"/>
                <w:sz w:val="20"/>
                <w:szCs w:val="20"/>
                <w:lang w:val="ro-RO"/>
              </w:rPr>
              <w:t>cu privire la lucrările civile planificate de autorităţile locale.</w:t>
            </w:r>
          </w:p>
          <w:p w:rsidR="00354296" w:rsidRPr="00A84C65" w:rsidRDefault="00354296" w:rsidP="00F165BF">
            <w:pPr>
              <w:pStyle w:val="NoSpacing"/>
              <w:numPr>
                <w:ilvl w:val="0"/>
                <w:numId w:val="57"/>
              </w:numPr>
              <w:spacing w:after="120"/>
              <w:jc w:val="both"/>
              <w:rPr>
                <w:rFonts w:cs="Calibri"/>
                <w:sz w:val="20"/>
                <w:szCs w:val="20"/>
                <w:lang w:val="ro-RO"/>
              </w:rPr>
            </w:pPr>
            <w:r w:rsidRPr="00A84C65">
              <w:rPr>
                <w:rFonts w:cs="Calibri"/>
                <w:sz w:val="20"/>
                <w:szCs w:val="20"/>
                <w:lang w:val="ro-RO"/>
              </w:rPr>
              <w:t>Posibilitatea sistematică de a conecta infrastructur</w:t>
            </w:r>
            <w:r>
              <w:rPr>
                <w:rFonts w:cs="Calibri"/>
                <w:sz w:val="20"/>
                <w:szCs w:val="20"/>
                <w:lang w:val="ro-RO"/>
              </w:rPr>
              <w:t>i</w:t>
            </w:r>
            <w:r w:rsidRPr="00A84C65">
              <w:rPr>
                <w:rFonts w:cs="Calibri"/>
                <w:sz w:val="20"/>
                <w:szCs w:val="20"/>
                <w:lang w:val="ro-RO"/>
              </w:rPr>
              <w:t xml:space="preserve"> în timpul lucrărilor publice.</w:t>
            </w:r>
          </w:p>
        </w:tc>
      </w:tr>
      <w:tr w:rsidR="00354296" w:rsidRPr="00143CDE" w:rsidTr="00842439">
        <w:tc>
          <w:tcPr>
            <w:tcW w:w="3176" w:type="dxa"/>
          </w:tcPr>
          <w:p w:rsidR="00354296" w:rsidRPr="00A84C65" w:rsidRDefault="00354296" w:rsidP="00842439">
            <w:pPr>
              <w:pStyle w:val="NoSpacing"/>
              <w:spacing w:after="120"/>
              <w:ind w:right="13"/>
              <w:rPr>
                <w:rFonts w:cs="Calibri"/>
                <w:b/>
                <w:bCs/>
                <w:sz w:val="20"/>
                <w:szCs w:val="20"/>
                <w:lang w:val="ro-RO"/>
              </w:rPr>
            </w:pPr>
          </w:p>
        </w:tc>
        <w:tc>
          <w:tcPr>
            <w:tcW w:w="3177" w:type="dxa"/>
          </w:tcPr>
          <w:p w:rsidR="00354296" w:rsidRPr="00A84C65" w:rsidRDefault="00354296" w:rsidP="0070471A">
            <w:pPr>
              <w:pStyle w:val="NoSpacing"/>
              <w:spacing w:after="120"/>
              <w:ind w:right="13"/>
              <w:rPr>
                <w:rFonts w:cs="Calibri"/>
                <w:sz w:val="20"/>
                <w:szCs w:val="20"/>
                <w:lang w:val="ro-RO"/>
              </w:rPr>
            </w:pPr>
            <w:r w:rsidRPr="00A84C65">
              <w:rPr>
                <w:rFonts w:cs="Calibri"/>
                <w:sz w:val="20"/>
                <w:szCs w:val="20"/>
                <w:lang w:val="ro-RO"/>
              </w:rPr>
              <w:t xml:space="preserve">Simplificarea </w:t>
            </w:r>
            <w:r w:rsidR="00D87943">
              <w:rPr>
                <w:rFonts w:cs="Calibri"/>
                <w:sz w:val="20"/>
                <w:szCs w:val="20"/>
                <w:lang w:val="ro-RO"/>
              </w:rPr>
              <w:t>p</w:t>
            </w:r>
            <w:r w:rsidR="00D87943" w:rsidRPr="00A84C65">
              <w:rPr>
                <w:rFonts w:cs="Calibri"/>
                <w:sz w:val="20"/>
                <w:szCs w:val="20"/>
                <w:lang w:val="ro-RO"/>
              </w:rPr>
              <w:t xml:space="preserve">rocedurii </w:t>
            </w:r>
            <w:r w:rsidRPr="00A84C65">
              <w:rPr>
                <w:rFonts w:cs="Calibri"/>
                <w:sz w:val="20"/>
                <w:szCs w:val="20"/>
                <w:lang w:val="ro-RO"/>
              </w:rPr>
              <w:t xml:space="preserve">de </w:t>
            </w:r>
            <w:r w:rsidR="00D87943">
              <w:rPr>
                <w:rFonts w:cs="Calibri"/>
                <w:sz w:val="20"/>
                <w:szCs w:val="20"/>
                <w:lang w:val="ro-RO"/>
              </w:rPr>
              <w:t>a</w:t>
            </w:r>
            <w:r w:rsidR="00D87943" w:rsidRPr="00A84C65">
              <w:rPr>
                <w:rFonts w:cs="Calibri"/>
                <w:sz w:val="20"/>
                <w:szCs w:val="20"/>
                <w:lang w:val="ro-RO"/>
              </w:rPr>
              <w:t xml:space="preserve">utorizare </w:t>
            </w:r>
            <w:r w:rsidRPr="00A84C65">
              <w:rPr>
                <w:rFonts w:cs="Calibri"/>
                <w:sz w:val="20"/>
                <w:szCs w:val="20"/>
                <w:lang w:val="ro-RO"/>
              </w:rPr>
              <w:t xml:space="preserve">pentru </w:t>
            </w:r>
            <w:r w:rsidR="00D87943">
              <w:rPr>
                <w:rFonts w:cs="Calibri"/>
                <w:sz w:val="20"/>
                <w:szCs w:val="20"/>
                <w:lang w:val="ro-RO"/>
              </w:rPr>
              <w:t>n</w:t>
            </w:r>
            <w:r w:rsidR="00D87943" w:rsidRPr="00A84C65">
              <w:rPr>
                <w:rFonts w:cs="Calibri"/>
                <w:sz w:val="20"/>
                <w:szCs w:val="20"/>
                <w:lang w:val="ro-RO"/>
              </w:rPr>
              <w:t xml:space="preserve">oile </w:t>
            </w:r>
            <w:r w:rsidR="00D87943">
              <w:rPr>
                <w:rFonts w:cs="Calibri"/>
                <w:sz w:val="20"/>
                <w:szCs w:val="20"/>
                <w:lang w:val="ro-RO"/>
              </w:rPr>
              <w:t>d</w:t>
            </w:r>
            <w:r w:rsidR="00D87943" w:rsidRPr="00A84C65">
              <w:rPr>
                <w:rFonts w:cs="Calibri"/>
                <w:sz w:val="20"/>
                <w:szCs w:val="20"/>
                <w:lang w:val="ro-RO"/>
              </w:rPr>
              <w:t>ezvoltări</w:t>
            </w:r>
            <w:r w:rsidRPr="00A84C65">
              <w:rPr>
                <w:rFonts w:cs="Calibri"/>
                <w:sz w:val="20"/>
                <w:szCs w:val="20"/>
                <w:lang w:val="ro-RO"/>
              </w:rPr>
              <w:t xml:space="preserve">. </w:t>
            </w:r>
            <w:r w:rsidRPr="00A84C65">
              <w:rPr>
                <w:rFonts w:cs="Calibri"/>
                <w:color w:val="E36C0A"/>
                <w:sz w:val="20"/>
                <w:szCs w:val="20"/>
                <w:lang w:val="ro-RO"/>
              </w:rPr>
              <w:t>(Strategic</w:t>
            </w:r>
            <w:r w:rsidR="0070471A">
              <w:rPr>
                <w:rFonts w:cs="Calibri"/>
                <w:color w:val="E36C0A"/>
                <w:sz w:val="20"/>
                <w:szCs w:val="20"/>
                <w:lang w:val="ro-RO"/>
              </w:rPr>
              <w:t>ă</w:t>
            </w:r>
            <w:r w:rsidRPr="00A84C65">
              <w:rPr>
                <w:rFonts w:cs="Calibri"/>
                <w:color w:val="E36C0A"/>
                <w:sz w:val="20"/>
                <w:szCs w:val="20"/>
                <w:lang w:val="ro-RO"/>
              </w:rPr>
              <w:t>)</w:t>
            </w:r>
          </w:p>
        </w:tc>
        <w:tc>
          <w:tcPr>
            <w:tcW w:w="3177" w:type="dxa"/>
          </w:tcPr>
          <w:p w:rsidR="00354296" w:rsidRPr="00A84C65" w:rsidRDefault="00354296" w:rsidP="00CA22FB">
            <w:pPr>
              <w:pStyle w:val="NoSpacing"/>
              <w:numPr>
                <w:ilvl w:val="0"/>
                <w:numId w:val="57"/>
              </w:numPr>
              <w:spacing w:after="120"/>
              <w:jc w:val="both"/>
              <w:rPr>
                <w:rFonts w:cs="Calibri"/>
                <w:sz w:val="20"/>
                <w:szCs w:val="20"/>
                <w:lang w:val="ro-RO"/>
              </w:rPr>
            </w:pPr>
            <w:r w:rsidRPr="00A84C65">
              <w:rPr>
                <w:rFonts w:cs="Calibri"/>
                <w:sz w:val="20"/>
                <w:szCs w:val="20"/>
                <w:lang w:val="ro-RO"/>
              </w:rPr>
              <w:t>Creşterea transparenţei şi coordonării dintre autorităţile publice implicate în procesul de autorizare</w:t>
            </w:r>
            <w:r w:rsidR="00F165BF">
              <w:rPr>
                <w:rFonts w:cs="Calibri"/>
                <w:sz w:val="20"/>
                <w:szCs w:val="20"/>
                <w:lang w:val="ro-RO"/>
              </w:rPr>
              <w:t>.</w:t>
            </w:r>
          </w:p>
          <w:p w:rsidR="00354296" w:rsidRPr="00A84C65" w:rsidRDefault="00354296" w:rsidP="00CA22FB">
            <w:pPr>
              <w:pStyle w:val="NoSpacing"/>
              <w:numPr>
                <w:ilvl w:val="0"/>
                <w:numId w:val="57"/>
              </w:numPr>
              <w:spacing w:after="120"/>
              <w:jc w:val="both"/>
              <w:rPr>
                <w:rFonts w:cs="Calibri"/>
                <w:sz w:val="20"/>
                <w:szCs w:val="20"/>
                <w:lang w:val="ro-RO"/>
              </w:rPr>
            </w:pPr>
            <w:r w:rsidRPr="00A84C65">
              <w:rPr>
                <w:rFonts w:cs="Calibri"/>
                <w:sz w:val="20"/>
                <w:szCs w:val="20"/>
                <w:lang w:val="ro-RO"/>
              </w:rPr>
              <w:t>Stabilirea unui punct de informare cu privire la astfel de autorizații</w:t>
            </w:r>
            <w:r w:rsidR="00F165BF">
              <w:rPr>
                <w:rFonts w:cs="Calibri"/>
                <w:sz w:val="20"/>
                <w:szCs w:val="20"/>
                <w:lang w:val="ro-RO"/>
              </w:rPr>
              <w:t>.</w:t>
            </w:r>
          </w:p>
          <w:p w:rsidR="00354296" w:rsidRPr="00A84C65" w:rsidRDefault="00354296" w:rsidP="00CA22FB">
            <w:pPr>
              <w:pStyle w:val="NoSpacing"/>
              <w:numPr>
                <w:ilvl w:val="0"/>
                <w:numId w:val="57"/>
              </w:numPr>
              <w:spacing w:after="120"/>
              <w:jc w:val="both"/>
              <w:rPr>
                <w:rFonts w:cs="Calibri"/>
                <w:sz w:val="20"/>
                <w:szCs w:val="20"/>
                <w:lang w:val="ro-RO"/>
              </w:rPr>
            </w:pPr>
            <w:r w:rsidRPr="00A84C65">
              <w:rPr>
                <w:rFonts w:cs="Calibri"/>
                <w:sz w:val="20"/>
                <w:szCs w:val="20"/>
                <w:lang w:val="ro-RO"/>
              </w:rPr>
              <w:t>Definirea unei limite de timp pentru aprobare/respingere.</w:t>
            </w:r>
          </w:p>
        </w:tc>
      </w:tr>
      <w:tr w:rsidR="00354296" w:rsidRPr="000A68C1" w:rsidTr="00842439">
        <w:tc>
          <w:tcPr>
            <w:tcW w:w="3176" w:type="dxa"/>
          </w:tcPr>
          <w:p w:rsidR="00354296" w:rsidRPr="00A84C65" w:rsidRDefault="00354296" w:rsidP="00842439">
            <w:pPr>
              <w:pStyle w:val="NoSpacing"/>
              <w:spacing w:after="120"/>
              <w:ind w:right="13"/>
              <w:rPr>
                <w:rFonts w:cs="Calibri"/>
                <w:b/>
                <w:bCs/>
                <w:sz w:val="20"/>
                <w:szCs w:val="20"/>
                <w:lang w:val="ro-RO"/>
              </w:rPr>
            </w:pPr>
          </w:p>
        </w:tc>
        <w:tc>
          <w:tcPr>
            <w:tcW w:w="3177" w:type="dxa"/>
          </w:tcPr>
          <w:p w:rsidR="00D87943" w:rsidRDefault="00354296" w:rsidP="00D87943">
            <w:pPr>
              <w:pStyle w:val="NoSpacing"/>
              <w:spacing w:after="120"/>
              <w:ind w:right="13"/>
              <w:rPr>
                <w:rFonts w:cs="Calibri"/>
                <w:sz w:val="20"/>
                <w:szCs w:val="20"/>
                <w:lang w:val="ro-RO"/>
              </w:rPr>
            </w:pPr>
            <w:r w:rsidRPr="00A84C65">
              <w:rPr>
                <w:rFonts w:cs="Calibri"/>
                <w:sz w:val="20"/>
                <w:szCs w:val="20"/>
                <w:lang w:val="ro-RO"/>
              </w:rPr>
              <w:t xml:space="preserve">Normele cu privire la </w:t>
            </w:r>
            <w:r w:rsidR="00D87943">
              <w:rPr>
                <w:rFonts w:cs="Calibri"/>
                <w:sz w:val="20"/>
                <w:szCs w:val="20"/>
                <w:lang w:val="ro-RO"/>
              </w:rPr>
              <w:t>i</w:t>
            </w:r>
            <w:r w:rsidR="00D87943" w:rsidRPr="00A84C65">
              <w:rPr>
                <w:rFonts w:cs="Calibri"/>
                <w:sz w:val="20"/>
                <w:szCs w:val="20"/>
                <w:lang w:val="ro-RO"/>
              </w:rPr>
              <w:t xml:space="preserve">nfrastructura </w:t>
            </w:r>
            <w:r>
              <w:rPr>
                <w:rFonts w:cs="Calibri"/>
                <w:sz w:val="20"/>
                <w:szCs w:val="20"/>
                <w:lang w:val="ro-RO"/>
              </w:rPr>
              <w:t xml:space="preserve">de </w:t>
            </w:r>
            <w:r w:rsidR="00D87943">
              <w:rPr>
                <w:rFonts w:cs="Calibri"/>
                <w:sz w:val="20"/>
                <w:szCs w:val="20"/>
                <w:lang w:val="ro-RO"/>
              </w:rPr>
              <w:t>nouă generaţie</w:t>
            </w:r>
            <w:r w:rsidR="00F165BF">
              <w:rPr>
                <w:rFonts w:cs="Calibri"/>
                <w:sz w:val="20"/>
                <w:szCs w:val="20"/>
                <w:lang w:val="ro-RO"/>
              </w:rPr>
              <w:t xml:space="preserve"> (NG</w:t>
            </w:r>
            <w:r w:rsidR="00F0746B">
              <w:rPr>
                <w:rFonts w:cs="Calibri"/>
                <w:sz w:val="20"/>
                <w:szCs w:val="20"/>
                <w:lang w:val="ro-RO"/>
              </w:rPr>
              <w:t>N</w:t>
            </w:r>
            <w:r w:rsidR="00F165BF">
              <w:rPr>
                <w:rFonts w:cs="Calibri"/>
                <w:sz w:val="20"/>
                <w:szCs w:val="20"/>
                <w:lang w:val="ro-RO"/>
              </w:rPr>
              <w:t>)</w:t>
            </w:r>
            <w:r w:rsidR="00D87943" w:rsidRPr="00A84C65">
              <w:rPr>
                <w:rFonts w:cs="Calibri"/>
                <w:sz w:val="20"/>
                <w:szCs w:val="20"/>
                <w:lang w:val="ro-RO"/>
              </w:rPr>
              <w:t xml:space="preserve"> </w:t>
            </w:r>
            <w:r w:rsidRPr="00A84C65">
              <w:rPr>
                <w:rFonts w:cs="Calibri"/>
                <w:sz w:val="20"/>
                <w:szCs w:val="20"/>
                <w:lang w:val="ro-RO"/>
              </w:rPr>
              <w:t xml:space="preserve">pentru </w:t>
            </w:r>
            <w:r w:rsidR="00D87943">
              <w:rPr>
                <w:rFonts w:cs="Calibri"/>
                <w:sz w:val="20"/>
                <w:szCs w:val="20"/>
                <w:lang w:val="ro-RO"/>
              </w:rPr>
              <w:t>c</w:t>
            </w:r>
            <w:r w:rsidR="00D87943" w:rsidRPr="00A84C65">
              <w:rPr>
                <w:rFonts w:cs="Calibri"/>
                <w:sz w:val="20"/>
                <w:szCs w:val="20"/>
                <w:lang w:val="ro-RO"/>
              </w:rPr>
              <w:t xml:space="preserve">lădirile </w:t>
            </w:r>
            <w:r w:rsidR="00D87943">
              <w:rPr>
                <w:rFonts w:cs="Calibri"/>
                <w:sz w:val="20"/>
                <w:szCs w:val="20"/>
                <w:lang w:val="ro-RO"/>
              </w:rPr>
              <w:t>n</w:t>
            </w:r>
            <w:r w:rsidR="00D87943" w:rsidRPr="00A84C65">
              <w:rPr>
                <w:rFonts w:cs="Calibri"/>
                <w:sz w:val="20"/>
                <w:szCs w:val="20"/>
                <w:lang w:val="ro-RO"/>
              </w:rPr>
              <w:t>oi</w:t>
            </w:r>
            <w:r w:rsidR="0070471A">
              <w:rPr>
                <w:rFonts w:cs="Calibri"/>
                <w:sz w:val="20"/>
                <w:szCs w:val="20"/>
                <w:lang w:val="ro-RO"/>
              </w:rPr>
              <w:t>.</w:t>
            </w:r>
            <w:r w:rsidR="00D87943" w:rsidRPr="00A84C65">
              <w:rPr>
                <w:rFonts w:cs="Calibri"/>
                <w:sz w:val="20"/>
                <w:szCs w:val="20"/>
                <w:lang w:val="ro-RO"/>
              </w:rPr>
              <w:t xml:space="preserve">  </w:t>
            </w:r>
          </w:p>
          <w:p w:rsidR="00354296" w:rsidRPr="00A84C65" w:rsidRDefault="00354296" w:rsidP="00D87943">
            <w:pPr>
              <w:pStyle w:val="NoSpacing"/>
              <w:spacing w:after="120"/>
              <w:ind w:right="13"/>
              <w:rPr>
                <w:rFonts w:cs="Calibri"/>
                <w:sz w:val="20"/>
                <w:szCs w:val="20"/>
                <w:lang w:val="ro-RO"/>
              </w:rPr>
            </w:pPr>
            <w:r w:rsidRPr="00A84C65">
              <w:rPr>
                <w:rFonts w:cs="Calibri"/>
                <w:color w:val="E36C0A"/>
                <w:sz w:val="20"/>
                <w:szCs w:val="20"/>
                <w:lang w:val="ro-RO"/>
              </w:rPr>
              <w:t>(Strategic</w:t>
            </w:r>
            <w:r w:rsidR="0070471A">
              <w:rPr>
                <w:rFonts w:cs="Calibri"/>
                <w:color w:val="E36C0A"/>
                <w:sz w:val="20"/>
                <w:szCs w:val="20"/>
                <w:lang w:val="ro-RO"/>
              </w:rPr>
              <w:t>ă</w:t>
            </w:r>
            <w:r w:rsidRPr="00A84C65">
              <w:rPr>
                <w:rFonts w:cs="Calibri"/>
                <w:color w:val="E36C0A"/>
                <w:sz w:val="20"/>
                <w:szCs w:val="20"/>
                <w:lang w:val="ro-RO"/>
              </w:rPr>
              <w:t>)</w:t>
            </w:r>
          </w:p>
        </w:tc>
        <w:tc>
          <w:tcPr>
            <w:tcW w:w="3177" w:type="dxa"/>
          </w:tcPr>
          <w:p w:rsidR="00354296" w:rsidRPr="00A84C65" w:rsidRDefault="00354296" w:rsidP="00CA22FB">
            <w:pPr>
              <w:pStyle w:val="NoSpacing"/>
              <w:numPr>
                <w:ilvl w:val="0"/>
                <w:numId w:val="57"/>
              </w:numPr>
              <w:spacing w:after="120"/>
              <w:jc w:val="both"/>
              <w:rPr>
                <w:rFonts w:cs="Calibri"/>
                <w:sz w:val="20"/>
                <w:szCs w:val="20"/>
                <w:lang w:val="ro-RO"/>
              </w:rPr>
            </w:pPr>
            <w:r w:rsidRPr="00A84C65">
              <w:rPr>
                <w:rFonts w:cs="Calibri"/>
                <w:sz w:val="20"/>
                <w:szCs w:val="20"/>
                <w:lang w:val="ro-RO"/>
              </w:rPr>
              <w:t xml:space="preserve">30-60% din costuri pot fi </w:t>
            </w:r>
            <w:r w:rsidR="00F165BF">
              <w:rPr>
                <w:rFonts w:cs="Calibri"/>
                <w:sz w:val="20"/>
                <w:szCs w:val="20"/>
                <w:lang w:val="ro-RO"/>
              </w:rPr>
              <w:t xml:space="preserve">reduse </w:t>
            </w:r>
            <w:r w:rsidRPr="00A84C65">
              <w:rPr>
                <w:rFonts w:cs="Calibri"/>
                <w:sz w:val="20"/>
                <w:szCs w:val="20"/>
                <w:lang w:val="ro-RO"/>
              </w:rPr>
              <w:t>în cazul noilor clădiri pregătite pentru accesul la infrastructura NGA</w:t>
            </w:r>
            <w:r w:rsidR="00F0746B">
              <w:rPr>
                <w:rFonts w:cs="Calibri"/>
                <w:sz w:val="20"/>
                <w:szCs w:val="20"/>
                <w:lang w:val="ro-RO"/>
              </w:rPr>
              <w:t>N</w:t>
            </w:r>
          </w:p>
          <w:p w:rsidR="00354296" w:rsidRPr="00A84C65" w:rsidRDefault="00354296" w:rsidP="00CA22FB">
            <w:pPr>
              <w:pStyle w:val="NoSpacing"/>
              <w:numPr>
                <w:ilvl w:val="0"/>
                <w:numId w:val="57"/>
              </w:numPr>
              <w:spacing w:after="120"/>
              <w:jc w:val="both"/>
              <w:rPr>
                <w:rFonts w:cs="Calibri"/>
                <w:sz w:val="20"/>
                <w:szCs w:val="20"/>
                <w:lang w:val="ro-RO"/>
              </w:rPr>
            </w:pPr>
            <w:r w:rsidRPr="00A84C65">
              <w:rPr>
                <w:rFonts w:cs="Calibri"/>
                <w:sz w:val="20"/>
                <w:szCs w:val="20"/>
                <w:lang w:val="ro-RO"/>
              </w:rPr>
              <w:t>Definirea cerinţelor şi includerea acestor</w:t>
            </w:r>
            <w:r w:rsidR="00F165BF">
              <w:rPr>
                <w:rFonts w:cs="Calibri"/>
                <w:sz w:val="20"/>
                <w:szCs w:val="20"/>
                <w:lang w:val="ro-RO"/>
              </w:rPr>
              <w:t>a</w:t>
            </w:r>
            <w:r w:rsidRPr="00A84C65">
              <w:rPr>
                <w:rFonts w:cs="Calibri"/>
                <w:sz w:val="20"/>
                <w:szCs w:val="20"/>
                <w:lang w:val="ro-RO"/>
              </w:rPr>
              <w:t xml:space="preserve"> în criteriile de acordare a autorizaţiei</w:t>
            </w:r>
            <w:r w:rsidR="00F165BF">
              <w:rPr>
                <w:rFonts w:cs="Calibri"/>
                <w:sz w:val="20"/>
                <w:szCs w:val="20"/>
                <w:lang w:val="ro-RO"/>
              </w:rPr>
              <w:t>.</w:t>
            </w:r>
          </w:p>
          <w:p w:rsidR="00354296" w:rsidRPr="00A84C65" w:rsidRDefault="00354296" w:rsidP="00CA22FB">
            <w:pPr>
              <w:pStyle w:val="NoSpacing"/>
              <w:numPr>
                <w:ilvl w:val="0"/>
                <w:numId w:val="57"/>
              </w:numPr>
              <w:spacing w:after="120"/>
              <w:jc w:val="both"/>
              <w:rPr>
                <w:rFonts w:cs="Calibri"/>
                <w:sz w:val="20"/>
                <w:szCs w:val="20"/>
                <w:lang w:val="ro-RO"/>
              </w:rPr>
            </w:pPr>
            <w:r w:rsidRPr="00A84C65">
              <w:rPr>
                <w:rFonts w:cs="Calibri"/>
                <w:sz w:val="20"/>
                <w:szCs w:val="20"/>
                <w:lang w:val="ro-RO"/>
              </w:rPr>
              <w:t>Asigurarea accesului non-discriminatoriu la segmentele terminale ale NG</w:t>
            </w:r>
            <w:r w:rsidR="00F0746B">
              <w:rPr>
                <w:rFonts w:cs="Calibri"/>
                <w:sz w:val="20"/>
                <w:szCs w:val="20"/>
                <w:lang w:val="ro-RO"/>
              </w:rPr>
              <w:t>N</w:t>
            </w:r>
            <w:r w:rsidRPr="00A84C65">
              <w:rPr>
                <w:rFonts w:cs="Calibri"/>
                <w:sz w:val="20"/>
                <w:szCs w:val="20"/>
                <w:lang w:val="ro-RO"/>
              </w:rPr>
              <w:t>.</w:t>
            </w:r>
          </w:p>
        </w:tc>
      </w:tr>
    </w:tbl>
    <w:p w:rsidR="00354296" w:rsidRPr="00143CDE" w:rsidRDefault="00354296" w:rsidP="00501DF1">
      <w:pPr>
        <w:rPr>
          <w:lang w:val="ro-RO"/>
        </w:rPr>
      </w:pPr>
    </w:p>
    <w:p w:rsidR="00354296" w:rsidRPr="00143CDE" w:rsidRDefault="00354296" w:rsidP="00501DF1">
      <w:pPr>
        <w:pStyle w:val="Heading3"/>
        <w:tabs>
          <w:tab w:val="clear" w:pos="720"/>
        </w:tabs>
        <w:ind w:firstLine="0"/>
        <w:rPr>
          <w:lang w:val="ro-RO"/>
        </w:rPr>
      </w:pPr>
    </w:p>
    <w:p w:rsidR="00354296" w:rsidRPr="00143CDE" w:rsidRDefault="00354296" w:rsidP="00501DF1">
      <w:pPr>
        <w:pStyle w:val="Heading1"/>
        <w:pBdr>
          <w:bottom w:val="none" w:sz="0" w:space="0" w:color="auto"/>
        </w:pBdr>
        <w:shd w:val="clear" w:color="auto" w:fill="FFFFFF"/>
        <w:ind w:left="432" w:hanging="432"/>
        <w:rPr>
          <w:rFonts w:ascii="Calibri" w:hAnsi="Calibri" w:cs="Calibri"/>
          <w:lang w:val="ro-RO"/>
        </w:rPr>
      </w:pPr>
      <w:r w:rsidRPr="00143CDE">
        <w:rPr>
          <w:lang w:val="ro-RO"/>
        </w:rPr>
        <w:lastRenderedPageBreak/>
        <w:tab/>
      </w:r>
      <w:bookmarkStart w:id="558" w:name="_Toc385942844"/>
      <w:bookmarkStart w:id="559" w:name="_Toc393973354"/>
      <w:r w:rsidRPr="00143CDE">
        <w:rPr>
          <w:rFonts w:ascii="Calibri" w:hAnsi="Calibri" w:cs="Calibri"/>
          <w:lang w:val="ro-RO"/>
        </w:rPr>
        <w:t>Anexa 1 - Contextul economico-social</w:t>
      </w:r>
      <w:bookmarkEnd w:id="558"/>
      <w:bookmarkEnd w:id="559"/>
    </w:p>
    <w:p w:rsidR="00354296" w:rsidRPr="00143CDE" w:rsidRDefault="00354296" w:rsidP="00501DF1">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 xml:space="preserve">Indicatori TIC specifici economiei româneşti </w:t>
      </w:r>
    </w:p>
    <w:tbl>
      <w:tblPr>
        <w:tblW w:w="9430"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A0"/>
      </w:tblPr>
      <w:tblGrid>
        <w:gridCol w:w="7234"/>
        <w:gridCol w:w="1134"/>
        <w:gridCol w:w="1062"/>
      </w:tblGrid>
      <w:tr w:rsidR="00354296" w:rsidRPr="00143CDE" w:rsidTr="00842439">
        <w:trPr>
          <w:trHeight w:val="255"/>
        </w:trPr>
        <w:tc>
          <w:tcPr>
            <w:tcW w:w="7234" w:type="dxa"/>
            <w:tcBorders>
              <w:bottom w:val="single" w:sz="12" w:space="0" w:color="666666"/>
            </w:tcBorders>
            <w:shd w:val="clear" w:color="auto" w:fill="595959"/>
            <w:noWrap/>
            <w:vAlign w:val="center"/>
          </w:tcPr>
          <w:p w:rsidR="00354296" w:rsidRPr="00143CDE" w:rsidRDefault="00354296" w:rsidP="00842439">
            <w:pPr>
              <w:jc w:val="center"/>
              <w:rPr>
                <w:b/>
                <w:bCs/>
                <w:color w:val="FFFFFF"/>
                <w:sz w:val="20"/>
                <w:szCs w:val="20"/>
                <w:lang w:val="ro-RO"/>
              </w:rPr>
            </w:pPr>
            <w:r w:rsidRPr="00143CDE">
              <w:rPr>
                <w:b/>
                <w:bCs/>
                <w:color w:val="FFFFFF"/>
                <w:sz w:val="20"/>
                <w:szCs w:val="20"/>
                <w:lang w:val="ro-RO"/>
              </w:rPr>
              <w:t>Indicatori</w:t>
            </w:r>
          </w:p>
        </w:tc>
        <w:tc>
          <w:tcPr>
            <w:tcW w:w="1134" w:type="dxa"/>
            <w:tcBorders>
              <w:bottom w:val="single" w:sz="12" w:space="0" w:color="666666"/>
            </w:tcBorders>
            <w:shd w:val="clear" w:color="auto" w:fill="595959"/>
            <w:noWrap/>
            <w:vAlign w:val="center"/>
          </w:tcPr>
          <w:p w:rsidR="00354296" w:rsidRPr="00143CDE" w:rsidRDefault="00354296" w:rsidP="00842439">
            <w:pPr>
              <w:jc w:val="center"/>
              <w:rPr>
                <w:b/>
                <w:bCs/>
                <w:color w:val="FFFFFF"/>
                <w:sz w:val="20"/>
                <w:szCs w:val="20"/>
                <w:lang w:val="ro-RO"/>
              </w:rPr>
            </w:pPr>
            <w:r w:rsidRPr="00143CDE">
              <w:rPr>
                <w:b/>
                <w:bCs/>
                <w:color w:val="FFFFFF"/>
                <w:sz w:val="20"/>
                <w:szCs w:val="20"/>
                <w:lang w:val="ro-RO"/>
              </w:rPr>
              <w:t>2011</w:t>
            </w:r>
          </w:p>
        </w:tc>
        <w:tc>
          <w:tcPr>
            <w:tcW w:w="1062" w:type="dxa"/>
            <w:tcBorders>
              <w:bottom w:val="single" w:sz="12" w:space="0" w:color="666666"/>
            </w:tcBorders>
            <w:shd w:val="clear" w:color="auto" w:fill="595959"/>
            <w:noWrap/>
            <w:vAlign w:val="center"/>
          </w:tcPr>
          <w:p w:rsidR="00354296" w:rsidRPr="00143CDE" w:rsidRDefault="00354296" w:rsidP="00842439">
            <w:pPr>
              <w:jc w:val="center"/>
              <w:rPr>
                <w:b/>
                <w:bCs/>
                <w:color w:val="FFFFFF"/>
                <w:sz w:val="20"/>
                <w:szCs w:val="20"/>
                <w:lang w:val="ro-RO"/>
              </w:rPr>
            </w:pPr>
            <w:r w:rsidRPr="00143CDE">
              <w:rPr>
                <w:b/>
                <w:bCs/>
                <w:color w:val="FFFFFF"/>
                <w:sz w:val="20"/>
                <w:szCs w:val="20"/>
                <w:lang w:val="ro-RO"/>
              </w:rPr>
              <w:t>2012</w:t>
            </w:r>
          </w:p>
        </w:tc>
      </w:tr>
      <w:tr w:rsidR="00354296" w:rsidRPr="00143CDE" w:rsidTr="00842439">
        <w:trPr>
          <w:trHeight w:val="88"/>
        </w:trPr>
        <w:tc>
          <w:tcPr>
            <w:tcW w:w="7234" w:type="dxa"/>
            <w:tcBorders>
              <w:top w:val="single" w:sz="12" w:space="0" w:color="666666"/>
            </w:tcBorders>
            <w:shd w:val="clear" w:color="auto" w:fill="FFFFFF"/>
          </w:tcPr>
          <w:p w:rsidR="00354296" w:rsidRPr="00143CDE" w:rsidRDefault="00354296" w:rsidP="00842439">
            <w:pPr>
              <w:rPr>
                <w:b/>
                <w:bCs/>
                <w:sz w:val="20"/>
                <w:szCs w:val="20"/>
                <w:lang w:val="ro-RO"/>
              </w:rPr>
            </w:pPr>
            <w:r w:rsidRPr="00143CDE">
              <w:rPr>
                <w:b/>
                <w:bCs/>
                <w:sz w:val="20"/>
                <w:szCs w:val="20"/>
                <w:lang w:val="ro-RO"/>
              </w:rPr>
              <w:t>Număr de companii</w:t>
            </w:r>
          </w:p>
        </w:tc>
        <w:tc>
          <w:tcPr>
            <w:tcW w:w="1134" w:type="dxa"/>
            <w:tcBorders>
              <w:top w:val="single" w:sz="12" w:space="0" w:color="666666"/>
            </w:tcBorders>
            <w:shd w:val="clear" w:color="auto" w:fill="FFFFFF"/>
            <w:noWrap/>
          </w:tcPr>
          <w:p w:rsidR="00354296" w:rsidRPr="00143CDE" w:rsidRDefault="00354296" w:rsidP="00842439">
            <w:pPr>
              <w:rPr>
                <w:sz w:val="20"/>
                <w:szCs w:val="20"/>
                <w:lang w:val="ro-RO"/>
              </w:rPr>
            </w:pPr>
            <w:r w:rsidRPr="00143CDE">
              <w:rPr>
                <w:sz w:val="20"/>
                <w:szCs w:val="20"/>
                <w:lang w:val="ro-RO"/>
              </w:rPr>
              <w:t>14595</w:t>
            </w:r>
          </w:p>
        </w:tc>
        <w:tc>
          <w:tcPr>
            <w:tcW w:w="1062" w:type="dxa"/>
            <w:tcBorders>
              <w:top w:val="single" w:sz="12" w:space="0" w:color="666666"/>
            </w:tcBorders>
            <w:shd w:val="clear" w:color="auto" w:fill="FFFFFF"/>
            <w:noWrap/>
          </w:tcPr>
          <w:p w:rsidR="00354296" w:rsidRPr="00143CDE" w:rsidRDefault="00354296" w:rsidP="00842439">
            <w:pPr>
              <w:rPr>
                <w:sz w:val="20"/>
                <w:szCs w:val="20"/>
                <w:lang w:val="ro-RO"/>
              </w:rPr>
            </w:pPr>
            <w:r w:rsidRPr="00143CDE">
              <w:rPr>
                <w:sz w:val="20"/>
                <w:szCs w:val="20"/>
                <w:lang w:val="ro-RO"/>
              </w:rPr>
              <w:t>15726</w:t>
            </w:r>
          </w:p>
        </w:tc>
      </w:tr>
      <w:tr w:rsidR="00354296" w:rsidRPr="00143CDE" w:rsidTr="00842439">
        <w:trPr>
          <w:trHeight w:val="280"/>
        </w:trPr>
        <w:tc>
          <w:tcPr>
            <w:tcW w:w="7234" w:type="dxa"/>
            <w:shd w:val="clear" w:color="auto" w:fill="FFFFFF"/>
          </w:tcPr>
          <w:p w:rsidR="00354296" w:rsidRPr="00143CDE" w:rsidRDefault="00354296" w:rsidP="00842439">
            <w:pPr>
              <w:rPr>
                <w:b/>
                <w:bCs/>
                <w:sz w:val="20"/>
                <w:szCs w:val="20"/>
                <w:lang w:val="ro-RO"/>
              </w:rPr>
            </w:pPr>
            <w:r w:rsidRPr="00143CDE">
              <w:rPr>
                <w:b/>
                <w:bCs/>
                <w:sz w:val="20"/>
                <w:szCs w:val="20"/>
                <w:lang w:val="ro-RO"/>
              </w:rPr>
              <w:t>Număr mediu de salariaţi (mii de persoane)</w:t>
            </w:r>
          </w:p>
        </w:tc>
        <w:tc>
          <w:tcPr>
            <w:tcW w:w="1134" w:type="dxa"/>
            <w:shd w:val="clear" w:color="auto" w:fill="FFFFFF"/>
            <w:noWrap/>
          </w:tcPr>
          <w:p w:rsidR="00354296" w:rsidRPr="00143CDE" w:rsidRDefault="00354296" w:rsidP="00842439">
            <w:pPr>
              <w:rPr>
                <w:sz w:val="20"/>
                <w:szCs w:val="20"/>
                <w:lang w:val="ro-RO"/>
              </w:rPr>
            </w:pPr>
            <w:r w:rsidRPr="00143CDE">
              <w:rPr>
                <w:sz w:val="20"/>
                <w:szCs w:val="20"/>
                <w:lang w:val="ro-RO"/>
              </w:rPr>
              <w:t>128,0</w:t>
            </w:r>
          </w:p>
        </w:tc>
        <w:tc>
          <w:tcPr>
            <w:tcW w:w="1062" w:type="dxa"/>
            <w:shd w:val="clear" w:color="auto" w:fill="FFFFFF"/>
            <w:noWrap/>
          </w:tcPr>
          <w:p w:rsidR="00354296" w:rsidRPr="00143CDE" w:rsidRDefault="00354296" w:rsidP="00842439">
            <w:pPr>
              <w:rPr>
                <w:sz w:val="20"/>
                <w:szCs w:val="20"/>
                <w:lang w:val="ro-RO"/>
              </w:rPr>
            </w:pPr>
            <w:r w:rsidRPr="00143CDE">
              <w:rPr>
                <w:sz w:val="20"/>
                <w:szCs w:val="20"/>
                <w:lang w:val="ro-RO"/>
              </w:rPr>
              <w:t>131,2</w:t>
            </w:r>
          </w:p>
        </w:tc>
      </w:tr>
      <w:tr w:rsidR="00354296" w:rsidRPr="00143CDE" w:rsidTr="00842439">
        <w:trPr>
          <w:trHeight w:val="280"/>
        </w:trPr>
        <w:tc>
          <w:tcPr>
            <w:tcW w:w="7234" w:type="dxa"/>
            <w:shd w:val="clear" w:color="auto" w:fill="FFFFFF"/>
          </w:tcPr>
          <w:p w:rsidR="00354296" w:rsidRPr="00143CDE" w:rsidRDefault="00354296" w:rsidP="00842439">
            <w:pPr>
              <w:rPr>
                <w:b/>
                <w:bCs/>
                <w:sz w:val="20"/>
                <w:szCs w:val="20"/>
                <w:lang w:val="ro-RO"/>
              </w:rPr>
            </w:pPr>
            <w:r w:rsidRPr="00143CDE">
              <w:rPr>
                <w:b/>
                <w:bCs/>
                <w:sz w:val="20"/>
                <w:szCs w:val="20"/>
                <w:lang w:val="ro-RO"/>
              </w:rPr>
              <w:t>Cifra de afaceri a companiilor (milioane de lei)</w:t>
            </w:r>
          </w:p>
        </w:tc>
        <w:tc>
          <w:tcPr>
            <w:tcW w:w="1134" w:type="dxa"/>
            <w:shd w:val="clear" w:color="auto" w:fill="FFFFFF"/>
            <w:noWrap/>
          </w:tcPr>
          <w:p w:rsidR="00354296" w:rsidRPr="00143CDE" w:rsidRDefault="00354296" w:rsidP="00842439">
            <w:pPr>
              <w:rPr>
                <w:sz w:val="20"/>
                <w:szCs w:val="20"/>
                <w:lang w:val="ro-RO"/>
              </w:rPr>
            </w:pPr>
            <w:r w:rsidRPr="00143CDE">
              <w:rPr>
                <w:sz w:val="20"/>
                <w:szCs w:val="20"/>
                <w:lang w:val="ro-RO"/>
              </w:rPr>
              <w:t>40113,3</w:t>
            </w:r>
          </w:p>
        </w:tc>
        <w:tc>
          <w:tcPr>
            <w:tcW w:w="1062" w:type="dxa"/>
            <w:shd w:val="clear" w:color="auto" w:fill="FFFFFF"/>
            <w:noWrap/>
          </w:tcPr>
          <w:p w:rsidR="00354296" w:rsidRPr="00143CDE" w:rsidRDefault="00354296" w:rsidP="00842439">
            <w:pPr>
              <w:rPr>
                <w:sz w:val="20"/>
                <w:szCs w:val="20"/>
                <w:lang w:val="ro-RO"/>
              </w:rPr>
            </w:pPr>
            <w:r w:rsidRPr="00143CDE">
              <w:rPr>
                <w:sz w:val="20"/>
                <w:szCs w:val="20"/>
                <w:lang w:val="ro-RO"/>
              </w:rPr>
              <w:t>37254,2</w:t>
            </w:r>
          </w:p>
        </w:tc>
      </w:tr>
      <w:tr w:rsidR="00354296" w:rsidRPr="00143CDE" w:rsidTr="00842439">
        <w:trPr>
          <w:trHeight w:val="280"/>
        </w:trPr>
        <w:tc>
          <w:tcPr>
            <w:tcW w:w="7234" w:type="dxa"/>
            <w:shd w:val="clear" w:color="auto" w:fill="FFFFFF"/>
          </w:tcPr>
          <w:p w:rsidR="00354296" w:rsidRPr="00143CDE" w:rsidRDefault="00354296" w:rsidP="00842439">
            <w:pPr>
              <w:rPr>
                <w:b/>
                <w:bCs/>
                <w:sz w:val="20"/>
                <w:szCs w:val="20"/>
                <w:lang w:val="ro-RO"/>
              </w:rPr>
            </w:pPr>
            <w:r w:rsidRPr="00143CDE">
              <w:rPr>
                <w:b/>
                <w:bCs/>
                <w:sz w:val="20"/>
                <w:szCs w:val="20"/>
                <w:lang w:val="ro-RO"/>
              </w:rPr>
              <w:t>Costuri de personal (milioane de lei)</w:t>
            </w:r>
          </w:p>
        </w:tc>
        <w:tc>
          <w:tcPr>
            <w:tcW w:w="1134" w:type="dxa"/>
            <w:shd w:val="clear" w:color="auto" w:fill="FFFFFF"/>
            <w:noWrap/>
          </w:tcPr>
          <w:p w:rsidR="00354296" w:rsidRPr="00143CDE" w:rsidRDefault="00354296" w:rsidP="00842439">
            <w:pPr>
              <w:rPr>
                <w:sz w:val="20"/>
                <w:szCs w:val="20"/>
                <w:lang w:val="ro-RO"/>
              </w:rPr>
            </w:pPr>
            <w:r w:rsidRPr="00143CDE">
              <w:rPr>
                <w:sz w:val="20"/>
                <w:szCs w:val="20"/>
                <w:lang w:val="ro-RO"/>
              </w:rPr>
              <w:t>6671,1</w:t>
            </w:r>
          </w:p>
        </w:tc>
        <w:tc>
          <w:tcPr>
            <w:tcW w:w="1062" w:type="dxa"/>
            <w:shd w:val="clear" w:color="auto" w:fill="FFFFFF"/>
            <w:noWrap/>
          </w:tcPr>
          <w:p w:rsidR="00354296" w:rsidRPr="00143CDE" w:rsidRDefault="00354296" w:rsidP="00842439">
            <w:pPr>
              <w:rPr>
                <w:sz w:val="20"/>
                <w:szCs w:val="20"/>
                <w:lang w:val="ro-RO"/>
              </w:rPr>
            </w:pPr>
            <w:r w:rsidRPr="00143CDE">
              <w:rPr>
                <w:sz w:val="20"/>
                <w:szCs w:val="20"/>
                <w:lang w:val="ro-RO"/>
              </w:rPr>
              <w:t>7065,1</w:t>
            </w:r>
          </w:p>
        </w:tc>
      </w:tr>
      <w:tr w:rsidR="00354296" w:rsidRPr="00143CDE" w:rsidTr="00842439">
        <w:trPr>
          <w:trHeight w:val="280"/>
        </w:trPr>
        <w:tc>
          <w:tcPr>
            <w:tcW w:w="7234" w:type="dxa"/>
            <w:shd w:val="clear" w:color="auto" w:fill="FFFFFF"/>
          </w:tcPr>
          <w:p w:rsidR="00354296" w:rsidRPr="00143CDE" w:rsidRDefault="00354296" w:rsidP="00842439">
            <w:pPr>
              <w:rPr>
                <w:b/>
                <w:bCs/>
                <w:sz w:val="20"/>
                <w:szCs w:val="20"/>
                <w:lang w:val="ro-RO"/>
              </w:rPr>
            </w:pPr>
            <w:r w:rsidRPr="00143CDE">
              <w:rPr>
                <w:b/>
                <w:bCs/>
                <w:sz w:val="20"/>
                <w:szCs w:val="20"/>
                <w:lang w:val="ro-RO"/>
              </w:rPr>
              <w:t>Valoare adăugată brută (milioane de lei)</w:t>
            </w:r>
          </w:p>
        </w:tc>
        <w:tc>
          <w:tcPr>
            <w:tcW w:w="1134" w:type="dxa"/>
            <w:shd w:val="clear" w:color="auto" w:fill="FFFFFF"/>
            <w:noWrap/>
          </w:tcPr>
          <w:p w:rsidR="00354296" w:rsidRPr="00143CDE" w:rsidRDefault="00354296" w:rsidP="00842439">
            <w:pPr>
              <w:rPr>
                <w:sz w:val="20"/>
                <w:szCs w:val="20"/>
                <w:lang w:val="ro-RO"/>
              </w:rPr>
            </w:pPr>
            <w:r w:rsidRPr="00143CDE">
              <w:rPr>
                <w:sz w:val="20"/>
                <w:szCs w:val="20"/>
                <w:lang w:val="ro-RO"/>
              </w:rPr>
              <w:t>14320,3</w:t>
            </w:r>
          </w:p>
        </w:tc>
        <w:tc>
          <w:tcPr>
            <w:tcW w:w="1062" w:type="dxa"/>
            <w:shd w:val="clear" w:color="auto" w:fill="FFFFFF"/>
            <w:noWrap/>
          </w:tcPr>
          <w:p w:rsidR="00354296" w:rsidRPr="00143CDE" w:rsidRDefault="00354296" w:rsidP="00842439">
            <w:pPr>
              <w:rPr>
                <w:sz w:val="20"/>
                <w:szCs w:val="20"/>
                <w:lang w:val="ro-RO"/>
              </w:rPr>
            </w:pPr>
            <w:r w:rsidRPr="00143CDE">
              <w:rPr>
                <w:sz w:val="20"/>
                <w:szCs w:val="20"/>
                <w:lang w:val="ro-RO"/>
              </w:rPr>
              <w:t>15418,2</w:t>
            </w:r>
          </w:p>
        </w:tc>
      </w:tr>
      <w:tr w:rsidR="00354296" w:rsidRPr="00143CDE" w:rsidTr="00842439">
        <w:trPr>
          <w:trHeight w:val="280"/>
        </w:trPr>
        <w:tc>
          <w:tcPr>
            <w:tcW w:w="7234" w:type="dxa"/>
            <w:shd w:val="clear" w:color="auto" w:fill="FFFFFF"/>
          </w:tcPr>
          <w:p w:rsidR="00354296" w:rsidRPr="00143CDE" w:rsidRDefault="00354296" w:rsidP="00444D37">
            <w:pPr>
              <w:rPr>
                <w:b/>
                <w:bCs/>
                <w:sz w:val="20"/>
                <w:szCs w:val="20"/>
                <w:lang w:val="ro-RO"/>
              </w:rPr>
            </w:pPr>
            <w:r w:rsidRPr="00143CDE">
              <w:rPr>
                <w:b/>
                <w:bCs/>
                <w:sz w:val="20"/>
                <w:szCs w:val="20"/>
                <w:lang w:val="ro-RO"/>
              </w:rPr>
              <w:t>Profit brut din exploatare (</w:t>
            </w:r>
            <w:r w:rsidR="00444D37">
              <w:rPr>
                <w:b/>
                <w:bCs/>
                <w:sz w:val="20"/>
                <w:szCs w:val="20"/>
                <w:lang w:val="ro-RO"/>
              </w:rPr>
              <w:t xml:space="preserve">milioane de </w:t>
            </w:r>
            <w:r w:rsidRPr="00143CDE">
              <w:rPr>
                <w:b/>
                <w:bCs/>
                <w:sz w:val="20"/>
                <w:szCs w:val="20"/>
                <w:lang w:val="ro-RO"/>
              </w:rPr>
              <w:t>lei)</w:t>
            </w:r>
          </w:p>
        </w:tc>
        <w:tc>
          <w:tcPr>
            <w:tcW w:w="1134" w:type="dxa"/>
            <w:shd w:val="clear" w:color="auto" w:fill="FFFFFF"/>
            <w:noWrap/>
          </w:tcPr>
          <w:p w:rsidR="00354296" w:rsidRPr="00143CDE" w:rsidRDefault="00354296" w:rsidP="00842439">
            <w:pPr>
              <w:rPr>
                <w:sz w:val="20"/>
                <w:szCs w:val="20"/>
                <w:lang w:val="ro-RO"/>
              </w:rPr>
            </w:pPr>
            <w:r w:rsidRPr="00143CDE">
              <w:rPr>
                <w:sz w:val="20"/>
                <w:szCs w:val="20"/>
                <w:lang w:val="ro-RO"/>
              </w:rPr>
              <w:t>5235,6</w:t>
            </w:r>
          </w:p>
        </w:tc>
        <w:tc>
          <w:tcPr>
            <w:tcW w:w="1062" w:type="dxa"/>
            <w:shd w:val="clear" w:color="auto" w:fill="FFFFFF"/>
            <w:noWrap/>
          </w:tcPr>
          <w:p w:rsidR="00354296" w:rsidRPr="00143CDE" w:rsidRDefault="00354296" w:rsidP="00842439">
            <w:pPr>
              <w:rPr>
                <w:sz w:val="20"/>
                <w:szCs w:val="20"/>
                <w:lang w:val="ro-RO"/>
              </w:rPr>
            </w:pPr>
            <w:r w:rsidRPr="00143CDE">
              <w:rPr>
                <w:sz w:val="20"/>
                <w:szCs w:val="20"/>
                <w:lang w:val="ro-RO"/>
              </w:rPr>
              <w:t>8353,1</w:t>
            </w:r>
          </w:p>
        </w:tc>
      </w:tr>
      <w:tr w:rsidR="00354296" w:rsidRPr="00143CDE" w:rsidTr="00842439">
        <w:trPr>
          <w:trHeight w:val="280"/>
        </w:trPr>
        <w:tc>
          <w:tcPr>
            <w:tcW w:w="7234" w:type="dxa"/>
            <w:shd w:val="clear" w:color="auto" w:fill="FFFFFF"/>
          </w:tcPr>
          <w:p w:rsidR="00354296" w:rsidRPr="00143CDE" w:rsidRDefault="00354296" w:rsidP="00842439">
            <w:pPr>
              <w:rPr>
                <w:b/>
                <w:bCs/>
                <w:sz w:val="20"/>
                <w:szCs w:val="20"/>
                <w:lang w:val="ro-RO"/>
              </w:rPr>
            </w:pPr>
            <w:r w:rsidRPr="00143CDE">
              <w:rPr>
                <w:b/>
                <w:bCs/>
                <w:sz w:val="20"/>
                <w:szCs w:val="20"/>
                <w:lang w:val="ro-RO"/>
              </w:rPr>
              <w:t>Investiţii realizate</w:t>
            </w:r>
          </w:p>
        </w:tc>
        <w:tc>
          <w:tcPr>
            <w:tcW w:w="1134" w:type="dxa"/>
            <w:shd w:val="clear" w:color="auto" w:fill="FFFFFF"/>
            <w:noWrap/>
          </w:tcPr>
          <w:p w:rsidR="00354296" w:rsidRPr="00143CDE" w:rsidRDefault="00354296" w:rsidP="00842439">
            <w:pPr>
              <w:rPr>
                <w:sz w:val="20"/>
                <w:szCs w:val="20"/>
                <w:lang w:val="ro-RO"/>
              </w:rPr>
            </w:pPr>
            <w:r w:rsidRPr="00143CDE">
              <w:rPr>
                <w:sz w:val="20"/>
                <w:szCs w:val="20"/>
                <w:lang w:val="ro-RO"/>
              </w:rPr>
              <w:t>3016,3</w:t>
            </w:r>
          </w:p>
        </w:tc>
        <w:tc>
          <w:tcPr>
            <w:tcW w:w="1062" w:type="dxa"/>
            <w:shd w:val="clear" w:color="auto" w:fill="FFFFFF"/>
            <w:noWrap/>
          </w:tcPr>
          <w:p w:rsidR="00354296" w:rsidRPr="00143CDE" w:rsidRDefault="00354296" w:rsidP="00842439">
            <w:pPr>
              <w:rPr>
                <w:sz w:val="20"/>
                <w:szCs w:val="20"/>
                <w:lang w:val="ro-RO"/>
              </w:rPr>
            </w:pPr>
            <w:r w:rsidRPr="00143CDE">
              <w:rPr>
                <w:sz w:val="20"/>
                <w:szCs w:val="20"/>
                <w:lang w:val="ro-RO"/>
              </w:rPr>
              <w:t>2983,0</w:t>
            </w:r>
          </w:p>
        </w:tc>
      </w:tr>
      <w:tr w:rsidR="00354296" w:rsidRPr="00143CDE" w:rsidTr="00842439">
        <w:trPr>
          <w:trHeight w:val="520"/>
        </w:trPr>
        <w:tc>
          <w:tcPr>
            <w:tcW w:w="7234" w:type="dxa"/>
            <w:shd w:val="clear" w:color="auto" w:fill="FFFFFF"/>
          </w:tcPr>
          <w:p w:rsidR="00354296" w:rsidRPr="00143CDE" w:rsidRDefault="00354296" w:rsidP="00842439">
            <w:pPr>
              <w:rPr>
                <w:b/>
                <w:bCs/>
                <w:sz w:val="20"/>
                <w:szCs w:val="20"/>
                <w:lang w:val="ro-RO"/>
              </w:rPr>
            </w:pPr>
            <w:r w:rsidRPr="00143CDE">
              <w:rPr>
                <w:b/>
                <w:bCs/>
                <w:sz w:val="20"/>
                <w:szCs w:val="20"/>
                <w:lang w:val="ro-RO"/>
              </w:rPr>
              <w:t>Cota cifrei de afaceri a companiilor din domeniul TIC din cifra de afaceri generală a companiilor cu activitate economică (%)</w:t>
            </w:r>
          </w:p>
        </w:tc>
        <w:tc>
          <w:tcPr>
            <w:tcW w:w="1134" w:type="dxa"/>
            <w:shd w:val="clear" w:color="auto" w:fill="FFFFFF"/>
            <w:noWrap/>
          </w:tcPr>
          <w:p w:rsidR="00354296" w:rsidRPr="00143CDE" w:rsidRDefault="00354296" w:rsidP="00842439">
            <w:pPr>
              <w:rPr>
                <w:sz w:val="20"/>
                <w:szCs w:val="20"/>
                <w:lang w:val="ro-RO"/>
              </w:rPr>
            </w:pPr>
            <w:r w:rsidRPr="00143CDE">
              <w:rPr>
                <w:sz w:val="20"/>
                <w:szCs w:val="20"/>
                <w:lang w:val="ro-RO"/>
              </w:rPr>
              <w:t>4,1%</w:t>
            </w:r>
          </w:p>
        </w:tc>
        <w:tc>
          <w:tcPr>
            <w:tcW w:w="1062" w:type="dxa"/>
            <w:shd w:val="clear" w:color="auto" w:fill="FFFFFF"/>
            <w:noWrap/>
          </w:tcPr>
          <w:p w:rsidR="00354296" w:rsidRPr="00143CDE" w:rsidRDefault="00354296" w:rsidP="00842439">
            <w:pPr>
              <w:rPr>
                <w:sz w:val="20"/>
                <w:szCs w:val="20"/>
                <w:lang w:val="ro-RO"/>
              </w:rPr>
            </w:pPr>
            <w:r w:rsidRPr="00143CDE">
              <w:rPr>
                <w:sz w:val="20"/>
                <w:szCs w:val="20"/>
                <w:lang w:val="ro-RO"/>
              </w:rPr>
              <w:t>3,6%</w:t>
            </w:r>
          </w:p>
        </w:tc>
      </w:tr>
      <w:tr w:rsidR="00354296" w:rsidRPr="00143CDE" w:rsidTr="00842439">
        <w:trPr>
          <w:trHeight w:val="780"/>
        </w:trPr>
        <w:tc>
          <w:tcPr>
            <w:tcW w:w="7234" w:type="dxa"/>
            <w:shd w:val="clear" w:color="auto" w:fill="FFFFFF"/>
          </w:tcPr>
          <w:p w:rsidR="00354296" w:rsidRPr="00143CDE" w:rsidRDefault="00354296" w:rsidP="00842439">
            <w:pPr>
              <w:rPr>
                <w:b/>
                <w:bCs/>
                <w:sz w:val="20"/>
                <w:szCs w:val="20"/>
                <w:lang w:val="ro-RO"/>
              </w:rPr>
            </w:pPr>
            <w:r w:rsidRPr="00143CDE">
              <w:rPr>
                <w:b/>
                <w:bCs/>
                <w:sz w:val="20"/>
                <w:szCs w:val="20"/>
                <w:lang w:val="ro-RO"/>
              </w:rPr>
              <w:t>Cota cifrei de afaceri a companiilor având drept obiect principal de activitate editarea programelor informatice şi serviciile de reparaţii în domeniul tehnologiei informaţiei din cifra de afaceri generală a companiilor din domeniul TIC (%)</w:t>
            </w:r>
          </w:p>
        </w:tc>
        <w:tc>
          <w:tcPr>
            <w:tcW w:w="1134" w:type="dxa"/>
            <w:shd w:val="clear" w:color="auto" w:fill="FFFFFF"/>
            <w:noWrap/>
          </w:tcPr>
          <w:p w:rsidR="00354296" w:rsidRPr="00143CDE" w:rsidRDefault="00354296" w:rsidP="00842439">
            <w:pPr>
              <w:rPr>
                <w:sz w:val="20"/>
                <w:szCs w:val="20"/>
                <w:lang w:val="ro-RO"/>
              </w:rPr>
            </w:pPr>
            <w:r w:rsidRPr="00143CDE">
              <w:rPr>
                <w:sz w:val="20"/>
                <w:szCs w:val="20"/>
                <w:lang w:val="ro-RO"/>
              </w:rPr>
              <w:t>24,8%</w:t>
            </w:r>
          </w:p>
        </w:tc>
        <w:tc>
          <w:tcPr>
            <w:tcW w:w="1062" w:type="dxa"/>
            <w:shd w:val="clear" w:color="auto" w:fill="FFFFFF"/>
            <w:noWrap/>
          </w:tcPr>
          <w:p w:rsidR="00354296" w:rsidRPr="00143CDE" w:rsidRDefault="00354296" w:rsidP="00842439">
            <w:pPr>
              <w:rPr>
                <w:sz w:val="20"/>
                <w:szCs w:val="20"/>
                <w:lang w:val="ro-RO"/>
              </w:rPr>
            </w:pPr>
            <w:r w:rsidRPr="00143CDE">
              <w:rPr>
                <w:sz w:val="20"/>
                <w:szCs w:val="20"/>
                <w:lang w:val="ro-RO"/>
              </w:rPr>
              <w:t>30,5%</w:t>
            </w:r>
          </w:p>
        </w:tc>
      </w:tr>
      <w:tr w:rsidR="00354296" w:rsidRPr="00143CDE" w:rsidTr="00842439">
        <w:trPr>
          <w:trHeight w:val="778"/>
        </w:trPr>
        <w:tc>
          <w:tcPr>
            <w:tcW w:w="7234" w:type="dxa"/>
            <w:shd w:val="clear" w:color="auto" w:fill="FFFFFF"/>
          </w:tcPr>
          <w:p w:rsidR="00354296" w:rsidRPr="00143CDE" w:rsidRDefault="00354296" w:rsidP="00842439">
            <w:pPr>
              <w:rPr>
                <w:b/>
                <w:bCs/>
                <w:sz w:val="20"/>
                <w:szCs w:val="20"/>
                <w:lang w:val="ro-RO"/>
              </w:rPr>
            </w:pPr>
            <w:r w:rsidRPr="00143CDE">
              <w:rPr>
                <w:b/>
                <w:bCs/>
                <w:sz w:val="20"/>
                <w:szCs w:val="20"/>
                <w:lang w:val="ro-RO"/>
              </w:rPr>
              <w:t xml:space="preserve">Cota cifrei de afaceri a companiilor </w:t>
            </w:r>
            <w:r>
              <w:rPr>
                <w:b/>
                <w:bCs/>
                <w:sz w:val="20"/>
                <w:szCs w:val="20"/>
                <w:lang w:val="ro-RO"/>
              </w:rPr>
              <w:t>a</w:t>
            </w:r>
            <w:r w:rsidRPr="00143CDE">
              <w:rPr>
                <w:b/>
                <w:bCs/>
                <w:sz w:val="20"/>
                <w:szCs w:val="20"/>
                <w:lang w:val="ro-RO"/>
              </w:rPr>
              <w:t>vând drept obiect principal de activitate telecomunicaţiile din cifra de afaceri generală a companiilor din domeniul TIC (%)</w:t>
            </w:r>
          </w:p>
        </w:tc>
        <w:tc>
          <w:tcPr>
            <w:tcW w:w="1134" w:type="dxa"/>
            <w:shd w:val="clear" w:color="auto" w:fill="FFFFFF"/>
            <w:noWrap/>
          </w:tcPr>
          <w:p w:rsidR="00354296" w:rsidRPr="00143CDE" w:rsidRDefault="00354296" w:rsidP="00842439">
            <w:pPr>
              <w:rPr>
                <w:sz w:val="20"/>
                <w:szCs w:val="20"/>
                <w:lang w:val="ro-RO"/>
              </w:rPr>
            </w:pPr>
            <w:r w:rsidRPr="00143CDE">
              <w:rPr>
                <w:sz w:val="20"/>
                <w:szCs w:val="20"/>
                <w:lang w:val="ro-RO"/>
              </w:rPr>
              <w:t>47,2%</w:t>
            </w:r>
          </w:p>
        </w:tc>
        <w:tc>
          <w:tcPr>
            <w:tcW w:w="1062" w:type="dxa"/>
            <w:shd w:val="clear" w:color="auto" w:fill="FFFFFF"/>
            <w:noWrap/>
          </w:tcPr>
          <w:p w:rsidR="00354296" w:rsidRPr="00143CDE" w:rsidRDefault="00354296" w:rsidP="00842439">
            <w:pPr>
              <w:rPr>
                <w:sz w:val="20"/>
                <w:szCs w:val="20"/>
                <w:lang w:val="ro-RO"/>
              </w:rPr>
            </w:pPr>
            <w:r w:rsidRPr="00143CDE">
              <w:rPr>
                <w:sz w:val="20"/>
                <w:szCs w:val="20"/>
                <w:lang w:val="ro-RO"/>
              </w:rPr>
              <w:t>49,8%</w:t>
            </w:r>
          </w:p>
        </w:tc>
      </w:tr>
      <w:tr w:rsidR="00354296" w:rsidRPr="00143CDE" w:rsidTr="00842439">
        <w:trPr>
          <w:trHeight w:val="520"/>
        </w:trPr>
        <w:tc>
          <w:tcPr>
            <w:tcW w:w="7234" w:type="dxa"/>
            <w:shd w:val="clear" w:color="auto" w:fill="FFFFFF"/>
          </w:tcPr>
          <w:p w:rsidR="00354296" w:rsidRPr="00143CDE" w:rsidRDefault="00354296" w:rsidP="00842439">
            <w:pPr>
              <w:rPr>
                <w:b/>
                <w:bCs/>
                <w:sz w:val="20"/>
                <w:szCs w:val="20"/>
                <w:lang w:val="ro-RO"/>
              </w:rPr>
            </w:pPr>
            <w:r w:rsidRPr="00143CDE">
              <w:rPr>
                <w:b/>
                <w:bCs/>
                <w:sz w:val="20"/>
                <w:szCs w:val="20"/>
                <w:lang w:val="ro-RO"/>
              </w:rPr>
              <w:t>Cifra de afaceri pe segmentul activităţilor de editare a programelor informatice şi serviciile de reparaţii</w:t>
            </w:r>
            <w:r>
              <w:rPr>
                <w:b/>
                <w:bCs/>
                <w:sz w:val="20"/>
                <w:szCs w:val="20"/>
                <w:lang w:val="ro-RO"/>
              </w:rPr>
              <w:t xml:space="preserve"> </w:t>
            </w:r>
            <w:r w:rsidRPr="00143CDE">
              <w:rPr>
                <w:b/>
                <w:bCs/>
                <w:sz w:val="20"/>
                <w:szCs w:val="20"/>
                <w:lang w:val="ro-RO"/>
              </w:rPr>
              <w:t>în domeniul tehnologiei informaţiei (milioane de lei)</w:t>
            </w:r>
          </w:p>
        </w:tc>
        <w:tc>
          <w:tcPr>
            <w:tcW w:w="1134" w:type="dxa"/>
            <w:shd w:val="clear" w:color="auto" w:fill="FFFFFF"/>
            <w:noWrap/>
          </w:tcPr>
          <w:p w:rsidR="00354296" w:rsidRPr="00143CDE" w:rsidRDefault="00354296" w:rsidP="00842439">
            <w:pPr>
              <w:rPr>
                <w:sz w:val="20"/>
                <w:szCs w:val="20"/>
                <w:lang w:val="ro-RO"/>
              </w:rPr>
            </w:pPr>
            <w:r w:rsidRPr="00143CDE">
              <w:rPr>
                <w:sz w:val="20"/>
                <w:szCs w:val="20"/>
                <w:lang w:val="ro-RO"/>
              </w:rPr>
              <w:t>9959,5</w:t>
            </w:r>
          </w:p>
        </w:tc>
        <w:tc>
          <w:tcPr>
            <w:tcW w:w="1062" w:type="dxa"/>
            <w:shd w:val="clear" w:color="auto" w:fill="FFFFFF"/>
            <w:noWrap/>
          </w:tcPr>
          <w:p w:rsidR="00354296" w:rsidRPr="00143CDE" w:rsidRDefault="00354296" w:rsidP="00842439">
            <w:pPr>
              <w:rPr>
                <w:sz w:val="20"/>
                <w:szCs w:val="20"/>
                <w:lang w:val="ro-RO"/>
              </w:rPr>
            </w:pPr>
            <w:r w:rsidRPr="00143CDE">
              <w:rPr>
                <w:sz w:val="20"/>
                <w:szCs w:val="20"/>
                <w:lang w:val="ro-RO"/>
              </w:rPr>
              <w:t>11361,1</w:t>
            </w:r>
          </w:p>
        </w:tc>
      </w:tr>
      <w:tr w:rsidR="00354296" w:rsidRPr="00143CDE" w:rsidTr="00842439">
        <w:trPr>
          <w:trHeight w:val="780"/>
        </w:trPr>
        <w:tc>
          <w:tcPr>
            <w:tcW w:w="7234" w:type="dxa"/>
            <w:shd w:val="clear" w:color="auto" w:fill="FFFFFF"/>
          </w:tcPr>
          <w:p w:rsidR="00354296" w:rsidRPr="00143CDE" w:rsidRDefault="00444D37" w:rsidP="00842439">
            <w:pPr>
              <w:rPr>
                <w:b/>
                <w:bCs/>
                <w:sz w:val="20"/>
                <w:szCs w:val="20"/>
                <w:lang w:val="ro-RO"/>
              </w:rPr>
            </w:pPr>
            <w:r>
              <w:rPr>
                <w:b/>
                <w:bCs/>
                <w:sz w:val="20"/>
                <w:szCs w:val="20"/>
                <w:lang w:val="ro-RO"/>
              </w:rPr>
              <w:t>C</w:t>
            </w:r>
            <w:r w:rsidR="00354296" w:rsidRPr="00143CDE">
              <w:rPr>
                <w:b/>
                <w:bCs/>
                <w:sz w:val="20"/>
                <w:szCs w:val="20"/>
                <w:lang w:val="ro-RO"/>
              </w:rPr>
              <w:t>ota cifrei de afaceri a companiilor având drept obiect principal de activitate editarea programelor informatice şi serviciile de reparaţii în domeniul tehnologiei informaţiei din cifra de afaceri generală a activităţii economice (%)</w:t>
            </w:r>
          </w:p>
        </w:tc>
        <w:tc>
          <w:tcPr>
            <w:tcW w:w="1134" w:type="dxa"/>
            <w:shd w:val="clear" w:color="auto" w:fill="FFFFFF"/>
            <w:noWrap/>
          </w:tcPr>
          <w:p w:rsidR="00354296" w:rsidRPr="00143CDE" w:rsidRDefault="00354296" w:rsidP="00842439">
            <w:pPr>
              <w:rPr>
                <w:sz w:val="20"/>
                <w:szCs w:val="20"/>
                <w:lang w:val="ro-RO"/>
              </w:rPr>
            </w:pPr>
            <w:r w:rsidRPr="00143CDE">
              <w:rPr>
                <w:sz w:val="20"/>
                <w:szCs w:val="20"/>
                <w:lang w:val="ro-RO"/>
              </w:rPr>
              <w:t>1,0%</w:t>
            </w:r>
          </w:p>
        </w:tc>
        <w:tc>
          <w:tcPr>
            <w:tcW w:w="1062" w:type="dxa"/>
            <w:shd w:val="clear" w:color="auto" w:fill="FFFFFF"/>
            <w:noWrap/>
          </w:tcPr>
          <w:p w:rsidR="00354296" w:rsidRPr="00143CDE" w:rsidRDefault="00354296" w:rsidP="00842439">
            <w:pPr>
              <w:rPr>
                <w:sz w:val="20"/>
                <w:szCs w:val="20"/>
                <w:lang w:val="ro-RO"/>
              </w:rPr>
            </w:pPr>
            <w:r w:rsidRPr="00143CDE">
              <w:rPr>
                <w:sz w:val="20"/>
                <w:szCs w:val="20"/>
                <w:lang w:val="ro-RO"/>
              </w:rPr>
              <w:t>1,1%</w:t>
            </w:r>
          </w:p>
        </w:tc>
      </w:tr>
    </w:tbl>
    <w:p w:rsidR="00354296" w:rsidRPr="00143CDE" w:rsidRDefault="00354296" w:rsidP="00501DF1">
      <w:pPr>
        <w:pStyle w:val="E-Body1"/>
        <w:shd w:val="clear" w:color="auto" w:fill="FFFFFF"/>
        <w:ind w:right="3"/>
        <w:rPr>
          <w:i/>
          <w:iCs/>
          <w:sz w:val="18"/>
          <w:szCs w:val="18"/>
          <w:lang w:val="ro-RO"/>
        </w:rPr>
      </w:pPr>
      <w:r w:rsidRPr="00143CDE">
        <w:rPr>
          <w:i/>
          <w:iCs/>
          <w:sz w:val="18"/>
          <w:szCs w:val="18"/>
          <w:lang w:val="ro-RO"/>
        </w:rPr>
        <w:t>Sursă: http://www.insse.ro/cms/files/publicatii/Societatea%20informationala%202014.pdf</w:t>
      </w:r>
    </w:p>
    <w:p w:rsidR="00354296" w:rsidRPr="00143CDE" w:rsidRDefault="00354296" w:rsidP="00501DF1">
      <w:pPr>
        <w:pStyle w:val="E-Body1"/>
        <w:shd w:val="clear" w:color="auto" w:fill="FFFFFF"/>
        <w:ind w:right="3"/>
        <w:rPr>
          <w:b/>
          <w:bCs/>
          <w:color w:val="1F4E79"/>
          <w:lang w:val="ro-RO"/>
        </w:rPr>
      </w:pPr>
    </w:p>
    <w:p w:rsidR="00354296" w:rsidRPr="00143CDE" w:rsidRDefault="00354296" w:rsidP="00501DF1">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IMM-uri din domeniul TIC active în România</w:t>
      </w:r>
    </w:p>
    <w:p w:rsidR="00354296" w:rsidRPr="00143CDE" w:rsidRDefault="00354296" w:rsidP="00501DF1">
      <w:pPr>
        <w:shd w:val="clear" w:color="auto" w:fill="FFFFFF"/>
        <w:ind w:right="3"/>
        <w:rPr>
          <w:lang w:val="ro-RO"/>
        </w:rPr>
      </w:pPr>
      <w:r w:rsidRPr="00143CDE">
        <w:rPr>
          <w:lang w:val="ro-RO"/>
        </w:rPr>
        <w:t>La începutul anului 2011, în România activau în domeniul TIC 14.595 de IMM-uri, reprezentând aproximativ 3% din numărul total al IMM-urilor înregistrate şi active la nivel naţional în perioada menţionată.  Din acest număr, aproximativ 15% (2.156 de companii) au înregistrat o investiţie în inovare tehnologică în intervalul 2006-2008.</w:t>
      </w:r>
    </w:p>
    <w:p w:rsidR="00354296" w:rsidRPr="00143CDE" w:rsidRDefault="00354296" w:rsidP="00501DF1">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Inovare şi cercetare</w:t>
      </w:r>
    </w:p>
    <w:p w:rsidR="00354296" w:rsidRPr="00143CDE" w:rsidRDefault="00354296" w:rsidP="00501DF1">
      <w:pPr>
        <w:shd w:val="clear" w:color="auto" w:fill="FFFFFF"/>
        <w:rPr>
          <w:lang w:val="ro-RO"/>
        </w:rPr>
      </w:pPr>
      <w:r w:rsidRPr="00143CDE">
        <w:rPr>
          <w:lang w:val="ro-RO"/>
        </w:rPr>
        <w:t xml:space="preserve">În 2012, România a cheltuit 2,8727 miliarde lire sterline  pentru cercetare-dezvoltare. Cheltuielile pentru cercetare şi dezvoltare au reprezentat 0,49% din PIB, cu 0,01% mai mult decât în 2011. La finalul anului 2012, 42.674 de angajaţi îşi desfăşurau activitatea în sectorul cercetare-dezvoltare, în mare acelaşi număr de salariaţi fiind înregistrat şi la sfârşitul lui 2011. </w:t>
      </w:r>
    </w:p>
    <w:p w:rsidR="00354296" w:rsidRPr="00143CDE" w:rsidRDefault="00354296" w:rsidP="00501DF1">
      <w:pPr>
        <w:shd w:val="clear" w:color="auto" w:fill="FFFFFF"/>
        <w:rPr>
          <w:lang w:val="ro-RO"/>
        </w:rPr>
      </w:pPr>
    </w:p>
    <w:p w:rsidR="00354296" w:rsidRPr="00143CDE" w:rsidRDefault="00354296" w:rsidP="00501DF1">
      <w:pPr>
        <w:shd w:val="clear" w:color="auto" w:fill="FFFFFF"/>
        <w:rPr>
          <w:lang w:val="ro-RO"/>
        </w:rPr>
      </w:pPr>
    </w:p>
    <w:p w:rsidR="00354296" w:rsidRPr="00143CDE" w:rsidRDefault="00354296" w:rsidP="00501DF1">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Angajaţi în TIC</w:t>
      </w:r>
    </w:p>
    <w:p w:rsidR="00354296" w:rsidRPr="00143CDE" w:rsidRDefault="00354296" w:rsidP="00501DF1">
      <w:pPr>
        <w:shd w:val="clear" w:color="auto" w:fill="FFFFFF"/>
        <w:rPr>
          <w:rStyle w:val="hps"/>
          <w:lang w:val="ro-RO"/>
        </w:rPr>
      </w:pPr>
      <w:r w:rsidRPr="00143CDE">
        <w:rPr>
          <w:rStyle w:val="hps"/>
          <w:lang w:val="ro-RO"/>
        </w:rPr>
        <w:t>În 2012, 131.200 de angajaţi  erau înregimentaţi în domeniul TIC, circa 3% din totalul forţei de muncă. Investiţiile semnificative în conexiunile în bandă largă şi infrastructură, precum şi cele în dezvoltarea produselor şi serviciilor TIC de tipul comerţului online vor avea ca şi consecinţă directă generarea de noi locuri de muncă, atât în sectorul TIC cât şi în alte sectoare ale economiei, conexe tipurilor de activităţi externalizate.</w:t>
      </w:r>
    </w:p>
    <w:p w:rsidR="00354296" w:rsidRPr="00143CDE" w:rsidRDefault="00354296" w:rsidP="00501DF1">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 xml:space="preserve">Comerţ </w:t>
      </w:r>
      <w:r>
        <w:rPr>
          <w:b/>
          <w:bCs/>
          <w:color w:val="1F4E79"/>
          <w:lang w:val="ro-RO"/>
        </w:rPr>
        <w:t>electronic</w:t>
      </w:r>
    </w:p>
    <w:p w:rsidR="00354296" w:rsidRPr="00143CDE" w:rsidRDefault="00354296" w:rsidP="00501DF1">
      <w:pPr>
        <w:shd w:val="clear" w:color="auto" w:fill="FFFFFF"/>
        <w:rPr>
          <w:rStyle w:val="hps"/>
          <w:lang w:val="ro-RO"/>
        </w:rPr>
      </w:pPr>
      <w:r w:rsidRPr="00143CDE">
        <w:rPr>
          <w:rStyle w:val="hps"/>
          <w:lang w:val="ro-RO"/>
        </w:rPr>
        <w:t>Pe baza datelor furnizate de către Eurostat, procentajul populaţiei cu vârsta între 16 şi 74 de ani care a utilizat Internetul în 201</w:t>
      </w:r>
      <w:r w:rsidR="009819B0">
        <w:rPr>
          <w:rStyle w:val="hps"/>
          <w:lang w:val="ro-RO"/>
        </w:rPr>
        <w:t>3</w:t>
      </w:r>
      <w:r w:rsidRPr="00143CDE">
        <w:rPr>
          <w:rStyle w:val="hps"/>
          <w:lang w:val="ro-RO"/>
        </w:rPr>
        <w:t xml:space="preserve"> în scopul achiziţionării de bunuri şi servicii pentru uz personal a fost de doar </w:t>
      </w:r>
      <w:r w:rsidR="009819B0">
        <w:rPr>
          <w:rStyle w:val="hps"/>
          <w:lang w:val="ro-RO"/>
        </w:rPr>
        <w:t>8</w:t>
      </w:r>
      <w:r w:rsidRPr="00143CDE">
        <w:rPr>
          <w:rStyle w:val="hps"/>
          <w:lang w:val="ro-RO"/>
        </w:rPr>
        <w:t xml:space="preserve">%, în </w:t>
      </w:r>
      <w:r w:rsidR="009819B0">
        <w:rPr>
          <w:rStyle w:val="hps"/>
          <w:lang w:val="ro-RO"/>
        </w:rPr>
        <w:t xml:space="preserve">creştere </w:t>
      </w:r>
      <w:r w:rsidRPr="00143CDE">
        <w:rPr>
          <w:rStyle w:val="hps"/>
          <w:lang w:val="ro-RO"/>
        </w:rPr>
        <w:t xml:space="preserve"> faţă de valoarea înregistrată în 201</w:t>
      </w:r>
      <w:r w:rsidR="009819B0">
        <w:rPr>
          <w:rStyle w:val="hps"/>
          <w:lang w:val="ro-RO"/>
        </w:rPr>
        <w:t>2</w:t>
      </w:r>
      <w:r w:rsidRPr="00143CDE">
        <w:rPr>
          <w:rStyle w:val="hps"/>
          <w:lang w:val="ro-RO"/>
        </w:rPr>
        <w:t xml:space="preserve">, şi anume de </w:t>
      </w:r>
      <w:r w:rsidR="009819B0">
        <w:rPr>
          <w:rStyle w:val="hps"/>
          <w:lang w:val="ro-RO"/>
        </w:rPr>
        <w:t>5</w:t>
      </w:r>
      <w:r w:rsidRPr="00143CDE">
        <w:rPr>
          <w:rStyle w:val="hps"/>
          <w:lang w:val="ro-RO"/>
        </w:rPr>
        <w:t>%. Per ansamblu, în acest domeniu se poate observa o creştere uşoară, începând cu anul 2006, când doar 1% din populaţie utiliza Internetul pentru cumpărături, valoare urmată de o evoluţie fluctuantă în anii următori. Până în 2008, această valoare a crescut până la 4%, pentru a scădea pe parcursul anului 2009, când efectele crizei economice au fost cel mai puternic resimţite, la valoarea de 2%. Ulterior, a urmat o revenire a trendului ascendent, până la valoarea de 6% înregistrată în 2011. În Capitală, ponderea persoanelor cu vârsta cuprinsă între 16 şi 74 de ani care au utilizat Internetul în scopul cumpărăturilor a fost de 14%, fiind marcată de o creştere semnificativă comparativ cu valoarea de 7% din 2009, respectiv cea de 8% înregistrată în 2010.</w:t>
      </w:r>
      <w:r w:rsidRPr="00B31B3A">
        <w:rPr>
          <w:vertAlign w:val="superscript"/>
        </w:rPr>
        <w:footnoteReference w:id="22"/>
      </w:r>
    </w:p>
    <w:p w:rsidR="00354296" w:rsidRPr="00143CDE" w:rsidRDefault="009819B0" w:rsidP="00501DF1">
      <w:pPr>
        <w:shd w:val="clear" w:color="auto" w:fill="FFFFFF"/>
        <w:rPr>
          <w:lang w:val="ro-RO"/>
        </w:rPr>
      </w:pPr>
      <w:r>
        <w:rPr>
          <w:lang w:val="ro-RO"/>
        </w:rPr>
        <w:t xml:space="preserve">În ceea ce priveşte sectorul privat în 2013, 9% din IMM-uri şi-au vândut bunuri şi servicii online, cu o creştere faţă de anul 2012, când procentul era de 5%. Companiile mari au înregistrat în 2013 un </w:t>
      </w:r>
      <w:r w:rsidR="00444D37">
        <w:rPr>
          <w:lang w:val="ro-RO"/>
        </w:rPr>
        <w:t xml:space="preserve">procent </w:t>
      </w:r>
      <w:r>
        <w:rPr>
          <w:lang w:val="ro-RO"/>
        </w:rPr>
        <w:t>de 13% de vânzare de bunuri şi servicii online, faţă de 10% procent înregistrat în anul precedent.</w:t>
      </w:r>
      <w:r>
        <w:rPr>
          <w:rStyle w:val="FootnoteReference"/>
          <w:lang w:val="ro-RO"/>
        </w:rPr>
        <w:footnoteReference w:id="23"/>
      </w:r>
      <w:r>
        <w:rPr>
          <w:lang w:val="ro-RO"/>
        </w:rPr>
        <w:t xml:space="preserve"> </w:t>
      </w:r>
      <w:r w:rsidR="00354296" w:rsidRPr="00143CDE">
        <w:rPr>
          <w:lang w:val="ro-RO"/>
        </w:rPr>
        <w:t>Raportat la anul 2007, când ponderea IMM-rilor din România care efectuau cumpărături de pe Internet era de 8%, în 2012 valoare respectivă a crescut până la 7%. Ţările nordice Islanda şi Norvegia deţin recordul la acest capitol, înregistrând o valoare de 34% în 2012.</w:t>
      </w:r>
      <w:r w:rsidR="00354296" w:rsidRPr="00143CDE">
        <w:rPr>
          <w:vertAlign w:val="superscript"/>
          <w:lang w:val="ro-RO"/>
        </w:rPr>
        <w:footnoteReference w:id="24"/>
      </w:r>
    </w:p>
    <w:p w:rsidR="00354296" w:rsidRPr="00143CDE" w:rsidRDefault="00354296" w:rsidP="00501DF1">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 xml:space="preserve">Conexiunile </w:t>
      </w:r>
      <w:r w:rsidR="00A3444B">
        <w:rPr>
          <w:b/>
          <w:bCs/>
          <w:color w:val="1F4E79"/>
          <w:lang w:val="ro-RO"/>
        </w:rPr>
        <w:t xml:space="preserve">la infrastructura de comunicații </w:t>
      </w:r>
      <w:r w:rsidRPr="00143CDE">
        <w:rPr>
          <w:b/>
          <w:bCs/>
          <w:color w:val="1F4E79"/>
          <w:lang w:val="ro-RO"/>
        </w:rPr>
        <w:t>în bandă largă şi infrastructura serviciilor digitale în România</w:t>
      </w:r>
    </w:p>
    <w:p w:rsidR="00161D7C" w:rsidRDefault="00354296" w:rsidP="00501DF1">
      <w:pPr>
        <w:pStyle w:val="Default"/>
        <w:shd w:val="clear" w:color="auto" w:fill="FFFFFF"/>
        <w:spacing w:after="120"/>
        <w:ind w:right="-180"/>
        <w:jc w:val="both"/>
        <w:rPr>
          <w:rFonts w:ascii="Calibri" w:hAnsi="Calibri" w:cs="Calibri"/>
          <w:color w:val="auto"/>
          <w:sz w:val="22"/>
          <w:szCs w:val="22"/>
        </w:rPr>
      </w:pPr>
      <w:r w:rsidRPr="00143CDE">
        <w:rPr>
          <w:rFonts w:ascii="Calibri" w:hAnsi="Calibri" w:cs="Calibri"/>
          <w:color w:val="auto"/>
          <w:sz w:val="22"/>
          <w:szCs w:val="22"/>
        </w:rPr>
        <w:t>În intervalul 30.06.2010</w:t>
      </w:r>
      <w:r w:rsidR="008A1482">
        <w:rPr>
          <w:rFonts w:ascii="Calibri" w:hAnsi="Calibri" w:cs="Calibri"/>
          <w:color w:val="auto"/>
          <w:sz w:val="22"/>
          <w:szCs w:val="22"/>
        </w:rPr>
        <w:t xml:space="preserve"> </w:t>
      </w:r>
      <w:r w:rsidRPr="00143CDE">
        <w:rPr>
          <w:rFonts w:ascii="Calibri" w:hAnsi="Calibri" w:cs="Calibri"/>
          <w:color w:val="auto"/>
          <w:sz w:val="22"/>
          <w:szCs w:val="22"/>
        </w:rPr>
        <w:t>-</w:t>
      </w:r>
      <w:r w:rsidR="008A1482">
        <w:rPr>
          <w:rFonts w:ascii="Calibri" w:hAnsi="Calibri" w:cs="Calibri"/>
          <w:color w:val="auto"/>
          <w:sz w:val="22"/>
          <w:szCs w:val="22"/>
        </w:rPr>
        <w:t xml:space="preserve"> </w:t>
      </w:r>
      <w:r w:rsidRPr="00143CDE">
        <w:rPr>
          <w:rFonts w:ascii="Calibri" w:hAnsi="Calibri" w:cs="Calibri"/>
          <w:color w:val="auto"/>
          <w:sz w:val="22"/>
          <w:szCs w:val="22"/>
        </w:rPr>
        <w:t xml:space="preserve">30.06.2012, România a înregistrat o creştere constantă a numărului total de conexiuni de acces la Internet în bandă largă la puncte fixe. Dacă în iunie 2010 numărul acestui tip de conexiune era de 2,93 milioane, în decurs de 2 ani, până în iunie 2012, totalul conexiunilor de acces la Internet în bandă largă la puncte fixe a crescut până la 3,42 milioane. </w:t>
      </w:r>
    </w:p>
    <w:p w:rsidR="00E12A21" w:rsidRDefault="00161D7C" w:rsidP="00501DF1">
      <w:pPr>
        <w:pStyle w:val="Default"/>
        <w:shd w:val="clear" w:color="auto" w:fill="FFFFFF"/>
        <w:spacing w:after="120"/>
        <w:ind w:right="-180"/>
        <w:jc w:val="both"/>
        <w:rPr>
          <w:rFonts w:ascii="Calibri" w:hAnsi="Calibri" w:cs="Calibri"/>
          <w:color w:val="auto"/>
          <w:sz w:val="22"/>
          <w:szCs w:val="22"/>
        </w:rPr>
      </w:pPr>
      <w:r>
        <w:rPr>
          <w:rFonts w:ascii="Calibri" w:hAnsi="Calibri" w:cs="Calibri"/>
          <w:color w:val="auto"/>
          <w:sz w:val="22"/>
          <w:szCs w:val="22"/>
        </w:rPr>
        <w:t xml:space="preserve">Tabloul de bord al Agendei Digitale 2014 asupra României indică pentru anul 2013 o acoperire cu Internet broadband de 90% din totalul populaţiei şi 78% acoperire cu broadband pentru yona rurală. Acoperirea cu broadband Next generation Network (NGN) a atins în 2013 66% din populaţia totală, cu un procent de conexiuni la cel puţin 30 Mbps a 55% din populaţia României şi 25% conexiuni la Internet de cel putin 100 Mbps. </w:t>
      </w:r>
      <w:r w:rsidR="00E12A21">
        <w:rPr>
          <w:rFonts w:ascii="Calibri" w:hAnsi="Calibri" w:cs="Calibri"/>
          <w:color w:val="auto"/>
          <w:sz w:val="22"/>
          <w:szCs w:val="22"/>
        </w:rPr>
        <w:t>Preluarea de broadband mobil a atins 41% din totalul abonamentelor per 100 persoane. Acoperirea cu broadband mobil 4G este disponibilă pentru 25% din totalul populaţiei.</w:t>
      </w:r>
    </w:p>
    <w:p w:rsidR="00E12A21" w:rsidRDefault="00E12A21" w:rsidP="00501DF1">
      <w:pPr>
        <w:pStyle w:val="Default"/>
        <w:shd w:val="clear" w:color="auto" w:fill="FFFFFF"/>
        <w:spacing w:after="120"/>
        <w:ind w:right="-180"/>
        <w:jc w:val="both"/>
        <w:rPr>
          <w:rFonts w:ascii="Calibri" w:hAnsi="Calibri" w:cs="Calibri"/>
          <w:color w:val="auto"/>
          <w:sz w:val="22"/>
          <w:szCs w:val="22"/>
        </w:rPr>
      </w:pPr>
    </w:p>
    <w:p w:rsidR="00354296" w:rsidRPr="00143CDE" w:rsidRDefault="00354296" w:rsidP="00501DF1">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lastRenderedPageBreak/>
        <w:t>Divizarea digitală între urban şi rural, în România</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6064"/>
        <w:gridCol w:w="1128"/>
        <w:gridCol w:w="1128"/>
      </w:tblGrid>
      <w:tr w:rsidR="00354296" w:rsidRPr="00143CDE" w:rsidTr="00842439">
        <w:trPr>
          <w:trHeight w:val="280"/>
        </w:trPr>
        <w:tc>
          <w:tcPr>
            <w:tcW w:w="6064" w:type="dxa"/>
            <w:tcBorders>
              <w:bottom w:val="single" w:sz="12" w:space="0" w:color="666666"/>
            </w:tcBorders>
            <w:shd w:val="clear" w:color="auto" w:fill="404040"/>
            <w:noWrap/>
          </w:tcPr>
          <w:p w:rsidR="00354296" w:rsidRPr="00143CDE" w:rsidRDefault="00354296" w:rsidP="00842439">
            <w:pPr>
              <w:rPr>
                <w:b/>
                <w:bCs/>
                <w:color w:val="FFFFFF"/>
                <w:sz w:val="20"/>
                <w:szCs w:val="20"/>
                <w:lang w:val="ro-RO"/>
              </w:rPr>
            </w:pPr>
          </w:p>
        </w:tc>
        <w:tc>
          <w:tcPr>
            <w:tcW w:w="1128" w:type="dxa"/>
            <w:tcBorders>
              <w:bottom w:val="single" w:sz="12" w:space="0" w:color="666666"/>
            </w:tcBorders>
            <w:shd w:val="clear" w:color="auto" w:fill="404040"/>
            <w:noWrap/>
          </w:tcPr>
          <w:p w:rsidR="00354296" w:rsidRPr="00143CDE" w:rsidRDefault="00354296" w:rsidP="00842439">
            <w:pPr>
              <w:rPr>
                <w:b/>
                <w:bCs/>
                <w:color w:val="FFFFFF"/>
                <w:sz w:val="20"/>
                <w:szCs w:val="20"/>
                <w:lang w:val="ro-RO"/>
              </w:rPr>
            </w:pPr>
            <w:r w:rsidRPr="00143CDE">
              <w:rPr>
                <w:b/>
                <w:bCs/>
                <w:color w:val="FFFFFF"/>
                <w:sz w:val="20"/>
                <w:szCs w:val="20"/>
                <w:lang w:val="ro-RO"/>
              </w:rPr>
              <w:t>Urban</w:t>
            </w:r>
          </w:p>
        </w:tc>
        <w:tc>
          <w:tcPr>
            <w:tcW w:w="1128" w:type="dxa"/>
            <w:tcBorders>
              <w:bottom w:val="single" w:sz="12" w:space="0" w:color="666666"/>
            </w:tcBorders>
            <w:shd w:val="clear" w:color="auto" w:fill="404040"/>
            <w:noWrap/>
          </w:tcPr>
          <w:p w:rsidR="00354296" w:rsidRPr="00143CDE" w:rsidRDefault="00354296" w:rsidP="00842439">
            <w:pPr>
              <w:rPr>
                <w:b/>
                <w:bCs/>
                <w:color w:val="FFFFFF"/>
                <w:sz w:val="20"/>
                <w:szCs w:val="20"/>
                <w:lang w:val="ro-RO"/>
              </w:rPr>
            </w:pPr>
            <w:r w:rsidRPr="00143CDE">
              <w:rPr>
                <w:b/>
                <w:bCs/>
                <w:color w:val="FFFFFF"/>
                <w:sz w:val="20"/>
                <w:szCs w:val="20"/>
                <w:lang w:val="ro-RO"/>
              </w:rPr>
              <w:t>Rural</w:t>
            </w:r>
          </w:p>
        </w:tc>
      </w:tr>
      <w:tr w:rsidR="00354296" w:rsidRPr="00143CDE" w:rsidTr="00842439">
        <w:trPr>
          <w:trHeight w:val="280"/>
        </w:trPr>
        <w:tc>
          <w:tcPr>
            <w:tcW w:w="6064" w:type="dxa"/>
            <w:noWrap/>
          </w:tcPr>
          <w:p w:rsidR="00354296" w:rsidRPr="00143CDE" w:rsidRDefault="00354296" w:rsidP="00842439">
            <w:pPr>
              <w:rPr>
                <w:b/>
                <w:bCs/>
                <w:sz w:val="20"/>
                <w:szCs w:val="20"/>
                <w:lang w:val="ro-RO"/>
              </w:rPr>
            </w:pPr>
            <w:r w:rsidRPr="00143CDE">
              <w:rPr>
                <w:b/>
                <w:bCs/>
                <w:sz w:val="20"/>
                <w:szCs w:val="20"/>
                <w:lang w:val="ro-RO"/>
              </w:rPr>
              <w:t>Populaţie</w:t>
            </w:r>
          </w:p>
        </w:tc>
        <w:tc>
          <w:tcPr>
            <w:tcW w:w="1128" w:type="dxa"/>
            <w:noWrap/>
          </w:tcPr>
          <w:p w:rsidR="00354296" w:rsidRPr="00143CDE" w:rsidRDefault="00354296" w:rsidP="00842439">
            <w:pPr>
              <w:rPr>
                <w:sz w:val="20"/>
                <w:szCs w:val="20"/>
                <w:lang w:val="ro-RO"/>
              </w:rPr>
            </w:pPr>
            <w:r w:rsidRPr="00143CDE">
              <w:rPr>
                <w:sz w:val="20"/>
                <w:szCs w:val="20"/>
                <w:lang w:val="ro-RO"/>
              </w:rPr>
              <w:t>55,1%</w:t>
            </w:r>
          </w:p>
        </w:tc>
        <w:tc>
          <w:tcPr>
            <w:tcW w:w="1128" w:type="dxa"/>
            <w:noWrap/>
          </w:tcPr>
          <w:p w:rsidR="00354296" w:rsidRPr="00143CDE" w:rsidRDefault="00354296" w:rsidP="00842439">
            <w:pPr>
              <w:rPr>
                <w:sz w:val="20"/>
                <w:szCs w:val="20"/>
                <w:lang w:val="ro-RO"/>
              </w:rPr>
            </w:pPr>
            <w:r w:rsidRPr="00143CDE">
              <w:rPr>
                <w:sz w:val="20"/>
                <w:szCs w:val="20"/>
                <w:lang w:val="ro-RO"/>
              </w:rPr>
              <w:t>44,9%</w:t>
            </w:r>
          </w:p>
        </w:tc>
      </w:tr>
      <w:tr w:rsidR="00354296" w:rsidRPr="00143CDE" w:rsidTr="00842439">
        <w:trPr>
          <w:trHeight w:val="280"/>
        </w:trPr>
        <w:tc>
          <w:tcPr>
            <w:tcW w:w="6064" w:type="dxa"/>
            <w:noWrap/>
          </w:tcPr>
          <w:p w:rsidR="00354296" w:rsidRPr="00143CDE" w:rsidRDefault="00354296" w:rsidP="00842439">
            <w:pPr>
              <w:rPr>
                <w:b/>
                <w:bCs/>
                <w:sz w:val="20"/>
                <w:szCs w:val="20"/>
                <w:lang w:val="ro-RO"/>
              </w:rPr>
            </w:pPr>
            <w:r w:rsidRPr="00143CDE">
              <w:rPr>
                <w:b/>
                <w:bCs/>
                <w:sz w:val="20"/>
                <w:szCs w:val="20"/>
                <w:lang w:val="ro-RO"/>
              </w:rPr>
              <w:t>Acces la Internet la punct fix la nivel de gospodărie</w:t>
            </w:r>
          </w:p>
        </w:tc>
        <w:tc>
          <w:tcPr>
            <w:tcW w:w="1128" w:type="dxa"/>
            <w:noWrap/>
          </w:tcPr>
          <w:p w:rsidR="00354296" w:rsidRPr="00143CDE" w:rsidRDefault="00354296" w:rsidP="00842439">
            <w:pPr>
              <w:rPr>
                <w:sz w:val="20"/>
                <w:szCs w:val="20"/>
                <w:lang w:val="ro-RO"/>
              </w:rPr>
            </w:pPr>
            <w:r w:rsidRPr="00143CDE">
              <w:rPr>
                <w:sz w:val="20"/>
                <w:szCs w:val="20"/>
                <w:lang w:val="ro-RO"/>
              </w:rPr>
              <w:t>54,0%</w:t>
            </w:r>
          </w:p>
        </w:tc>
        <w:tc>
          <w:tcPr>
            <w:tcW w:w="1128" w:type="dxa"/>
            <w:noWrap/>
          </w:tcPr>
          <w:p w:rsidR="00354296" w:rsidRPr="00143CDE" w:rsidRDefault="00354296" w:rsidP="00842439">
            <w:pPr>
              <w:rPr>
                <w:sz w:val="20"/>
                <w:szCs w:val="20"/>
                <w:lang w:val="ro-RO"/>
              </w:rPr>
            </w:pPr>
            <w:r w:rsidRPr="00143CDE">
              <w:rPr>
                <w:sz w:val="20"/>
                <w:szCs w:val="20"/>
                <w:lang w:val="ro-RO"/>
              </w:rPr>
              <w:t>16,00%</w:t>
            </w:r>
          </w:p>
        </w:tc>
      </w:tr>
      <w:tr w:rsidR="00354296" w:rsidRPr="00143CDE" w:rsidTr="00842439">
        <w:trPr>
          <w:trHeight w:val="280"/>
        </w:trPr>
        <w:tc>
          <w:tcPr>
            <w:tcW w:w="6064" w:type="dxa"/>
            <w:noWrap/>
          </w:tcPr>
          <w:p w:rsidR="00354296" w:rsidRPr="00143CDE" w:rsidRDefault="00354296" w:rsidP="00842439">
            <w:pPr>
              <w:rPr>
                <w:b/>
                <w:bCs/>
                <w:sz w:val="20"/>
                <w:szCs w:val="20"/>
                <w:lang w:val="ro-RO"/>
              </w:rPr>
            </w:pPr>
            <w:r w:rsidRPr="00143CDE">
              <w:rPr>
                <w:b/>
                <w:bCs/>
                <w:sz w:val="20"/>
                <w:szCs w:val="20"/>
                <w:lang w:val="ro-RO"/>
              </w:rPr>
              <w:t xml:space="preserve">Indicatori </w:t>
            </w:r>
            <w:r w:rsidR="00A51A1A">
              <w:rPr>
                <w:b/>
                <w:bCs/>
                <w:sz w:val="20"/>
                <w:szCs w:val="20"/>
                <w:lang w:val="ro-RO"/>
              </w:rPr>
              <w:t>în bandă largă</w:t>
            </w:r>
          </w:p>
        </w:tc>
        <w:tc>
          <w:tcPr>
            <w:tcW w:w="1128" w:type="dxa"/>
            <w:noWrap/>
          </w:tcPr>
          <w:p w:rsidR="00354296" w:rsidRPr="00143CDE" w:rsidRDefault="00354296" w:rsidP="00842439">
            <w:pPr>
              <w:rPr>
                <w:sz w:val="20"/>
                <w:szCs w:val="20"/>
                <w:lang w:val="ro-RO"/>
              </w:rPr>
            </w:pPr>
          </w:p>
        </w:tc>
        <w:tc>
          <w:tcPr>
            <w:tcW w:w="1128" w:type="dxa"/>
            <w:noWrap/>
          </w:tcPr>
          <w:p w:rsidR="00354296" w:rsidRPr="00143CDE" w:rsidRDefault="00354296" w:rsidP="00842439">
            <w:pPr>
              <w:rPr>
                <w:sz w:val="20"/>
                <w:szCs w:val="20"/>
                <w:lang w:val="ro-RO"/>
              </w:rPr>
            </w:pPr>
          </w:p>
        </w:tc>
      </w:tr>
      <w:tr w:rsidR="00354296" w:rsidRPr="00143CDE" w:rsidTr="00842439">
        <w:trPr>
          <w:trHeight w:val="280"/>
        </w:trPr>
        <w:tc>
          <w:tcPr>
            <w:tcW w:w="6064" w:type="dxa"/>
            <w:noWrap/>
          </w:tcPr>
          <w:p w:rsidR="00354296" w:rsidRPr="00143CDE" w:rsidRDefault="00354296" w:rsidP="00842439">
            <w:pPr>
              <w:rPr>
                <w:b/>
                <w:bCs/>
                <w:sz w:val="20"/>
                <w:szCs w:val="20"/>
                <w:lang w:val="ro-RO"/>
              </w:rPr>
            </w:pPr>
            <w:r w:rsidRPr="00143CDE">
              <w:rPr>
                <w:b/>
                <w:bCs/>
                <w:sz w:val="20"/>
                <w:szCs w:val="20"/>
                <w:lang w:val="ro-RO"/>
              </w:rPr>
              <w:t>Rata penetrării la fiecare 100 de locuitori</w:t>
            </w:r>
          </w:p>
        </w:tc>
        <w:tc>
          <w:tcPr>
            <w:tcW w:w="1128" w:type="dxa"/>
            <w:noWrap/>
          </w:tcPr>
          <w:p w:rsidR="00354296" w:rsidRPr="00143CDE" w:rsidRDefault="00354296" w:rsidP="00842439">
            <w:pPr>
              <w:rPr>
                <w:sz w:val="20"/>
                <w:szCs w:val="20"/>
                <w:lang w:val="ro-RO"/>
              </w:rPr>
            </w:pPr>
            <w:r w:rsidRPr="00143CDE">
              <w:rPr>
                <w:sz w:val="20"/>
                <w:szCs w:val="20"/>
                <w:lang w:val="ro-RO"/>
              </w:rPr>
              <w:t>26,1%</w:t>
            </w:r>
          </w:p>
        </w:tc>
        <w:tc>
          <w:tcPr>
            <w:tcW w:w="1128" w:type="dxa"/>
            <w:noWrap/>
          </w:tcPr>
          <w:p w:rsidR="00354296" w:rsidRPr="00143CDE" w:rsidRDefault="00354296" w:rsidP="00842439">
            <w:pPr>
              <w:rPr>
                <w:sz w:val="20"/>
                <w:szCs w:val="20"/>
                <w:lang w:val="ro-RO"/>
              </w:rPr>
            </w:pPr>
            <w:r w:rsidRPr="00143CDE">
              <w:rPr>
                <w:sz w:val="20"/>
                <w:szCs w:val="20"/>
                <w:lang w:val="ro-RO"/>
              </w:rPr>
              <w:t>8,8%</w:t>
            </w:r>
          </w:p>
        </w:tc>
      </w:tr>
      <w:tr w:rsidR="00354296" w:rsidRPr="00143CDE" w:rsidTr="00842439">
        <w:trPr>
          <w:trHeight w:val="280"/>
        </w:trPr>
        <w:tc>
          <w:tcPr>
            <w:tcW w:w="6064" w:type="dxa"/>
            <w:noWrap/>
          </w:tcPr>
          <w:p w:rsidR="00354296" w:rsidRPr="00143CDE" w:rsidRDefault="00354296" w:rsidP="00842439">
            <w:pPr>
              <w:rPr>
                <w:b/>
                <w:bCs/>
                <w:sz w:val="20"/>
                <w:szCs w:val="20"/>
                <w:lang w:val="ro-RO"/>
              </w:rPr>
            </w:pPr>
            <w:r w:rsidRPr="00143CDE">
              <w:rPr>
                <w:b/>
                <w:bCs/>
                <w:sz w:val="20"/>
                <w:szCs w:val="20"/>
                <w:lang w:val="ro-RO"/>
              </w:rPr>
              <w:t>Conexiuni de acces la Internet în bandă largă la puncte fixe (% din numărul total de conexiuni)</w:t>
            </w:r>
          </w:p>
        </w:tc>
        <w:tc>
          <w:tcPr>
            <w:tcW w:w="1128" w:type="dxa"/>
            <w:noWrap/>
          </w:tcPr>
          <w:p w:rsidR="00354296" w:rsidRPr="00143CDE" w:rsidRDefault="00354296" w:rsidP="00842439">
            <w:pPr>
              <w:rPr>
                <w:i/>
                <w:iCs/>
                <w:sz w:val="20"/>
                <w:szCs w:val="20"/>
                <w:lang w:val="ro-RO"/>
              </w:rPr>
            </w:pPr>
            <w:r w:rsidRPr="00143CDE">
              <w:rPr>
                <w:i/>
                <w:iCs/>
                <w:sz w:val="20"/>
                <w:szCs w:val="20"/>
                <w:lang w:val="ro-RO"/>
              </w:rPr>
              <w:t>76,9%</w:t>
            </w:r>
          </w:p>
        </w:tc>
        <w:tc>
          <w:tcPr>
            <w:tcW w:w="1128" w:type="dxa"/>
            <w:noWrap/>
          </w:tcPr>
          <w:p w:rsidR="00354296" w:rsidRPr="00143CDE" w:rsidRDefault="00354296" w:rsidP="00842439">
            <w:pPr>
              <w:rPr>
                <w:i/>
                <w:iCs/>
                <w:sz w:val="20"/>
                <w:szCs w:val="20"/>
                <w:lang w:val="ro-RO"/>
              </w:rPr>
            </w:pPr>
            <w:r w:rsidRPr="00143CDE">
              <w:rPr>
                <w:i/>
                <w:iCs/>
                <w:sz w:val="20"/>
                <w:szCs w:val="20"/>
                <w:lang w:val="ro-RO"/>
              </w:rPr>
              <w:t>23,1%</w:t>
            </w:r>
          </w:p>
        </w:tc>
      </w:tr>
      <w:tr w:rsidR="00354296" w:rsidRPr="00143CDE" w:rsidTr="00842439">
        <w:trPr>
          <w:trHeight w:val="280"/>
        </w:trPr>
        <w:tc>
          <w:tcPr>
            <w:tcW w:w="6064" w:type="dxa"/>
            <w:noWrap/>
          </w:tcPr>
          <w:p w:rsidR="00354296" w:rsidRPr="00143CDE" w:rsidRDefault="00354296" w:rsidP="00842439">
            <w:pPr>
              <w:rPr>
                <w:b/>
                <w:bCs/>
                <w:sz w:val="20"/>
                <w:szCs w:val="20"/>
                <w:lang w:val="ro-RO"/>
              </w:rPr>
            </w:pPr>
            <w:r w:rsidRPr="00143CDE">
              <w:rPr>
                <w:b/>
                <w:bCs/>
                <w:sz w:val="20"/>
                <w:szCs w:val="20"/>
                <w:lang w:val="ro-RO"/>
              </w:rPr>
              <w:t>&gt;144kbps&lt;2mbps</w:t>
            </w:r>
          </w:p>
        </w:tc>
        <w:tc>
          <w:tcPr>
            <w:tcW w:w="1128" w:type="dxa"/>
            <w:noWrap/>
          </w:tcPr>
          <w:p w:rsidR="00354296" w:rsidRPr="00143CDE" w:rsidRDefault="00354296" w:rsidP="00842439">
            <w:pPr>
              <w:rPr>
                <w:sz w:val="20"/>
                <w:szCs w:val="20"/>
                <w:lang w:val="ro-RO"/>
              </w:rPr>
            </w:pPr>
            <w:r w:rsidRPr="00143CDE">
              <w:rPr>
                <w:sz w:val="20"/>
                <w:szCs w:val="20"/>
                <w:lang w:val="ro-RO"/>
              </w:rPr>
              <w:t>1,2%</w:t>
            </w:r>
          </w:p>
        </w:tc>
        <w:tc>
          <w:tcPr>
            <w:tcW w:w="1128" w:type="dxa"/>
            <w:noWrap/>
          </w:tcPr>
          <w:p w:rsidR="00354296" w:rsidRPr="00143CDE" w:rsidRDefault="00354296" w:rsidP="00842439">
            <w:pPr>
              <w:rPr>
                <w:sz w:val="20"/>
                <w:szCs w:val="20"/>
                <w:lang w:val="ro-RO"/>
              </w:rPr>
            </w:pPr>
            <w:r w:rsidRPr="00143CDE">
              <w:rPr>
                <w:sz w:val="20"/>
                <w:szCs w:val="20"/>
                <w:lang w:val="ro-RO"/>
              </w:rPr>
              <w:t>0,5%</w:t>
            </w:r>
          </w:p>
        </w:tc>
      </w:tr>
      <w:tr w:rsidR="00354296" w:rsidRPr="00143CDE" w:rsidTr="00842439">
        <w:trPr>
          <w:trHeight w:val="280"/>
        </w:trPr>
        <w:tc>
          <w:tcPr>
            <w:tcW w:w="6064" w:type="dxa"/>
            <w:noWrap/>
          </w:tcPr>
          <w:p w:rsidR="00354296" w:rsidRPr="00143CDE" w:rsidRDefault="00354296" w:rsidP="00842439">
            <w:pPr>
              <w:rPr>
                <w:b/>
                <w:bCs/>
                <w:sz w:val="20"/>
                <w:szCs w:val="20"/>
                <w:lang w:val="ro-RO"/>
              </w:rPr>
            </w:pPr>
            <w:r w:rsidRPr="00143CDE">
              <w:rPr>
                <w:b/>
                <w:bCs/>
                <w:sz w:val="20"/>
                <w:szCs w:val="20"/>
                <w:lang w:val="ro-RO"/>
              </w:rPr>
              <w:t>&gt;=2mbps&lt;10mbps</w:t>
            </w:r>
          </w:p>
        </w:tc>
        <w:tc>
          <w:tcPr>
            <w:tcW w:w="1128" w:type="dxa"/>
            <w:noWrap/>
          </w:tcPr>
          <w:p w:rsidR="00354296" w:rsidRPr="00143CDE" w:rsidRDefault="00354296" w:rsidP="00842439">
            <w:pPr>
              <w:rPr>
                <w:sz w:val="20"/>
                <w:szCs w:val="20"/>
                <w:lang w:val="ro-RO"/>
              </w:rPr>
            </w:pPr>
            <w:r w:rsidRPr="00143CDE">
              <w:rPr>
                <w:sz w:val="20"/>
                <w:szCs w:val="20"/>
                <w:lang w:val="ro-RO"/>
              </w:rPr>
              <w:t>15,4%</w:t>
            </w:r>
          </w:p>
        </w:tc>
        <w:tc>
          <w:tcPr>
            <w:tcW w:w="1128" w:type="dxa"/>
            <w:noWrap/>
          </w:tcPr>
          <w:p w:rsidR="00354296" w:rsidRPr="00143CDE" w:rsidRDefault="00354296" w:rsidP="00842439">
            <w:pPr>
              <w:rPr>
                <w:sz w:val="20"/>
                <w:szCs w:val="20"/>
                <w:lang w:val="ro-RO"/>
              </w:rPr>
            </w:pPr>
            <w:r w:rsidRPr="00143CDE">
              <w:rPr>
                <w:sz w:val="20"/>
                <w:szCs w:val="20"/>
                <w:lang w:val="ro-RO"/>
              </w:rPr>
              <w:t>5,6%</w:t>
            </w:r>
          </w:p>
        </w:tc>
      </w:tr>
      <w:tr w:rsidR="00354296" w:rsidRPr="00143CDE" w:rsidTr="00842439">
        <w:trPr>
          <w:trHeight w:val="280"/>
        </w:trPr>
        <w:tc>
          <w:tcPr>
            <w:tcW w:w="6064" w:type="dxa"/>
            <w:noWrap/>
          </w:tcPr>
          <w:p w:rsidR="00354296" w:rsidRPr="00143CDE" w:rsidRDefault="00354296" w:rsidP="00842439">
            <w:pPr>
              <w:rPr>
                <w:b/>
                <w:bCs/>
                <w:sz w:val="20"/>
                <w:szCs w:val="20"/>
                <w:lang w:val="ro-RO"/>
              </w:rPr>
            </w:pPr>
            <w:r w:rsidRPr="00143CDE">
              <w:rPr>
                <w:b/>
                <w:bCs/>
                <w:sz w:val="20"/>
                <w:szCs w:val="20"/>
                <w:lang w:val="ro-RO"/>
              </w:rPr>
              <w:t>&gt;=10mbps&lt;30mbps</w:t>
            </w:r>
          </w:p>
        </w:tc>
        <w:tc>
          <w:tcPr>
            <w:tcW w:w="1128" w:type="dxa"/>
            <w:noWrap/>
          </w:tcPr>
          <w:p w:rsidR="00354296" w:rsidRPr="00143CDE" w:rsidRDefault="00354296" w:rsidP="00842439">
            <w:pPr>
              <w:rPr>
                <w:sz w:val="20"/>
                <w:szCs w:val="20"/>
                <w:lang w:val="ro-RO"/>
              </w:rPr>
            </w:pPr>
            <w:r w:rsidRPr="00143CDE">
              <w:rPr>
                <w:sz w:val="20"/>
                <w:szCs w:val="20"/>
                <w:lang w:val="ro-RO"/>
              </w:rPr>
              <w:t>27,9%</w:t>
            </w:r>
          </w:p>
        </w:tc>
        <w:tc>
          <w:tcPr>
            <w:tcW w:w="1128" w:type="dxa"/>
            <w:noWrap/>
          </w:tcPr>
          <w:p w:rsidR="00354296" w:rsidRPr="00143CDE" w:rsidRDefault="00354296" w:rsidP="00842439">
            <w:pPr>
              <w:rPr>
                <w:sz w:val="20"/>
                <w:szCs w:val="20"/>
                <w:lang w:val="ro-RO"/>
              </w:rPr>
            </w:pPr>
            <w:r w:rsidRPr="00143CDE">
              <w:rPr>
                <w:sz w:val="20"/>
                <w:szCs w:val="20"/>
                <w:lang w:val="ro-RO"/>
              </w:rPr>
              <w:t>1,4%</w:t>
            </w:r>
          </w:p>
        </w:tc>
      </w:tr>
      <w:tr w:rsidR="00354296" w:rsidRPr="00143CDE" w:rsidTr="00842439">
        <w:trPr>
          <w:trHeight w:val="280"/>
        </w:trPr>
        <w:tc>
          <w:tcPr>
            <w:tcW w:w="6064" w:type="dxa"/>
            <w:noWrap/>
          </w:tcPr>
          <w:p w:rsidR="00354296" w:rsidRPr="00143CDE" w:rsidRDefault="00354296" w:rsidP="00842439">
            <w:pPr>
              <w:rPr>
                <w:b/>
                <w:bCs/>
                <w:sz w:val="20"/>
                <w:szCs w:val="20"/>
                <w:lang w:val="ro-RO"/>
              </w:rPr>
            </w:pPr>
            <w:r w:rsidRPr="00143CDE">
              <w:rPr>
                <w:b/>
                <w:bCs/>
                <w:sz w:val="20"/>
                <w:szCs w:val="20"/>
                <w:lang w:val="ro-RO"/>
              </w:rPr>
              <w:t>&gt;=30mbps&lt;100mbps</w:t>
            </w:r>
          </w:p>
        </w:tc>
        <w:tc>
          <w:tcPr>
            <w:tcW w:w="1128" w:type="dxa"/>
            <w:noWrap/>
          </w:tcPr>
          <w:p w:rsidR="00354296" w:rsidRPr="00143CDE" w:rsidRDefault="00354296" w:rsidP="00842439">
            <w:pPr>
              <w:rPr>
                <w:sz w:val="20"/>
                <w:szCs w:val="20"/>
                <w:lang w:val="ro-RO"/>
              </w:rPr>
            </w:pPr>
            <w:r w:rsidRPr="00143CDE">
              <w:rPr>
                <w:sz w:val="20"/>
                <w:szCs w:val="20"/>
                <w:lang w:val="ro-RO"/>
              </w:rPr>
              <w:t>16,8%</w:t>
            </w:r>
          </w:p>
        </w:tc>
        <w:tc>
          <w:tcPr>
            <w:tcW w:w="1128" w:type="dxa"/>
            <w:noWrap/>
          </w:tcPr>
          <w:p w:rsidR="00354296" w:rsidRPr="00143CDE" w:rsidRDefault="00354296" w:rsidP="00842439">
            <w:pPr>
              <w:rPr>
                <w:sz w:val="20"/>
                <w:szCs w:val="20"/>
                <w:lang w:val="ro-RO"/>
              </w:rPr>
            </w:pPr>
            <w:r w:rsidRPr="00143CDE">
              <w:rPr>
                <w:sz w:val="20"/>
                <w:szCs w:val="20"/>
                <w:lang w:val="ro-RO"/>
              </w:rPr>
              <w:t>0,4%</w:t>
            </w:r>
          </w:p>
        </w:tc>
      </w:tr>
      <w:tr w:rsidR="00354296" w:rsidRPr="00143CDE" w:rsidTr="00842439">
        <w:trPr>
          <w:trHeight w:val="280"/>
        </w:trPr>
        <w:tc>
          <w:tcPr>
            <w:tcW w:w="6064" w:type="dxa"/>
            <w:noWrap/>
          </w:tcPr>
          <w:p w:rsidR="00354296" w:rsidRPr="00143CDE" w:rsidRDefault="00354296" w:rsidP="00842439">
            <w:pPr>
              <w:rPr>
                <w:b/>
                <w:bCs/>
                <w:sz w:val="20"/>
                <w:szCs w:val="20"/>
                <w:lang w:val="ro-RO"/>
              </w:rPr>
            </w:pPr>
            <w:r w:rsidRPr="00143CDE">
              <w:rPr>
                <w:b/>
                <w:bCs/>
                <w:sz w:val="20"/>
                <w:szCs w:val="20"/>
                <w:lang w:val="ro-RO"/>
              </w:rPr>
              <w:t>&gt;=100mbps</w:t>
            </w:r>
          </w:p>
        </w:tc>
        <w:tc>
          <w:tcPr>
            <w:tcW w:w="1128" w:type="dxa"/>
            <w:noWrap/>
          </w:tcPr>
          <w:p w:rsidR="00354296" w:rsidRPr="00143CDE" w:rsidRDefault="00354296" w:rsidP="00842439">
            <w:pPr>
              <w:rPr>
                <w:sz w:val="20"/>
                <w:szCs w:val="20"/>
                <w:lang w:val="ro-RO"/>
              </w:rPr>
            </w:pPr>
            <w:r w:rsidRPr="00143CDE">
              <w:rPr>
                <w:sz w:val="20"/>
                <w:szCs w:val="20"/>
                <w:lang w:val="ro-RO"/>
              </w:rPr>
              <w:t>15,6%</w:t>
            </w:r>
          </w:p>
        </w:tc>
        <w:tc>
          <w:tcPr>
            <w:tcW w:w="1128" w:type="dxa"/>
            <w:noWrap/>
          </w:tcPr>
          <w:p w:rsidR="00354296" w:rsidRPr="00143CDE" w:rsidRDefault="00354296" w:rsidP="00842439">
            <w:pPr>
              <w:rPr>
                <w:sz w:val="20"/>
                <w:szCs w:val="20"/>
                <w:lang w:val="ro-RO"/>
              </w:rPr>
            </w:pPr>
            <w:r w:rsidRPr="00143CDE">
              <w:rPr>
                <w:sz w:val="20"/>
                <w:szCs w:val="20"/>
                <w:lang w:val="ro-RO"/>
              </w:rPr>
              <w:t>15,2%</w:t>
            </w:r>
          </w:p>
        </w:tc>
      </w:tr>
    </w:tbl>
    <w:p w:rsidR="00354296" w:rsidRDefault="00354296" w:rsidP="00501DF1">
      <w:pPr>
        <w:rPr>
          <w:i/>
          <w:iCs/>
          <w:sz w:val="20"/>
          <w:szCs w:val="20"/>
          <w:lang w:val="ro-RO"/>
        </w:rPr>
      </w:pPr>
      <w:r w:rsidRPr="00143CDE">
        <w:rPr>
          <w:i/>
          <w:iCs/>
          <w:sz w:val="20"/>
          <w:szCs w:val="20"/>
          <w:lang w:val="ro-RO"/>
        </w:rPr>
        <w:t>Sursă: ANCOM - Piaţa serviciilor de comunicaţii electronice, 2012</w:t>
      </w:r>
    </w:p>
    <w:p w:rsidR="00B31B3A" w:rsidRPr="00143CDE" w:rsidRDefault="00B31B3A" w:rsidP="00501DF1">
      <w:pPr>
        <w:rPr>
          <w:i/>
          <w:iCs/>
          <w:sz w:val="20"/>
          <w:szCs w:val="20"/>
          <w:lang w:val="ro-RO"/>
        </w:rPr>
      </w:pPr>
    </w:p>
    <w:p w:rsidR="00354296" w:rsidRPr="00143CDE" w:rsidRDefault="00354296" w:rsidP="00501DF1">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 xml:space="preserve"> Incluziunea digitală şi accesul</w:t>
      </w:r>
      <w:r w:rsidR="00B31B3A">
        <w:rPr>
          <w:b/>
          <w:bCs/>
          <w:color w:val="1F4E79"/>
          <w:lang w:val="ro-RO"/>
        </w:rPr>
        <w:t xml:space="preserve"> la TIC</w:t>
      </w:r>
    </w:p>
    <w:p w:rsidR="00E12A21" w:rsidRDefault="00E12A21" w:rsidP="00501DF1">
      <w:pPr>
        <w:rPr>
          <w:lang w:val="ro-RO"/>
        </w:rPr>
      </w:pPr>
      <w:r>
        <w:rPr>
          <w:lang w:val="ro-RO"/>
        </w:rPr>
        <w:t>În 2013, 45% din populaţia României utiliza Internetul cu regularitate (cel puţin o dată pe săptămână), procent semnificativ redus faţă de media Europeană de 72%. Utilizatorii zilnici de Internet au ajuns în 2013 la un procent de 32%.</w:t>
      </w:r>
    </w:p>
    <w:p w:rsidR="00571C17" w:rsidRDefault="00354296" w:rsidP="00571C17">
      <w:pPr>
        <w:rPr>
          <w:lang w:val="ro-RO"/>
        </w:rPr>
      </w:pPr>
      <w:r w:rsidRPr="00143CDE">
        <w:rPr>
          <w:lang w:val="ro-RO"/>
        </w:rPr>
        <w:t>Mai mult, o pondere uriaşă de 4</w:t>
      </w:r>
      <w:r w:rsidR="008A1482">
        <w:rPr>
          <w:lang w:val="ro-RO"/>
        </w:rPr>
        <w:t>2</w:t>
      </w:r>
      <w:r w:rsidRPr="00143CDE">
        <w:rPr>
          <w:lang w:val="ro-RO"/>
        </w:rPr>
        <w:t>% din populaţie nu a utilizat încă niciodată Internetul, mai mult de</w:t>
      </w:r>
      <w:r w:rsidR="00E12A21">
        <w:rPr>
          <w:lang w:val="ro-RO"/>
        </w:rPr>
        <w:t>cât dublu faţă de media UE de 20</w:t>
      </w:r>
      <w:r w:rsidRPr="00143CDE">
        <w:rPr>
          <w:lang w:val="ro-RO"/>
        </w:rPr>
        <w:t xml:space="preserve">%. </w:t>
      </w:r>
      <w:r w:rsidR="00571C17">
        <w:rPr>
          <w:lang w:val="ro-RO"/>
        </w:rPr>
        <w:t xml:space="preserve">În ceea ce priveşte populaţia defavorizată, </w:t>
      </w:r>
      <w:r w:rsidR="00DB0421">
        <w:rPr>
          <w:lang w:val="ro-RO"/>
        </w:rPr>
        <w:t xml:space="preserve">procentul a atins 24%, procent mult sub media Europeană de 54%. </w:t>
      </w:r>
    </w:p>
    <w:p w:rsidR="00DB0421" w:rsidRDefault="00DB0421" w:rsidP="00DB0421">
      <w:r>
        <w:t xml:space="preserve">În perioada Iunie, 2010 – Iunie, 2012 România a înregistrat o creştere constant a numărului de conexiuni broadband la puncte fixe. Daca în Iunie 2012 valoarea acestui index era de 2,93 mil, în 2 ani, până în Iunie 2012 numărul total de conexiuni broadband la puncte fixe a ajuns la 3,42 mil. În ceea ce priveşte acoperirea broadband </w:t>
      </w:r>
      <w:r w:rsidR="006E600A">
        <w:t xml:space="preserve">pe mediile uraban/rural, în Iunie 2012 a fost înregistrată o rată de penetrare per 100 de locuitori/urban de 26,12%, mai mult cu doar 1,19% faţă de aceeaşi perioadă a anului trecut. În mediul rural, în 2011 rata de penetrare a fost de 8,82% în 2012, cu o creştere faţă de 6,98% în 2011. </w:t>
      </w:r>
    </w:p>
    <w:p w:rsidR="00B1273D" w:rsidRDefault="00B1273D" w:rsidP="00B1273D">
      <w:r>
        <w:t xml:space="preserve">Îmbunătăţirea penetrării conexiunilor broadband în mediile rurale </w:t>
      </w:r>
      <w:r w:rsidR="00FD5F29">
        <w:t xml:space="preserve">implică în majoritatea cazurilor investiţii semnificative pentru atingerea celor mai îndepărtate puncte dpdv geografic. Acoperirea cu broadband pentru mediul rural a atins în 2013 un procent de 78%. Acest decalaj digital a fost şi va fi inclus în continuare pe agenda de dezvoltare a României, conducând indirect la creşterea procentajelor de acoperire rurală, comparativ cu evoluţiile înregistrate în mediul urban.  </w:t>
      </w:r>
    </w:p>
    <w:p w:rsidR="00FD5F29" w:rsidRDefault="00FD5F29" w:rsidP="00B1273D">
      <w:r>
        <w:t>În ceea ce priveşte raportul dintre gospodăriile cu acces la Internet şi cele cu acces la Internet broadband</w:t>
      </w:r>
      <w:r w:rsidR="0006783B">
        <w:t xml:space="preserve">, se poate observa în România o diminuare a decalajului dintre cele două. Dacă în 2006, dintre 14% gospodării cu acces la Internet numai 5% aveau conexiuni broadband în 2013 56% dintre gospodării deţin conexiuni broadband. </w:t>
      </w:r>
    </w:p>
    <w:p w:rsidR="0006783B" w:rsidRPr="005744C1" w:rsidRDefault="0006783B" w:rsidP="00B1273D">
      <w:r>
        <w:lastRenderedPageBreak/>
        <w:t>În 2013, acoperirea cu broadband rapid de minim 30 Mbps era de 55%, iar cu croadband de minim 100 Mbps era de 25% acoperire.</w:t>
      </w:r>
    </w:p>
    <w:p w:rsidR="00B31B3A" w:rsidRPr="00143CDE" w:rsidRDefault="00B31B3A" w:rsidP="00501DF1">
      <w:pPr>
        <w:rPr>
          <w:lang w:val="ro-RO"/>
        </w:rPr>
      </w:pPr>
    </w:p>
    <w:p w:rsidR="00354296" w:rsidRPr="00143CDE" w:rsidRDefault="00354296" w:rsidP="00501DF1">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Accesul la Internet în România</w:t>
      </w:r>
    </w:p>
    <w:tbl>
      <w:tblP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46"/>
        <w:gridCol w:w="850"/>
        <w:gridCol w:w="992"/>
        <w:gridCol w:w="851"/>
        <w:gridCol w:w="850"/>
        <w:gridCol w:w="850"/>
      </w:tblGrid>
      <w:tr w:rsidR="00F05838" w:rsidRPr="00143CDE" w:rsidTr="00F05838">
        <w:trPr>
          <w:trHeight w:val="260"/>
        </w:trPr>
        <w:tc>
          <w:tcPr>
            <w:tcW w:w="5146" w:type="dxa"/>
            <w:shd w:val="clear" w:color="auto" w:fill="595959"/>
          </w:tcPr>
          <w:p w:rsidR="00F05838" w:rsidRPr="00143CDE" w:rsidRDefault="00F05838" w:rsidP="00842439">
            <w:pPr>
              <w:rPr>
                <w:b/>
                <w:bCs/>
                <w:color w:val="FFFFFF"/>
                <w:lang w:val="ro-RO"/>
              </w:rPr>
            </w:pPr>
          </w:p>
        </w:tc>
        <w:tc>
          <w:tcPr>
            <w:tcW w:w="850" w:type="dxa"/>
            <w:shd w:val="clear" w:color="auto" w:fill="595959"/>
          </w:tcPr>
          <w:p w:rsidR="00F05838" w:rsidRPr="00143CDE" w:rsidRDefault="00F05838" w:rsidP="00842439">
            <w:pPr>
              <w:rPr>
                <w:b/>
                <w:bCs/>
                <w:color w:val="FFFFFF"/>
                <w:lang w:val="ro-RO"/>
              </w:rPr>
            </w:pPr>
            <w:r w:rsidRPr="00143CDE">
              <w:rPr>
                <w:b/>
                <w:bCs/>
                <w:color w:val="FFFFFF"/>
                <w:lang w:val="ro-RO"/>
              </w:rPr>
              <w:t>2009</w:t>
            </w:r>
          </w:p>
        </w:tc>
        <w:tc>
          <w:tcPr>
            <w:tcW w:w="992" w:type="dxa"/>
            <w:shd w:val="clear" w:color="auto" w:fill="595959"/>
          </w:tcPr>
          <w:p w:rsidR="00F05838" w:rsidRPr="00143CDE" w:rsidRDefault="00F05838" w:rsidP="00842439">
            <w:pPr>
              <w:rPr>
                <w:b/>
                <w:bCs/>
                <w:color w:val="FFFFFF"/>
                <w:lang w:val="ro-RO"/>
              </w:rPr>
            </w:pPr>
            <w:r w:rsidRPr="00143CDE">
              <w:rPr>
                <w:b/>
                <w:bCs/>
                <w:color w:val="FFFFFF"/>
                <w:lang w:val="ro-RO"/>
              </w:rPr>
              <w:t>2010</w:t>
            </w:r>
          </w:p>
        </w:tc>
        <w:tc>
          <w:tcPr>
            <w:tcW w:w="851" w:type="dxa"/>
            <w:shd w:val="clear" w:color="auto" w:fill="595959"/>
          </w:tcPr>
          <w:p w:rsidR="00F05838" w:rsidRPr="00143CDE" w:rsidRDefault="00F05838" w:rsidP="00842439">
            <w:pPr>
              <w:rPr>
                <w:b/>
                <w:bCs/>
                <w:color w:val="FFFFFF"/>
                <w:lang w:val="ro-RO"/>
              </w:rPr>
            </w:pPr>
            <w:r w:rsidRPr="00143CDE">
              <w:rPr>
                <w:b/>
                <w:bCs/>
                <w:color w:val="FFFFFF"/>
                <w:lang w:val="ro-RO"/>
              </w:rPr>
              <w:t>2011</w:t>
            </w:r>
          </w:p>
        </w:tc>
        <w:tc>
          <w:tcPr>
            <w:tcW w:w="850" w:type="dxa"/>
            <w:shd w:val="clear" w:color="auto" w:fill="595959"/>
          </w:tcPr>
          <w:p w:rsidR="00F05838" w:rsidRPr="00143CDE" w:rsidRDefault="00F05838" w:rsidP="00842439">
            <w:pPr>
              <w:rPr>
                <w:b/>
                <w:bCs/>
                <w:color w:val="FFFFFF"/>
                <w:lang w:val="ro-RO"/>
              </w:rPr>
            </w:pPr>
            <w:r w:rsidRPr="00143CDE">
              <w:rPr>
                <w:b/>
                <w:bCs/>
                <w:color w:val="FFFFFF"/>
                <w:lang w:val="ro-RO"/>
              </w:rPr>
              <w:t>2012</w:t>
            </w:r>
          </w:p>
        </w:tc>
        <w:tc>
          <w:tcPr>
            <w:tcW w:w="850" w:type="dxa"/>
            <w:shd w:val="clear" w:color="auto" w:fill="595959"/>
          </w:tcPr>
          <w:p w:rsidR="00F05838" w:rsidRPr="00143CDE" w:rsidRDefault="00F05838" w:rsidP="00842439">
            <w:pPr>
              <w:rPr>
                <w:b/>
                <w:bCs/>
                <w:color w:val="FFFFFF"/>
                <w:lang w:val="ro-RO"/>
              </w:rPr>
            </w:pPr>
            <w:r>
              <w:rPr>
                <w:b/>
                <w:bCs/>
                <w:color w:val="FFFFFF"/>
                <w:lang w:val="ro-RO"/>
              </w:rPr>
              <w:t>2013</w:t>
            </w:r>
          </w:p>
        </w:tc>
      </w:tr>
      <w:tr w:rsidR="00F05838" w:rsidRPr="00143CDE" w:rsidTr="00F05838">
        <w:trPr>
          <w:trHeight w:val="260"/>
        </w:trPr>
        <w:tc>
          <w:tcPr>
            <w:tcW w:w="5146" w:type="dxa"/>
          </w:tcPr>
          <w:p w:rsidR="00F05838" w:rsidRPr="00143CDE" w:rsidRDefault="00F05838" w:rsidP="00842439">
            <w:pPr>
              <w:rPr>
                <w:b/>
                <w:bCs/>
                <w:i/>
                <w:iCs/>
                <w:lang w:val="ro-RO"/>
              </w:rPr>
            </w:pPr>
            <w:r w:rsidRPr="00143CDE">
              <w:rPr>
                <w:b/>
                <w:bCs/>
                <w:i/>
                <w:iCs/>
                <w:lang w:val="ro-RO"/>
              </w:rPr>
              <w:t>Locuitori cu acces la Internet (%)</w:t>
            </w:r>
          </w:p>
        </w:tc>
        <w:tc>
          <w:tcPr>
            <w:tcW w:w="850" w:type="dxa"/>
            <w:noWrap/>
          </w:tcPr>
          <w:p w:rsidR="00F05838" w:rsidRPr="00143CDE" w:rsidRDefault="00F05838" w:rsidP="00842439">
            <w:pPr>
              <w:rPr>
                <w:lang w:val="ro-RO"/>
              </w:rPr>
            </w:pPr>
            <w:r w:rsidRPr="00143CDE">
              <w:rPr>
                <w:lang w:val="ro-RO"/>
              </w:rPr>
              <w:t>38%</w:t>
            </w:r>
          </w:p>
        </w:tc>
        <w:tc>
          <w:tcPr>
            <w:tcW w:w="992" w:type="dxa"/>
            <w:noWrap/>
          </w:tcPr>
          <w:p w:rsidR="00F05838" w:rsidRPr="00143CDE" w:rsidRDefault="00F05838" w:rsidP="00842439">
            <w:pPr>
              <w:rPr>
                <w:lang w:val="ro-RO"/>
              </w:rPr>
            </w:pPr>
            <w:r w:rsidRPr="00143CDE">
              <w:rPr>
                <w:lang w:val="ro-RO"/>
              </w:rPr>
              <w:t>42%</w:t>
            </w:r>
          </w:p>
        </w:tc>
        <w:tc>
          <w:tcPr>
            <w:tcW w:w="851" w:type="dxa"/>
            <w:noWrap/>
          </w:tcPr>
          <w:p w:rsidR="00F05838" w:rsidRPr="00143CDE" w:rsidRDefault="00F05838" w:rsidP="00842439">
            <w:pPr>
              <w:rPr>
                <w:lang w:val="ro-RO"/>
              </w:rPr>
            </w:pPr>
            <w:r w:rsidRPr="00143CDE">
              <w:rPr>
                <w:lang w:val="ro-RO"/>
              </w:rPr>
              <w:t>47%</w:t>
            </w:r>
          </w:p>
        </w:tc>
        <w:tc>
          <w:tcPr>
            <w:tcW w:w="850" w:type="dxa"/>
            <w:noWrap/>
          </w:tcPr>
          <w:p w:rsidR="00F05838" w:rsidRPr="00143CDE" w:rsidRDefault="00F05838" w:rsidP="00842439">
            <w:pPr>
              <w:rPr>
                <w:lang w:val="ro-RO"/>
              </w:rPr>
            </w:pPr>
            <w:r w:rsidRPr="00143CDE">
              <w:rPr>
                <w:lang w:val="ro-RO"/>
              </w:rPr>
              <w:t>54%</w:t>
            </w:r>
          </w:p>
        </w:tc>
        <w:tc>
          <w:tcPr>
            <w:tcW w:w="850" w:type="dxa"/>
          </w:tcPr>
          <w:p w:rsidR="00F05838" w:rsidRPr="00143CDE" w:rsidRDefault="00F05838" w:rsidP="00842439">
            <w:pPr>
              <w:rPr>
                <w:lang w:val="ro-RO"/>
              </w:rPr>
            </w:pPr>
            <w:r>
              <w:rPr>
                <w:lang w:val="ro-RO"/>
              </w:rPr>
              <w:t>58%</w:t>
            </w:r>
          </w:p>
        </w:tc>
      </w:tr>
      <w:tr w:rsidR="00F05838" w:rsidRPr="00143CDE" w:rsidTr="00F05838">
        <w:trPr>
          <w:trHeight w:val="260"/>
        </w:trPr>
        <w:tc>
          <w:tcPr>
            <w:tcW w:w="5146" w:type="dxa"/>
          </w:tcPr>
          <w:p w:rsidR="00F05838" w:rsidRPr="00143CDE" w:rsidRDefault="00F05838" w:rsidP="00842439">
            <w:pPr>
              <w:rPr>
                <w:lang w:val="ro-RO"/>
              </w:rPr>
            </w:pPr>
            <w:r w:rsidRPr="00143CDE">
              <w:rPr>
                <w:lang w:val="ro-RO"/>
              </w:rPr>
              <w:t>Acces la Internet în locuinţă (%)</w:t>
            </w:r>
          </w:p>
        </w:tc>
        <w:tc>
          <w:tcPr>
            <w:tcW w:w="850" w:type="dxa"/>
            <w:noWrap/>
          </w:tcPr>
          <w:p w:rsidR="00F05838" w:rsidRPr="00143CDE" w:rsidRDefault="00F05838" w:rsidP="00842439">
            <w:pPr>
              <w:rPr>
                <w:lang w:val="ro-RO"/>
              </w:rPr>
            </w:pPr>
            <w:r w:rsidRPr="00143CDE">
              <w:rPr>
                <w:lang w:val="ro-RO"/>
              </w:rPr>
              <w:t>28%</w:t>
            </w:r>
          </w:p>
        </w:tc>
        <w:tc>
          <w:tcPr>
            <w:tcW w:w="992" w:type="dxa"/>
            <w:noWrap/>
          </w:tcPr>
          <w:p w:rsidR="00F05838" w:rsidRPr="00143CDE" w:rsidRDefault="00F05838" w:rsidP="00842439">
            <w:pPr>
              <w:rPr>
                <w:lang w:val="ro-RO"/>
              </w:rPr>
            </w:pPr>
            <w:r w:rsidRPr="00143CDE">
              <w:rPr>
                <w:lang w:val="ro-RO"/>
              </w:rPr>
              <w:t>31%</w:t>
            </w:r>
          </w:p>
        </w:tc>
        <w:tc>
          <w:tcPr>
            <w:tcW w:w="851" w:type="dxa"/>
            <w:noWrap/>
          </w:tcPr>
          <w:p w:rsidR="00F05838" w:rsidRPr="00143CDE" w:rsidRDefault="00F05838" w:rsidP="00842439">
            <w:pPr>
              <w:rPr>
                <w:lang w:val="ro-RO"/>
              </w:rPr>
            </w:pPr>
            <w:r w:rsidRPr="00143CDE">
              <w:rPr>
                <w:lang w:val="ro-RO"/>
              </w:rPr>
              <w:t>36%</w:t>
            </w:r>
          </w:p>
        </w:tc>
        <w:tc>
          <w:tcPr>
            <w:tcW w:w="850" w:type="dxa"/>
            <w:noWrap/>
          </w:tcPr>
          <w:p w:rsidR="00F05838" w:rsidRPr="00143CDE" w:rsidRDefault="00F05838" w:rsidP="00842439">
            <w:pPr>
              <w:rPr>
                <w:lang w:val="ro-RO"/>
              </w:rPr>
            </w:pPr>
            <w:r w:rsidRPr="00143CDE">
              <w:rPr>
                <w:lang w:val="ro-RO"/>
              </w:rPr>
              <w:t>N/A</w:t>
            </w:r>
          </w:p>
        </w:tc>
        <w:tc>
          <w:tcPr>
            <w:tcW w:w="850" w:type="dxa"/>
          </w:tcPr>
          <w:p w:rsidR="00F05838" w:rsidRPr="00143CDE" w:rsidRDefault="004F3EAD" w:rsidP="00842439">
            <w:pPr>
              <w:rPr>
                <w:lang w:val="ro-RO"/>
              </w:rPr>
            </w:pPr>
            <w:r>
              <w:rPr>
                <w:lang w:val="ro-RO"/>
              </w:rPr>
              <w:t>46%</w:t>
            </w:r>
          </w:p>
        </w:tc>
      </w:tr>
      <w:tr w:rsidR="00F05838" w:rsidRPr="00143CDE" w:rsidTr="00F05838">
        <w:trPr>
          <w:trHeight w:val="520"/>
        </w:trPr>
        <w:tc>
          <w:tcPr>
            <w:tcW w:w="5146" w:type="dxa"/>
          </w:tcPr>
          <w:p w:rsidR="00F05838" w:rsidRPr="00143CDE" w:rsidRDefault="00F05838" w:rsidP="00842439">
            <w:pPr>
              <w:rPr>
                <w:lang w:val="ro-RO"/>
              </w:rPr>
            </w:pPr>
            <w:r w:rsidRPr="00143CDE">
              <w:rPr>
                <w:lang w:val="ro-RO"/>
              </w:rPr>
              <w:t>Acces la Internet la locul de muncă (%)</w:t>
            </w:r>
          </w:p>
        </w:tc>
        <w:tc>
          <w:tcPr>
            <w:tcW w:w="850" w:type="dxa"/>
            <w:noWrap/>
          </w:tcPr>
          <w:p w:rsidR="00F05838" w:rsidRPr="00143CDE" w:rsidRDefault="00F05838" w:rsidP="00842439">
            <w:pPr>
              <w:rPr>
                <w:lang w:val="ro-RO"/>
              </w:rPr>
            </w:pPr>
            <w:r w:rsidRPr="00143CDE">
              <w:rPr>
                <w:lang w:val="ro-RO"/>
              </w:rPr>
              <w:t>10%</w:t>
            </w:r>
          </w:p>
        </w:tc>
        <w:tc>
          <w:tcPr>
            <w:tcW w:w="992" w:type="dxa"/>
            <w:noWrap/>
          </w:tcPr>
          <w:p w:rsidR="00F05838" w:rsidRPr="00143CDE" w:rsidRDefault="00F05838" w:rsidP="00842439">
            <w:pPr>
              <w:rPr>
                <w:lang w:val="ro-RO"/>
              </w:rPr>
            </w:pPr>
            <w:r w:rsidRPr="00143CDE">
              <w:rPr>
                <w:lang w:val="ro-RO"/>
              </w:rPr>
              <w:t>11%</w:t>
            </w:r>
          </w:p>
        </w:tc>
        <w:tc>
          <w:tcPr>
            <w:tcW w:w="851" w:type="dxa"/>
            <w:noWrap/>
          </w:tcPr>
          <w:p w:rsidR="00F05838" w:rsidRPr="00143CDE" w:rsidRDefault="00F05838" w:rsidP="00842439">
            <w:pPr>
              <w:rPr>
                <w:lang w:val="ro-RO"/>
              </w:rPr>
            </w:pPr>
            <w:r w:rsidRPr="00143CDE">
              <w:rPr>
                <w:lang w:val="ro-RO"/>
              </w:rPr>
              <w:t>12%</w:t>
            </w:r>
          </w:p>
        </w:tc>
        <w:tc>
          <w:tcPr>
            <w:tcW w:w="850" w:type="dxa"/>
            <w:noWrap/>
          </w:tcPr>
          <w:p w:rsidR="00F05838" w:rsidRPr="00143CDE" w:rsidRDefault="00F05838" w:rsidP="00842439">
            <w:pPr>
              <w:rPr>
                <w:lang w:val="ro-RO"/>
              </w:rPr>
            </w:pPr>
            <w:r w:rsidRPr="00143CDE">
              <w:rPr>
                <w:lang w:val="ro-RO"/>
              </w:rPr>
              <w:t>N/A</w:t>
            </w:r>
          </w:p>
        </w:tc>
        <w:tc>
          <w:tcPr>
            <w:tcW w:w="850" w:type="dxa"/>
          </w:tcPr>
          <w:p w:rsidR="00F05838" w:rsidRPr="00143CDE" w:rsidRDefault="004F3EAD" w:rsidP="00842439">
            <w:pPr>
              <w:rPr>
                <w:lang w:val="ro-RO"/>
              </w:rPr>
            </w:pPr>
            <w:r>
              <w:rPr>
                <w:lang w:val="ro-RO"/>
              </w:rPr>
              <w:t>14%</w:t>
            </w:r>
          </w:p>
        </w:tc>
      </w:tr>
      <w:tr w:rsidR="00F05838" w:rsidRPr="00143CDE" w:rsidTr="00F05838">
        <w:trPr>
          <w:trHeight w:val="520"/>
        </w:trPr>
        <w:tc>
          <w:tcPr>
            <w:tcW w:w="5146" w:type="dxa"/>
          </w:tcPr>
          <w:p w:rsidR="00F05838" w:rsidRPr="00143CDE" w:rsidRDefault="00F05838" w:rsidP="00842439">
            <w:pPr>
              <w:rPr>
                <w:lang w:val="ro-RO"/>
              </w:rPr>
            </w:pPr>
            <w:r w:rsidRPr="00143CDE">
              <w:rPr>
                <w:lang w:val="ro-RO"/>
              </w:rPr>
              <w:t>Acces la Internet din instituţiile de educaţie (%)</w:t>
            </w:r>
          </w:p>
        </w:tc>
        <w:tc>
          <w:tcPr>
            <w:tcW w:w="850" w:type="dxa"/>
            <w:noWrap/>
          </w:tcPr>
          <w:p w:rsidR="00F05838" w:rsidRPr="00143CDE" w:rsidRDefault="00F05838" w:rsidP="00842439">
            <w:pPr>
              <w:rPr>
                <w:lang w:val="ro-RO"/>
              </w:rPr>
            </w:pPr>
            <w:r w:rsidRPr="00143CDE">
              <w:rPr>
                <w:lang w:val="ro-RO"/>
              </w:rPr>
              <w:t>6%</w:t>
            </w:r>
          </w:p>
        </w:tc>
        <w:tc>
          <w:tcPr>
            <w:tcW w:w="992" w:type="dxa"/>
            <w:noWrap/>
          </w:tcPr>
          <w:p w:rsidR="00F05838" w:rsidRPr="00143CDE" w:rsidRDefault="00F05838" w:rsidP="00842439">
            <w:pPr>
              <w:rPr>
                <w:lang w:val="ro-RO"/>
              </w:rPr>
            </w:pPr>
            <w:r w:rsidRPr="00143CDE">
              <w:rPr>
                <w:lang w:val="ro-RO"/>
              </w:rPr>
              <w:t>6%</w:t>
            </w:r>
          </w:p>
        </w:tc>
        <w:tc>
          <w:tcPr>
            <w:tcW w:w="851" w:type="dxa"/>
            <w:noWrap/>
          </w:tcPr>
          <w:p w:rsidR="00F05838" w:rsidRPr="00143CDE" w:rsidRDefault="00F05838" w:rsidP="00842439">
            <w:pPr>
              <w:rPr>
                <w:lang w:val="ro-RO"/>
              </w:rPr>
            </w:pPr>
            <w:r w:rsidRPr="00143CDE">
              <w:rPr>
                <w:lang w:val="ro-RO"/>
              </w:rPr>
              <w:t>7%</w:t>
            </w:r>
          </w:p>
        </w:tc>
        <w:tc>
          <w:tcPr>
            <w:tcW w:w="850" w:type="dxa"/>
            <w:noWrap/>
          </w:tcPr>
          <w:p w:rsidR="00F05838" w:rsidRPr="00143CDE" w:rsidRDefault="00F05838" w:rsidP="00842439">
            <w:pPr>
              <w:rPr>
                <w:lang w:val="ro-RO"/>
              </w:rPr>
            </w:pPr>
            <w:r w:rsidRPr="00143CDE">
              <w:rPr>
                <w:lang w:val="ro-RO"/>
              </w:rPr>
              <w:t>N/A</w:t>
            </w:r>
          </w:p>
        </w:tc>
        <w:tc>
          <w:tcPr>
            <w:tcW w:w="850" w:type="dxa"/>
          </w:tcPr>
          <w:p w:rsidR="00F05838" w:rsidRPr="00143CDE" w:rsidRDefault="004F3EAD" w:rsidP="00842439">
            <w:pPr>
              <w:rPr>
                <w:lang w:val="ro-RO"/>
              </w:rPr>
            </w:pPr>
            <w:r>
              <w:rPr>
                <w:lang w:val="ro-RO"/>
              </w:rPr>
              <w:t>7%</w:t>
            </w:r>
          </w:p>
        </w:tc>
      </w:tr>
      <w:tr w:rsidR="00F05838" w:rsidRPr="00143CDE" w:rsidTr="00F05838">
        <w:trPr>
          <w:trHeight w:val="260"/>
        </w:trPr>
        <w:tc>
          <w:tcPr>
            <w:tcW w:w="5146" w:type="dxa"/>
          </w:tcPr>
          <w:p w:rsidR="00F05838" w:rsidRPr="00143CDE" w:rsidRDefault="00F05838" w:rsidP="00842439">
            <w:pPr>
              <w:rPr>
                <w:lang w:val="ro-RO"/>
              </w:rPr>
            </w:pPr>
            <w:r w:rsidRPr="00143CDE">
              <w:rPr>
                <w:lang w:val="ro-RO"/>
              </w:rPr>
              <w:t>Acces la Internet din alte locuri (%)</w:t>
            </w:r>
          </w:p>
        </w:tc>
        <w:tc>
          <w:tcPr>
            <w:tcW w:w="850" w:type="dxa"/>
            <w:noWrap/>
          </w:tcPr>
          <w:p w:rsidR="00F05838" w:rsidRPr="00143CDE" w:rsidRDefault="00F05838" w:rsidP="00842439">
            <w:pPr>
              <w:rPr>
                <w:lang w:val="ro-RO"/>
              </w:rPr>
            </w:pPr>
            <w:r w:rsidRPr="00143CDE">
              <w:rPr>
                <w:lang w:val="ro-RO"/>
              </w:rPr>
              <w:t>3%</w:t>
            </w:r>
          </w:p>
        </w:tc>
        <w:tc>
          <w:tcPr>
            <w:tcW w:w="992" w:type="dxa"/>
            <w:noWrap/>
          </w:tcPr>
          <w:p w:rsidR="00F05838" w:rsidRPr="00143CDE" w:rsidRDefault="00F05838" w:rsidP="00842439">
            <w:pPr>
              <w:rPr>
                <w:lang w:val="ro-RO"/>
              </w:rPr>
            </w:pPr>
            <w:r w:rsidRPr="00143CDE">
              <w:rPr>
                <w:lang w:val="ro-RO"/>
              </w:rPr>
              <w:t>2%</w:t>
            </w:r>
          </w:p>
        </w:tc>
        <w:tc>
          <w:tcPr>
            <w:tcW w:w="851" w:type="dxa"/>
            <w:noWrap/>
          </w:tcPr>
          <w:p w:rsidR="00F05838" w:rsidRPr="00143CDE" w:rsidRDefault="00F05838" w:rsidP="00842439">
            <w:pPr>
              <w:rPr>
                <w:lang w:val="ro-RO"/>
              </w:rPr>
            </w:pPr>
            <w:r w:rsidRPr="00143CDE">
              <w:rPr>
                <w:lang w:val="ro-RO"/>
              </w:rPr>
              <w:t>3%</w:t>
            </w:r>
          </w:p>
        </w:tc>
        <w:tc>
          <w:tcPr>
            <w:tcW w:w="850" w:type="dxa"/>
            <w:noWrap/>
          </w:tcPr>
          <w:p w:rsidR="00F05838" w:rsidRPr="00143CDE" w:rsidRDefault="00F05838" w:rsidP="00842439">
            <w:pPr>
              <w:rPr>
                <w:lang w:val="ro-RO"/>
              </w:rPr>
            </w:pPr>
            <w:r w:rsidRPr="00143CDE">
              <w:rPr>
                <w:lang w:val="ro-RO"/>
              </w:rPr>
              <w:t>N/A</w:t>
            </w:r>
          </w:p>
        </w:tc>
        <w:tc>
          <w:tcPr>
            <w:tcW w:w="850" w:type="dxa"/>
          </w:tcPr>
          <w:p w:rsidR="00F05838" w:rsidRPr="00143CDE" w:rsidRDefault="004F3EAD" w:rsidP="00842439">
            <w:pPr>
              <w:rPr>
                <w:lang w:val="ro-RO"/>
              </w:rPr>
            </w:pPr>
            <w:r>
              <w:rPr>
                <w:lang w:val="ro-RO"/>
              </w:rPr>
              <w:t>3%</w:t>
            </w:r>
          </w:p>
        </w:tc>
      </w:tr>
    </w:tbl>
    <w:p w:rsidR="00354296" w:rsidRPr="00143CDE" w:rsidRDefault="00354296" w:rsidP="00501DF1">
      <w:pPr>
        <w:pStyle w:val="E-Body1"/>
        <w:shd w:val="clear" w:color="auto" w:fill="FFFFFF"/>
        <w:spacing w:after="120"/>
        <w:ind w:right="-180"/>
        <w:rPr>
          <w:i/>
          <w:iCs/>
          <w:sz w:val="20"/>
          <w:szCs w:val="20"/>
          <w:lang w:val="ro-RO"/>
        </w:rPr>
      </w:pPr>
      <w:r w:rsidRPr="00143CDE">
        <w:rPr>
          <w:i/>
          <w:iCs/>
          <w:sz w:val="20"/>
          <w:szCs w:val="20"/>
          <w:lang w:val="ro-RO"/>
        </w:rPr>
        <w:t>Sursă: Eurostat, 2013</w:t>
      </w:r>
      <w:r w:rsidRPr="00143CDE">
        <w:rPr>
          <w:rStyle w:val="FootnoteReference"/>
          <w:i/>
          <w:iCs/>
          <w:sz w:val="20"/>
          <w:szCs w:val="20"/>
          <w:lang w:val="ro-RO"/>
        </w:rPr>
        <w:footnoteReference w:id="25"/>
      </w:r>
    </w:p>
    <w:p w:rsidR="00B31B3A" w:rsidRDefault="00B31B3A" w:rsidP="00501DF1">
      <w:pPr>
        <w:shd w:val="clear" w:color="auto" w:fill="FFFFFF"/>
        <w:spacing w:after="0"/>
        <w:rPr>
          <w:lang w:val="ro-RO"/>
        </w:rPr>
      </w:pPr>
    </w:p>
    <w:p w:rsidR="00354296" w:rsidRPr="00143CDE" w:rsidRDefault="00354296" w:rsidP="00501DF1">
      <w:pPr>
        <w:shd w:val="clear" w:color="auto" w:fill="FFFFFF"/>
        <w:spacing w:after="0"/>
        <w:rPr>
          <w:lang w:val="ro-RO"/>
        </w:rPr>
      </w:pPr>
      <w:r w:rsidRPr="00143CDE">
        <w:rPr>
          <w:lang w:val="ro-RO"/>
        </w:rPr>
        <w:t xml:space="preserve">Profilul socio-demografic al utilizatorilor de Internet din România </w:t>
      </w:r>
    </w:p>
    <w:p w:rsidR="00354296" w:rsidRPr="00143CDE" w:rsidRDefault="00354296" w:rsidP="00CA22FB">
      <w:pPr>
        <w:pStyle w:val="ListParagraph"/>
        <w:numPr>
          <w:ilvl w:val="0"/>
          <w:numId w:val="23"/>
        </w:numPr>
        <w:shd w:val="clear" w:color="auto" w:fill="FFFFFF"/>
        <w:contextualSpacing w:val="0"/>
        <w:rPr>
          <w:lang w:val="ro-RO"/>
        </w:rPr>
      </w:pPr>
      <w:r w:rsidRPr="00143CDE">
        <w:rPr>
          <w:lang w:val="ro-RO"/>
        </w:rPr>
        <w:t xml:space="preserve">În 2013, doar puţin peste jumătate (52,9%) dintre gospodăriile din România beneficiau de acces la Internet, majoritatea localizate în mediul urban. </w:t>
      </w:r>
    </w:p>
    <w:p w:rsidR="00354296" w:rsidRPr="00143CDE" w:rsidRDefault="00354296" w:rsidP="00CA22FB">
      <w:pPr>
        <w:pStyle w:val="ListParagraph"/>
        <w:numPr>
          <w:ilvl w:val="0"/>
          <w:numId w:val="23"/>
        </w:numPr>
        <w:shd w:val="clear" w:color="auto" w:fill="FFFFFF"/>
        <w:spacing w:after="0"/>
        <w:contextualSpacing w:val="0"/>
        <w:rPr>
          <w:lang w:val="ro-RO"/>
        </w:rPr>
      </w:pPr>
      <w:r w:rsidRPr="00143CDE">
        <w:rPr>
          <w:lang w:val="ro-RO"/>
        </w:rPr>
        <w:t>În 2013, accesul la Internet era cel mai răspândit la nivelul gospodăriilor din regiunea Bucureşti-Ilfov (72,5% dintre locuinţe beneficiau de acces la Internet), urmată de regiunile vest şi nord-vest (cu 58,3%, respectiv 56,9%), sud-est (cu 51,2%) şi centrală (49,5%). Cea mai scăzută pondere a gospodăriilor cu acces la Internet se înregistrează în nord-est (45,7%) şi sudul Munteniei (47,2%).</w:t>
      </w:r>
    </w:p>
    <w:p w:rsidR="00354296" w:rsidRPr="00143CDE" w:rsidRDefault="00354296" w:rsidP="00CA22FB">
      <w:pPr>
        <w:numPr>
          <w:ilvl w:val="0"/>
          <w:numId w:val="23"/>
        </w:numPr>
        <w:shd w:val="clear" w:color="auto" w:fill="FFFFFF"/>
        <w:spacing w:after="0"/>
        <w:ind w:right="3"/>
        <w:rPr>
          <w:lang w:val="ro-RO"/>
        </w:rPr>
      </w:pPr>
      <w:r w:rsidRPr="00143CDE">
        <w:rPr>
          <w:lang w:val="ro-RO"/>
        </w:rPr>
        <w:t>Segmentele principale de utilizatori de Internet, raportat la statutul lor ocupaţional sunt reprezentate de muncitori calificaţi/necalificaţi (20%), elevi/studenţi (19%) şi ingineri, medici, arhitecţi, profesori şi economişti (15%). Proporţiile sunt aproape identice în cazul utilizatorilor care beneficiază de conexiuni la punct fix, în timp ce consumatorii de Internet cu conexiuni mobile provin cu preponderenţă şi din rândul antreprenorilor, liber-profesioniştilor, managerilor sau directorilor (13%).</w:t>
      </w:r>
    </w:p>
    <w:p w:rsidR="00354296" w:rsidRPr="00143CDE" w:rsidRDefault="00354296" w:rsidP="00CA22FB">
      <w:pPr>
        <w:numPr>
          <w:ilvl w:val="0"/>
          <w:numId w:val="23"/>
        </w:numPr>
        <w:shd w:val="clear" w:color="auto" w:fill="FFFFFF"/>
        <w:ind w:right="3"/>
        <w:rPr>
          <w:lang w:val="ro-RO"/>
        </w:rPr>
      </w:pPr>
      <w:r w:rsidRPr="00143CDE">
        <w:rPr>
          <w:lang w:val="ro-RO"/>
        </w:rPr>
        <w:t>Majoritatea utilizatorilor de Internet provin, fără diferenţe semnificative între cei care folosesc conexiuni fixe ori mobile, din gospodării formate din 3-4 indivizi (59%), o pondere mai mare înregistrând cele cu 3 membri.</w:t>
      </w:r>
    </w:p>
    <w:p w:rsidR="00354296" w:rsidRDefault="00354296" w:rsidP="00501DF1">
      <w:pPr>
        <w:shd w:val="clear" w:color="auto" w:fill="FFFFFF"/>
        <w:ind w:right="3"/>
        <w:rPr>
          <w:lang w:val="ro-RO"/>
        </w:rPr>
      </w:pPr>
      <w:r w:rsidRPr="00143CDE">
        <w:rPr>
          <w:lang w:val="ro-RO"/>
        </w:rPr>
        <w:t>Rata de penetrare a conexiunilor în bandă largă mobile a crescut, dar se situează în continuare la niveluri reduse, în timp ce conexiunile fixe de mare viteză rămân în continuare un privilegiu al marilor oraşe. În 2012, a treia generaţie de reţele mobile în bandă largă (HSPA) era disponibilă pentru 96,2% din populaţia României (96,3% la nivelul UE). Între timp, cea de a patra generaţie (LTE) a devenit disponibilă pentru doar 23,6% din populaţie, comparativ cu 26,2% la nivelul UE. Rata de penetrare a reţelelor mobile a atins în iunie 2013 valoarea de 41%, rămânând în continuare sub media UE de 54,5%.</w:t>
      </w:r>
    </w:p>
    <w:p w:rsidR="0006783B" w:rsidRDefault="0006783B" w:rsidP="00501DF1">
      <w:pPr>
        <w:shd w:val="clear" w:color="auto" w:fill="FFFFFF"/>
        <w:ind w:right="3"/>
        <w:rPr>
          <w:lang w:val="ro-RO"/>
        </w:rPr>
      </w:pPr>
    </w:p>
    <w:p w:rsidR="0006783B" w:rsidRDefault="0006783B" w:rsidP="00501DF1">
      <w:pPr>
        <w:shd w:val="clear" w:color="auto" w:fill="FFFFFF"/>
        <w:ind w:right="3"/>
        <w:rPr>
          <w:lang w:val="ro-RO"/>
        </w:rPr>
      </w:pPr>
    </w:p>
    <w:p w:rsidR="00B31B3A" w:rsidRPr="00143CDE" w:rsidRDefault="00B31B3A" w:rsidP="00501DF1">
      <w:pPr>
        <w:shd w:val="clear" w:color="auto" w:fill="FFFFFF"/>
        <w:ind w:right="3"/>
        <w:rPr>
          <w:lang w:val="ro-RO"/>
        </w:rPr>
      </w:pPr>
    </w:p>
    <w:p w:rsidR="00354296" w:rsidRPr="00143CDE" w:rsidRDefault="00354296" w:rsidP="00501DF1">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lastRenderedPageBreak/>
        <w:t xml:space="preserve">Servicii publice de </w:t>
      </w:r>
      <w:r w:rsidR="00CD3008">
        <w:rPr>
          <w:b/>
          <w:bCs/>
          <w:color w:val="1F4E79"/>
          <w:lang w:val="ro-RO"/>
        </w:rPr>
        <w:t>eGuvernare</w:t>
      </w:r>
    </w:p>
    <w:p w:rsidR="00354296" w:rsidRPr="00143CDE" w:rsidRDefault="00354296" w:rsidP="00501DF1">
      <w:pPr>
        <w:shd w:val="clear" w:color="auto" w:fill="FFFFFF"/>
        <w:ind w:right="3"/>
        <w:rPr>
          <w:lang w:val="ro-RO"/>
        </w:rPr>
      </w:pPr>
      <w:r w:rsidRPr="00143CDE">
        <w:rPr>
          <w:lang w:val="ro-RO"/>
        </w:rPr>
        <w:t xml:space="preserve">În 2012, 37% dintre cetăţenii României folosiseră Internetul pentru servicii </w:t>
      </w:r>
      <w:r w:rsidR="00CD3008">
        <w:rPr>
          <w:lang w:val="ro-RO"/>
        </w:rPr>
        <w:t>eGuvernare</w:t>
      </w:r>
      <w:r w:rsidRPr="00143CDE">
        <w:rPr>
          <w:lang w:val="ro-RO"/>
        </w:rPr>
        <w:t xml:space="preserve">, o creştere spectaculoasă de 24% comparativ cu anul anterior. Dintre aceştia, 27%  utilizaseră serviciile </w:t>
      </w:r>
      <w:r w:rsidR="00CD3008">
        <w:rPr>
          <w:lang w:val="ro-RO"/>
        </w:rPr>
        <w:t>eGuvernare</w:t>
      </w:r>
      <w:r w:rsidRPr="00143CDE">
        <w:rPr>
          <w:lang w:val="ro-RO"/>
        </w:rPr>
        <w:t xml:space="preserve"> pentru obţinerea de informaţii de pe site-uri ale autorităţilor publice, 7% pentru a descărca formulare oficiale şi 4% pentru a transmite astfel de formulare completate. Diferenţa dintre numărul celor care au descărcat formularele online şi al celor care le-au şi transmis completate poate fi explicată prin deprinderile </w:t>
      </w:r>
      <w:r>
        <w:rPr>
          <w:lang w:val="ro-RO"/>
        </w:rPr>
        <w:t xml:space="preserve">şi </w:t>
      </w:r>
      <w:r w:rsidRPr="00143CDE">
        <w:rPr>
          <w:lang w:val="ro-RO"/>
        </w:rPr>
        <w:t xml:space="preserve">percepţiile consumatorilor români, conform cărora este mai sigură varianta depunerii personale a respectivelor documente direct la ghişeul instituţiilor.  Acest decalaj poate fi generat, de asemenea, de indisponibilitatea temporară a anumitor servicii </w:t>
      </w:r>
      <w:r w:rsidR="00CD3008">
        <w:rPr>
          <w:lang w:val="ro-RO"/>
        </w:rPr>
        <w:t>eGuvernare</w:t>
      </w:r>
      <w:r w:rsidRPr="00143CDE">
        <w:rPr>
          <w:lang w:val="ro-RO"/>
        </w:rPr>
        <w:t>.</w:t>
      </w:r>
    </w:p>
    <w:p w:rsidR="00354296" w:rsidRDefault="00354296" w:rsidP="00501DF1">
      <w:pPr>
        <w:shd w:val="clear" w:color="auto" w:fill="FFFFFF"/>
        <w:ind w:right="3"/>
        <w:rPr>
          <w:lang w:val="ro-RO"/>
        </w:rPr>
      </w:pPr>
      <w:r w:rsidRPr="00143CDE">
        <w:rPr>
          <w:lang w:val="ro-RO"/>
        </w:rPr>
        <w:t xml:space="preserve">La nivelul companiilor, 63% dintre entităţile cu personalitate juridică româneşti utilizează Internetul până la gradul 3 de sofisticare - servicii de </w:t>
      </w:r>
      <w:r w:rsidR="00CD3008">
        <w:rPr>
          <w:lang w:val="ro-RO"/>
        </w:rPr>
        <w:t>eGuvernare</w:t>
      </w:r>
      <w:r w:rsidRPr="00143CDE">
        <w:rPr>
          <w:lang w:val="ro-RO"/>
        </w:rPr>
        <w:t xml:space="preserve"> tranzacţionale pentru interacţiunea cu autorităţile publice (care este sub media UE27 de 87%), iar aproape 20% transmit oferte prin intermediul SEAP. </w:t>
      </w:r>
    </w:p>
    <w:p w:rsidR="00B31B3A" w:rsidRPr="00143CDE" w:rsidRDefault="00B31B3A" w:rsidP="00501DF1">
      <w:pPr>
        <w:shd w:val="clear" w:color="auto" w:fill="FFFFFF"/>
        <w:ind w:right="3"/>
        <w:rPr>
          <w:lang w:val="ro-RO"/>
        </w:rPr>
      </w:pPr>
    </w:p>
    <w:p w:rsidR="00354296" w:rsidRPr="00143CDE" w:rsidRDefault="00354296" w:rsidP="00501DF1">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Indicatori ai eficienţei actului de guvernare, România</w:t>
      </w:r>
    </w:p>
    <w:tbl>
      <w:tblPr>
        <w:tblW w:w="9556"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A0"/>
      </w:tblPr>
      <w:tblGrid>
        <w:gridCol w:w="5056"/>
        <w:gridCol w:w="1146"/>
        <w:gridCol w:w="24"/>
        <w:gridCol w:w="990"/>
        <w:gridCol w:w="1244"/>
        <w:gridCol w:w="16"/>
        <w:gridCol w:w="1080"/>
      </w:tblGrid>
      <w:tr w:rsidR="003057DA" w:rsidRPr="00143CDE" w:rsidTr="003057DA">
        <w:trPr>
          <w:trHeight w:val="252"/>
        </w:trPr>
        <w:tc>
          <w:tcPr>
            <w:tcW w:w="5056" w:type="dxa"/>
            <w:tcBorders>
              <w:bottom w:val="single" w:sz="12" w:space="0" w:color="666666"/>
            </w:tcBorders>
            <w:shd w:val="clear" w:color="auto" w:fill="404040"/>
            <w:vAlign w:val="center"/>
          </w:tcPr>
          <w:p w:rsidR="003057DA" w:rsidRPr="00143CDE" w:rsidRDefault="003057DA" w:rsidP="00842439">
            <w:pPr>
              <w:rPr>
                <w:b/>
                <w:bCs/>
                <w:color w:val="FFFFFF"/>
                <w:sz w:val="20"/>
                <w:szCs w:val="20"/>
                <w:lang w:val="ro-RO"/>
              </w:rPr>
            </w:pPr>
          </w:p>
        </w:tc>
        <w:tc>
          <w:tcPr>
            <w:tcW w:w="2160" w:type="dxa"/>
            <w:gridSpan w:val="3"/>
            <w:tcBorders>
              <w:bottom w:val="single" w:sz="12" w:space="0" w:color="666666"/>
            </w:tcBorders>
            <w:shd w:val="clear" w:color="auto" w:fill="404040"/>
            <w:vAlign w:val="center"/>
          </w:tcPr>
          <w:p w:rsidR="003057DA" w:rsidRPr="00143CDE" w:rsidRDefault="003057DA" w:rsidP="00842439">
            <w:pPr>
              <w:rPr>
                <w:b/>
                <w:bCs/>
                <w:color w:val="FFFFFF"/>
                <w:sz w:val="20"/>
                <w:szCs w:val="20"/>
                <w:lang w:val="ro-RO"/>
              </w:rPr>
            </w:pPr>
            <w:r w:rsidRPr="00143CDE">
              <w:rPr>
                <w:b/>
                <w:bCs/>
                <w:color w:val="FFFFFF"/>
                <w:sz w:val="20"/>
                <w:szCs w:val="20"/>
                <w:lang w:val="ro-RO"/>
              </w:rPr>
              <w:t>2011</w:t>
            </w:r>
          </w:p>
        </w:tc>
        <w:tc>
          <w:tcPr>
            <w:tcW w:w="1244" w:type="dxa"/>
            <w:tcBorders>
              <w:bottom w:val="single" w:sz="12" w:space="0" w:color="666666"/>
            </w:tcBorders>
            <w:shd w:val="clear" w:color="auto" w:fill="404040"/>
            <w:vAlign w:val="center"/>
          </w:tcPr>
          <w:p w:rsidR="003057DA" w:rsidRPr="00143CDE" w:rsidRDefault="003057DA" w:rsidP="00842439">
            <w:pPr>
              <w:rPr>
                <w:b/>
                <w:bCs/>
                <w:color w:val="FFFFFF"/>
                <w:sz w:val="20"/>
                <w:szCs w:val="20"/>
                <w:lang w:val="ro-RO"/>
              </w:rPr>
            </w:pPr>
            <w:r w:rsidRPr="00143CDE">
              <w:rPr>
                <w:b/>
                <w:bCs/>
                <w:color w:val="FFFFFF"/>
                <w:sz w:val="20"/>
                <w:szCs w:val="20"/>
                <w:lang w:val="ro-RO"/>
              </w:rPr>
              <w:t>2012</w:t>
            </w:r>
          </w:p>
        </w:tc>
        <w:tc>
          <w:tcPr>
            <w:tcW w:w="1096" w:type="dxa"/>
            <w:gridSpan w:val="2"/>
            <w:tcBorders>
              <w:bottom w:val="single" w:sz="12" w:space="0" w:color="666666"/>
            </w:tcBorders>
            <w:shd w:val="clear" w:color="auto" w:fill="404040"/>
            <w:vAlign w:val="center"/>
          </w:tcPr>
          <w:p w:rsidR="003057DA" w:rsidRPr="00143CDE" w:rsidRDefault="003057DA" w:rsidP="00842439">
            <w:pPr>
              <w:rPr>
                <w:b/>
                <w:bCs/>
                <w:color w:val="FFFFFF"/>
                <w:sz w:val="20"/>
                <w:szCs w:val="20"/>
                <w:lang w:val="ro-RO"/>
              </w:rPr>
            </w:pPr>
            <w:r>
              <w:rPr>
                <w:b/>
                <w:bCs/>
                <w:color w:val="FFFFFF"/>
                <w:sz w:val="20"/>
                <w:szCs w:val="20"/>
                <w:lang w:val="ro-RO"/>
              </w:rPr>
              <w:t>2013</w:t>
            </w:r>
          </w:p>
        </w:tc>
      </w:tr>
      <w:tr w:rsidR="00354296" w:rsidRPr="00143CDE" w:rsidTr="00842439">
        <w:trPr>
          <w:trHeight w:val="252"/>
        </w:trPr>
        <w:tc>
          <w:tcPr>
            <w:tcW w:w="5056" w:type="dxa"/>
          </w:tcPr>
          <w:p w:rsidR="00354296" w:rsidRPr="00143CDE" w:rsidRDefault="00354296" w:rsidP="00842439">
            <w:pPr>
              <w:rPr>
                <w:b/>
                <w:bCs/>
                <w:i/>
                <w:iCs/>
                <w:sz w:val="20"/>
                <w:szCs w:val="20"/>
                <w:lang w:val="ro-RO"/>
              </w:rPr>
            </w:pPr>
          </w:p>
        </w:tc>
        <w:tc>
          <w:tcPr>
            <w:tcW w:w="1146" w:type="dxa"/>
          </w:tcPr>
          <w:p w:rsidR="00354296" w:rsidRPr="00143CDE" w:rsidRDefault="00354296" w:rsidP="00842439">
            <w:pPr>
              <w:rPr>
                <w:sz w:val="20"/>
                <w:szCs w:val="20"/>
                <w:lang w:val="ro-RO"/>
              </w:rPr>
            </w:pPr>
            <w:r w:rsidRPr="00143CDE">
              <w:rPr>
                <w:sz w:val="20"/>
                <w:szCs w:val="20"/>
                <w:lang w:val="ro-RO"/>
              </w:rPr>
              <w:t>RO</w:t>
            </w:r>
          </w:p>
        </w:tc>
        <w:tc>
          <w:tcPr>
            <w:tcW w:w="1014" w:type="dxa"/>
            <w:gridSpan w:val="2"/>
          </w:tcPr>
          <w:p w:rsidR="00354296" w:rsidRPr="00143CDE" w:rsidRDefault="00354296" w:rsidP="00842439">
            <w:pPr>
              <w:rPr>
                <w:sz w:val="20"/>
                <w:szCs w:val="20"/>
                <w:lang w:val="ro-RO"/>
              </w:rPr>
            </w:pPr>
            <w:r w:rsidRPr="00143CDE">
              <w:rPr>
                <w:sz w:val="20"/>
                <w:szCs w:val="20"/>
                <w:lang w:val="ro-RO"/>
              </w:rPr>
              <w:t>EU27</w:t>
            </w:r>
          </w:p>
        </w:tc>
        <w:tc>
          <w:tcPr>
            <w:tcW w:w="1260" w:type="dxa"/>
            <w:gridSpan w:val="2"/>
          </w:tcPr>
          <w:p w:rsidR="00354296" w:rsidRPr="00143CDE" w:rsidRDefault="00354296" w:rsidP="00842439">
            <w:pPr>
              <w:rPr>
                <w:sz w:val="20"/>
                <w:szCs w:val="20"/>
                <w:lang w:val="ro-RO"/>
              </w:rPr>
            </w:pPr>
            <w:r w:rsidRPr="00143CDE">
              <w:rPr>
                <w:sz w:val="20"/>
                <w:szCs w:val="20"/>
                <w:lang w:val="ro-RO"/>
              </w:rPr>
              <w:t>RO</w:t>
            </w:r>
          </w:p>
        </w:tc>
        <w:tc>
          <w:tcPr>
            <w:tcW w:w="1080" w:type="dxa"/>
          </w:tcPr>
          <w:p w:rsidR="00354296" w:rsidRPr="00143CDE" w:rsidRDefault="003057DA" w:rsidP="00842439">
            <w:pPr>
              <w:rPr>
                <w:sz w:val="20"/>
                <w:szCs w:val="20"/>
                <w:lang w:val="ro-RO"/>
              </w:rPr>
            </w:pPr>
            <w:r>
              <w:rPr>
                <w:sz w:val="20"/>
                <w:szCs w:val="20"/>
                <w:lang w:val="ro-RO"/>
              </w:rPr>
              <w:t>RO</w:t>
            </w:r>
          </w:p>
        </w:tc>
      </w:tr>
      <w:tr w:rsidR="00354296" w:rsidRPr="00143CDE" w:rsidTr="00842439">
        <w:trPr>
          <w:trHeight w:val="252"/>
        </w:trPr>
        <w:tc>
          <w:tcPr>
            <w:tcW w:w="5056" w:type="dxa"/>
          </w:tcPr>
          <w:p w:rsidR="00354296" w:rsidRPr="00143CDE" w:rsidRDefault="00354296" w:rsidP="00842439">
            <w:pPr>
              <w:rPr>
                <w:b/>
                <w:bCs/>
                <w:i/>
                <w:iCs/>
                <w:sz w:val="20"/>
                <w:szCs w:val="20"/>
                <w:lang w:val="ro-RO"/>
              </w:rPr>
            </w:pPr>
            <w:r w:rsidRPr="00143CDE">
              <w:rPr>
                <w:b/>
                <w:bCs/>
                <w:i/>
                <w:iCs/>
                <w:sz w:val="20"/>
                <w:szCs w:val="20"/>
                <w:lang w:val="ro-RO"/>
              </w:rPr>
              <w:t>Eficienţa guvernării (1-100)</w:t>
            </w:r>
          </w:p>
        </w:tc>
        <w:tc>
          <w:tcPr>
            <w:tcW w:w="1146" w:type="dxa"/>
          </w:tcPr>
          <w:p w:rsidR="00354296" w:rsidRPr="00143CDE" w:rsidRDefault="00354296" w:rsidP="00842439">
            <w:pPr>
              <w:rPr>
                <w:sz w:val="20"/>
                <w:szCs w:val="20"/>
                <w:lang w:val="ro-RO"/>
              </w:rPr>
            </w:pPr>
            <w:r w:rsidRPr="00143CDE">
              <w:rPr>
                <w:sz w:val="20"/>
                <w:szCs w:val="20"/>
                <w:lang w:val="ro-RO"/>
              </w:rPr>
              <w:t>48,00</w:t>
            </w:r>
          </w:p>
        </w:tc>
        <w:tc>
          <w:tcPr>
            <w:tcW w:w="1014" w:type="dxa"/>
            <w:gridSpan w:val="2"/>
          </w:tcPr>
          <w:p w:rsidR="00354296" w:rsidRPr="00143CDE" w:rsidRDefault="00354296" w:rsidP="00842439">
            <w:pPr>
              <w:rPr>
                <w:sz w:val="20"/>
                <w:szCs w:val="20"/>
                <w:lang w:val="ro-RO"/>
              </w:rPr>
            </w:pPr>
            <w:r w:rsidRPr="00143CDE">
              <w:rPr>
                <w:sz w:val="20"/>
                <w:szCs w:val="20"/>
                <w:lang w:val="ro-RO"/>
              </w:rPr>
              <w:t>82,00</w:t>
            </w:r>
          </w:p>
        </w:tc>
        <w:tc>
          <w:tcPr>
            <w:tcW w:w="1260" w:type="dxa"/>
            <w:gridSpan w:val="2"/>
          </w:tcPr>
          <w:p w:rsidR="00354296" w:rsidRPr="00143CDE" w:rsidRDefault="00354296" w:rsidP="00842439">
            <w:pPr>
              <w:rPr>
                <w:sz w:val="20"/>
                <w:szCs w:val="20"/>
                <w:lang w:val="ro-RO"/>
              </w:rPr>
            </w:pPr>
            <w:r w:rsidRPr="00143CDE">
              <w:rPr>
                <w:sz w:val="20"/>
                <w:szCs w:val="20"/>
                <w:lang w:val="ro-RO"/>
              </w:rPr>
              <w:t>-</w:t>
            </w:r>
          </w:p>
        </w:tc>
        <w:tc>
          <w:tcPr>
            <w:tcW w:w="1080" w:type="dxa"/>
          </w:tcPr>
          <w:p w:rsidR="00354296" w:rsidRPr="00143CDE" w:rsidRDefault="00354296" w:rsidP="00842439">
            <w:pPr>
              <w:rPr>
                <w:sz w:val="20"/>
                <w:szCs w:val="20"/>
                <w:lang w:val="ro-RO"/>
              </w:rPr>
            </w:pPr>
            <w:r w:rsidRPr="00143CDE">
              <w:rPr>
                <w:sz w:val="20"/>
                <w:szCs w:val="20"/>
                <w:lang w:val="ro-RO"/>
              </w:rPr>
              <w:t>-</w:t>
            </w:r>
          </w:p>
        </w:tc>
      </w:tr>
      <w:tr w:rsidR="00354296" w:rsidRPr="00143CDE" w:rsidTr="00842439">
        <w:trPr>
          <w:trHeight w:val="252"/>
        </w:trPr>
        <w:tc>
          <w:tcPr>
            <w:tcW w:w="5056" w:type="dxa"/>
          </w:tcPr>
          <w:p w:rsidR="00354296" w:rsidRPr="00143CDE" w:rsidRDefault="00354296" w:rsidP="00842439">
            <w:pPr>
              <w:rPr>
                <w:b/>
                <w:bCs/>
                <w:sz w:val="20"/>
                <w:szCs w:val="20"/>
                <w:lang w:val="ro-RO"/>
              </w:rPr>
            </w:pPr>
            <w:r w:rsidRPr="00143CDE">
              <w:rPr>
                <w:lang w:val="ro-RO"/>
              </w:rPr>
              <w:t xml:space="preserve">Modernizarea </w:t>
            </w:r>
            <w:r w:rsidRPr="00143CDE">
              <w:rPr>
                <w:b/>
                <w:bCs/>
                <w:lang w:val="ro-RO"/>
              </w:rPr>
              <w:t>administrativă, din care:</w:t>
            </w:r>
          </w:p>
        </w:tc>
        <w:tc>
          <w:tcPr>
            <w:tcW w:w="1146" w:type="dxa"/>
          </w:tcPr>
          <w:p w:rsidR="00354296" w:rsidRPr="00143CDE" w:rsidRDefault="00354296" w:rsidP="00842439">
            <w:pPr>
              <w:rPr>
                <w:sz w:val="20"/>
                <w:szCs w:val="20"/>
                <w:lang w:val="ro-RO"/>
              </w:rPr>
            </w:pPr>
          </w:p>
        </w:tc>
        <w:tc>
          <w:tcPr>
            <w:tcW w:w="1014" w:type="dxa"/>
            <w:gridSpan w:val="2"/>
          </w:tcPr>
          <w:p w:rsidR="00354296" w:rsidRPr="00143CDE" w:rsidRDefault="00354296" w:rsidP="00842439">
            <w:pPr>
              <w:rPr>
                <w:sz w:val="20"/>
                <w:szCs w:val="20"/>
                <w:lang w:val="ro-RO"/>
              </w:rPr>
            </w:pPr>
          </w:p>
        </w:tc>
        <w:tc>
          <w:tcPr>
            <w:tcW w:w="1260" w:type="dxa"/>
            <w:gridSpan w:val="2"/>
          </w:tcPr>
          <w:p w:rsidR="00354296" w:rsidRPr="00143CDE" w:rsidRDefault="00354296" w:rsidP="00842439">
            <w:pPr>
              <w:rPr>
                <w:sz w:val="20"/>
                <w:szCs w:val="20"/>
                <w:lang w:val="ro-RO"/>
              </w:rPr>
            </w:pPr>
          </w:p>
        </w:tc>
        <w:tc>
          <w:tcPr>
            <w:tcW w:w="1080" w:type="dxa"/>
          </w:tcPr>
          <w:p w:rsidR="00354296" w:rsidRPr="00143CDE" w:rsidRDefault="00354296" w:rsidP="00842439">
            <w:pPr>
              <w:rPr>
                <w:sz w:val="20"/>
                <w:szCs w:val="20"/>
                <w:lang w:val="ro-RO"/>
              </w:rPr>
            </w:pPr>
          </w:p>
        </w:tc>
      </w:tr>
      <w:tr w:rsidR="00354296" w:rsidRPr="00143CDE" w:rsidTr="00842439">
        <w:trPr>
          <w:trHeight w:val="504"/>
        </w:trPr>
        <w:tc>
          <w:tcPr>
            <w:tcW w:w="5056" w:type="dxa"/>
          </w:tcPr>
          <w:p w:rsidR="00354296" w:rsidRPr="00143CDE" w:rsidRDefault="00354296" w:rsidP="00842439">
            <w:pPr>
              <w:rPr>
                <w:b/>
                <w:bCs/>
                <w:sz w:val="20"/>
                <w:szCs w:val="20"/>
                <w:lang w:val="ro-RO"/>
              </w:rPr>
            </w:pPr>
            <w:r w:rsidRPr="00143CDE">
              <w:rPr>
                <w:b/>
                <w:bCs/>
                <w:sz w:val="20"/>
                <w:szCs w:val="20"/>
                <w:lang w:val="ro-RO"/>
              </w:rPr>
              <w:t xml:space="preserve">Utilizarea serviciilor </w:t>
            </w:r>
            <w:r w:rsidR="00CD3008">
              <w:rPr>
                <w:b/>
                <w:bCs/>
                <w:sz w:val="20"/>
                <w:szCs w:val="20"/>
                <w:lang w:val="ro-RO"/>
              </w:rPr>
              <w:t>eGuvernare</w:t>
            </w:r>
            <w:r w:rsidRPr="00143CDE">
              <w:rPr>
                <w:b/>
                <w:bCs/>
                <w:sz w:val="20"/>
                <w:szCs w:val="20"/>
                <w:lang w:val="ro-RO"/>
              </w:rPr>
              <w:t xml:space="preserve"> de către cetăţeni (%)</w:t>
            </w:r>
          </w:p>
        </w:tc>
        <w:tc>
          <w:tcPr>
            <w:tcW w:w="1146" w:type="dxa"/>
          </w:tcPr>
          <w:p w:rsidR="00354296" w:rsidRPr="00143CDE" w:rsidRDefault="00354296" w:rsidP="00842439">
            <w:pPr>
              <w:rPr>
                <w:sz w:val="20"/>
                <w:szCs w:val="20"/>
                <w:lang w:val="ro-RO"/>
              </w:rPr>
            </w:pPr>
            <w:r w:rsidRPr="00143CDE">
              <w:rPr>
                <w:sz w:val="20"/>
                <w:szCs w:val="20"/>
                <w:lang w:val="ro-RO"/>
              </w:rPr>
              <w:t>11%</w:t>
            </w:r>
          </w:p>
        </w:tc>
        <w:tc>
          <w:tcPr>
            <w:tcW w:w="1014" w:type="dxa"/>
            <w:gridSpan w:val="2"/>
          </w:tcPr>
          <w:p w:rsidR="00354296" w:rsidRPr="00143CDE" w:rsidRDefault="00354296" w:rsidP="00842439">
            <w:pPr>
              <w:rPr>
                <w:sz w:val="20"/>
                <w:szCs w:val="20"/>
                <w:lang w:val="ro-RO"/>
              </w:rPr>
            </w:pPr>
            <w:r w:rsidRPr="00143CDE">
              <w:rPr>
                <w:sz w:val="20"/>
                <w:szCs w:val="20"/>
                <w:lang w:val="ro-RO"/>
              </w:rPr>
              <w:t>49%</w:t>
            </w:r>
          </w:p>
        </w:tc>
        <w:tc>
          <w:tcPr>
            <w:tcW w:w="1260" w:type="dxa"/>
            <w:gridSpan w:val="2"/>
          </w:tcPr>
          <w:p w:rsidR="00354296" w:rsidRPr="00143CDE" w:rsidRDefault="00354296" w:rsidP="00842439">
            <w:pPr>
              <w:rPr>
                <w:sz w:val="20"/>
                <w:szCs w:val="20"/>
                <w:lang w:val="ro-RO"/>
              </w:rPr>
            </w:pPr>
            <w:r w:rsidRPr="00143CDE">
              <w:rPr>
                <w:sz w:val="20"/>
                <w:szCs w:val="20"/>
                <w:lang w:val="ro-RO"/>
              </w:rPr>
              <w:t>31%</w:t>
            </w:r>
          </w:p>
        </w:tc>
        <w:tc>
          <w:tcPr>
            <w:tcW w:w="1080" w:type="dxa"/>
          </w:tcPr>
          <w:p w:rsidR="00354296" w:rsidRPr="00143CDE" w:rsidRDefault="003057DA" w:rsidP="003057DA">
            <w:pPr>
              <w:rPr>
                <w:sz w:val="20"/>
                <w:szCs w:val="20"/>
                <w:lang w:val="ro-RO"/>
              </w:rPr>
            </w:pPr>
            <w:r>
              <w:rPr>
                <w:sz w:val="20"/>
                <w:szCs w:val="20"/>
                <w:lang w:val="ro-RO"/>
              </w:rPr>
              <w:t>5%</w:t>
            </w:r>
          </w:p>
        </w:tc>
      </w:tr>
      <w:tr w:rsidR="00354296" w:rsidRPr="00143CDE" w:rsidTr="00842439">
        <w:trPr>
          <w:trHeight w:val="504"/>
        </w:trPr>
        <w:tc>
          <w:tcPr>
            <w:tcW w:w="5056" w:type="dxa"/>
          </w:tcPr>
          <w:p w:rsidR="00354296" w:rsidRPr="00143CDE" w:rsidRDefault="00354296" w:rsidP="00842439">
            <w:pPr>
              <w:rPr>
                <w:b/>
                <w:bCs/>
                <w:sz w:val="20"/>
                <w:szCs w:val="20"/>
                <w:lang w:val="ro-RO"/>
              </w:rPr>
            </w:pPr>
            <w:r w:rsidRPr="00143CDE">
              <w:rPr>
                <w:b/>
                <w:bCs/>
                <w:sz w:val="20"/>
                <w:szCs w:val="20"/>
                <w:lang w:val="ro-RO"/>
              </w:rPr>
              <w:t>Timp necesar pentru a înfiinţa o companie nouă (zile)</w:t>
            </w:r>
          </w:p>
        </w:tc>
        <w:tc>
          <w:tcPr>
            <w:tcW w:w="1146" w:type="dxa"/>
          </w:tcPr>
          <w:p w:rsidR="00354296" w:rsidRPr="00143CDE" w:rsidRDefault="00354296" w:rsidP="00842439">
            <w:pPr>
              <w:rPr>
                <w:sz w:val="20"/>
                <w:szCs w:val="20"/>
                <w:lang w:val="ro-RO"/>
              </w:rPr>
            </w:pPr>
            <w:r w:rsidRPr="00143CDE">
              <w:rPr>
                <w:sz w:val="20"/>
                <w:szCs w:val="20"/>
                <w:lang w:val="ro-RO"/>
              </w:rPr>
              <w:t>3,00</w:t>
            </w:r>
          </w:p>
        </w:tc>
        <w:tc>
          <w:tcPr>
            <w:tcW w:w="1014" w:type="dxa"/>
            <w:gridSpan w:val="2"/>
          </w:tcPr>
          <w:p w:rsidR="00354296" w:rsidRPr="00143CDE" w:rsidRDefault="00354296" w:rsidP="00842439">
            <w:pPr>
              <w:rPr>
                <w:sz w:val="20"/>
                <w:szCs w:val="20"/>
                <w:lang w:val="ro-RO"/>
              </w:rPr>
            </w:pPr>
            <w:r w:rsidRPr="00143CDE">
              <w:rPr>
                <w:sz w:val="20"/>
                <w:szCs w:val="20"/>
                <w:lang w:val="ro-RO"/>
              </w:rPr>
              <w:t>7,00</w:t>
            </w:r>
          </w:p>
        </w:tc>
        <w:tc>
          <w:tcPr>
            <w:tcW w:w="1260" w:type="dxa"/>
            <w:gridSpan w:val="2"/>
          </w:tcPr>
          <w:p w:rsidR="00354296" w:rsidRPr="00143CDE" w:rsidRDefault="00354296" w:rsidP="00842439">
            <w:pPr>
              <w:rPr>
                <w:sz w:val="20"/>
                <w:szCs w:val="20"/>
                <w:lang w:val="ro-RO"/>
              </w:rPr>
            </w:pPr>
            <w:r w:rsidRPr="00143CDE">
              <w:rPr>
                <w:sz w:val="20"/>
                <w:szCs w:val="20"/>
                <w:lang w:val="ro-RO"/>
              </w:rPr>
              <w:t>-</w:t>
            </w:r>
          </w:p>
        </w:tc>
        <w:tc>
          <w:tcPr>
            <w:tcW w:w="1080" w:type="dxa"/>
          </w:tcPr>
          <w:p w:rsidR="00354296" w:rsidRPr="00143CDE" w:rsidRDefault="00354296" w:rsidP="00842439">
            <w:pPr>
              <w:rPr>
                <w:sz w:val="20"/>
                <w:szCs w:val="20"/>
                <w:lang w:val="ro-RO"/>
              </w:rPr>
            </w:pPr>
            <w:r w:rsidRPr="00143CDE">
              <w:rPr>
                <w:sz w:val="20"/>
                <w:szCs w:val="20"/>
                <w:lang w:val="ro-RO"/>
              </w:rPr>
              <w:t>-</w:t>
            </w:r>
          </w:p>
        </w:tc>
      </w:tr>
      <w:tr w:rsidR="00354296" w:rsidRPr="00143CDE" w:rsidTr="00842439">
        <w:trPr>
          <w:trHeight w:val="504"/>
        </w:trPr>
        <w:tc>
          <w:tcPr>
            <w:tcW w:w="5056" w:type="dxa"/>
          </w:tcPr>
          <w:p w:rsidR="00354296" w:rsidRPr="00143CDE" w:rsidRDefault="00354296" w:rsidP="00842439">
            <w:pPr>
              <w:rPr>
                <w:b/>
                <w:bCs/>
                <w:sz w:val="20"/>
                <w:szCs w:val="20"/>
                <w:lang w:val="ro-RO"/>
              </w:rPr>
            </w:pPr>
            <w:r w:rsidRPr="00143CDE">
              <w:rPr>
                <w:b/>
                <w:bCs/>
                <w:sz w:val="20"/>
                <w:szCs w:val="20"/>
                <w:lang w:val="ro-RO"/>
              </w:rPr>
              <w:t>Cost necesar pentru a înfiinţa o companie nouă (EUR)</w:t>
            </w:r>
          </w:p>
        </w:tc>
        <w:tc>
          <w:tcPr>
            <w:tcW w:w="1146" w:type="dxa"/>
          </w:tcPr>
          <w:p w:rsidR="00354296" w:rsidRPr="00143CDE" w:rsidRDefault="00354296" w:rsidP="00842439">
            <w:pPr>
              <w:rPr>
                <w:sz w:val="20"/>
                <w:szCs w:val="20"/>
                <w:lang w:val="ro-RO"/>
              </w:rPr>
            </w:pPr>
            <w:r w:rsidRPr="00143CDE">
              <w:rPr>
                <w:sz w:val="20"/>
                <w:szCs w:val="20"/>
                <w:lang w:val="ro-RO"/>
              </w:rPr>
              <w:t>100,00</w:t>
            </w:r>
          </w:p>
        </w:tc>
        <w:tc>
          <w:tcPr>
            <w:tcW w:w="1014" w:type="dxa"/>
            <w:gridSpan w:val="2"/>
          </w:tcPr>
          <w:p w:rsidR="00354296" w:rsidRPr="00143CDE" w:rsidRDefault="00354296" w:rsidP="00842439">
            <w:pPr>
              <w:rPr>
                <w:sz w:val="20"/>
                <w:szCs w:val="20"/>
                <w:lang w:val="ro-RO"/>
              </w:rPr>
            </w:pPr>
            <w:r w:rsidRPr="00143CDE">
              <w:rPr>
                <w:sz w:val="20"/>
                <w:szCs w:val="20"/>
                <w:lang w:val="ro-RO"/>
              </w:rPr>
              <w:t>400,00</w:t>
            </w:r>
          </w:p>
        </w:tc>
        <w:tc>
          <w:tcPr>
            <w:tcW w:w="1260" w:type="dxa"/>
            <w:gridSpan w:val="2"/>
          </w:tcPr>
          <w:p w:rsidR="00354296" w:rsidRPr="00143CDE" w:rsidRDefault="00354296" w:rsidP="00842439">
            <w:pPr>
              <w:rPr>
                <w:sz w:val="20"/>
                <w:szCs w:val="20"/>
                <w:lang w:val="ro-RO"/>
              </w:rPr>
            </w:pPr>
            <w:r w:rsidRPr="00143CDE">
              <w:rPr>
                <w:sz w:val="20"/>
                <w:szCs w:val="20"/>
                <w:lang w:val="ro-RO"/>
              </w:rPr>
              <w:t>-</w:t>
            </w:r>
          </w:p>
        </w:tc>
        <w:tc>
          <w:tcPr>
            <w:tcW w:w="1080" w:type="dxa"/>
          </w:tcPr>
          <w:p w:rsidR="00354296" w:rsidRPr="00143CDE" w:rsidRDefault="00354296" w:rsidP="00842439">
            <w:pPr>
              <w:rPr>
                <w:sz w:val="20"/>
                <w:szCs w:val="20"/>
                <w:lang w:val="ro-RO"/>
              </w:rPr>
            </w:pPr>
            <w:r w:rsidRPr="00143CDE">
              <w:rPr>
                <w:sz w:val="20"/>
                <w:szCs w:val="20"/>
                <w:lang w:val="ro-RO"/>
              </w:rPr>
              <w:t>-</w:t>
            </w:r>
          </w:p>
        </w:tc>
      </w:tr>
      <w:tr w:rsidR="00354296" w:rsidRPr="00143CDE" w:rsidTr="00842439">
        <w:trPr>
          <w:trHeight w:val="757"/>
        </w:trPr>
        <w:tc>
          <w:tcPr>
            <w:tcW w:w="5056" w:type="dxa"/>
          </w:tcPr>
          <w:p w:rsidR="00354296" w:rsidRPr="00143CDE" w:rsidRDefault="00354296" w:rsidP="00842439">
            <w:pPr>
              <w:rPr>
                <w:b/>
                <w:bCs/>
                <w:sz w:val="20"/>
                <w:szCs w:val="20"/>
                <w:lang w:val="ro-RO"/>
              </w:rPr>
            </w:pPr>
            <w:r w:rsidRPr="00143CDE">
              <w:rPr>
                <w:b/>
                <w:bCs/>
                <w:sz w:val="20"/>
                <w:szCs w:val="20"/>
                <w:lang w:val="ro-RO"/>
              </w:rPr>
              <w:t xml:space="preserve">Ore necesare pentru conformarea cu normele de returnare fiscală, din care:  </w:t>
            </w:r>
          </w:p>
        </w:tc>
        <w:tc>
          <w:tcPr>
            <w:tcW w:w="1146" w:type="dxa"/>
          </w:tcPr>
          <w:p w:rsidR="00354296" w:rsidRPr="00143CDE" w:rsidRDefault="00354296" w:rsidP="00842439">
            <w:pPr>
              <w:rPr>
                <w:sz w:val="20"/>
                <w:szCs w:val="20"/>
                <w:lang w:val="ro-RO"/>
              </w:rPr>
            </w:pPr>
          </w:p>
        </w:tc>
        <w:tc>
          <w:tcPr>
            <w:tcW w:w="1014" w:type="dxa"/>
            <w:gridSpan w:val="2"/>
          </w:tcPr>
          <w:p w:rsidR="00354296" w:rsidRPr="00143CDE" w:rsidRDefault="00354296" w:rsidP="00842439">
            <w:pPr>
              <w:rPr>
                <w:sz w:val="20"/>
                <w:szCs w:val="20"/>
                <w:lang w:val="ro-RO"/>
              </w:rPr>
            </w:pPr>
          </w:p>
        </w:tc>
        <w:tc>
          <w:tcPr>
            <w:tcW w:w="1260" w:type="dxa"/>
            <w:gridSpan w:val="2"/>
          </w:tcPr>
          <w:p w:rsidR="00354296" w:rsidRPr="00143CDE" w:rsidRDefault="00354296" w:rsidP="00842439">
            <w:pPr>
              <w:rPr>
                <w:sz w:val="20"/>
                <w:szCs w:val="20"/>
                <w:lang w:val="ro-RO"/>
              </w:rPr>
            </w:pPr>
          </w:p>
        </w:tc>
        <w:tc>
          <w:tcPr>
            <w:tcW w:w="1080" w:type="dxa"/>
          </w:tcPr>
          <w:p w:rsidR="00354296" w:rsidRPr="00143CDE" w:rsidRDefault="00354296" w:rsidP="00842439">
            <w:pPr>
              <w:rPr>
                <w:sz w:val="20"/>
                <w:szCs w:val="20"/>
                <w:lang w:val="ro-RO"/>
              </w:rPr>
            </w:pPr>
          </w:p>
        </w:tc>
      </w:tr>
      <w:tr w:rsidR="00354296" w:rsidRPr="00143CDE" w:rsidTr="00842439">
        <w:trPr>
          <w:trHeight w:val="252"/>
        </w:trPr>
        <w:tc>
          <w:tcPr>
            <w:tcW w:w="5056" w:type="dxa"/>
          </w:tcPr>
          <w:p w:rsidR="00354296" w:rsidRPr="00143CDE" w:rsidRDefault="00354296" w:rsidP="00842439">
            <w:pPr>
              <w:rPr>
                <w:b/>
                <w:bCs/>
                <w:sz w:val="20"/>
                <w:szCs w:val="20"/>
                <w:lang w:val="ro-RO"/>
              </w:rPr>
            </w:pPr>
            <w:r w:rsidRPr="00143CDE">
              <w:rPr>
                <w:b/>
                <w:bCs/>
                <w:sz w:val="20"/>
                <w:szCs w:val="20"/>
                <w:lang w:val="ro-RO"/>
              </w:rPr>
              <w:t>Impozit pe venit</w:t>
            </w:r>
          </w:p>
        </w:tc>
        <w:tc>
          <w:tcPr>
            <w:tcW w:w="1146" w:type="dxa"/>
          </w:tcPr>
          <w:p w:rsidR="00354296" w:rsidRPr="00143CDE" w:rsidRDefault="00354296" w:rsidP="00842439">
            <w:pPr>
              <w:rPr>
                <w:sz w:val="20"/>
                <w:szCs w:val="20"/>
                <w:lang w:val="ro-RO"/>
              </w:rPr>
            </w:pPr>
            <w:r w:rsidRPr="00143CDE">
              <w:rPr>
                <w:sz w:val="20"/>
                <w:szCs w:val="20"/>
                <w:lang w:val="ro-RO"/>
              </w:rPr>
              <w:t>-</w:t>
            </w:r>
          </w:p>
        </w:tc>
        <w:tc>
          <w:tcPr>
            <w:tcW w:w="1014" w:type="dxa"/>
            <w:gridSpan w:val="2"/>
          </w:tcPr>
          <w:p w:rsidR="00354296" w:rsidRPr="00143CDE" w:rsidRDefault="00354296" w:rsidP="00842439">
            <w:pPr>
              <w:rPr>
                <w:sz w:val="20"/>
                <w:szCs w:val="20"/>
                <w:lang w:val="ro-RO"/>
              </w:rPr>
            </w:pPr>
            <w:r w:rsidRPr="00143CDE">
              <w:rPr>
                <w:sz w:val="20"/>
                <w:szCs w:val="20"/>
                <w:lang w:val="ro-RO"/>
              </w:rPr>
              <w:t>-</w:t>
            </w:r>
          </w:p>
        </w:tc>
        <w:tc>
          <w:tcPr>
            <w:tcW w:w="1260" w:type="dxa"/>
            <w:gridSpan w:val="2"/>
            <w:noWrap/>
          </w:tcPr>
          <w:p w:rsidR="00354296" w:rsidRPr="00143CDE" w:rsidRDefault="00354296" w:rsidP="00842439">
            <w:pPr>
              <w:rPr>
                <w:sz w:val="20"/>
                <w:szCs w:val="20"/>
                <w:lang w:val="ro-RO"/>
              </w:rPr>
            </w:pPr>
            <w:r w:rsidRPr="00143CDE">
              <w:rPr>
                <w:sz w:val="20"/>
                <w:szCs w:val="20"/>
                <w:lang w:val="ro-RO"/>
              </w:rPr>
              <w:t>42,00</w:t>
            </w:r>
          </w:p>
        </w:tc>
        <w:tc>
          <w:tcPr>
            <w:tcW w:w="1080" w:type="dxa"/>
          </w:tcPr>
          <w:p w:rsidR="00354296" w:rsidRPr="00143CDE" w:rsidRDefault="00354296" w:rsidP="00842439">
            <w:pPr>
              <w:rPr>
                <w:sz w:val="20"/>
                <w:szCs w:val="20"/>
                <w:lang w:val="ro-RO"/>
              </w:rPr>
            </w:pPr>
          </w:p>
        </w:tc>
      </w:tr>
      <w:tr w:rsidR="00354296" w:rsidRPr="00143CDE" w:rsidTr="00842439">
        <w:trPr>
          <w:trHeight w:val="252"/>
        </w:trPr>
        <w:tc>
          <w:tcPr>
            <w:tcW w:w="5056" w:type="dxa"/>
          </w:tcPr>
          <w:p w:rsidR="00354296" w:rsidRPr="00143CDE" w:rsidRDefault="00354296" w:rsidP="00842439">
            <w:pPr>
              <w:rPr>
                <w:b/>
                <w:bCs/>
                <w:sz w:val="20"/>
                <w:szCs w:val="20"/>
                <w:lang w:val="ro-RO"/>
              </w:rPr>
            </w:pPr>
            <w:r w:rsidRPr="00143CDE">
              <w:rPr>
                <w:b/>
                <w:bCs/>
                <w:sz w:val="20"/>
                <w:szCs w:val="20"/>
                <w:lang w:val="ro-RO"/>
              </w:rPr>
              <w:t>Impozit pe muncă</w:t>
            </w:r>
          </w:p>
        </w:tc>
        <w:tc>
          <w:tcPr>
            <w:tcW w:w="1146" w:type="dxa"/>
          </w:tcPr>
          <w:p w:rsidR="00354296" w:rsidRPr="00143CDE" w:rsidRDefault="00354296" w:rsidP="00842439">
            <w:pPr>
              <w:rPr>
                <w:sz w:val="20"/>
                <w:szCs w:val="20"/>
                <w:lang w:val="ro-RO"/>
              </w:rPr>
            </w:pPr>
            <w:r w:rsidRPr="00143CDE">
              <w:rPr>
                <w:sz w:val="20"/>
                <w:szCs w:val="20"/>
                <w:lang w:val="ro-RO"/>
              </w:rPr>
              <w:t>-</w:t>
            </w:r>
          </w:p>
        </w:tc>
        <w:tc>
          <w:tcPr>
            <w:tcW w:w="1014" w:type="dxa"/>
            <w:gridSpan w:val="2"/>
          </w:tcPr>
          <w:p w:rsidR="00354296" w:rsidRPr="00143CDE" w:rsidRDefault="00354296" w:rsidP="00842439">
            <w:pPr>
              <w:rPr>
                <w:sz w:val="20"/>
                <w:szCs w:val="20"/>
                <w:lang w:val="ro-RO"/>
              </w:rPr>
            </w:pPr>
            <w:r w:rsidRPr="00143CDE">
              <w:rPr>
                <w:sz w:val="20"/>
                <w:szCs w:val="20"/>
                <w:lang w:val="ro-RO"/>
              </w:rPr>
              <w:t>-</w:t>
            </w:r>
          </w:p>
        </w:tc>
        <w:tc>
          <w:tcPr>
            <w:tcW w:w="1260" w:type="dxa"/>
            <w:gridSpan w:val="2"/>
            <w:noWrap/>
          </w:tcPr>
          <w:p w:rsidR="00354296" w:rsidRPr="00143CDE" w:rsidRDefault="00354296" w:rsidP="00842439">
            <w:pPr>
              <w:rPr>
                <w:sz w:val="20"/>
                <w:szCs w:val="20"/>
                <w:lang w:val="ro-RO"/>
              </w:rPr>
            </w:pPr>
            <w:r w:rsidRPr="00143CDE">
              <w:rPr>
                <w:sz w:val="20"/>
                <w:szCs w:val="20"/>
                <w:lang w:val="ro-RO"/>
              </w:rPr>
              <w:t>120,00</w:t>
            </w:r>
          </w:p>
        </w:tc>
        <w:tc>
          <w:tcPr>
            <w:tcW w:w="1080" w:type="dxa"/>
          </w:tcPr>
          <w:p w:rsidR="00354296" w:rsidRPr="00143CDE" w:rsidRDefault="00354296" w:rsidP="00842439">
            <w:pPr>
              <w:rPr>
                <w:sz w:val="20"/>
                <w:szCs w:val="20"/>
                <w:lang w:val="ro-RO"/>
              </w:rPr>
            </w:pPr>
          </w:p>
        </w:tc>
      </w:tr>
      <w:tr w:rsidR="00354296" w:rsidRPr="00143CDE" w:rsidTr="00842439">
        <w:trPr>
          <w:trHeight w:val="252"/>
        </w:trPr>
        <w:tc>
          <w:tcPr>
            <w:tcW w:w="5056" w:type="dxa"/>
          </w:tcPr>
          <w:p w:rsidR="00354296" w:rsidRPr="00143CDE" w:rsidRDefault="00354296" w:rsidP="00842439">
            <w:pPr>
              <w:rPr>
                <w:b/>
                <w:bCs/>
                <w:sz w:val="20"/>
                <w:szCs w:val="20"/>
                <w:lang w:val="ro-RO"/>
              </w:rPr>
            </w:pPr>
            <w:r w:rsidRPr="00143CDE">
              <w:rPr>
                <w:b/>
                <w:bCs/>
                <w:sz w:val="20"/>
                <w:szCs w:val="20"/>
                <w:lang w:val="ro-RO"/>
              </w:rPr>
              <w:t>Impozit pe consum</w:t>
            </w:r>
          </w:p>
        </w:tc>
        <w:tc>
          <w:tcPr>
            <w:tcW w:w="1146" w:type="dxa"/>
          </w:tcPr>
          <w:p w:rsidR="00354296" w:rsidRPr="00143CDE" w:rsidRDefault="00354296" w:rsidP="00842439">
            <w:pPr>
              <w:rPr>
                <w:sz w:val="20"/>
                <w:szCs w:val="20"/>
                <w:lang w:val="ro-RO"/>
              </w:rPr>
            </w:pPr>
            <w:r w:rsidRPr="00143CDE">
              <w:rPr>
                <w:sz w:val="20"/>
                <w:szCs w:val="20"/>
                <w:lang w:val="ro-RO"/>
              </w:rPr>
              <w:t>-</w:t>
            </w:r>
          </w:p>
        </w:tc>
        <w:tc>
          <w:tcPr>
            <w:tcW w:w="1014" w:type="dxa"/>
            <w:gridSpan w:val="2"/>
          </w:tcPr>
          <w:p w:rsidR="00354296" w:rsidRPr="00143CDE" w:rsidRDefault="00354296" w:rsidP="00842439">
            <w:pPr>
              <w:rPr>
                <w:sz w:val="20"/>
                <w:szCs w:val="20"/>
                <w:lang w:val="ro-RO"/>
              </w:rPr>
            </w:pPr>
            <w:r w:rsidRPr="00143CDE">
              <w:rPr>
                <w:sz w:val="20"/>
                <w:szCs w:val="20"/>
                <w:lang w:val="ro-RO"/>
              </w:rPr>
              <w:t>-</w:t>
            </w:r>
          </w:p>
        </w:tc>
        <w:tc>
          <w:tcPr>
            <w:tcW w:w="1260" w:type="dxa"/>
            <w:gridSpan w:val="2"/>
            <w:noWrap/>
          </w:tcPr>
          <w:p w:rsidR="00354296" w:rsidRPr="00143CDE" w:rsidRDefault="00354296" w:rsidP="00842439">
            <w:pPr>
              <w:rPr>
                <w:sz w:val="20"/>
                <w:szCs w:val="20"/>
                <w:lang w:val="ro-RO"/>
              </w:rPr>
            </w:pPr>
            <w:r w:rsidRPr="00143CDE">
              <w:rPr>
                <w:sz w:val="20"/>
                <w:szCs w:val="20"/>
                <w:lang w:val="ro-RO"/>
              </w:rPr>
              <w:t>60,00</w:t>
            </w:r>
          </w:p>
        </w:tc>
        <w:tc>
          <w:tcPr>
            <w:tcW w:w="1080" w:type="dxa"/>
          </w:tcPr>
          <w:p w:rsidR="00354296" w:rsidRPr="00143CDE" w:rsidRDefault="00354296" w:rsidP="00842439">
            <w:pPr>
              <w:rPr>
                <w:sz w:val="20"/>
                <w:szCs w:val="20"/>
                <w:lang w:val="ro-RO"/>
              </w:rPr>
            </w:pPr>
          </w:p>
        </w:tc>
      </w:tr>
      <w:tr w:rsidR="00354296" w:rsidRPr="00143CDE" w:rsidTr="00842439">
        <w:trPr>
          <w:trHeight w:val="252"/>
        </w:trPr>
        <w:tc>
          <w:tcPr>
            <w:tcW w:w="5056" w:type="dxa"/>
          </w:tcPr>
          <w:p w:rsidR="00354296" w:rsidRPr="00143CDE" w:rsidRDefault="00354296" w:rsidP="00842439">
            <w:pPr>
              <w:rPr>
                <w:b/>
                <w:bCs/>
                <w:sz w:val="20"/>
                <w:szCs w:val="20"/>
                <w:lang w:val="ro-RO"/>
              </w:rPr>
            </w:pPr>
            <w:r w:rsidRPr="00143CDE">
              <w:rPr>
                <w:b/>
                <w:bCs/>
                <w:sz w:val="20"/>
                <w:szCs w:val="20"/>
                <w:lang w:val="ro-RO"/>
              </w:rPr>
              <w:t> </w:t>
            </w:r>
          </w:p>
        </w:tc>
        <w:tc>
          <w:tcPr>
            <w:tcW w:w="2160" w:type="dxa"/>
            <w:gridSpan w:val="3"/>
          </w:tcPr>
          <w:p w:rsidR="00354296" w:rsidRPr="003057DA" w:rsidRDefault="00354296" w:rsidP="00842439">
            <w:pPr>
              <w:rPr>
                <w:b/>
                <w:sz w:val="20"/>
                <w:szCs w:val="20"/>
                <w:lang w:val="ro-RO"/>
              </w:rPr>
            </w:pPr>
            <w:r w:rsidRPr="003057DA">
              <w:rPr>
                <w:b/>
                <w:sz w:val="20"/>
                <w:szCs w:val="20"/>
                <w:lang w:val="ro-RO"/>
              </w:rPr>
              <w:t>2011</w:t>
            </w:r>
          </w:p>
        </w:tc>
        <w:tc>
          <w:tcPr>
            <w:tcW w:w="2340" w:type="dxa"/>
            <w:gridSpan w:val="3"/>
          </w:tcPr>
          <w:p w:rsidR="00354296" w:rsidRPr="003057DA" w:rsidRDefault="00354296" w:rsidP="00842439">
            <w:pPr>
              <w:rPr>
                <w:b/>
                <w:sz w:val="20"/>
                <w:szCs w:val="20"/>
                <w:lang w:val="ro-RO"/>
              </w:rPr>
            </w:pPr>
            <w:r w:rsidRPr="003057DA">
              <w:rPr>
                <w:b/>
                <w:sz w:val="20"/>
                <w:szCs w:val="20"/>
                <w:lang w:val="ro-RO"/>
              </w:rPr>
              <w:t>2012</w:t>
            </w:r>
          </w:p>
        </w:tc>
      </w:tr>
      <w:tr w:rsidR="00354296" w:rsidRPr="00143CDE" w:rsidTr="00842439">
        <w:trPr>
          <w:trHeight w:val="252"/>
        </w:trPr>
        <w:tc>
          <w:tcPr>
            <w:tcW w:w="5056" w:type="dxa"/>
          </w:tcPr>
          <w:p w:rsidR="00354296" w:rsidRPr="00143CDE" w:rsidRDefault="00354296" w:rsidP="00842439">
            <w:pPr>
              <w:rPr>
                <w:b/>
                <w:bCs/>
                <w:i/>
                <w:iCs/>
                <w:sz w:val="20"/>
                <w:szCs w:val="20"/>
                <w:lang w:val="ro-RO"/>
              </w:rPr>
            </w:pPr>
          </w:p>
        </w:tc>
        <w:tc>
          <w:tcPr>
            <w:tcW w:w="1170" w:type="dxa"/>
            <w:gridSpan w:val="2"/>
          </w:tcPr>
          <w:p w:rsidR="00354296" w:rsidRPr="00143CDE" w:rsidRDefault="00354296" w:rsidP="00842439">
            <w:pPr>
              <w:rPr>
                <w:sz w:val="20"/>
                <w:szCs w:val="20"/>
                <w:lang w:val="ro-RO"/>
              </w:rPr>
            </w:pPr>
            <w:r w:rsidRPr="00143CDE">
              <w:rPr>
                <w:sz w:val="20"/>
                <w:szCs w:val="20"/>
                <w:lang w:val="ro-RO"/>
              </w:rPr>
              <w:t>RO</w:t>
            </w:r>
          </w:p>
        </w:tc>
        <w:tc>
          <w:tcPr>
            <w:tcW w:w="990" w:type="dxa"/>
          </w:tcPr>
          <w:p w:rsidR="00354296" w:rsidRPr="00143CDE" w:rsidRDefault="00354296" w:rsidP="00842439">
            <w:pPr>
              <w:rPr>
                <w:sz w:val="20"/>
                <w:szCs w:val="20"/>
                <w:lang w:val="ro-RO"/>
              </w:rPr>
            </w:pPr>
            <w:r w:rsidRPr="00143CDE">
              <w:rPr>
                <w:sz w:val="20"/>
                <w:szCs w:val="20"/>
                <w:lang w:val="ro-RO"/>
              </w:rPr>
              <w:t>EU27</w:t>
            </w:r>
          </w:p>
        </w:tc>
        <w:tc>
          <w:tcPr>
            <w:tcW w:w="1260" w:type="dxa"/>
            <w:gridSpan w:val="2"/>
          </w:tcPr>
          <w:p w:rsidR="00354296" w:rsidRPr="00143CDE" w:rsidRDefault="00354296" w:rsidP="00842439">
            <w:pPr>
              <w:rPr>
                <w:sz w:val="20"/>
                <w:szCs w:val="20"/>
                <w:lang w:val="ro-RO"/>
              </w:rPr>
            </w:pPr>
            <w:r w:rsidRPr="00143CDE">
              <w:rPr>
                <w:sz w:val="20"/>
                <w:szCs w:val="20"/>
                <w:lang w:val="ro-RO"/>
              </w:rPr>
              <w:t>RO</w:t>
            </w:r>
          </w:p>
        </w:tc>
        <w:tc>
          <w:tcPr>
            <w:tcW w:w="1080" w:type="dxa"/>
          </w:tcPr>
          <w:p w:rsidR="00354296" w:rsidRPr="00143CDE" w:rsidRDefault="00354296" w:rsidP="00842439">
            <w:pPr>
              <w:rPr>
                <w:sz w:val="20"/>
                <w:szCs w:val="20"/>
                <w:lang w:val="ro-RO"/>
              </w:rPr>
            </w:pPr>
            <w:r w:rsidRPr="00143CDE">
              <w:rPr>
                <w:sz w:val="20"/>
                <w:szCs w:val="20"/>
                <w:lang w:val="ro-RO"/>
              </w:rPr>
              <w:t>EU27</w:t>
            </w:r>
          </w:p>
        </w:tc>
      </w:tr>
      <w:tr w:rsidR="00354296" w:rsidRPr="00143CDE" w:rsidTr="00842439">
        <w:trPr>
          <w:trHeight w:val="504"/>
        </w:trPr>
        <w:tc>
          <w:tcPr>
            <w:tcW w:w="5056" w:type="dxa"/>
          </w:tcPr>
          <w:p w:rsidR="00354296" w:rsidRPr="00143CDE" w:rsidRDefault="00354296" w:rsidP="00842439">
            <w:pPr>
              <w:rPr>
                <w:b/>
                <w:bCs/>
                <w:sz w:val="20"/>
                <w:szCs w:val="20"/>
                <w:lang w:val="ro-RO"/>
              </w:rPr>
            </w:pPr>
            <w:r w:rsidRPr="00143CDE">
              <w:rPr>
                <w:b/>
                <w:bCs/>
                <w:sz w:val="20"/>
                <w:szCs w:val="20"/>
                <w:lang w:val="ro-RO"/>
              </w:rPr>
              <w:t>Mită (1 - foarte comun; 7 - nu se întâmplă niciodată)</w:t>
            </w:r>
          </w:p>
        </w:tc>
        <w:tc>
          <w:tcPr>
            <w:tcW w:w="1170" w:type="dxa"/>
            <w:gridSpan w:val="2"/>
          </w:tcPr>
          <w:p w:rsidR="00354296" w:rsidRPr="00143CDE" w:rsidRDefault="00354296" w:rsidP="00842439">
            <w:pPr>
              <w:rPr>
                <w:sz w:val="20"/>
                <w:szCs w:val="20"/>
                <w:lang w:val="ro-RO"/>
              </w:rPr>
            </w:pPr>
            <w:r w:rsidRPr="00143CDE">
              <w:rPr>
                <w:sz w:val="20"/>
                <w:szCs w:val="20"/>
                <w:lang w:val="ro-RO"/>
              </w:rPr>
              <w:t>4,00</w:t>
            </w:r>
          </w:p>
        </w:tc>
        <w:tc>
          <w:tcPr>
            <w:tcW w:w="990" w:type="dxa"/>
          </w:tcPr>
          <w:p w:rsidR="00354296" w:rsidRPr="00143CDE" w:rsidRDefault="00354296" w:rsidP="00842439">
            <w:pPr>
              <w:rPr>
                <w:sz w:val="20"/>
                <w:szCs w:val="20"/>
                <w:lang w:val="ro-RO"/>
              </w:rPr>
            </w:pPr>
            <w:r w:rsidRPr="00143CDE">
              <w:rPr>
                <w:sz w:val="20"/>
                <w:szCs w:val="20"/>
                <w:lang w:val="ro-RO"/>
              </w:rPr>
              <w:t>5,10</w:t>
            </w:r>
          </w:p>
        </w:tc>
        <w:tc>
          <w:tcPr>
            <w:tcW w:w="1260" w:type="dxa"/>
            <w:gridSpan w:val="2"/>
            <w:noWrap/>
          </w:tcPr>
          <w:p w:rsidR="00354296" w:rsidRPr="00143CDE" w:rsidRDefault="00354296" w:rsidP="00842439">
            <w:pPr>
              <w:rPr>
                <w:sz w:val="20"/>
                <w:szCs w:val="20"/>
                <w:lang w:val="ro-RO"/>
              </w:rPr>
            </w:pPr>
            <w:r w:rsidRPr="00143CDE">
              <w:rPr>
                <w:sz w:val="20"/>
                <w:szCs w:val="20"/>
                <w:lang w:val="ro-RO"/>
              </w:rPr>
              <w:t>3,70</w:t>
            </w:r>
          </w:p>
        </w:tc>
        <w:tc>
          <w:tcPr>
            <w:tcW w:w="1080" w:type="dxa"/>
          </w:tcPr>
          <w:p w:rsidR="00354296" w:rsidRPr="00143CDE" w:rsidRDefault="00354296" w:rsidP="00842439">
            <w:pPr>
              <w:rPr>
                <w:sz w:val="20"/>
                <w:szCs w:val="20"/>
                <w:lang w:val="ro-RO"/>
              </w:rPr>
            </w:pPr>
            <w:r w:rsidRPr="00143CDE">
              <w:rPr>
                <w:sz w:val="20"/>
                <w:szCs w:val="20"/>
                <w:lang w:val="ro-RO"/>
              </w:rPr>
              <w:t>5,00</w:t>
            </w:r>
          </w:p>
        </w:tc>
      </w:tr>
      <w:tr w:rsidR="00354296" w:rsidRPr="00143CDE" w:rsidTr="00842439">
        <w:trPr>
          <w:trHeight w:val="504"/>
        </w:trPr>
        <w:tc>
          <w:tcPr>
            <w:tcW w:w="5056" w:type="dxa"/>
          </w:tcPr>
          <w:p w:rsidR="00354296" w:rsidRPr="00143CDE" w:rsidRDefault="00354296" w:rsidP="00842439">
            <w:pPr>
              <w:rPr>
                <w:b/>
                <w:bCs/>
                <w:sz w:val="20"/>
                <w:szCs w:val="20"/>
                <w:lang w:val="ro-RO"/>
              </w:rPr>
            </w:pPr>
            <w:r w:rsidRPr="00143CDE">
              <w:rPr>
                <w:b/>
                <w:bCs/>
                <w:sz w:val="20"/>
                <w:szCs w:val="20"/>
                <w:lang w:val="ro-RO"/>
              </w:rPr>
              <w:t>Deturnarea fondurilor publice (1 - foarte comun; 7 - nu se întâmplă niciodată)</w:t>
            </w:r>
          </w:p>
        </w:tc>
        <w:tc>
          <w:tcPr>
            <w:tcW w:w="1170" w:type="dxa"/>
            <w:gridSpan w:val="2"/>
          </w:tcPr>
          <w:p w:rsidR="00354296" w:rsidRPr="00143CDE" w:rsidRDefault="00354296" w:rsidP="00842439">
            <w:pPr>
              <w:rPr>
                <w:sz w:val="20"/>
                <w:szCs w:val="20"/>
                <w:lang w:val="ro-RO"/>
              </w:rPr>
            </w:pPr>
            <w:r w:rsidRPr="00143CDE">
              <w:rPr>
                <w:sz w:val="20"/>
                <w:szCs w:val="20"/>
                <w:lang w:val="ro-RO"/>
              </w:rPr>
              <w:t>2,80</w:t>
            </w:r>
          </w:p>
        </w:tc>
        <w:tc>
          <w:tcPr>
            <w:tcW w:w="990" w:type="dxa"/>
          </w:tcPr>
          <w:p w:rsidR="00354296" w:rsidRPr="00143CDE" w:rsidRDefault="00354296" w:rsidP="00842439">
            <w:pPr>
              <w:rPr>
                <w:sz w:val="20"/>
                <w:szCs w:val="20"/>
                <w:lang w:val="ro-RO"/>
              </w:rPr>
            </w:pPr>
            <w:r w:rsidRPr="00143CDE">
              <w:rPr>
                <w:sz w:val="20"/>
                <w:szCs w:val="20"/>
                <w:lang w:val="ro-RO"/>
              </w:rPr>
              <w:t>4,40</w:t>
            </w:r>
          </w:p>
        </w:tc>
        <w:tc>
          <w:tcPr>
            <w:tcW w:w="1260" w:type="dxa"/>
            <w:gridSpan w:val="2"/>
            <w:noWrap/>
          </w:tcPr>
          <w:p w:rsidR="00354296" w:rsidRPr="00143CDE" w:rsidRDefault="00354296" w:rsidP="00842439">
            <w:pPr>
              <w:rPr>
                <w:sz w:val="20"/>
                <w:szCs w:val="20"/>
                <w:lang w:val="ro-RO"/>
              </w:rPr>
            </w:pPr>
            <w:r w:rsidRPr="00143CDE">
              <w:rPr>
                <w:sz w:val="20"/>
                <w:szCs w:val="20"/>
                <w:lang w:val="ro-RO"/>
              </w:rPr>
              <w:t>2,50</w:t>
            </w:r>
          </w:p>
        </w:tc>
        <w:tc>
          <w:tcPr>
            <w:tcW w:w="1080" w:type="dxa"/>
          </w:tcPr>
          <w:p w:rsidR="00354296" w:rsidRPr="00143CDE" w:rsidRDefault="00354296" w:rsidP="00842439">
            <w:pPr>
              <w:rPr>
                <w:sz w:val="20"/>
                <w:szCs w:val="20"/>
                <w:lang w:val="ro-RO"/>
              </w:rPr>
            </w:pPr>
            <w:r w:rsidRPr="00143CDE">
              <w:rPr>
                <w:sz w:val="20"/>
                <w:szCs w:val="20"/>
                <w:lang w:val="ro-RO"/>
              </w:rPr>
              <w:t>4,20</w:t>
            </w:r>
          </w:p>
        </w:tc>
      </w:tr>
    </w:tbl>
    <w:p w:rsidR="00354296" w:rsidRDefault="00354296" w:rsidP="00501DF1">
      <w:pPr>
        <w:pStyle w:val="E-Body1"/>
        <w:shd w:val="clear" w:color="auto" w:fill="FFFFFF"/>
        <w:spacing w:after="120"/>
        <w:ind w:right="-180"/>
        <w:rPr>
          <w:i/>
          <w:iCs/>
          <w:lang w:val="ro-RO"/>
        </w:rPr>
      </w:pPr>
      <w:r w:rsidRPr="00143CDE">
        <w:rPr>
          <w:i/>
          <w:iCs/>
          <w:lang w:val="ro-RO"/>
        </w:rPr>
        <w:t>Sursă: Comisia Europeană, 2011 – 2012</w:t>
      </w:r>
      <w:r w:rsidRPr="00143CDE">
        <w:rPr>
          <w:rStyle w:val="FootnoteReference"/>
          <w:i/>
          <w:iCs/>
          <w:lang w:val="ro-RO"/>
        </w:rPr>
        <w:footnoteReference w:id="26"/>
      </w:r>
    </w:p>
    <w:p w:rsidR="00B31B3A" w:rsidRPr="00143CDE" w:rsidRDefault="00B31B3A" w:rsidP="00501DF1">
      <w:pPr>
        <w:pStyle w:val="E-Body1"/>
        <w:shd w:val="clear" w:color="auto" w:fill="FFFFFF"/>
        <w:spacing w:after="120"/>
        <w:ind w:right="-180"/>
        <w:rPr>
          <w:i/>
          <w:iCs/>
          <w:lang w:val="ro-RO"/>
        </w:rPr>
      </w:pPr>
    </w:p>
    <w:p w:rsidR="00354296" w:rsidRPr="00143CDE" w:rsidRDefault="00354296" w:rsidP="00501DF1">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lastRenderedPageBreak/>
        <w:t>Ponderea întreprinderilor care au interacţionat online cu administraţia publică pe stadii (%), România</w:t>
      </w:r>
    </w:p>
    <w:p w:rsidR="00354296" w:rsidRPr="00143CDE" w:rsidRDefault="005C02F3" w:rsidP="00501DF1">
      <w:pPr>
        <w:shd w:val="clear" w:color="auto" w:fill="FFFFFF"/>
        <w:spacing w:after="120"/>
        <w:ind w:right="-180"/>
        <w:jc w:val="center"/>
        <w:rPr>
          <w:lang w:val="ro-RO"/>
        </w:rPr>
      </w:pPr>
      <w:r>
        <w:rPr>
          <w:noProof/>
        </w:rPr>
        <w:drawing>
          <wp:inline distT="0" distB="0" distL="0" distR="0">
            <wp:extent cx="3925570" cy="2553970"/>
            <wp:effectExtent l="0" t="0" r="0" b="0"/>
            <wp:docPr id="9" name="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41"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948" t="-2599" r="-2161" b="-3188"/>
                    <a:stretch>
                      <a:fillRect/>
                    </a:stretch>
                  </pic:blipFill>
                  <pic:spPr bwMode="auto">
                    <a:xfrm>
                      <a:off x="0" y="0"/>
                      <a:ext cx="3925570" cy="2553970"/>
                    </a:xfrm>
                    <a:prstGeom prst="rect">
                      <a:avLst/>
                    </a:prstGeom>
                    <a:noFill/>
                    <a:ln>
                      <a:noFill/>
                    </a:ln>
                  </pic:spPr>
                </pic:pic>
              </a:graphicData>
            </a:graphic>
          </wp:inline>
        </w:drawing>
      </w:r>
    </w:p>
    <w:p w:rsidR="00354296" w:rsidRPr="00143CDE" w:rsidRDefault="00354296" w:rsidP="00501DF1">
      <w:pPr>
        <w:shd w:val="clear" w:color="auto" w:fill="FFFFFF"/>
        <w:rPr>
          <w:i/>
          <w:iCs/>
          <w:sz w:val="18"/>
          <w:szCs w:val="18"/>
          <w:lang w:val="ro-RO"/>
        </w:rPr>
      </w:pPr>
      <w:r w:rsidRPr="00143CDE">
        <w:rPr>
          <w:i/>
          <w:iCs/>
          <w:sz w:val="18"/>
          <w:szCs w:val="18"/>
          <w:lang w:val="ro-RO"/>
        </w:rPr>
        <w:t>Sursă: INS, Societatea informaţională, 2013</w:t>
      </w:r>
      <w:r w:rsidRPr="00143CDE">
        <w:rPr>
          <w:rStyle w:val="FootnoteReference"/>
          <w:i/>
          <w:iCs/>
          <w:sz w:val="18"/>
          <w:szCs w:val="18"/>
          <w:lang w:val="ro-RO"/>
        </w:rPr>
        <w:footnoteReference w:id="27"/>
      </w:r>
    </w:p>
    <w:p w:rsidR="00354296" w:rsidRPr="00143CDE" w:rsidRDefault="00354296" w:rsidP="00501DF1">
      <w:pPr>
        <w:pStyle w:val="Heading1"/>
        <w:rPr>
          <w:rFonts w:ascii="Calibri" w:hAnsi="Calibri" w:cs="Calibri"/>
          <w:lang w:val="ro-RO"/>
        </w:rPr>
      </w:pPr>
      <w:bookmarkStart w:id="560" w:name="_Toc385942845"/>
      <w:bookmarkStart w:id="561" w:name="_Toc393973355"/>
      <w:r w:rsidRPr="00143CDE">
        <w:rPr>
          <w:rFonts w:ascii="Calibri" w:hAnsi="Calibri" w:cs="Calibri"/>
          <w:lang w:val="ro-RO"/>
        </w:rPr>
        <w:lastRenderedPageBreak/>
        <w:t>Anexa 2 - Indicatori economici şi sociali</w:t>
      </w:r>
      <w:bookmarkEnd w:id="560"/>
      <w:bookmarkEnd w:id="561"/>
    </w:p>
    <w:p w:rsidR="00354296" w:rsidRPr="00143CDE" w:rsidRDefault="00354296" w:rsidP="00501DF1">
      <w:pPr>
        <w:rPr>
          <w:lang w:val="ro-RO"/>
        </w:rPr>
      </w:pPr>
      <w:r w:rsidRPr="00143CDE">
        <w:rPr>
          <w:lang w:val="ro-RO"/>
        </w:rPr>
        <w:t>Indicatori relevanţi preluaţi din The Digital Agenda Scoreboard</w:t>
      </w:r>
      <w:r w:rsidR="00D420E9">
        <w:rPr>
          <w:lang w:val="ro-RO"/>
        </w:rPr>
        <w:t xml:space="preserve"> 2014</w:t>
      </w:r>
      <w:r w:rsidRPr="00143CDE">
        <w:rPr>
          <w:lang w:val="ro-RO"/>
        </w:rPr>
        <w:t xml:space="preserve"> arată poziţia României</w:t>
      </w:r>
      <w:r w:rsidR="00D420E9">
        <w:rPr>
          <w:lang w:val="ro-RO"/>
        </w:rPr>
        <w:t xml:space="preserve"> pentru anii 2012 şi 2013,</w:t>
      </w:r>
      <w:r w:rsidRPr="00143CDE">
        <w:rPr>
          <w:lang w:val="ro-RO"/>
        </w:rPr>
        <w:t xml:space="preserve"> raportat</w:t>
      </w:r>
      <w:r>
        <w:rPr>
          <w:lang w:val="ro-RO"/>
        </w:rPr>
        <w:t>ă</w:t>
      </w:r>
      <w:r w:rsidRPr="00143CDE">
        <w:rPr>
          <w:lang w:val="ro-RO"/>
        </w:rPr>
        <w:t xml:space="preserve"> la standardele UE. </w:t>
      </w:r>
      <w:r w:rsidR="00264522" w:rsidRPr="00264522">
        <w:rPr>
          <w:i/>
          <w:lang w:val="ro-RO"/>
        </w:rPr>
        <w:t>(sursa: digital-agenda-data.eu)</w:t>
      </w:r>
    </w:p>
    <w:p w:rsidR="00354296" w:rsidRPr="00143CDE" w:rsidRDefault="005C02F3" w:rsidP="00501DF1">
      <w:pPr>
        <w:pStyle w:val="EndnoteText"/>
        <w:rPr>
          <w:lang w:val="ro-RO"/>
        </w:rPr>
      </w:pPr>
      <w:r>
        <w:rPr>
          <w:noProof/>
          <w:lang w:eastAsia="en-US"/>
        </w:rPr>
        <w:drawing>
          <wp:inline distT="0" distB="0" distL="0" distR="0">
            <wp:extent cx="6022340" cy="3562985"/>
            <wp:effectExtent l="0" t="0" r="0" b="0"/>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022340" cy="3562985"/>
                    </a:xfrm>
                    <a:prstGeom prst="rect">
                      <a:avLst/>
                    </a:prstGeom>
                    <a:noFill/>
                    <a:ln>
                      <a:noFill/>
                    </a:ln>
                  </pic:spPr>
                </pic:pic>
              </a:graphicData>
            </a:graphic>
          </wp:inline>
        </w:drawing>
      </w:r>
    </w:p>
    <w:p w:rsidR="00354296" w:rsidRDefault="00354296" w:rsidP="00501DF1">
      <w:pPr>
        <w:pStyle w:val="EndnoteText"/>
        <w:rPr>
          <w:lang w:val="ro-RO"/>
        </w:rPr>
      </w:pPr>
    </w:p>
    <w:p w:rsidR="00D420E9" w:rsidRDefault="005C02F3" w:rsidP="00501DF1">
      <w:pPr>
        <w:pStyle w:val="EndnoteText"/>
        <w:rPr>
          <w:lang w:val="ro-RO"/>
        </w:rPr>
      </w:pPr>
      <w:r>
        <w:rPr>
          <w:noProof/>
          <w:lang w:eastAsia="en-US"/>
        </w:rPr>
        <w:drawing>
          <wp:anchor distT="0" distB="0" distL="114300" distR="114300" simplePos="0" relativeHeight="251646464" behindDoc="0" locked="0" layoutInCell="1" allowOverlap="1">
            <wp:simplePos x="0" y="0"/>
            <wp:positionH relativeFrom="column">
              <wp:posOffset>-541655</wp:posOffset>
            </wp:positionH>
            <wp:positionV relativeFrom="paragraph">
              <wp:posOffset>146050</wp:posOffset>
            </wp:positionV>
            <wp:extent cx="6581775" cy="2691130"/>
            <wp:effectExtent l="0" t="0" r="0" b="0"/>
            <wp:wrapSquare wrapText="bothSides"/>
            <wp:docPr id="37" name="Picture 4"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pic:cNvPicPr>
                      <a:picLocks noChangeAspect="1" noChangeArrowheads="1"/>
                    </pic:cNvPicPr>
                  </pic:nvPicPr>
                  <pic:blipFill>
                    <a:blip r:embed="rId43"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581775" cy="2691130"/>
                    </a:xfrm>
                    <a:prstGeom prst="rect">
                      <a:avLst/>
                    </a:prstGeom>
                    <a:noFill/>
                    <a:ln>
                      <a:noFill/>
                    </a:ln>
                  </pic:spPr>
                </pic:pic>
              </a:graphicData>
            </a:graphic>
          </wp:anchor>
        </w:drawing>
      </w:r>
    </w:p>
    <w:p w:rsidR="00D420E9" w:rsidRDefault="00D420E9" w:rsidP="00501DF1">
      <w:pPr>
        <w:pStyle w:val="EndnoteText"/>
        <w:rPr>
          <w:lang w:val="ro-RO"/>
        </w:rPr>
      </w:pPr>
    </w:p>
    <w:p w:rsidR="00D420E9" w:rsidRDefault="00D420E9" w:rsidP="00501DF1">
      <w:pPr>
        <w:pStyle w:val="EndnoteText"/>
        <w:rPr>
          <w:lang w:val="ro-RO"/>
        </w:rPr>
      </w:pPr>
    </w:p>
    <w:p w:rsidR="00D420E9" w:rsidRDefault="00D420E9" w:rsidP="00501DF1">
      <w:pPr>
        <w:pStyle w:val="EndnoteText"/>
        <w:rPr>
          <w:lang w:val="ro-RO"/>
        </w:rPr>
      </w:pPr>
    </w:p>
    <w:p w:rsidR="00D420E9" w:rsidRPr="00143CDE" w:rsidRDefault="00D420E9" w:rsidP="00501DF1">
      <w:pPr>
        <w:pStyle w:val="EndnoteText"/>
        <w:rPr>
          <w:lang w:val="ro-RO"/>
        </w:rPr>
      </w:pPr>
    </w:p>
    <w:p w:rsidR="00354296" w:rsidRPr="00143CDE" w:rsidRDefault="005C02F3" w:rsidP="00501DF1">
      <w:pPr>
        <w:pStyle w:val="EndnoteText"/>
        <w:rPr>
          <w:lang w:val="ro-RO"/>
        </w:rPr>
      </w:pPr>
      <w:r>
        <w:rPr>
          <w:noProof/>
          <w:lang w:eastAsia="en-US"/>
        </w:rPr>
        <w:lastRenderedPageBreak/>
        <w:drawing>
          <wp:inline distT="0" distB="0" distL="0" distR="0">
            <wp:extent cx="5990590" cy="3641725"/>
            <wp:effectExtent l="0" t="0" r="0" b="0"/>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90590" cy="3641725"/>
                    </a:xfrm>
                    <a:prstGeom prst="rect">
                      <a:avLst/>
                    </a:prstGeom>
                    <a:noFill/>
                    <a:ln>
                      <a:noFill/>
                    </a:ln>
                  </pic:spPr>
                </pic:pic>
              </a:graphicData>
            </a:graphic>
          </wp:inline>
        </w:drawing>
      </w:r>
    </w:p>
    <w:p w:rsidR="00354296" w:rsidRPr="00143CDE" w:rsidRDefault="00354296" w:rsidP="00501DF1">
      <w:pPr>
        <w:pStyle w:val="EndnoteText"/>
        <w:rPr>
          <w:lang w:val="ro-RO"/>
        </w:rPr>
      </w:pPr>
    </w:p>
    <w:p w:rsidR="00354296" w:rsidRDefault="005C02F3" w:rsidP="00501DF1">
      <w:pPr>
        <w:pStyle w:val="EndnoteText"/>
        <w:rPr>
          <w:lang w:val="ro-RO"/>
        </w:rPr>
      </w:pPr>
      <w:r>
        <w:rPr>
          <w:noProof/>
          <w:lang w:eastAsia="en-US"/>
        </w:rPr>
        <w:drawing>
          <wp:anchor distT="0" distB="0" distL="114300" distR="114300" simplePos="0" relativeHeight="251647488" behindDoc="0" locked="0" layoutInCell="1" allowOverlap="1">
            <wp:simplePos x="0" y="0"/>
            <wp:positionH relativeFrom="column">
              <wp:posOffset>-274320</wp:posOffset>
            </wp:positionH>
            <wp:positionV relativeFrom="paragraph">
              <wp:posOffset>275590</wp:posOffset>
            </wp:positionV>
            <wp:extent cx="6711315" cy="2753360"/>
            <wp:effectExtent l="0" t="0" r="0" b="0"/>
            <wp:wrapSquare wrapText="bothSides"/>
            <wp:docPr id="36" name="Picture 5"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45"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711315" cy="2753360"/>
                    </a:xfrm>
                    <a:prstGeom prst="rect">
                      <a:avLst/>
                    </a:prstGeom>
                    <a:noFill/>
                    <a:ln>
                      <a:noFill/>
                    </a:ln>
                  </pic:spPr>
                </pic:pic>
              </a:graphicData>
            </a:graphic>
          </wp:anchor>
        </w:drawing>
      </w:r>
    </w:p>
    <w:p w:rsidR="00D420E9" w:rsidRDefault="00D420E9" w:rsidP="00501DF1">
      <w:pPr>
        <w:pStyle w:val="EndnoteText"/>
        <w:rPr>
          <w:lang w:val="ro-RO"/>
        </w:rPr>
      </w:pPr>
    </w:p>
    <w:p w:rsidR="00D420E9" w:rsidRDefault="00D420E9" w:rsidP="00501DF1">
      <w:pPr>
        <w:pStyle w:val="EndnoteText"/>
        <w:rPr>
          <w:lang w:val="ro-RO"/>
        </w:rPr>
      </w:pPr>
    </w:p>
    <w:p w:rsidR="00D420E9" w:rsidRPr="00143CDE" w:rsidRDefault="00D420E9" w:rsidP="00501DF1">
      <w:pPr>
        <w:pStyle w:val="EndnoteText"/>
        <w:rPr>
          <w:lang w:val="ro-RO"/>
        </w:rPr>
      </w:pPr>
    </w:p>
    <w:p w:rsidR="00354296" w:rsidRPr="00143CDE" w:rsidRDefault="005C02F3" w:rsidP="00501DF1">
      <w:pPr>
        <w:pStyle w:val="EndnoteText"/>
        <w:rPr>
          <w:lang w:val="ro-RO"/>
        </w:rPr>
      </w:pPr>
      <w:r>
        <w:rPr>
          <w:noProof/>
          <w:lang w:eastAsia="en-US"/>
        </w:rPr>
        <w:lastRenderedPageBreak/>
        <w:drawing>
          <wp:inline distT="0" distB="0" distL="0" distR="0">
            <wp:extent cx="6054090" cy="3673475"/>
            <wp:effectExtent l="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054090" cy="3673475"/>
                    </a:xfrm>
                    <a:prstGeom prst="rect">
                      <a:avLst/>
                    </a:prstGeom>
                    <a:noFill/>
                    <a:ln>
                      <a:noFill/>
                    </a:ln>
                  </pic:spPr>
                </pic:pic>
              </a:graphicData>
            </a:graphic>
          </wp:inline>
        </w:drawing>
      </w:r>
    </w:p>
    <w:p w:rsidR="00354296" w:rsidRPr="00143CDE" w:rsidRDefault="00354296" w:rsidP="00501DF1">
      <w:pPr>
        <w:pStyle w:val="EndnoteText"/>
        <w:rPr>
          <w:lang w:val="ro-RO"/>
        </w:rPr>
      </w:pPr>
    </w:p>
    <w:p w:rsidR="00354296" w:rsidRPr="00143CDE" w:rsidRDefault="005C02F3" w:rsidP="00501DF1">
      <w:pPr>
        <w:pStyle w:val="EndnoteText"/>
        <w:rPr>
          <w:lang w:val="ro-RO"/>
        </w:rPr>
      </w:pPr>
      <w:r>
        <w:rPr>
          <w:noProof/>
          <w:lang w:eastAsia="en-US"/>
        </w:rPr>
        <w:drawing>
          <wp:inline distT="0" distB="0" distL="0" distR="0">
            <wp:extent cx="6006465" cy="3657600"/>
            <wp:effectExtent l="0" t="0" r="0" b="0"/>
            <wp:docPr id="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006465" cy="3657600"/>
                    </a:xfrm>
                    <a:prstGeom prst="rect">
                      <a:avLst/>
                    </a:prstGeom>
                    <a:noFill/>
                    <a:ln>
                      <a:noFill/>
                    </a:ln>
                  </pic:spPr>
                </pic:pic>
              </a:graphicData>
            </a:graphic>
          </wp:inline>
        </w:drawing>
      </w:r>
    </w:p>
    <w:p w:rsidR="007A3B41" w:rsidRPr="007A3B41" w:rsidRDefault="007A3B41" w:rsidP="00501DF1">
      <w:pPr>
        <w:pStyle w:val="EndnoteText"/>
        <w:rPr>
          <w:i/>
          <w:lang w:val="ro-RO"/>
        </w:rPr>
      </w:pPr>
    </w:p>
    <w:p w:rsidR="00027F0A" w:rsidRDefault="00027F0A" w:rsidP="00501DF1">
      <w:pPr>
        <w:pStyle w:val="EndnoteText"/>
        <w:rPr>
          <w:lang w:val="ro-RO"/>
        </w:rPr>
      </w:pPr>
    </w:p>
    <w:p w:rsidR="007A3B41" w:rsidRDefault="005C02F3" w:rsidP="00501DF1">
      <w:pPr>
        <w:pStyle w:val="EndnoteText"/>
        <w:rPr>
          <w:lang w:val="ro-RO"/>
        </w:rPr>
      </w:pPr>
      <w:r>
        <w:rPr>
          <w:noProof/>
          <w:lang w:eastAsia="en-US"/>
        </w:rPr>
        <w:lastRenderedPageBreak/>
        <w:drawing>
          <wp:inline distT="0" distB="0" distL="0" distR="0">
            <wp:extent cx="6038215" cy="3326765"/>
            <wp:effectExtent l="0" t="0" r="0" b="0"/>
            <wp:docPr id="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038215" cy="3326765"/>
                    </a:xfrm>
                    <a:prstGeom prst="rect">
                      <a:avLst/>
                    </a:prstGeom>
                    <a:noFill/>
                    <a:ln>
                      <a:noFill/>
                    </a:ln>
                  </pic:spPr>
                </pic:pic>
              </a:graphicData>
            </a:graphic>
          </wp:inline>
        </w:drawing>
      </w:r>
      <w:r>
        <w:rPr>
          <w:noProof/>
          <w:lang w:eastAsia="en-US"/>
        </w:rPr>
        <w:drawing>
          <wp:anchor distT="0" distB="0" distL="114300" distR="114300" simplePos="0" relativeHeight="251651584" behindDoc="0" locked="0" layoutInCell="1" allowOverlap="1">
            <wp:simplePos x="0" y="0"/>
            <wp:positionH relativeFrom="column">
              <wp:posOffset>46990</wp:posOffset>
            </wp:positionH>
            <wp:positionV relativeFrom="paragraph">
              <wp:posOffset>2703830</wp:posOffset>
            </wp:positionV>
            <wp:extent cx="5727700" cy="3014345"/>
            <wp:effectExtent l="0" t="0" r="0" b="0"/>
            <wp:wrapTopAndBottom/>
            <wp:docPr id="3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27700" cy="3014345"/>
                    </a:xfrm>
                    <a:prstGeom prst="rect">
                      <a:avLst/>
                    </a:prstGeom>
                    <a:noFill/>
                    <a:ln>
                      <a:noFill/>
                    </a:ln>
                  </pic:spPr>
                </pic:pic>
              </a:graphicData>
            </a:graphic>
          </wp:anchor>
        </w:drawing>
      </w:r>
      <w:r>
        <w:rPr>
          <w:noProof/>
          <w:lang w:eastAsia="en-US"/>
        </w:rPr>
        <w:drawing>
          <wp:anchor distT="0" distB="0" distL="114300" distR="114300" simplePos="0" relativeHeight="251650560" behindDoc="0" locked="0" layoutInCell="1" allowOverlap="1">
            <wp:simplePos x="0" y="0"/>
            <wp:positionH relativeFrom="column">
              <wp:posOffset>182880</wp:posOffset>
            </wp:positionH>
            <wp:positionV relativeFrom="paragraph">
              <wp:posOffset>-95885</wp:posOffset>
            </wp:positionV>
            <wp:extent cx="5591810" cy="2851785"/>
            <wp:effectExtent l="0" t="0" r="0" b="0"/>
            <wp:wrapTopAndBottom/>
            <wp:docPr id="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91810" cy="2851785"/>
                    </a:xfrm>
                    <a:prstGeom prst="rect">
                      <a:avLst/>
                    </a:prstGeom>
                    <a:noFill/>
                    <a:ln>
                      <a:noFill/>
                    </a:ln>
                  </pic:spPr>
                </pic:pic>
              </a:graphicData>
            </a:graphic>
          </wp:anchor>
        </w:drawing>
      </w:r>
    </w:p>
    <w:p w:rsidR="00354296" w:rsidRDefault="00354296" w:rsidP="00501DF1">
      <w:pPr>
        <w:pStyle w:val="EndnoteText"/>
        <w:rPr>
          <w:lang w:val="ro-RO"/>
        </w:rPr>
      </w:pPr>
    </w:p>
    <w:p w:rsidR="00027F0A" w:rsidRDefault="00027F0A" w:rsidP="00501DF1">
      <w:pPr>
        <w:pStyle w:val="EndnoteText"/>
        <w:rPr>
          <w:lang w:val="ro-RO"/>
        </w:rPr>
      </w:pPr>
    </w:p>
    <w:p w:rsidR="00027F0A" w:rsidRDefault="00027F0A" w:rsidP="00501DF1">
      <w:pPr>
        <w:pStyle w:val="EndnoteText"/>
        <w:rPr>
          <w:lang w:val="ro-RO"/>
        </w:rPr>
      </w:pPr>
    </w:p>
    <w:p w:rsidR="00027F0A" w:rsidRDefault="00027F0A" w:rsidP="00501DF1">
      <w:pPr>
        <w:pStyle w:val="EndnoteText"/>
        <w:rPr>
          <w:lang w:val="ro-RO"/>
        </w:rPr>
      </w:pPr>
    </w:p>
    <w:p w:rsidR="00027F0A" w:rsidRDefault="005C02F3" w:rsidP="00501DF1">
      <w:pPr>
        <w:pStyle w:val="EndnoteText"/>
        <w:rPr>
          <w:lang w:val="ro-RO"/>
        </w:rPr>
      </w:pPr>
      <w:r>
        <w:rPr>
          <w:noProof/>
          <w:lang w:eastAsia="en-US"/>
        </w:rPr>
        <w:drawing>
          <wp:anchor distT="0" distB="0" distL="114300" distR="114300" simplePos="0" relativeHeight="251649536" behindDoc="0" locked="0" layoutInCell="1" allowOverlap="1">
            <wp:simplePos x="0" y="0"/>
            <wp:positionH relativeFrom="column">
              <wp:posOffset>9525</wp:posOffset>
            </wp:positionH>
            <wp:positionV relativeFrom="paragraph">
              <wp:posOffset>102235</wp:posOffset>
            </wp:positionV>
            <wp:extent cx="6055995" cy="3640455"/>
            <wp:effectExtent l="0" t="0" r="0" b="0"/>
            <wp:wrapNone/>
            <wp:docPr id="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055995" cy="3640455"/>
                    </a:xfrm>
                    <a:prstGeom prst="rect">
                      <a:avLst/>
                    </a:prstGeom>
                    <a:noFill/>
                    <a:ln>
                      <a:noFill/>
                    </a:ln>
                  </pic:spPr>
                </pic:pic>
              </a:graphicData>
            </a:graphic>
          </wp:anchor>
        </w:drawing>
      </w:r>
    </w:p>
    <w:p w:rsidR="00027F0A" w:rsidRDefault="00027F0A" w:rsidP="00501DF1">
      <w:pPr>
        <w:pStyle w:val="EndnoteText"/>
        <w:rPr>
          <w:lang w:val="ro-RO"/>
        </w:rPr>
      </w:pPr>
    </w:p>
    <w:p w:rsidR="00027F0A" w:rsidRDefault="00027F0A" w:rsidP="00501DF1">
      <w:pPr>
        <w:pStyle w:val="EndnoteText"/>
        <w:rPr>
          <w:lang w:val="ro-RO"/>
        </w:rPr>
      </w:pPr>
    </w:p>
    <w:p w:rsidR="00027F0A" w:rsidRDefault="00027F0A" w:rsidP="00501DF1">
      <w:pPr>
        <w:pStyle w:val="EndnoteText"/>
        <w:rPr>
          <w:lang w:val="ro-RO"/>
        </w:rPr>
      </w:pPr>
    </w:p>
    <w:p w:rsidR="00027F0A" w:rsidRDefault="00027F0A" w:rsidP="00501DF1">
      <w:pPr>
        <w:pStyle w:val="EndnoteText"/>
        <w:rPr>
          <w:lang w:val="ro-RO"/>
        </w:rPr>
      </w:pPr>
    </w:p>
    <w:p w:rsidR="00027F0A" w:rsidRDefault="00027F0A" w:rsidP="00501DF1">
      <w:pPr>
        <w:pStyle w:val="EndnoteText"/>
        <w:rPr>
          <w:lang w:val="ro-RO"/>
        </w:rPr>
      </w:pPr>
    </w:p>
    <w:p w:rsidR="00027F0A" w:rsidRDefault="00027F0A" w:rsidP="00501DF1">
      <w:pPr>
        <w:pStyle w:val="EndnoteText"/>
        <w:rPr>
          <w:lang w:val="ro-RO"/>
        </w:rPr>
      </w:pPr>
    </w:p>
    <w:p w:rsidR="00027F0A" w:rsidRDefault="00027F0A" w:rsidP="00501DF1">
      <w:pPr>
        <w:pStyle w:val="EndnoteText"/>
        <w:rPr>
          <w:lang w:val="ro-RO"/>
        </w:rPr>
      </w:pPr>
    </w:p>
    <w:p w:rsidR="00027F0A" w:rsidRDefault="00027F0A" w:rsidP="00501DF1">
      <w:pPr>
        <w:pStyle w:val="EndnoteText"/>
        <w:rPr>
          <w:lang w:val="ro-RO"/>
        </w:rPr>
      </w:pPr>
    </w:p>
    <w:p w:rsidR="00027F0A" w:rsidRDefault="00027F0A" w:rsidP="00501DF1">
      <w:pPr>
        <w:pStyle w:val="EndnoteText"/>
        <w:rPr>
          <w:lang w:val="ro-RO"/>
        </w:rPr>
      </w:pPr>
    </w:p>
    <w:p w:rsidR="00027F0A" w:rsidRDefault="00027F0A" w:rsidP="00501DF1">
      <w:pPr>
        <w:pStyle w:val="EndnoteText"/>
        <w:rPr>
          <w:lang w:val="ro-RO"/>
        </w:rPr>
      </w:pPr>
    </w:p>
    <w:p w:rsidR="00027F0A" w:rsidRDefault="00027F0A" w:rsidP="00501DF1">
      <w:pPr>
        <w:pStyle w:val="EndnoteText"/>
        <w:rPr>
          <w:lang w:val="ro-RO"/>
        </w:rPr>
      </w:pPr>
    </w:p>
    <w:p w:rsidR="00027F0A" w:rsidRDefault="00027F0A" w:rsidP="00501DF1">
      <w:pPr>
        <w:pStyle w:val="EndnoteText"/>
        <w:rPr>
          <w:lang w:val="ro-RO"/>
        </w:rPr>
      </w:pPr>
    </w:p>
    <w:p w:rsidR="00027F0A" w:rsidRDefault="00027F0A"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Pr="00143CDE" w:rsidRDefault="00D8792B" w:rsidP="00501DF1">
      <w:pPr>
        <w:pStyle w:val="EndnoteText"/>
        <w:rPr>
          <w:lang w:val="ro-RO"/>
        </w:rPr>
      </w:pPr>
    </w:p>
    <w:p w:rsidR="00354296" w:rsidRDefault="00354296"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Pr="00143CDE" w:rsidRDefault="00D8792B" w:rsidP="00501DF1">
      <w:pPr>
        <w:pStyle w:val="EndnoteText"/>
        <w:rPr>
          <w:lang w:val="ro-RO"/>
        </w:rPr>
      </w:pPr>
    </w:p>
    <w:p w:rsidR="00354296" w:rsidRDefault="00354296" w:rsidP="00501DF1">
      <w:pPr>
        <w:pStyle w:val="EndnoteText"/>
        <w:rPr>
          <w:lang w:val="ro-RO"/>
        </w:rPr>
      </w:pPr>
    </w:p>
    <w:p w:rsidR="00D8792B" w:rsidRDefault="00D8792B" w:rsidP="00501DF1">
      <w:pPr>
        <w:pStyle w:val="EndnoteText"/>
        <w:rPr>
          <w:lang w:val="ro-RO"/>
        </w:rPr>
      </w:pPr>
    </w:p>
    <w:p w:rsidR="00D8792B" w:rsidRDefault="005C02F3" w:rsidP="00501DF1">
      <w:pPr>
        <w:pStyle w:val="EndnoteText"/>
        <w:rPr>
          <w:lang w:val="ro-RO"/>
        </w:rPr>
      </w:pPr>
      <w:r>
        <w:rPr>
          <w:noProof/>
          <w:lang w:eastAsia="en-US"/>
        </w:rPr>
        <w:drawing>
          <wp:anchor distT="0" distB="0" distL="114300" distR="114300" simplePos="0" relativeHeight="251652608" behindDoc="0" locked="0" layoutInCell="1" allowOverlap="1">
            <wp:simplePos x="0" y="0"/>
            <wp:positionH relativeFrom="column">
              <wp:posOffset>-679450</wp:posOffset>
            </wp:positionH>
            <wp:positionV relativeFrom="paragraph">
              <wp:posOffset>153035</wp:posOffset>
            </wp:positionV>
            <wp:extent cx="7141845" cy="2750820"/>
            <wp:effectExtent l="0" t="0" r="0" b="0"/>
            <wp:wrapTopAndBottom/>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141845" cy="2750820"/>
                    </a:xfrm>
                    <a:prstGeom prst="rect">
                      <a:avLst/>
                    </a:prstGeom>
                    <a:noFill/>
                    <a:ln>
                      <a:noFill/>
                    </a:ln>
                  </pic:spPr>
                </pic:pic>
              </a:graphicData>
            </a:graphic>
          </wp:anchor>
        </w:drawing>
      </w:r>
    </w:p>
    <w:p w:rsidR="00D8792B" w:rsidRPr="00D8792B" w:rsidRDefault="00D8792B" w:rsidP="00D8792B">
      <w:pPr>
        <w:pStyle w:val="EndnoteText"/>
        <w:rPr>
          <w:i/>
          <w:sz w:val="18"/>
          <w:szCs w:val="18"/>
          <w:lang w:val="ro-RO"/>
        </w:rPr>
      </w:pPr>
      <w:r w:rsidRPr="00D8792B">
        <w:rPr>
          <w:i/>
          <w:sz w:val="18"/>
          <w:szCs w:val="18"/>
          <w:lang w:val="ro-RO"/>
        </w:rPr>
        <w:t>Sursa: digital-agenda-data.eu</w:t>
      </w: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Pr="00143CDE" w:rsidRDefault="00D8792B" w:rsidP="00501DF1">
      <w:pPr>
        <w:pStyle w:val="EndnoteText"/>
        <w:rPr>
          <w:lang w:val="ro-RO"/>
        </w:rPr>
      </w:pPr>
    </w:p>
    <w:p w:rsidR="00D8792B" w:rsidRDefault="00D8792B" w:rsidP="00501DF1">
      <w:pPr>
        <w:pStyle w:val="EndnoteText"/>
        <w:rPr>
          <w:noProof/>
          <w:lang w:eastAsia="en-US"/>
        </w:rPr>
      </w:pPr>
    </w:p>
    <w:p w:rsidR="00D8792B" w:rsidRDefault="00D8792B" w:rsidP="00501DF1">
      <w:pPr>
        <w:pStyle w:val="EndnoteText"/>
        <w:rPr>
          <w:noProof/>
          <w:lang w:eastAsia="en-US"/>
        </w:rPr>
      </w:pPr>
    </w:p>
    <w:p w:rsidR="00D8792B" w:rsidRDefault="00D8792B" w:rsidP="00501DF1">
      <w:pPr>
        <w:pStyle w:val="EndnoteText"/>
        <w:rPr>
          <w:noProof/>
          <w:lang w:eastAsia="en-US"/>
        </w:rPr>
      </w:pPr>
    </w:p>
    <w:p w:rsidR="00D8792B" w:rsidRDefault="00D8792B" w:rsidP="00501DF1">
      <w:pPr>
        <w:pStyle w:val="EndnoteText"/>
        <w:rPr>
          <w:noProof/>
          <w:lang w:eastAsia="en-US"/>
        </w:rPr>
      </w:pPr>
    </w:p>
    <w:p w:rsidR="00D8792B" w:rsidRDefault="00D8792B" w:rsidP="00501DF1">
      <w:pPr>
        <w:pStyle w:val="EndnoteText"/>
        <w:rPr>
          <w:noProof/>
          <w:lang w:eastAsia="en-US"/>
        </w:rPr>
      </w:pPr>
    </w:p>
    <w:p w:rsidR="00D8792B" w:rsidRDefault="00D8792B" w:rsidP="00501DF1">
      <w:pPr>
        <w:pStyle w:val="EndnoteText"/>
        <w:rPr>
          <w:noProof/>
          <w:lang w:eastAsia="en-US"/>
        </w:rPr>
      </w:pPr>
    </w:p>
    <w:p w:rsidR="00D8792B" w:rsidRDefault="005C02F3" w:rsidP="00501DF1">
      <w:pPr>
        <w:pStyle w:val="EndnoteText"/>
        <w:rPr>
          <w:noProof/>
          <w:lang w:eastAsia="en-US"/>
        </w:rPr>
      </w:pPr>
      <w:r>
        <w:rPr>
          <w:noProof/>
          <w:lang w:eastAsia="en-US"/>
        </w:rPr>
        <w:lastRenderedPageBreak/>
        <w:drawing>
          <wp:inline distT="0" distB="0" distL="0" distR="0">
            <wp:extent cx="6038215" cy="3594735"/>
            <wp:effectExtent l="0" t="0" r="0" b="0"/>
            <wp:docPr id="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038215" cy="3594735"/>
                    </a:xfrm>
                    <a:prstGeom prst="rect">
                      <a:avLst/>
                    </a:prstGeom>
                    <a:noFill/>
                    <a:ln>
                      <a:noFill/>
                    </a:ln>
                  </pic:spPr>
                </pic:pic>
              </a:graphicData>
            </a:graphic>
          </wp:inline>
        </w:drawing>
      </w:r>
    </w:p>
    <w:p w:rsidR="00354296" w:rsidRDefault="00354296" w:rsidP="00501DF1">
      <w:pPr>
        <w:pStyle w:val="EndnoteText"/>
        <w:rPr>
          <w:lang w:val="ro-RO"/>
        </w:rPr>
      </w:pPr>
    </w:p>
    <w:p w:rsidR="00D8792B" w:rsidRDefault="00D8792B" w:rsidP="00501DF1">
      <w:pPr>
        <w:pStyle w:val="EndnoteText"/>
        <w:rPr>
          <w:lang w:val="ro-RO"/>
        </w:rPr>
      </w:pPr>
    </w:p>
    <w:p w:rsidR="00D8792B" w:rsidRDefault="005C02F3" w:rsidP="00501DF1">
      <w:pPr>
        <w:pStyle w:val="EndnoteText"/>
        <w:rPr>
          <w:lang w:val="ro-RO"/>
        </w:rPr>
      </w:pPr>
      <w:r>
        <w:rPr>
          <w:noProof/>
          <w:lang w:eastAsia="en-US"/>
        </w:rPr>
        <w:drawing>
          <wp:anchor distT="0" distB="0" distL="114300" distR="114300" simplePos="0" relativeHeight="251653632" behindDoc="0" locked="0" layoutInCell="1" allowOverlap="1">
            <wp:simplePos x="0" y="0"/>
            <wp:positionH relativeFrom="column">
              <wp:posOffset>-574675</wp:posOffset>
            </wp:positionH>
            <wp:positionV relativeFrom="paragraph">
              <wp:posOffset>183515</wp:posOffset>
            </wp:positionV>
            <wp:extent cx="7179310" cy="2837180"/>
            <wp:effectExtent l="0" t="0" r="0" b="0"/>
            <wp:wrapTopAndBottom/>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179310" cy="2837180"/>
                    </a:xfrm>
                    <a:prstGeom prst="rect">
                      <a:avLst/>
                    </a:prstGeom>
                    <a:noFill/>
                    <a:ln>
                      <a:noFill/>
                    </a:ln>
                  </pic:spPr>
                </pic:pic>
              </a:graphicData>
            </a:graphic>
          </wp:anchor>
        </w:drawing>
      </w: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Default="00D8792B" w:rsidP="00501DF1">
      <w:pPr>
        <w:pStyle w:val="EndnoteText"/>
        <w:rPr>
          <w:lang w:val="ro-RO"/>
        </w:rPr>
      </w:pPr>
    </w:p>
    <w:p w:rsidR="00D8792B" w:rsidRPr="00143CDE" w:rsidRDefault="00D8792B" w:rsidP="00501DF1">
      <w:pPr>
        <w:pStyle w:val="EndnoteText"/>
        <w:rPr>
          <w:lang w:val="ro-RO"/>
        </w:rPr>
      </w:pPr>
    </w:p>
    <w:p w:rsidR="00354296" w:rsidRDefault="005C02F3" w:rsidP="00501DF1">
      <w:pPr>
        <w:pStyle w:val="EndnoteText"/>
        <w:rPr>
          <w:noProof/>
          <w:lang w:eastAsia="en-US"/>
        </w:rPr>
      </w:pPr>
      <w:r>
        <w:rPr>
          <w:noProof/>
          <w:lang w:eastAsia="en-US"/>
        </w:rPr>
        <w:drawing>
          <wp:inline distT="0" distB="0" distL="0" distR="0">
            <wp:extent cx="6054090" cy="3058795"/>
            <wp:effectExtent l="0" t="0" r="0" b="0"/>
            <wp:docPr id="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054090" cy="3058795"/>
                    </a:xfrm>
                    <a:prstGeom prst="rect">
                      <a:avLst/>
                    </a:prstGeom>
                    <a:noFill/>
                    <a:ln>
                      <a:noFill/>
                    </a:ln>
                  </pic:spPr>
                </pic:pic>
              </a:graphicData>
            </a:graphic>
          </wp:inline>
        </w:drawing>
      </w:r>
    </w:p>
    <w:p w:rsidR="00B21975" w:rsidRDefault="00B21975" w:rsidP="00501DF1">
      <w:pPr>
        <w:pStyle w:val="EndnoteText"/>
        <w:rPr>
          <w:noProof/>
          <w:lang w:eastAsia="en-US"/>
        </w:rPr>
      </w:pPr>
    </w:p>
    <w:p w:rsidR="00B21975" w:rsidRDefault="00B21975" w:rsidP="00501DF1">
      <w:pPr>
        <w:pStyle w:val="EndnoteText"/>
        <w:rPr>
          <w:noProof/>
          <w:lang w:eastAsia="en-US"/>
        </w:rPr>
      </w:pPr>
    </w:p>
    <w:p w:rsidR="00B21975" w:rsidRDefault="00B21975" w:rsidP="00501DF1">
      <w:pPr>
        <w:pStyle w:val="EndnoteText"/>
        <w:rPr>
          <w:noProof/>
          <w:lang w:eastAsia="en-US"/>
        </w:rPr>
      </w:pPr>
    </w:p>
    <w:p w:rsidR="00B21975" w:rsidRDefault="00B21975" w:rsidP="00501DF1">
      <w:pPr>
        <w:pStyle w:val="EndnoteText"/>
        <w:rPr>
          <w:noProof/>
          <w:lang w:eastAsia="en-US"/>
        </w:rPr>
      </w:pPr>
    </w:p>
    <w:p w:rsidR="00B21975" w:rsidRDefault="00B21975" w:rsidP="00501DF1">
      <w:pPr>
        <w:pStyle w:val="EndnoteText"/>
        <w:rPr>
          <w:noProof/>
          <w:lang w:eastAsia="en-US"/>
        </w:rPr>
      </w:pPr>
    </w:p>
    <w:p w:rsidR="00B21975" w:rsidRDefault="005C02F3" w:rsidP="00501DF1">
      <w:pPr>
        <w:pStyle w:val="EndnoteText"/>
        <w:rPr>
          <w:lang w:val="ro-RO"/>
        </w:rPr>
      </w:pPr>
      <w:r>
        <w:rPr>
          <w:noProof/>
          <w:lang w:eastAsia="en-US"/>
        </w:rPr>
        <w:drawing>
          <wp:anchor distT="0" distB="0" distL="114300" distR="114300" simplePos="0" relativeHeight="251648512" behindDoc="0" locked="0" layoutInCell="1" allowOverlap="1">
            <wp:simplePos x="0" y="0"/>
            <wp:positionH relativeFrom="column">
              <wp:posOffset>-506730</wp:posOffset>
            </wp:positionH>
            <wp:positionV relativeFrom="paragraph">
              <wp:posOffset>216535</wp:posOffset>
            </wp:positionV>
            <wp:extent cx="6597650" cy="2699385"/>
            <wp:effectExtent l="0" t="0" r="0" b="0"/>
            <wp:wrapTopAndBottom/>
            <wp:docPr id="30" name="Picture 6" descr="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2)"/>
                    <pic:cNvPicPr>
                      <a:picLocks noChangeAspect="1" noChangeArrowheads="1"/>
                    </pic:cNvPicPr>
                  </pic:nvPicPr>
                  <pic:blipFill>
                    <a:blip r:embed="rId56"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597650" cy="2699385"/>
                    </a:xfrm>
                    <a:prstGeom prst="rect">
                      <a:avLst/>
                    </a:prstGeom>
                    <a:noFill/>
                    <a:ln>
                      <a:noFill/>
                    </a:ln>
                  </pic:spPr>
                </pic:pic>
              </a:graphicData>
            </a:graphic>
          </wp:anchor>
        </w:drawing>
      </w:r>
    </w:p>
    <w:p w:rsidR="00B21975" w:rsidRDefault="00B21975" w:rsidP="00501DF1">
      <w:pPr>
        <w:pStyle w:val="EndnoteText"/>
        <w:rPr>
          <w:lang w:val="ro-RO"/>
        </w:rPr>
      </w:pPr>
    </w:p>
    <w:p w:rsidR="00B21975" w:rsidRDefault="00B21975" w:rsidP="00501DF1">
      <w:pPr>
        <w:pStyle w:val="EndnoteText"/>
        <w:rPr>
          <w:lang w:val="ro-RO"/>
        </w:rPr>
      </w:pPr>
    </w:p>
    <w:p w:rsidR="00A60A5E" w:rsidRPr="00D8792B" w:rsidRDefault="00A60A5E" w:rsidP="00A60A5E">
      <w:pPr>
        <w:pStyle w:val="EndnoteText"/>
        <w:rPr>
          <w:i/>
          <w:sz w:val="18"/>
          <w:szCs w:val="18"/>
          <w:lang w:val="ro-RO"/>
        </w:rPr>
      </w:pPr>
      <w:r w:rsidRPr="00D8792B">
        <w:rPr>
          <w:i/>
          <w:sz w:val="18"/>
          <w:szCs w:val="18"/>
          <w:lang w:val="ro-RO"/>
        </w:rPr>
        <w:t>Sursa: digital-agenda-data.eu</w:t>
      </w:r>
    </w:p>
    <w:p w:rsidR="00B21975" w:rsidRDefault="00B21975" w:rsidP="00501DF1">
      <w:pPr>
        <w:pStyle w:val="EndnoteText"/>
        <w:rPr>
          <w:lang w:val="ro-RO"/>
        </w:rPr>
      </w:pPr>
    </w:p>
    <w:p w:rsidR="00B21975" w:rsidRDefault="00B21975" w:rsidP="00501DF1">
      <w:pPr>
        <w:pStyle w:val="EndnoteText"/>
        <w:rPr>
          <w:lang w:val="ro-RO"/>
        </w:rPr>
      </w:pPr>
    </w:p>
    <w:p w:rsidR="00B21975" w:rsidRPr="00143CDE" w:rsidRDefault="00B21975" w:rsidP="00501DF1">
      <w:pPr>
        <w:pStyle w:val="EndnoteText"/>
        <w:rPr>
          <w:lang w:val="ro-RO"/>
        </w:rPr>
      </w:pPr>
    </w:p>
    <w:p w:rsidR="00354296" w:rsidRPr="00143CDE" w:rsidRDefault="005C02F3" w:rsidP="00501DF1">
      <w:pPr>
        <w:pStyle w:val="EndnoteText"/>
        <w:rPr>
          <w:lang w:val="ro-RO"/>
        </w:rPr>
      </w:pPr>
      <w:r>
        <w:rPr>
          <w:noProof/>
          <w:lang w:eastAsia="en-US"/>
        </w:rPr>
        <w:lastRenderedPageBreak/>
        <w:drawing>
          <wp:inline distT="0" distB="0" distL="0" distR="0">
            <wp:extent cx="6022340" cy="2743200"/>
            <wp:effectExtent l="0" t="0" r="0" b="0"/>
            <wp:docPr id="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022340" cy="2743200"/>
                    </a:xfrm>
                    <a:prstGeom prst="rect">
                      <a:avLst/>
                    </a:prstGeom>
                    <a:noFill/>
                    <a:ln>
                      <a:noFill/>
                    </a:ln>
                  </pic:spPr>
                </pic:pic>
              </a:graphicData>
            </a:graphic>
          </wp:inline>
        </w:drawing>
      </w:r>
    </w:p>
    <w:p w:rsidR="00354296" w:rsidRPr="00143CDE" w:rsidRDefault="005C02F3" w:rsidP="00501DF1">
      <w:pPr>
        <w:pStyle w:val="EndnoteText"/>
        <w:rPr>
          <w:lang w:val="ro-RO"/>
        </w:rPr>
      </w:pPr>
      <w:r>
        <w:rPr>
          <w:noProof/>
          <w:lang w:eastAsia="en-US"/>
        </w:rPr>
        <w:drawing>
          <wp:inline distT="0" distB="0" distL="0" distR="0">
            <wp:extent cx="5990590" cy="2900680"/>
            <wp:effectExtent l="0" t="0" r="0" b="0"/>
            <wp:docPr id="1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90590" cy="2900680"/>
                    </a:xfrm>
                    <a:prstGeom prst="rect">
                      <a:avLst/>
                    </a:prstGeom>
                    <a:noFill/>
                    <a:ln>
                      <a:noFill/>
                    </a:ln>
                  </pic:spPr>
                </pic:pic>
              </a:graphicData>
            </a:graphic>
          </wp:inline>
        </w:drawing>
      </w:r>
    </w:p>
    <w:p w:rsidR="00354296" w:rsidRPr="00143CDE" w:rsidRDefault="00354296" w:rsidP="00501DF1">
      <w:pPr>
        <w:pStyle w:val="EndnoteText"/>
        <w:rPr>
          <w:lang w:val="ro-RO"/>
        </w:rPr>
      </w:pPr>
    </w:p>
    <w:p w:rsidR="00354296" w:rsidRPr="00143CDE" w:rsidRDefault="00354296" w:rsidP="00501DF1">
      <w:pPr>
        <w:pStyle w:val="EndnoteText"/>
        <w:rPr>
          <w:lang w:val="ro-RO"/>
        </w:rPr>
      </w:pPr>
    </w:p>
    <w:p w:rsidR="00354296" w:rsidRPr="00143CDE" w:rsidRDefault="00354296" w:rsidP="00501DF1">
      <w:pPr>
        <w:rPr>
          <w:i/>
          <w:iCs/>
          <w:sz w:val="18"/>
          <w:szCs w:val="18"/>
          <w:lang w:val="ro-RO"/>
        </w:rPr>
      </w:pPr>
      <w:r w:rsidRPr="00143CDE">
        <w:rPr>
          <w:i/>
          <w:iCs/>
          <w:sz w:val="18"/>
          <w:szCs w:val="18"/>
          <w:lang w:val="ro-RO"/>
        </w:rPr>
        <w:t>Sursă: http://www.insse.ro/cms/files/publicatii/Romania%20in%20cifre%202013_ro.pdf</w:t>
      </w:r>
    </w:p>
    <w:p w:rsidR="00354296" w:rsidRPr="00143CDE" w:rsidRDefault="00354296"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Divizarea administrativă a României, 31 decembrie 2012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5"/>
        <w:gridCol w:w="4765"/>
      </w:tblGrid>
      <w:tr w:rsidR="00354296" w:rsidRPr="00143CDE" w:rsidTr="00842439">
        <w:tc>
          <w:tcPr>
            <w:tcW w:w="4765" w:type="dxa"/>
          </w:tcPr>
          <w:p w:rsidR="00354296" w:rsidRPr="002634CC" w:rsidRDefault="00354296" w:rsidP="00842439">
            <w:pPr>
              <w:rPr>
                <w:b/>
                <w:bCs/>
                <w:sz w:val="18"/>
                <w:szCs w:val="18"/>
                <w:lang w:val="ro-RO"/>
              </w:rPr>
            </w:pPr>
            <w:r w:rsidRPr="002634CC">
              <w:rPr>
                <w:b/>
                <w:bCs/>
                <w:sz w:val="18"/>
                <w:szCs w:val="18"/>
                <w:lang w:val="ro-RO"/>
              </w:rPr>
              <w:t xml:space="preserve">Număr de judeţe </w:t>
            </w:r>
          </w:p>
        </w:tc>
        <w:tc>
          <w:tcPr>
            <w:tcW w:w="4765" w:type="dxa"/>
          </w:tcPr>
          <w:p w:rsidR="00354296" w:rsidRPr="002634CC" w:rsidRDefault="00354296" w:rsidP="00842439">
            <w:pPr>
              <w:rPr>
                <w:b/>
                <w:bCs/>
                <w:sz w:val="18"/>
                <w:szCs w:val="18"/>
                <w:lang w:val="ro-RO"/>
              </w:rPr>
            </w:pPr>
            <w:r w:rsidRPr="002634CC">
              <w:rPr>
                <w:b/>
                <w:bCs/>
                <w:sz w:val="18"/>
                <w:szCs w:val="18"/>
                <w:lang w:val="ro-RO"/>
              </w:rPr>
              <w:t xml:space="preserve">421 </w:t>
            </w:r>
            <w:r w:rsidRPr="00A3444B">
              <w:rPr>
                <w:bCs/>
                <w:sz w:val="18"/>
                <w:szCs w:val="18"/>
                <w:lang w:val="ro-RO"/>
              </w:rPr>
              <w:t>(</w:t>
            </w:r>
            <w:r w:rsidRPr="002634CC">
              <w:rPr>
                <w:sz w:val="18"/>
                <w:szCs w:val="18"/>
                <w:lang w:val="ro-RO"/>
              </w:rPr>
              <w:t>inclusiv Bucureşti)</w:t>
            </w:r>
          </w:p>
        </w:tc>
      </w:tr>
      <w:tr w:rsidR="00354296" w:rsidRPr="00143CDE" w:rsidTr="00842439">
        <w:tc>
          <w:tcPr>
            <w:tcW w:w="4765" w:type="dxa"/>
          </w:tcPr>
          <w:p w:rsidR="00354296" w:rsidRPr="002634CC" w:rsidRDefault="00354296" w:rsidP="00842439">
            <w:pPr>
              <w:rPr>
                <w:sz w:val="18"/>
                <w:szCs w:val="18"/>
                <w:lang w:val="ro-RO"/>
              </w:rPr>
            </w:pPr>
            <w:r w:rsidRPr="002634CC">
              <w:rPr>
                <w:sz w:val="18"/>
                <w:szCs w:val="18"/>
                <w:lang w:val="ro-RO"/>
              </w:rPr>
              <w:t xml:space="preserve">Număr de oraşe şi municipii </w:t>
            </w:r>
          </w:p>
        </w:tc>
        <w:tc>
          <w:tcPr>
            <w:tcW w:w="4765" w:type="dxa"/>
          </w:tcPr>
          <w:p w:rsidR="00354296" w:rsidRPr="002634CC" w:rsidRDefault="00354296" w:rsidP="00842439">
            <w:pPr>
              <w:rPr>
                <w:sz w:val="18"/>
                <w:szCs w:val="18"/>
                <w:lang w:val="ro-RO"/>
              </w:rPr>
            </w:pPr>
            <w:r w:rsidRPr="002634CC">
              <w:rPr>
                <w:sz w:val="18"/>
                <w:szCs w:val="18"/>
                <w:lang w:val="ro-RO"/>
              </w:rPr>
              <w:t>320</w:t>
            </w:r>
          </w:p>
        </w:tc>
      </w:tr>
      <w:tr w:rsidR="00354296" w:rsidRPr="00143CDE" w:rsidTr="00842439">
        <w:tc>
          <w:tcPr>
            <w:tcW w:w="4765" w:type="dxa"/>
          </w:tcPr>
          <w:p w:rsidR="00354296" w:rsidRPr="002634CC" w:rsidRDefault="00354296" w:rsidP="00842439">
            <w:pPr>
              <w:rPr>
                <w:sz w:val="18"/>
                <w:szCs w:val="18"/>
                <w:lang w:val="ro-RO"/>
              </w:rPr>
            </w:pPr>
            <w:r w:rsidRPr="002634CC">
              <w:rPr>
                <w:sz w:val="18"/>
                <w:szCs w:val="18"/>
                <w:lang w:val="ro-RO"/>
              </w:rPr>
              <w:t xml:space="preserve">Din care: municipii </w:t>
            </w:r>
          </w:p>
        </w:tc>
        <w:tc>
          <w:tcPr>
            <w:tcW w:w="4765" w:type="dxa"/>
          </w:tcPr>
          <w:p w:rsidR="00354296" w:rsidRPr="002634CC" w:rsidRDefault="00354296" w:rsidP="00842439">
            <w:pPr>
              <w:rPr>
                <w:sz w:val="18"/>
                <w:szCs w:val="18"/>
                <w:lang w:val="ro-RO"/>
              </w:rPr>
            </w:pPr>
            <w:r w:rsidRPr="002634CC">
              <w:rPr>
                <w:sz w:val="18"/>
                <w:szCs w:val="18"/>
                <w:lang w:val="ro-RO"/>
              </w:rPr>
              <w:t>103</w:t>
            </w:r>
          </w:p>
        </w:tc>
      </w:tr>
      <w:tr w:rsidR="00354296" w:rsidRPr="00143CDE" w:rsidTr="00842439">
        <w:tc>
          <w:tcPr>
            <w:tcW w:w="4765" w:type="dxa"/>
          </w:tcPr>
          <w:p w:rsidR="00354296" w:rsidRPr="002634CC" w:rsidRDefault="00354296" w:rsidP="00842439">
            <w:pPr>
              <w:rPr>
                <w:sz w:val="18"/>
                <w:szCs w:val="18"/>
                <w:lang w:val="ro-RO"/>
              </w:rPr>
            </w:pPr>
            <w:r w:rsidRPr="002634CC">
              <w:rPr>
                <w:sz w:val="18"/>
                <w:szCs w:val="18"/>
                <w:lang w:val="ro-RO"/>
              </w:rPr>
              <w:t xml:space="preserve">Număr de comune </w:t>
            </w:r>
          </w:p>
        </w:tc>
        <w:tc>
          <w:tcPr>
            <w:tcW w:w="4765" w:type="dxa"/>
          </w:tcPr>
          <w:p w:rsidR="00354296" w:rsidRPr="002634CC" w:rsidRDefault="00354296" w:rsidP="00842439">
            <w:pPr>
              <w:rPr>
                <w:sz w:val="18"/>
                <w:szCs w:val="18"/>
                <w:lang w:val="ro-RO"/>
              </w:rPr>
            </w:pPr>
            <w:r w:rsidRPr="002634CC">
              <w:rPr>
                <w:sz w:val="18"/>
                <w:szCs w:val="18"/>
                <w:lang w:val="ro-RO"/>
              </w:rPr>
              <w:t>2861</w:t>
            </w:r>
          </w:p>
        </w:tc>
      </w:tr>
      <w:tr w:rsidR="00354296" w:rsidRPr="00143CDE" w:rsidTr="00842439">
        <w:tc>
          <w:tcPr>
            <w:tcW w:w="4765" w:type="dxa"/>
          </w:tcPr>
          <w:p w:rsidR="00354296" w:rsidRPr="002634CC" w:rsidRDefault="00354296" w:rsidP="00842439">
            <w:pPr>
              <w:rPr>
                <w:sz w:val="18"/>
                <w:szCs w:val="18"/>
                <w:lang w:val="ro-RO"/>
              </w:rPr>
            </w:pPr>
            <w:r w:rsidRPr="002634CC">
              <w:rPr>
                <w:sz w:val="18"/>
                <w:szCs w:val="18"/>
                <w:lang w:val="ro-RO"/>
              </w:rPr>
              <w:t>Număr de sate</w:t>
            </w:r>
          </w:p>
        </w:tc>
        <w:tc>
          <w:tcPr>
            <w:tcW w:w="4765" w:type="dxa"/>
          </w:tcPr>
          <w:p w:rsidR="00354296" w:rsidRPr="002634CC" w:rsidRDefault="00354296" w:rsidP="00842439">
            <w:pPr>
              <w:rPr>
                <w:sz w:val="18"/>
                <w:szCs w:val="18"/>
                <w:lang w:val="ro-RO"/>
              </w:rPr>
            </w:pPr>
            <w:r w:rsidRPr="002634CC">
              <w:rPr>
                <w:sz w:val="18"/>
                <w:szCs w:val="18"/>
                <w:lang w:val="ro-RO"/>
              </w:rPr>
              <w:t>12957</w:t>
            </w:r>
          </w:p>
        </w:tc>
      </w:tr>
    </w:tbl>
    <w:p w:rsidR="00354296" w:rsidRPr="00143CDE" w:rsidRDefault="00354296" w:rsidP="00501DF1">
      <w:pPr>
        <w:rPr>
          <w:lang w:val="ro-RO"/>
        </w:rPr>
      </w:pPr>
    </w:p>
    <w:p w:rsidR="00354296" w:rsidRPr="00143CDE" w:rsidRDefault="00354296"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Separaţia populaţiei pe baza sexului, grupelor de vârstă şi mediului de reşedinţă, 1 iulie 2012</w:t>
      </w:r>
    </w:p>
    <w:tbl>
      <w:tblPr>
        <w:tblW w:w="96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7"/>
        <w:gridCol w:w="1897"/>
        <w:gridCol w:w="1897"/>
        <w:gridCol w:w="1897"/>
        <w:gridCol w:w="2041"/>
      </w:tblGrid>
      <w:tr w:rsidR="00354296" w:rsidRPr="00143CDE" w:rsidTr="00842439">
        <w:trPr>
          <w:trHeight w:val="487"/>
        </w:trPr>
        <w:tc>
          <w:tcPr>
            <w:tcW w:w="1897" w:type="dxa"/>
          </w:tcPr>
          <w:p w:rsidR="00354296" w:rsidRPr="002634CC" w:rsidRDefault="00354296" w:rsidP="00842439">
            <w:pPr>
              <w:pStyle w:val="EndnoteText"/>
              <w:rPr>
                <w:rFonts w:ascii="Calibri" w:hAnsi="Calibri" w:cs="Calibri"/>
                <w:sz w:val="18"/>
                <w:szCs w:val="18"/>
                <w:lang w:val="ro-RO"/>
              </w:rPr>
            </w:pPr>
          </w:p>
        </w:tc>
        <w:tc>
          <w:tcPr>
            <w:tcW w:w="189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2009</w:t>
            </w:r>
          </w:p>
        </w:tc>
        <w:tc>
          <w:tcPr>
            <w:tcW w:w="189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2010</w:t>
            </w:r>
          </w:p>
        </w:tc>
        <w:tc>
          <w:tcPr>
            <w:tcW w:w="189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2011</w:t>
            </w:r>
          </w:p>
        </w:tc>
        <w:tc>
          <w:tcPr>
            <w:tcW w:w="2041"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2012</w:t>
            </w:r>
          </w:p>
        </w:tc>
      </w:tr>
      <w:tr w:rsidR="00354296" w:rsidRPr="00143CDE" w:rsidTr="00842439">
        <w:trPr>
          <w:trHeight w:val="249"/>
        </w:trPr>
        <w:tc>
          <w:tcPr>
            <w:tcW w:w="1897"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Total</w:t>
            </w:r>
          </w:p>
        </w:tc>
        <w:tc>
          <w:tcPr>
            <w:tcW w:w="189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21469959</w:t>
            </w:r>
          </w:p>
        </w:tc>
        <w:tc>
          <w:tcPr>
            <w:tcW w:w="189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21431298</w:t>
            </w:r>
          </w:p>
        </w:tc>
        <w:tc>
          <w:tcPr>
            <w:tcW w:w="189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21354396</w:t>
            </w:r>
          </w:p>
        </w:tc>
        <w:tc>
          <w:tcPr>
            <w:tcW w:w="2041"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21316420</w:t>
            </w:r>
          </w:p>
        </w:tc>
      </w:tr>
      <w:tr w:rsidR="00354296" w:rsidRPr="00143CDE" w:rsidTr="00842439">
        <w:trPr>
          <w:trHeight w:val="249"/>
        </w:trPr>
        <w:tc>
          <w:tcPr>
            <w:tcW w:w="9629" w:type="dxa"/>
            <w:gridSpan w:val="5"/>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Sex</w:t>
            </w:r>
          </w:p>
        </w:tc>
      </w:tr>
      <w:tr w:rsidR="00354296" w:rsidRPr="00143CDE" w:rsidTr="00842439">
        <w:trPr>
          <w:trHeight w:val="229"/>
        </w:trPr>
        <w:tc>
          <w:tcPr>
            <w:tcW w:w="1897"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lastRenderedPageBreak/>
              <w:t>Bărbaţi</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10457219</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10434143</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10392537</w:t>
            </w:r>
          </w:p>
        </w:tc>
        <w:tc>
          <w:tcPr>
            <w:tcW w:w="2041"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10375200</w:t>
            </w:r>
          </w:p>
        </w:tc>
      </w:tr>
      <w:tr w:rsidR="00354296" w:rsidRPr="00143CDE" w:rsidTr="00842439">
        <w:trPr>
          <w:trHeight w:val="249"/>
        </w:trPr>
        <w:tc>
          <w:tcPr>
            <w:tcW w:w="1897"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Femei</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11012740</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10997155</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10961859</w:t>
            </w:r>
          </w:p>
        </w:tc>
        <w:tc>
          <w:tcPr>
            <w:tcW w:w="2041"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10941220</w:t>
            </w:r>
          </w:p>
        </w:tc>
      </w:tr>
      <w:tr w:rsidR="00354296" w:rsidRPr="00143CDE" w:rsidTr="00842439">
        <w:trPr>
          <w:trHeight w:val="249"/>
        </w:trPr>
        <w:tc>
          <w:tcPr>
            <w:tcW w:w="9629" w:type="dxa"/>
            <w:gridSpan w:val="5"/>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Grupe de vârstă</w:t>
            </w:r>
          </w:p>
        </w:tc>
      </w:tr>
      <w:tr w:rsidR="00354296" w:rsidRPr="00143CDE" w:rsidTr="00842439">
        <w:trPr>
          <w:trHeight w:val="249"/>
        </w:trPr>
        <w:tc>
          <w:tcPr>
            <w:tcW w:w="1897"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0-14 ani</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3245775</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3241295</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3213339</w:t>
            </w:r>
          </w:p>
        </w:tc>
        <w:tc>
          <w:tcPr>
            <w:tcW w:w="2041"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321143711</w:t>
            </w:r>
            <w:r w:rsidRPr="002634CC">
              <w:rPr>
                <w:rStyle w:val="FootnoteReference"/>
                <w:rFonts w:ascii="Calibri" w:hAnsi="Calibri" w:cs="Calibri"/>
                <w:sz w:val="18"/>
                <w:szCs w:val="18"/>
                <w:lang w:val="ro-RO"/>
              </w:rPr>
              <w:t>1</w:t>
            </w:r>
          </w:p>
        </w:tc>
      </w:tr>
      <w:tr w:rsidR="00354296" w:rsidRPr="00143CDE" w:rsidTr="00842439">
        <w:trPr>
          <w:trHeight w:val="249"/>
        </w:trPr>
        <w:tc>
          <w:tcPr>
            <w:tcW w:w="1897"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15-59 de ani</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13949544</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13837516</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13724839</w:t>
            </w:r>
          </w:p>
        </w:tc>
        <w:tc>
          <w:tcPr>
            <w:tcW w:w="2041"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1369556411</w:t>
            </w:r>
            <w:r w:rsidRPr="002634CC">
              <w:rPr>
                <w:rStyle w:val="FootnoteReference"/>
                <w:rFonts w:ascii="Calibri" w:hAnsi="Calibri" w:cs="Calibri"/>
                <w:sz w:val="18"/>
                <w:szCs w:val="18"/>
                <w:lang w:val="ro-RO"/>
              </w:rPr>
              <w:t>1</w:t>
            </w:r>
          </w:p>
        </w:tc>
      </w:tr>
      <w:tr w:rsidR="00354296" w:rsidRPr="00143CDE" w:rsidTr="00842439">
        <w:trPr>
          <w:trHeight w:val="498"/>
        </w:trPr>
        <w:tc>
          <w:tcPr>
            <w:tcW w:w="1897"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60 de ani şi peste</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4274640</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4352487</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4416218</w:t>
            </w:r>
          </w:p>
        </w:tc>
        <w:tc>
          <w:tcPr>
            <w:tcW w:w="2041"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44488481</w:t>
            </w:r>
            <w:r w:rsidRPr="002634CC">
              <w:rPr>
                <w:rStyle w:val="FootnoteReference"/>
                <w:rFonts w:ascii="Calibri" w:hAnsi="Calibri" w:cs="Calibri"/>
                <w:sz w:val="18"/>
                <w:szCs w:val="18"/>
                <w:lang w:val="ro-RO"/>
              </w:rPr>
              <w:t>1</w:t>
            </w:r>
          </w:p>
        </w:tc>
      </w:tr>
      <w:tr w:rsidR="00354296" w:rsidRPr="000A68C1" w:rsidTr="00842439">
        <w:trPr>
          <w:trHeight w:val="249"/>
        </w:trPr>
        <w:tc>
          <w:tcPr>
            <w:tcW w:w="9629" w:type="dxa"/>
            <w:gridSpan w:val="5"/>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În funcţie de mediul de reşedinţă</w:t>
            </w:r>
          </w:p>
        </w:tc>
      </w:tr>
      <w:tr w:rsidR="00354296" w:rsidRPr="00143CDE" w:rsidTr="00842439">
        <w:trPr>
          <w:trHeight w:val="249"/>
        </w:trPr>
        <w:tc>
          <w:tcPr>
            <w:tcW w:w="1897"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Urban</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11823516</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11798735</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11727153</w:t>
            </w:r>
          </w:p>
        </w:tc>
        <w:tc>
          <w:tcPr>
            <w:tcW w:w="2041"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11678600</w:t>
            </w:r>
          </w:p>
        </w:tc>
      </w:tr>
      <w:tr w:rsidR="00354296" w:rsidRPr="00143CDE" w:rsidTr="00842439">
        <w:trPr>
          <w:trHeight w:val="229"/>
        </w:trPr>
        <w:tc>
          <w:tcPr>
            <w:tcW w:w="1897"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Rural</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9646443</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9632563</w:t>
            </w:r>
          </w:p>
        </w:tc>
        <w:tc>
          <w:tcPr>
            <w:tcW w:w="189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9627243</w:t>
            </w:r>
          </w:p>
        </w:tc>
        <w:tc>
          <w:tcPr>
            <w:tcW w:w="2041"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9637820</w:t>
            </w:r>
          </w:p>
        </w:tc>
      </w:tr>
    </w:tbl>
    <w:p w:rsidR="00354296" w:rsidRPr="00143CDE" w:rsidRDefault="00354296" w:rsidP="00501DF1">
      <w:pPr>
        <w:pStyle w:val="EndnoteText"/>
        <w:rPr>
          <w:rFonts w:ascii="Calibri" w:hAnsi="Calibri" w:cs="Calibri"/>
          <w:i/>
          <w:iCs/>
          <w:sz w:val="18"/>
          <w:szCs w:val="18"/>
          <w:lang w:val="ro-RO"/>
        </w:rPr>
      </w:pPr>
      <w:r w:rsidRPr="00143CDE">
        <w:rPr>
          <w:rStyle w:val="FootnoteReference"/>
          <w:rFonts w:ascii="Calibri" w:hAnsi="Calibri" w:cs="Calibri"/>
          <w:i/>
          <w:iCs/>
          <w:sz w:val="18"/>
          <w:szCs w:val="18"/>
          <w:lang w:val="ro-RO"/>
        </w:rPr>
        <w:t>1</w:t>
      </w:r>
      <w:r w:rsidRPr="00143CDE">
        <w:rPr>
          <w:lang w:val="ro-RO"/>
        </w:rPr>
        <w:t xml:space="preserve"> La 1 ianuarie 2012.</w:t>
      </w:r>
    </w:p>
    <w:p w:rsidR="00354296" w:rsidRPr="00143CDE" w:rsidRDefault="00354296" w:rsidP="00501DF1">
      <w:pPr>
        <w:pStyle w:val="EndnoteText"/>
        <w:rPr>
          <w:lang w:val="ro-RO"/>
        </w:rPr>
      </w:pPr>
    </w:p>
    <w:p w:rsidR="00354296" w:rsidRPr="00143CDE" w:rsidRDefault="00354296" w:rsidP="00501DF1">
      <w:pPr>
        <w:pStyle w:val="EndnoteText"/>
        <w:rPr>
          <w:lang w:val="ro-RO"/>
        </w:rPr>
      </w:pPr>
    </w:p>
    <w:p w:rsidR="00354296" w:rsidRPr="00143CDE" w:rsidRDefault="00354296"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 xml:space="preserve">Vârsta medie a populaţiei României </w:t>
      </w:r>
    </w:p>
    <w:p w:rsidR="00354296" w:rsidRPr="00143CDE" w:rsidRDefault="00354296" w:rsidP="00501DF1">
      <w:pPr>
        <w:pStyle w:val="EndnoteText"/>
        <w:ind w:left="8640"/>
        <w:rPr>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6"/>
        <w:gridCol w:w="1906"/>
        <w:gridCol w:w="1906"/>
        <w:gridCol w:w="1906"/>
        <w:gridCol w:w="1906"/>
      </w:tblGrid>
      <w:tr w:rsidR="00354296" w:rsidRPr="00143CDE" w:rsidTr="00842439">
        <w:tc>
          <w:tcPr>
            <w:tcW w:w="1906" w:type="dxa"/>
          </w:tcPr>
          <w:p w:rsidR="00354296" w:rsidRPr="002634CC" w:rsidRDefault="00354296" w:rsidP="00842439">
            <w:pPr>
              <w:pStyle w:val="EndnoteText"/>
              <w:rPr>
                <w:rFonts w:ascii="Calibri" w:hAnsi="Calibri" w:cs="Calibri"/>
                <w:b/>
                <w:bCs/>
                <w:sz w:val="18"/>
                <w:szCs w:val="18"/>
                <w:lang w:val="ro-RO"/>
              </w:rPr>
            </w:pPr>
          </w:p>
        </w:tc>
        <w:tc>
          <w:tcPr>
            <w:tcW w:w="1906"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2009</w:t>
            </w:r>
          </w:p>
        </w:tc>
        <w:tc>
          <w:tcPr>
            <w:tcW w:w="1906"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2010</w:t>
            </w:r>
          </w:p>
        </w:tc>
        <w:tc>
          <w:tcPr>
            <w:tcW w:w="1906"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2011</w:t>
            </w:r>
          </w:p>
        </w:tc>
        <w:tc>
          <w:tcPr>
            <w:tcW w:w="1906"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2012</w:t>
            </w:r>
          </w:p>
        </w:tc>
      </w:tr>
      <w:tr w:rsidR="00354296" w:rsidRPr="00143CDE" w:rsidTr="00842439">
        <w:tc>
          <w:tcPr>
            <w:tcW w:w="9530" w:type="dxa"/>
            <w:gridSpan w:val="5"/>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 xml:space="preserve">Vârsta medie a populaţiei </w:t>
            </w:r>
          </w:p>
        </w:tc>
      </w:tr>
      <w:tr w:rsidR="00354296" w:rsidRPr="00143CDE" w:rsidTr="00842439">
        <w:tc>
          <w:tcPr>
            <w:tcW w:w="1906" w:type="dxa"/>
          </w:tcPr>
          <w:p w:rsidR="00354296" w:rsidRPr="002634CC" w:rsidRDefault="00354296" w:rsidP="00842439">
            <w:pPr>
              <w:pStyle w:val="EndnoteText"/>
              <w:rPr>
                <w:rFonts w:ascii="Calibri" w:hAnsi="Calibri" w:cs="Calibri"/>
                <w:sz w:val="18"/>
                <w:szCs w:val="18"/>
                <w:lang w:val="ro-RO"/>
              </w:rPr>
            </w:pP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39,5</w:t>
            </w:r>
          </w:p>
        </w:tc>
        <w:tc>
          <w:tcPr>
            <w:tcW w:w="1906"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sz w:val="18"/>
                <w:szCs w:val="18"/>
                <w:lang w:val="ro-RO"/>
              </w:rPr>
              <w:t>39,7</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39,9</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40,0</w:t>
            </w:r>
          </w:p>
        </w:tc>
      </w:tr>
    </w:tbl>
    <w:p w:rsidR="00354296" w:rsidRPr="00143CDE" w:rsidRDefault="00354296" w:rsidP="00501DF1">
      <w:pPr>
        <w:pStyle w:val="EndnoteText"/>
        <w:rPr>
          <w:lang w:val="ro-RO"/>
        </w:rPr>
      </w:pPr>
    </w:p>
    <w:p w:rsidR="00354296" w:rsidRPr="00143CDE" w:rsidRDefault="00354296" w:rsidP="00501DF1">
      <w:pPr>
        <w:pStyle w:val="EndnoteText"/>
        <w:rPr>
          <w:lang w:val="ro-RO"/>
        </w:rPr>
      </w:pPr>
    </w:p>
    <w:p w:rsidR="00354296" w:rsidRPr="00143CDE" w:rsidRDefault="00354296" w:rsidP="00501DF1">
      <w:pPr>
        <w:pStyle w:val="EndnoteText"/>
        <w:rPr>
          <w:lang w:val="ro-RO"/>
        </w:rPr>
      </w:pPr>
    </w:p>
    <w:p w:rsidR="00354296" w:rsidRPr="00143CDE" w:rsidRDefault="00354296" w:rsidP="00501DF1">
      <w:pPr>
        <w:pStyle w:val="EndnoteText"/>
        <w:rPr>
          <w:lang w:val="ro-RO"/>
        </w:rPr>
      </w:pPr>
    </w:p>
    <w:p w:rsidR="00354296" w:rsidRPr="00143CDE" w:rsidRDefault="00354296"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 xml:space="preserve">Separaţia populaţiei pe baza grupelor de vârstă şi sexului, 1 ianuarie 2012 </w:t>
      </w:r>
    </w:p>
    <w:p w:rsidR="00354296" w:rsidRPr="00143CDE" w:rsidRDefault="00354296" w:rsidP="00501DF1">
      <w:pPr>
        <w:pStyle w:val="EndnoteText"/>
        <w:rPr>
          <w:lang w:val="ro-RO"/>
        </w:rPr>
      </w:pPr>
    </w:p>
    <w:p w:rsidR="00354296" w:rsidRPr="00143CDE" w:rsidRDefault="00354296" w:rsidP="00501DF1">
      <w:pPr>
        <w:pStyle w:val="EndnoteText"/>
        <w:rPr>
          <w:lang w:val="ro-RO"/>
        </w:rPr>
      </w:pPr>
    </w:p>
    <w:p w:rsidR="00354296" w:rsidRPr="00143CDE" w:rsidRDefault="00354296" w:rsidP="00501DF1">
      <w:pPr>
        <w:pStyle w:val="EndnoteText"/>
        <w:rPr>
          <w:lang w:val="ro-RO"/>
        </w:rPr>
      </w:pPr>
    </w:p>
    <w:p w:rsidR="00354296" w:rsidRPr="00143CDE" w:rsidRDefault="005C02F3" w:rsidP="00501DF1">
      <w:pPr>
        <w:pStyle w:val="EndnoteText"/>
        <w:rPr>
          <w:lang w:val="ro-RO"/>
        </w:rPr>
      </w:pPr>
      <w:r>
        <w:rPr>
          <w:noProof/>
          <w:lang w:eastAsia="en-US"/>
        </w:rPr>
        <w:drawing>
          <wp:inline distT="0" distB="0" distL="0" distR="0">
            <wp:extent cx="5565140" cy="4761230"/>
            <wp:effectExtent l="0" t="0" r="0" b="0"/>
            <wp:docPr id="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65140" cy="4761230"/>
                    </a:xfrm>
                    <a:prstGeom prst="rect">
                      <a:avLst/>
                    </a:prstGeom>
                    <a:noFill/>
                    <a:ln>
                      <a:noFill/>
                    </a:ln>
                  </pic:spPr>
                </pic:pic>
              </a:graphicData>
            </a:graphic>
          </wp:inline>
        </w:drawing>
      </w:r>
    </w:p>
    <w:p w:rsidR="00354296" w:rsidRPr="00143CDE" w:rsidRDefault="00354296" w:rsidP="00501DF1">
      <w:pPr>
        <w:pStyle w:val="EndnoteText"/>
        <w:rPr>
          <w:lang w:val="ro-RO"/>
        </w:rPr>
      </w:pPr>
    </w:p>
    <w:p w:rsidR="00354296" w:rsidRPr="00143CDE" w:rsidRDefault="00354296"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 xml:space="preserve">Indicatorii natalitate, mortalitate şi spor natural al populaţiei </w:t>
      </w:r>
    </w:p>
    <w:p w:rsidR="00A60A5E" w:rsidRDefault="00A60A5E" w:rsidP="00501DF1">
      <w:pPr>
        <w:pStyle w:val="EndnoteText"/>
        <w:rPr>
          <w:b/>
          <w:bCs/>
          <w:noProof/>
          <w:lang w:eastAsia="en-US"/>
        </w:rPr>
      </w:pPr>
    </w:p>
    <w:p w:rsidR="00A60A5E" w:rsidRDefault="005C02F3" w:rsidP="00501DF1">
      <w:pPr>
        <w:pStyle w:val="EndnoteText"/>
        <w:rPr>
          <w:b/>
          <w:bCs/>
          <w:noProof/>
          <w:lang w:eastAsia="en-US"/>
        </w:rPr>
      </w:pPr>
      <w:r>
        <w:rPr>
          <w:noProof/>
          <w:lang w:eastAsia="en-US"/>
        </w:rPr>
        <w:drawing>
          <wp:anchor distT="0" distB="0" distL="114300" distR="114300" simplePos="0" relativeHeight="251654656" behindDoc="0" locked="0" layoutInCell="1" allowOverlap="1">
            <wp:simplePos x="0" y="0"/>
            <wp:positionH relativeFrom="column">
              <wp:posOffset>1905</wp:posOffset>
            </wp:positionH>
            <wp:positionV relativeFrom="paragraph">
              <wp:posOffset>59055</wp:posOffset>
            </wp:positionV>
            <wp:extent cx="5736590" cy="2786380"/>
            <wp:effectExtent l="0" t="0" r="0" b="0"/>
            <wp:wrapTopAndBottom/>
            <wp:docPr id="2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36590" cy="2786380"/>
                    </a:xfrm>
                    <a:prstGeom prst="rect">
                      <a:avLst/>
                    </a:prstGeom>
                    <a:noFill/>
                    <a:ln>
                      <a:noFill/>
                    </a:ln>
                  </pic:spPr>
                </pic:pic>
              </a:graphicData>
            </a:graphic>
          </wp:anchor>
        </w:drawing>
      </w:r>
    </w:p>
    <w:p w:rsidR="00A60A5E" w:rsidRDefault="00A60A5E" w:rsidP="00501DF1">
      <w:pPr>
        <w:pStyle w:val="EndnoteText"/>
        <w:rPr>
          <w:b/>
          <w:bCs/>
          <w:noProof/>
          <w:lang w:eastAsia="en-US"/>
        </w:rPr>
      </w:pPr>
    </w:p>
    <w:p w:rsidR="00354296" w:rsidRPr="00143CDE" w:rsidRDefault="00354296" w:rsidP="00501DF1">
      <w:pPr>
        <w:pStyle w:val="EndnoteText"/>
        <w:rPr>
          <w:b/>
          <w:bCs/>
          <w:lang w:val="ro-RO"/>
        </w:rPr>
      </w:pPr>
    </w:p>
    <w:p w:rsidR="00354296" w:rsidRPr="00143CDE" w:rsidRDefault="00354296" w:rsidP="00501DF1">
      <w:pPr>
        <w:pStyle w:val="EndnoteText"/>
        <w:rPr>
          <w:b/>
          <w:bCs/>
          <w:lang w:val="ro-RO"/>
        </w:rPr>
      </w:pPr>
    </w:p>
    <w:p w:rsidR="00354296" w:rsidRPr="00143CDE" w:rsidRDefault="00354296"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Populaţie activă, populaţie ocupată şi rata şomajului</w:t>
      </w:r>
    </w:p>
    <w:p w:rsidR="00354296" w:rsidRPr="00143CDE" w:rsidRDefault="00354296" w:rsidP="00501DF1">
      <w:pPr>
        <w:pStyle w:val="EndnoteText"/>
        <w:ind w:left="7200" w:firstLine="720"/>
        <w:rPr>
          <w:rFonts w:ascii="Calibri" w:hAnsi="Calibri" w:cs="Calibri"/>
          <w:b/>
          <w:bCs/>
          <w:sz w:val="18"/>
          <w:szCs w:val="18"/>
          <w:lang w:val="ro-RO"/>
        </w:rPr>
      </w:pPr>
      <w:r w:rsidRPr="00143CDE">
        <w:rPr>
          <w:rFonts w:ascii="Calibri" w:hAnsi="Calibri" w:cs="Calibri"/>
          <w:b/>
          <w:bCs/>
          <w:sz w:val="18"/>
          <w:szCs w:val="18"/>
          <w:lang w:val="ro-RO"/>
        </w:rPr>
        <w:t>Mii de persoane</w:t>
      </w:r>
    </w:p>
    <w:tbl>
      <w:tblPr>
        <w:tblW w:w="9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5"/>
        <w:gridCol w:w="1975"/>
        <w:gridCol w:w="1975"/>
        <w:gridCol w:w="1975"/>
        <w:gridCol w:w="1725"/>
      </w:tblGrid>
      <w:tr w:rsidR="00354296" w:rsidRPr="00143CDE" w:rsidTr="00842439">
        <w:trPr>
          <w:trHeight w:val="257"/>
        </w:trPr>
        <w:tc>
          <w:tcPr>
            <w:tcW w:w="1975" w:type="dxa"/>
          </w:tcPr>
          <w:p w:rsidR="00354296" w:rsidRPr="002634CC" w:rsidRDefault="00354296" w:rsidP="00842439">
            <w:pPr>
              <w:pStyle w:val="EndnoteText"/>
              <w:rPr>
                <w:rFonts w:ascii="Calibri" w:hAnsi="Calibri" w:cs="Calibri"/>
                <w:b/>
                <w:bCs/>
                <w:sz w:val="18"/>
                <w:szCs w:val="18"/>
                <w:lang w:val="ro-RO"/>
              </w:rPr>
            </w:pPr>
          </w:p>
        </w:tc>
        <w:tc>
          <w:tcPr>
            <w:tcW w:w="197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2009</w:t>
            </w:r>
          </w:p>
        </w:tc>
        <w:tc>
          <w:tcPr>
            <w:tcW w:w="197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2010</w:t>
            </w:r>
          </w:p>
        </w:tc>
        <w:tc>
          <w:tcPr>
            <w:tcW w:w="197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2011</w:t>
            </w:r>
          </w:p>
        </w:tc>
        <w:tc>
          <w:tcPr>
            <w:tcW w:w="1725" w:type="dxa"/>
          </w:tcPr>
          <w:p w:rsidR="00354296" w:rsidRPr="002634CC" w:rsidRDefault="00354296" w:rsidP="00842439">
            <w:pPr>
              <w:pStyle w:val="EndnoteText"/>
              <w:tabs>
                <w:tab w:val="left" w:pos="1317"/>
              </w:tabs>
              <w:jc w:val="right"/>
              <w:rPr>
                <w:rFonts w:ascii="Calibri" w:hAnsi="Calibri" w:cs="Calibri"/>
                <w:b/>
                <w:bCs/>
                <w:sz w:val="18"/>
                <w:szCs w:val="18"/>
                <w:lang w:val="ro-RO"/>
              </w:rPr>
            </w:pPr>
            <w:r w:rsidRPr="002634CC">
              <w:rPr>
                <w:rFonts w:ascii="Calibri" w:hAnsi="Calibri" w:cs="Calibri"/>
                <w:b/>
                <w:bCs/>
                <w:sz w:val="18"/>
                <w:szCs w:val="18"/>
                <w:lang w:val="ro-RO"/>
              </w:rPr>
              <w:t>2012</w:t>
            </w:r>
          </w:p>
        </w:tc>
      </w:tr>
      <w:tr w:rsidR="00354296" w:rsidRPr="00143CDE" w:rsidTr="00842439">
        <w:trPr>
          <w:trHeight w:val="514"/>
        </w:trPr>
        <w:tc>
          <w:tcPr>
            <w:tcW w:w="1975"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 xml:space="preserve">Populaţie activă - total </w:t>
            </w:r>
          </w:p>
        </w:tc>
        <w:tc>
          <w:tcPr>
            <w:tcW w:w="197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9924</w:t>
            </w:r>
          </w:p>
        </w:tc>
        <w:tc>
          <w:tcPr>
            <w:tcW w:w="197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9965</w:t>
            </w:r>
          </w:p>
        </w:tc>
        <w:tc>
          <w:tcPr>
            <w:tcW w:w="197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9868</w:t>
            </w:r>
          </w:p>
        </w:tc>
        <w:tc>
          <w:tcPr>
            <w:tcW w:w="172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9964</w:t>
            </w:r>
          </w:p>
        </w:tc>
      </w:tr>
      <w:tr w:rsidR="00354296" w:rsidRPr="00143CDE" w:rsidTr="00842439">
        <w:trPr>
          <w:trHeight w:val="257"/>
        </w:trPr>
        <w:tc>
          <w:tcPr>
            <w:tcW w:w="1975"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 Femei</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4400</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4416</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4411</w:t>
            </w:r>
          </w:p>
        </w:tc>
        <w:tc>
          <w:tcPr>
            <w:tcW w:w="172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4418</w:t>
            </w:r>
          </w:p>
        </w:tc>
      </w:tr>
      <w:tr w:rsidR="00354296" w:rsidRPr="00143CDE" w:rsidTr="00842439">
        <w:trPr>
          <w:trHeight w:val="257"/>
        </w:trPr>
        <w:tc>
          <w:tcPr>
            <w:tcW w:w="1975"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 Urban</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5475</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5538</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5563</w:t>
            </w:r>
          </w:p>
        </w:tc>
        <w:tc>
          <w:tcPr>
            <w:tcW w:w="172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5553</w:t>
            </w:r>
          </w:p>
        </w:tc>
      </w:tr>
      <w:tr w:rsidR="00354296" w:rsidRPr="00143CDE" w:rsidTr="00842439">
        <w:trPr>
          <w:trHeight w:val="514"/>
        </w:trPr>
        <w:tc>
          <w:tcPr>
            <w:tcW w:w="1975"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Populaţie ocupată - total</w:t>
            </w:r>
          </w:p>
        </w:tc>
        <w:tc>
          <w:tcPr>
            <w:tcW w:w="197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9243</w:t>
            </w:r>
          </w:p>
        </w:tc>
        <w:tc>
          <w:tcPr>
            <w:tcW w:w="197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9240</w:t>
            </w:r>
          </w:p>
        </w:tc>
        <w:tc>
          <w:tcPr>
            <w:tcW w:w="197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9138</w:t>
            </w:r>
          </w:p>
        </w:tc>
        <w:tc>
          <w:tcPr>
            <w:tcW w:w="172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9263</w:t>
            </w:r>
          </w:p>
        </w:tc>
      </w:tr>
      <w:tr w:rsidR="00354296" w:rsidRPr="00143CDE" w:rsidTr="00842439">
        <w:trPr>
          <w:trHeight w:val="133"/>
        </w:trPr>
        <w:tc>
          <w:tcPr>
            <w:tcW w:w="1975"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 Femei</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4143</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4128</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4112</w:t>
            </w:r>
          </w:p>
        </w:tc>
        <w:tc>
          <w:tcPr>
            <w:tcW w:w="172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4137</w:t>
            </w:r>
          </w:p>
        </w:tc>
      </w:tr>
      <w:tr w:rsidR="00354296" w:rsidRPr="00143CDE" w:rsidTr="00842439">
        <w:trPr>
          <w:trHeight w:val="90"/>
        </w:trPr>
        <w:tc>
          <w:tcPr>
            <w:tcW w:w="1975"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 Urban</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5032</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5032</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5072</w:t>
            </w:r>
          </w:p>
        </w:tc>
        <w:tc>
          <w:tcPr>
            <w:tcW w:w="172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5078</w:t>
            </w:r>
          </w:p>
        </w:tc>
      </w:tr>
      <w:tr w:rsidR="00354296" w:rsidRPr="00143CDE" w:rsidTr="00842439">
        <w:trPr>
          <w:trHeight w:val="257"/>
        </w:trPr>
        <w:tc>
          <w:tcPr>
            <w:tcW w:w="1975"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 xml:space="preserve">Şomeri conform Biroului Internaţional al Muncii </w:t>
            </w:r>
            <w:r w:rsidRPr="002634CC">
              <w:rPr>
                <w:rStyle w:val="FootnoteReference"/>
                <w:rFonts w:ascii="Calibri" w:hAnsi="Calibri" w:cs="Calibri"/>
                <w:b/>
                <w:bCs/>
                <w:sz w:val="18"/>
                <w:szCs w:val="18"/>
                <w:lang w:val="ro-RO"/>
              </w:rPr>
              <w:t>1</w:t>
            </w:r>
            <w:r w:rsidRPr="002634CC">
              <w:rPr>
                <w:rFonts w:ascii="Calibri" w:hAnsi="Calibri" w:cs="Calibri"/>
                <w:b/>
                <w:bCs/>
                <w:sz w:val="18"/>
                <w:szCs w:val="18"/>
                <w:lang w:val="ro-RO"/>
              </w:rPr>
              <w:t>- total</w:t>
            </w:r>
          </w:p>
        </w:tc>
        <w:tc>
          <w:tcPr>
            <w:tcW w:w="197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681</w:t>
            </w:r>
          </w:p>
        </w:tc>
        <w:tc>
          <w:tcPr>
            <w:tcW w:w="197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725</w:t>
            </w:r>
          </w:p>
        </w:tc>
        <w:tc>
          <w:tcPr>
            <w:tcW w:w="197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730</w:t>
            </w:r>
          </w:p>
        </w:tc>
        <w:tc>
          <w:tcPr>
            <w:tcW w:w="172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701</w:t>
            </w:r>
          </w:p>
        </w:tc>
      </w:tr>
      <w:tr w:rsidR="00354296" w:rsidRPr="00143CDE" w:rsidTr="00842439">
        <w:trPr>
          <w:trHeight w:val="257"/>
        </w:trPr>
        <w:tc>
          <w:tcPr>
            <w:tcW w:w="1975"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 Femei</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257</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288</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299</w:t>
            </w:r>
          </w:p>
        </w:tc>
        <w:tc>
          <w:tcPr>
            <w:tcW w:w="172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281</w:t>
            </w:r>
          </w:p>
        </w:tc>
      </w:tr>
      <w:tr w:rsidR="00354296" w:rsidRPr="00143CDE" w:rsidTr="00842439">
        <w:trPr>
          <w:trHeight w:val="90"/>
        </w:trPr>
        <w:tc>
          <w:tcPr>
            <w:tcW w:w="1975"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 Urban</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443</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506</w:t>
            </w:r>
          </w:p>
        </w:tc>
        <w:tc>
          <w:tcPr>
            <w:tcW w:w="197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491</w:t>
            </w:r>
          </w:p>
        </w:tc>
        <w:tc>
          <w:tcPr>
            <w:tcW w:w="172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475</w:t>
            </w:r>
          </w:p>
        </w:tc>
      </w:tr>
    </w:tbl>
    <w:p w:rsidR="00354296" w:rsidRPr="00143CDE" w:rsidRDefault="00354296" w:rsidP="00501DF1">
      <w:pPr>
        <w:pStyle w:val="EndnoteText"/>
        <w:rPr>
          <w:rFonts w:ascii="Calibri" w:hAnsi="Calibri" w:cs="Calibri"/>
          <w:b/>
          <w:bCs/>
          <w:i/>
          <w:iCs/>
          <w:sz w:val="18"/>
          <w:szCs w:val="18"/>
          <w:lang w:val="ro-RO"/>
        </w:rPr>
      </w:pPr>
    </w:p>
    <w:p w:rsidR="00354296" w:rsidRPr="00143CDE" w:rsidRDefault="00354296" w:rsidP="00501DF1">
      <w:pPr>
        <w:pStyle w:val="EndnoteText"/>
        <w:rPr>
          <w:rFonts w:ascii="Calibri" w:hAnsi="Calibri" w:cs="Calibri"/>
          <w:i/>
          <w:iCs/>
          <w:sz w:val="18"/>
          <w:szCs w:val="18"/>
          <w:lang w:val="ro-RO"/>
        </w:rPr>
      </w:pPr>
      <w:r w:rsidRPr="00143CDE">
        <w:rPr>
          <w:rStyle w:val="FootnoteReference"/>
          <w:rFonts w:ascii="Calibri" w:hAnsi="Calibri" w:cs="Calibri"/>
          <w:b/>
          <w:bCs/>
          <w:i/>
          <w:iCs/>
          <w:sz w:val="18"/>
          <w:szCs w:val="18"/>
          <w:lang w:val="ro-RO"/>
        </w:rPr>
        <w:t>1</w:t>
      </w:r>
      <w:r w:rsidRPr="00143CDE">
        <w:rPr>
          <w:rFonts w:ascii="Calibri" w:hAnsi="Calibri" w:cs="Calibri"/>
          <w:i/>
          <w:iCs/>
          <w:sz w:val="18"/>
          <w:szCs w:val="18"/>
          <w:lang w:val="ro-RO"/>
        </w:rPr>
        <w:t>According to the international definition (BIM</w:t>
      </w:r>
      <w:r>
        <w:rPr>
          <w:rFonts w:ascii="Calibri" w:hAnsi="Calibri" w:cs="Calibri"/>
          <w:i/>
          <w:iCs/>
          <w:sz w:val="18"/>
          <w:szCs w:val="18"/>
          <w:lang w:val="ro-RO"/>
        </w:rPr>
        <w:t xml:space="preserve"> </w:t>
      </w:r>
      <w:r w:rsidRPr="00143CDE">
        <w:rPr>
          <w:rFonts w:ascii="Calibri" w:hAnsi="Calibri" w:cs="Calibri"/>
          <w:i/>
          <w:iCs/>
          <w:sz w:val="18"/>
          <w:szCs w:val="18"/>
          <w:lang w:val="ro-RO"/>
        </w:rPr>
        <w:t>-</w:t>
      </w:r>
      <w:r>
        <w:rPr>
          <w:rFonts w:ascii="Calibri" w:hAnsi="Calibri" w:cs="Calibri"/>
          <w:i/>
          <w:iCs/>
          <w:sz w:val="18"/>
          <w:szCs w:val="18"/>
          <w:lang w:val="ro-RO"/>
        </w:rPr>
        <w:t xml:space="preserve"> </w:t>
      </w:r>
      <w:r w:rsidRPr="00143CDE">
        <w:rPr>
          <w:rFonts w:ascii="Calibri" w:hAnsi="Calibri" w:cs="Calibri"/>
          <w:i/>
          <w:iCs/>
          <w:sz w:val="18"/>
          <w:szCs w:val="18"/>
          <w:lang w:val="ro-RO"/>
        </w:rPr>
        <w:t>Biroul Interna</w:t>
      </w:r>
      <w:r>
        <w:rPr>
          <w:rFonts w:ascii="Calibri" w:hAnsi="Calibri" w:cs="Calibri"/>
          <w:i/>
          <w:iCs/>
          <w:sz w:val="18"/>
          <w:szCs w:val="18"/>
          <w:lang w:val="ro-RO"/>
        </w:rPr>
        <w:t>ţ</w:t>
      </w:r>
      <w:r w:rsidRPr="00143CDE">
        <w:rPr>
          <w:rFonts w:ascii="Calibri" w:hAnsi="Calibri" w:cs="Calibri"/>
          <w:i/>
          <w:iCs/>
          <w:sz w:val="18"/>
          <w:szCs w:val="18"/>
          <w:lang w:val="ro-RO"/>
        </w:rPr>
        <w:t>ional al Muncii).</w:t>
      </w:r>
    </w:p>
    <w:p w:rsidR="00354296" w:rsidRPr="00143CDE" w:rsidRDefault="00354296" w:rsidP="00501DF1">
      <w:pPr>
        <w:pStyle w:val="EndnoteText"/>
        <w:rPr>
          <w:rFonts w:ascii="Calibri" w:hAnsi="Calibri" w:cs="Calibri"/>
          <w:i/>
          <w:iCs/>
          <w:sz w:val="18"/>
          <w:szCs w:val="18"/>
          <w:lang w:val="ro-RO"/>
        </w:rPr>
      </w:pPr>
      <w:r w:rsidRPr="00143CDE">
        <w:rPr>
          <w:rFonts w:ascii="Calibri" w:hAnsi="Calibri" w:cs="Calibri"/>
          <w:i/>
          <w:iCs/>
          <w:sz w:val="18"/>
          <w:szCs w:val="18"/>
          <w:lang w:val="ro-RO"/>
        </w:rPr>
        <w:t>Sursă: Statistical research of work force în households (AMIGO).</w:t>
      </w:r>
    </w:p>
    <w:p w:rsidR="00354296" w:rsidRDefault="00354296" w:rsidP="00501DF1">
      <w:pPr>
        <w:pStyle w:val="EndnoteText"/>
        <w:rPr>
          <w:rFonts w:ascii="Calibri" w:hAnsi="Calibri" w:cs="Calibri"/>
          <w:sz w:val="18"/>
          <w:szCs w:val="18"/>
          <w:lang w:val="ro-RO"/>
        </w:rPr>
      </w:pPr>
    </w:p>
    <w:p w:rsidR="00A60A5E" w:rsidRDefault="00A60A5E" w:rsidP="00501DF1">
      <w:pPr>
        <w:pStyle w:val="EndnoteText"/>
        <w:rPr>
          <w:rFonts w:ascii="Calibri" w:hAnsi="Calibri" w:cs="Calibri"/>
          <w:sz w:val="18"/>
          <w:szCs w:val="18"/>
          <w:lang w:val="ro-RO"/>
        </w:rPr>
      </w:pPr>
    </w:p>
    <w:p w:rsidR="00A60A5E" w:rsidRDefault="00A60A5E" w:rsidP="00501DF1">
      <w:pPr>
        <w:pStyle w:val="EndnoteText"/>
        <w:rPr>
          <w:rFonts w:ascii="Calibri" w:hAnsi="Calibri" w:cs="Calibri"/>
          <w:sz w:val="18"/>
          <w:szCs w:val="18"/>
          <w:lang w:val="ro-RO"/>
        </w:rPr>
      </w:pPr>
    </w:p>
    <w:p w:rsidR="00A60A5E" w:rsidRDefault="00A60A5E" w:rsidP="00501DF1">
      <w:pPr>
        <w:pStyle w:val="EndnoteText"/>
        <w:rPr>
          <w:rFonts w:ascii="Calibri" w:hAnsi="Calibri" w:cs="Calibri"/>
          <w:sz w:val="18"/>
          <w:szCs w:val="18"/>
          <w:lang w:val="ro-RO"/>
        </w:rPr>
      </w:pPr>
    </w:p>
    <w:p w:rsidR="00A60A5E" w:rsidRDefault="00A60A5E" w:rsidP="00501DF1">
      <w:pPr>
        <w:pStyle w:val="EndnoteText"/>
        <w:rPr>
          <w:rFonts w:ascii="Calibri" w:hAnsi="Calibri" w:cs="Calibri"/>
          <w:sz w:val="18"/>
          <w:szCs w:val="18"/>
          <w:lang w:val="ro-RO"/>
        </w:rPr>
      </w:pPr>
    </w:p>
    <w:p w:rsidR="00A60A5E" w:rsidRDefault="00A60A5E" w:rsidP="00501DF1">
      <w:pPr>
        <w:pStyle w:val="EndnoteText"/>
        <w:rPr>
          <w:rFonts w:ascii="Calibri" w:hAnsi="Calibri" w:cs="Calibri"/>
          <w:sz w:val="18"/>
          <w:szCs w:val="18"/>
          <w:lang w:val="ro-RO"/>
        </w:rPr>
      </w:pPr>
    </w:p>
    <w:p w:rsidR="00A60A5E" w:rsidRDefault="00A60A5E" w:rsidP="00501DF1">
      <w:pPr>
        <w:pStyle w:val="EndnoteText"/>
        <w:rPr>
          <w:rFonts w:ascii="Calibri" w:hAnsi="Calibri" w:cs="Calibri"/>
          <w:sz w:val="18"/>
          <w:szCs w:val="18"/>
          <w:lang w:val="ro-RO"/>
        </w:rPr>
      </w:pPr>
    </w:p>
    <w:p w:rsidR="00A60A5E" w:rsidRDefault="00A60A5E" w:rsidP="00501DF1">
      <w:pPr>
        <w:pStyle w:val="EndnoteText"/>
        <w:rPr>
          <w:rFonts w:ascii="Calibri" w:hAnsi="Calibri" w:cs="Calibri"/>
          <w:sz w:val="18"/>
          <w:szCs w:val="18"/>
          <w:lang w:val="ro-RO"/>
        </w:rPr>
      </w:pPr>
    </w:p>
    <w:p w:rsidR="00A60A5E" w:rsidRDefault="00A60A5E" w:rsidP="00501DF1">
      <w:pPr>
        <w:pStyle w:val="EndnoteText"/>
        <w:rPr>
          <w:rFonts w:ascii="Calibri" w:hAnsi="Calibri" w:cs="Calibri"/>
          <w:sz w:val="18"/>
          <w:szCs w:val="18"/>
          <w:lang w:val="ro-RO"/>
        </w:rPr>
      </w:pPr>
    </w:p>
    <w:p w:rsidR="00A60A5E" w:rsidRDefault="00A60A5E" w:rsidP="00501DF1">
      <w:pPr>
        <w:pStyle w:val="EndnoteText"/>
        <w:rPr>
          <w:rFonts w:ascii="Calibri" w:hAnsi="Calibri" w:cs="Calibri"/>
          <w:sz w:val="18"/>
          <w:szCs w:val="18"/>
          <w:lang w:val="ro-RO"/>
        </w:rPr>
      </w:pPr>
    </w:p>
    <w:p w:rsidR="00A60A5E" w:rsidRDefault="00A60A5E" w:rsidP="00501DF1">
      <w:pPr>
        <w:pStyle w:val="EndnoteText"/>
        <w:rPr>
          <w:rFonts w:ascii="Calibri" w:hAnsi="Calibri" w:cs="Calibri"/>
          <w:sz w:val="18"/>
          <w:szCs w:val="18"/>
          <w:lang w:val="ro-RO"/>
        </w:rPr>
      </w:pPr>
    </w:p>
    <w:p w:rsidR="00A60A5E" w:rsidRDefault="00A60A5E" w:rsidP="00501DF1">
      <w:pPr>
        <w:pStyle w:val="EndnoteText"/>
        <w:rPr>
          <w:rFonts w:ascii="Calibri" w:hAnsi="Calibri" w:cs="Calibri"/>
          <w:sz w:val="18"/>
          <w:szCs w:val="18"/>
          <w:lang w:val="ro-RO"/>
        </w:rPr>
      </w:pPr>
    </w:p>
    <w:p w:rsidR="00A60A5E" w:rsidRDefault="00A60A5E" w:rsidP="00501DF1">
      <w:pPr>
        <w:pStyle w:val="EndnoteText"/>
        <w:rPr>
          <w:rFonts w:ascii="Calibri" w:hAnsi="Calibri" w:cs="Calibri"/>
          <w:sz w:val="18"/>
          <w:szCs w:val="18"/>
          <w:lang w:val="ro-RO"/>
        </w:rPr>
      </w:pPr>
    </w:p>
    <w:p w:rsidR="00A60A5E" w:rsidRPr="00143CDE" w:rsidRDefault="00A60A5E" w:rsidP="00501DF1">
      <w:pPr>
        <w:pStyle w:val="EndnoteText"/>
        <w:rPr>
          <w:rFonts w:ascii="Calibri" w:hAnsi="Calibri" w:cs="Calibri"/>
          <w:sz w:val="18"/>
          <w:szCs w:val="18"/>
          <w:lang w:val="ro-RO"/>
        </w:rPr>
      </w:pPr>
    </w:p>
    <w:p w:rsidR="00354296" w:rsidRPr="00143CDE" w:rsidRDefault="00354296" w:rsidP="00501DF1">
      <w:pPr>
        <w:pStyle w:val="EndnoteText"/>
        <w:rPr>
          <w:lang w:val="ro-RO"/>
        </w:rPr>
      </w:pPr>
    </w:p>
    <w:p w:rsidR="00354296" w:rsidRPr="00143CDE" w:rsidRDefault="00354296"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Structura populaţiei ocupate raportat la statutul profesional, în 2012</w:t>
      </w:r>
      <w:r w:rsidRPr="00143CDE">
        <w:rPr>
          <w:b/>
          <w:bCs/>
          <w:color w:val="1F4E79"/>
          <w:vertAlign w:val="superscript"/>
          <w:lang w:val="ro-RO"/>
        </w:rPr>
        <w:t>1</w:t>
      </w:r>
    </w:p>
    <w:p w:rsidR="00354296" w:rsidRPr="00143CDE" w:rsidRDefault="005C02F3" w:rsidP="00501DF1">
      <w:pPr>
        <w:pStyle w:val="EndnoteText"/>
        <w:rPr>
          <w:lang w:val="ro-RO"/>
        </w:rPr>
      </w:pPr>
      <w:r>
        <w:rPr>
          <w:noProof/>
          <w:lang w:eastAsia="en-US"/>
        </w:rPr>
        <w:drawing>
          <wp:inline distT="0" distB="0" distL="0" distR="0">
            <wp:extent cx="6006465" cy="2254250"/>
            <wp:effectExtent l="0" t="0" r="0" b="0"/>
            <wp:docPr id="2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006465" cy="2254250"/>
                    </a:xfrm>
                    <a:prstGeom prst="rect">
                      <a:avLst/>
                    </a:prstGeom>
                    <a:noFill/>
                    <a:ln>
                      <a:noFill/>
                    </a:ln>
                  </pic:spPr>
                </pic:pic>
              </a:graphicData>
            </a:graphic>
          </wp:inline>
        </w:drawing>
      </w:r>
    </w:p>
    <w:p w:rsidR="00354296" w:rsidRPr="00143CDE" w:rsidRDefault="00354296" w:rsidP="00501DF1">
      <w:pPr>
        <w:pStyle w:val="EndnoteText"/>
        <w:rPr>
          <w:rFonts w:ascii="Calibri" w:hAnsi="Calibri" w:cs="Calibri"/>
          <w:i/>
          <w:iCs/>
          <w:sz w:val="18"/>
          <w:szCs w:val="18"/>
          <w:lang w:val="ro-RO"/>
        </w:rPr>
      </w:pPr>
      <w:r w:rsidRPr="00143CDE">
        <w:rPr>
          <w:rStyle w:val="FootnoteReference"/>
          <w:rFonts w:ascii="Calibri" w:hAnsi="Calibri" w:cs="Calibri"/>
          <w:i/>
          <w:iCs/>
          <w:sz w:val="18"/>
          <w:szCs w:val="18"/>
          <w:lang w:val="ro-RO"/>
        </w:rPr>
        <w:t>1</w:t>
      </w:r>
      <w:r w:rsidRPr="00143CDE">
        <w:rPr>
          <w:lang w:val="ro-RO"/>
        </w:rPr>
        <w:t>Date provizorii</w:t>
      </w:r>
    </w:p>
    <w:p w:rsidR="00354296" w:rsidRPr="00143CDE" w:rsidRDefault="00354296" w:rsidP="00501DF1">
      <w:pPr>
        <w:pStyle w:val="EndnoteText"/>
        <w:rPr>
          <w:rFonts w:ascii="Calibri" w:hAnsi="Calibri" w:cs="Calibri"/>
          <w:i/>
          <w:iCs/>
          <w:sz w:val="18"/>
          <w:szCs w:val="18"/>
          <w:lang w:val="ro-RO"/>
        </w:rPr>
      </w:pPr>
      <w:r w:rsidRPr="00143CDE">
        <w:rPr>
          <w:rStyle w:val="FootnoteReference"/>
          <w:rFonts w:ascii="Calibri" w:hAnsi="Calibri" w:cs="Calibri"/>
          <w:b/>
          <w:bCs/>
          <w:i/>
          <w:iCs/>
          <w:sz w:val="18"/>
          <w:szCs w:val="18"/>
          <w:lang w:val="ro-RO"/>
        </w:rPr>
        <w:t>2</w:t>
      </w:r>
      <w:r w:rsidRPr="00143CDE">
        <w:rPr>
          <w:rFonts w:ascii="Calibri" w:hAnsi="Calibri" w:cs="Calibri"/>
          <w:i/>
          <w:iCs/>
          <w:sz w:val="18"/>
          <w:szCs w:val="18"/>
          <w:lang w:val="ro-RO"/>
        </w:rPr>
        <w:t xml:space="preserve"> Inclusiv membrii unei asociaţii agricole sau ai unei cooperative neagricole </w:t>
      </w:r>
    </w:p>
    <w:p w:rsidR="00354296" w:rsidRPr="00143CDE" w:rsidRDefault="00354296" w:rsidP="00501DF1">
      <w:pPr>
        <w:pStyle w:val="EndnoteText"/>
        <w:rPr>
          <w:rFonts w:ascii="Calibri" w:hAnsi="Calibri" w:cs="Calibri"/>
          <w:i/>
          <w:iCs/>
          <w:sz w:val="18"/>
          <w:szCs w:val="18"/>
          <w:lang w:val="ro-RO"/>
        </w:rPr>
      </w:pPr>
      <w:r w:rsidRPr="00143CDE">
        <w:rPr>
          <w:rFonts w:ascii="Calibri" w:hAnsi="Calibri" w:cs="Calibri"/>
          <w:i/>
          <w:iCs/>
          <w:sz w:val="18"/>
          <w:szCs w:val="18"/>
          <w:lang w:val="ro-RO"/>
        </w:rPr>
        <w:t>Sursă: Statistical research of work force în households (AMIGO).</w:t>
      </w:r>
    </w:p>
    <w:p w:rsidR="00354296" w:rsidRDefault="00354296" w:rsidP="00501DF1">
      <w:pPr>
        <w:pStyle w:val="EndnoteText"/>
        <w:rPr>
          <w:lang w:val="ro-RO"/>
        </w:rPr>
      </w:pPr>
    </w:p>
    <w:p w:rsidR="00354296" w:rsidRPr="00143CDE" w:rsidRDefault="00354296"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Şomeri înregistraţi</w:t>
      </w:r>
      <w:r w:rsidRPr="00143CDE">
        <w:rPr>
          <w:b/>
          <w:bCs/>
          <w:color w:val="1F4E79"/>
          <w:vertAlign w:val="superscript"/>
          <w:lang w:val="ro-RO"/>
        </w:rPr>
        <w:t>1</w:t>
      </w:r>
      <w:r w:rsidRPr="00143CDE">
        <w:rPr>
          <w:b/>
          <w:bCs/>
          <w:color w:val="1F4E79"/>
          <w:lang w:val="ro-RO"/>
        </w:rPr>
        <w:t xml:space="preserve">, pe baza nivelului de educaţie </w:t>
      </w:r>
    </w:p>
    <w:p w:rsidR="00354296" w:rsidRPr="00143CDE" w:rsidRDefault="00354296" w:rsidP="00501DF1">
      <w:pPr>
        <w:pStyle w:val="EndnoteText"/>
        <w:rPr>
          <w:rFonts w:ascii="Calibri" w:hAnsi="Calibri" w:cs="Calibri"/>
          <w:sz w:val="18"/>
          <w:szCs w:val="18"/>
          <w:lang w:val="ro-RO"/>
        </w:rPr>
      </w:pPr>
      <w:r w:rsidRPr="00143CDE">
        <w:rPr>
          <w:lang w:val="ro-RO"/>
        </w:rPr>
        <w:tab/>
      </w:r>
      <w:r w:rsidRPr="00143CDE">
        <w:rPr>
          <w:lang w:val="ro-RO"/>
        </w:rPr>
        <w:tab/>
      </w:r>
      <w:r w:rsidRPr="00143CDE">
        <w:rPr>
          <w:lang w:val="ro-RO"/>
        </w:rPr>
        <w:tab/>
      </w:r>
      <w:r w:rsidRPr="00143CDE">
        <w:rPr>
          <w:lang w:val="ro-RO"/>
        </w:rPr>
        <w:tab/>
      </w:r>
      <w:r w:rsidRPr="00143CDE">
        <w:rPr>
          <w:lang w:val="ro-RO"/>
        </w:rPr>
        <w:tab/>
      </w:r>
      <w:r w:rsidRPr="00143CDE">
        <w:rPr>
          <w:lang w:val="ro-RO"/>
        </w:rPr>
        <w:tab/>
      </w:r>
      <w:r w:rsidRPr="00143CDE">
        <w:rPr>
          <w:lang w:val="ro-RO"/>
        </w:rPr>
        <w:tab/>
      </w:r>
      <w:r w:rsidRPr="00143CDE">
        <w:rPr>
          <w:lang w:val="ro-RO"/>
        </w:rPr>
        <w:tab/>
      </w:r>
      <w:r w:rsidRPr="00143CDE">
        <w:rPr>
          <w:lang w:val="ro-RO"/>
        </w:rPr>
        <w:tab/>
      </w:r>
      <w:r w:rsidRPr="00143CDE">
        <w:rPr>
          <w:lang w:val="ro-RO"/>
        </w:rPr>
        <w:tab/>
      </w:r>
      <w:r w:rsidRPr="00143CDE">
        <w:rPr>
          <w:rFonts w:ascii="Calibri" w:hAnsi="Calibri" w:cs="Calibri"/>
          <w:sz w:val="18"/>
          <w:szCs w:val="18"/>
          <w:lang w:val="ro-RO"/>
        </w:rPr>
        <w:t xml:space="preserve">                    Mii de persoane </w:t>
      </w:r>
    </w:p>
    <w:tbl>
      <w:tblPr>
        <w:tblW w:w="9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7"/>
        <w:gridCol w:w="2017"/>
        <w:gridCol w:w="2017"/>
        <w:gridCol w:w="2017"/>
        <w:gridCol w:w="1557"/>
      </w:tblGrid>
      <w:tr w:rsidR="00354296" w:rsidRPr="00143CDE" w:rsidTr="00842439">
        <w:trPr>
          <w:trHeight w:val="285"/>
        </w:trPr>
        <w:tc>
          <w:tcPr>
            <w:tcW w:w="2017" w:type="dxa"/>
          </w:tcPr>
          <w:p w:rsidR="00354296" w:rsidRPr="002634CC" w:rsidRDefault="00354296" w:rsidP="00842439">
            <w:pPr>
              <w:pStyle w:val="EndnoteText"/>
              <w:rPr>
                <w:rFonts w:ascii="Calibri" w:hAnsi="Calibri" w:cs="Calibri"/>
                <w:sz w:val="18"/>
                <w:szCs w:val="18"/>
                <w:lang w:val="ro-RO"/>
              </w:rPr>
            </w:pPr>
          </w:p>
        </w:tc>
        <w:tc>
          <w:tcPr>
            <w:tcW w:w="201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2009</w:t>
            </w:r>
          </w:p>
        </w:tc>
        <w:tc>
          <w:tcPr>
            <w:tcW w:w="201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2010</w:t>
            </w:r>
          </w:p>
        </w:tc>
        <w:tc>
          <w:tcPr>
            <w:tcW w:w="201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2011</w:t>
            </w:r>
          </w:p>
        </w:tc>
        <w:tc>
          <w:tcPr>
            <w:tcW w:w="155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2012</w:t>
            </w:r>
          </w:p>
        </w:tc>
      </w:tr>
      <w:tr w:rsidR="00354296" w:rsidRPr="00143CDE" w:rsidTr="00842439">
        <w:trPr>
          <w:trHeight w:val="363"/>
        </w:trPr>
        <w:tc>
          <w:tcPr>
            <w:tcW w:w="2017"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 xml:space="preserve">Total şomeri </w:t>
            </w:r>
            <w:r w:rsidRPr="002634CC">
              <w:rPr>
                <w:rStyle w:val="FootnoteReference"/>
                <w:rFonts w:ascii="Calibri" w:hAnsi="Calibri" w:cs="Calibri"/>
                <w:b/>
                <w:bCs/>
                <w:sz w:val="18"/>
                <w:szCs w:val="18"/>
                <w:lang w:val="ro-RO"/>
              </w:rPr>
              <w:t>2</w:t>
            </w:r>
          </w:p>
        </w:tc>
        <w:tc>
          <w:tcPr>
            <w:tcW w:w="201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709</w:t>
            </w:r>
          </w:p>
        </w:tc>
        <w:tc>
          <w:tcPr>
            <w:tcW w:w="201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627</w:t>
            </w:r>
          </w:p>
        </w:tc>
        <w:tc>
          <w:tcPr>
            <w:tcW w:w="201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461</w:t>
            </w:r>
          </w:p>
        </w:tc>
        <w:tc>
          <w:tcPr>
            <w:tcW w:w="155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494</w:t>
            </w:r>
          </w:p>
        </w:tc>
      </w:tr>
      <w:tr w:rsidR="00354296" w:rsidRPr="00143CDE" w:rsidTr="00842439">
        <w:trPr>
          <w:trHeight w:val="285"/>
        </w:trPr>
        <w:tc>
          <w:tcPr>
            <w:tcW w:w="2017"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Din care: femei</w:t>
            </w:r>
          </w:p>
        </w:tc>
        <w:tc>
          <w:tcPr>
            <w:tcW w:w="201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302</w:t>
            </w:r>
          </w:p>
        </w:tc>
        <w:tc>
          <w:tcPr>
            <w:tcW w:w="201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264</w:t>
            </w:r>
          </w:p>
        </w:tc>
        <w:tc>
          <w:tcPr>
            <w:tcW w:w="201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204</w:t>
            </w:r>
          </w:p>
        </w:tc>
        <w:tc>
          <w:tcPr>
            <w:tcW w:w="1557"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211</w:t>
            </w:r>
          </w:p>
        </w:tc>
      </w:tr>
      <w:tr w:rsidR="00354296" w:rsidRPr="00143CDE" w:rsidTr="00842439">
        <w:trPr>
          <w:trHeight w:val="569"/>
        </w:trPr>
        <w:tc>
          <w:tcPr>
            <w:tcW w:w="2017"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 xml:space="preserve">Studii primare, gimnaziale, profesionale </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503</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442</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321</w:t>
            </w:r>
          </w:p>
        </w:tc>
        <w:tc>
          <w:tcPr>
            <w:tcW w:w="155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347</w:t>
            </w:r>
          </w:p>
        </w:tc>
      </w:tr>
      <w:tr w:rsidR="00354296" w:rsidRPr="00143CDE" w:rsidTr="00842439">
        <w:trPr>
          <w:trHeight w:val="285"/>
        </w:trPr>
        <w:tc>
          <w:tcPr>
            <w:tcW w:w="2017"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Din care: femei</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190</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164</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127</w:t>
            </w:r>
          </w:p>
        </w:tc>
        <w:tc>
          <w:tcPr>
            <w:tcW w:w="155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131</w:t>
            </w:r>
          </w:p>
        </w:tc>
      </w:tr>
      <w:tr w:rsidR="00354296" w:rsidRPr="00143CDE" w:rsidTr="00842439">
        <w:trPr>
          <w:trHeight w:val="285"/>
        </w:trPr>
        <w:tc>
          <w:tcPr>
            <w:tcW w:w="2017"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Studii liceale şi post-liceale</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156</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135</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101</w:t>
            </w:r>
          </w:p>
        </w:tc>
        <w:tc>
          <w:tcPr>
            <w:tcW w:w="155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110</w:t>
            </w:r>
          </w:p>
        </w:tc>
      </w:tr>
      <w:tr w:rsidR="00354296" w:rsidRPr="00143CDE" w:rsidTr="00842439">
        <w:trPr>
          <w:trHeight w:val="262"/>
        </w:trPr>
        <w:tc>
          <w:tcPr>
            <w:tcW w:w="2017"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Din care: femei</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83</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71</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53</w:t>
            </w:r>
          </w:p>
        </w:tc>
        <w:tc>
          <w:tcPr>
            <w:tcW w:w="155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57</w:t>
            </w:r>
          </w:p>
        </w:tc>
      </w:tr>
      <w:tr w:rsidR="00354296" w:rsidRPr="00143CDE" w:rsidTr="00842439">
        <w:trPr>
          <w:trHeight w:val="285"/>
        </w:trPr>
        <w:tc>
          <w:tcPr>
            <w:tcW w:w="2017"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 xml:space="preserve">Studii universitare </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50</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50</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39</w:t>
            </w:r>
          </w:p>
        </w:tc>
        <w:tc>
          <w:tcPr>
            <w:tcW w:w="155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37</w:t>
            </w:r>
          </w:p>
        </w:tc>
      </w:tr>
      <w:tr w:rsidR="00354296" w:rsidRPr="00143CDE" w:rsidTr="00842439">
        <w:trPr>
          <w:trHeight w:val="285"/>
        </w:trPr>
        <w:tc>
          <w:tcPr>
            <w:tcW w:w="2017"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Din care: femei</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29</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 xml:space="preserve">29 </w:t>
            </w:r>
          </w:p>
        </w:tc>
        <w:tc>
          <w:tcPr>
            <w:tcW w:w="201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 xml:space="preserve">24 </w:t>
            </w:r>
          </w:p>
        </w:tc>
        <w:tc>
          <w:tcPr>
            <w:tcW w:w="1557"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23</w:t>
            </w:r>
          </w:p>
        </w:tc>
      </w:tr>
    </w:tbl>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r w:rsidRPr="00143CDE">
        <w:rPr>
          <w:rStyle w:val="FootnoteReference"/>
          <w:rFonts w:ascii="Calibri" w:hAnsi="Calibri" w:cs="Calibri"/>
          <w:sz w:val="18"/>
          <w:szCs w:val="18"/>
          <w:lang w:val="ro-RO"/>
        </w:rPr>
        <w:t>1</w:t>
      </w:r>
      <w:r w:rsidRPr="00143CDE">
        <w:rPr>
          <w:rFonts w:ascii="Calibri" w:hAnsi="Calibri" w:cs="Calibri"/>
          <w:sz w:val="18"/>
          <w:szCs w:val="18"/>
          <w:lang w:val="ro-RO"/>
        </w:rPr>
        <w:t xml:space="preserve">La finele anului. </w:t>
      </w:r>
    </w:p>
    <w:p w:rsidR="00354296" w:rsidRPr="00143CDE" w:rsidRDefault="00354296" w:rsidP="00501DF1">
      <w:pPr>
        <w:pStyle w:val="EndnoteText"/>
        <w:rPr>
          <w:rFonts w:ascii="Calibri" w:hAnsi="Calibri" w:cs="Calibri"/>
          <w:sz w:val="18"/>
          <w:szCs w:val="18"/>
          <w:lang w:val="ro-RO"/>
        </w:rPr>
      </w:pPr>
      <w:r w:rsidRPr="00143CDE">
        <w:rPr>
          <w:rStyle w:val="FootnoteReference"/>
          <w:rFonts w:ascii="Calibri" w:hAnsi="Calibri" w:cs="Calibri"/>
          <w:b/>
          <w:bCs/>
          <w:sz w:val="18"/>
          <w:szCs w:val="18"/>
          <w:lang w:val="ro-RO"/>
        </w:rPr>
        <w:t>2</w:t>
      </w:r>
      <w:r w:rsidRPr="00143CDE">
        <w:rPr>
          <w:rFonts w:ascii="Calibri" w:hAnsi="Calibri" w:cs="Calibri"/>
          <w:sz w:val="18"/>
          <w:szCs w:val="18"/>
          <w:lang w:val="ro-RO"/>
        </w:rPr>
        <w:t>Sursă: Agenţia Naţională pentru Ocuparea Forţei de Muncă (ANOFM)</w:t>
      </w:r>
    </w:p>
    <w:p w:rsidR="00354296" w:rsidRPr="00143CDE" w:rsidRDefault="00354296" w:rsidP="00501DF1">
      <w:pPr>
        <w:pStyle w:val="EndnoteText"/>
        <w:rPr>
          <w:rFonts w:ascii="Calibri" w:hAnsi="Calibri" w:cs="Calibri"/>
          <w:sz w:val="18"/>
          <w:szCs w:val="18"/>
          <w:lang w:val="ro-RO"/>
        </w:rPr>
      </w:pPr>
    </w:p>
    <w:p w:rsidR="00354296" w:rsidRPr="00143CDE" w:rsidRDefault="005C02F3"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Pr>
          <w:noProof/>
        </w:rPr>
        <w:drawing>
          <wp:anchor distT="0" distB="0" distL="114300" distR="114300" simplePos="0" relativeHeight="251655680" behindDoc="0" locked="0" layoutInCell="1" allowOverlap="1">
            <wp:simplePos x="0" y="0"/>
            <wp:positionH relativeFrom="column">
              <wp:posOffset>-66675</wp:posOffset>
            </wp:positionH>
            <wp:positionV relativeFrom="paragraph">
              <wp:posOffset>333375</wp:posOffset>
            </wp:positionV>
            <wp:extent cx="6081395" cy="2712085"/>
            <wp:effectExtent l="0" t="0" r="0" b="0"/>
            <wp:wrapTopAndBottom/>
            <wp:docPr id="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081395" cy="2712085"/>
                    </a:xfrm>
                    <a:prstGeom prst="rect">
                      <a:avLst/>
                    </a:prstGeom>
                    <a:noFill/>
                    <a:ln>
                      <a:noFill/>
                    </a:ln>
                  </pic:spPr>
                </pic:pic>
              </a:graphicData>
            </a:graphic>
          </wp:anchor>
        </w:drawing>
      </w:r>
      <w:r w:rsidR="00354296" w:rsidRPr="00143CDE">
        <w:rPr>
          <w:b/>
          <w:bCs/>
          <w:color w:val="1F4E79"/>
          <w:lang w:val="ro-RO"/>
        </w:rPr>
        <w:t xml:space="preserve">Număr de şomeri înregistraţi şi rata şomajului </w:t>
      </w:r>
    </w:p>
    <w:p w:rsidR="00354296" w:rsidRPr="00143CDE" w:rsidRDefault="00354296" w:rsidP="00501DF1">
      <w:pPr>
        <w:pStyle w:val="EndnoteText"/>
        <w:rPr>
          <w:lang w:val="ro-RO"/>
        </w:rPr>
      </w:pPr>
    </w:p>
    <w:p w:rsidR="00354296" w:rsidRPr="00143CDE" w:rsidRDefault="00354296" w:rsidP="00501DF1">
      <w:pPr>
        <w:pStyle w:val="EndnoteText"/>
        <w:rPr>
          <w:lang w:val="ro-RO"/>
        </w:rPr>
      </w:pPr>
    </w:p>
    <w:p w:rsidR="00354296" w:rsidRPr="00143CDE" w:rsidRDefault="00354296"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Rata şomajului</w:t>
      </w:r>
      <w:r w:rsidRPr="00143CDE">
        <w:rPr>
          <w:b/>
          <w:bCs/>
          <w:color w:val="1F4E79"/>
          <w:vertAlign w:val="superscript"/>
          <w:lang w:val="ro-RO"/>
        </w:rPr>
        <w:t>1</w:t>
      </w:r>
      <w:r w:rsidRPr="00143CDE">
        <w:rPr>
          <w:b/>
          <w:bCs/>
          <w:color w:val="1F4E79"/>
          <w:lang w:val="ro-RO"/>
        </w:rPr>
        <w:t>, pe grupe de vârstă, sex şi mediu de reşedinţă (%)</w:t>
      </w:r>
    </w:p>
    <w:p w:rsidR="00354296" w:rsidRPr="00143CDE" w:rsidRDefault="00354296" w:rsidP="00501DF1">
      <w:pPr>
        <w:pStyle w:val="EndnoteText"/>
        <w:rPr>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1"/>
        <w:gridCol w:w="969"/>
        <w:gridCol w:w="1355"/>
        <w:gridCol w:w="1355"/>
        <w:gridCol w:w="1355"/>
      </w:tblGrid>
      <w:tr w:rsidR="00354296" w:rsidRPr="00143CDE" w:rsidTr="00842439">
        <w:trPr>
          <w:trHeight w:val="256"/>
          <w:jc w:val="center"/>
        </w:trPr>
        <w:tc>
          <w:tcPr>
            <w:tcW w:w="1741" w:type="dxa"/>
          </w:tcPr>
          <w:p w:rsidR="00354296" w:rsidRPr="002634CC" w:rsidRDefault="00354296" w:rsidP="00842439">
            <w:pPr>
              <w:pStyle w:val="EndnoteText"/>
              <w:jc w:val="center"/>
              <w:rPr>
                <w:rFonts w:ascii="Calibri" w:hAnsi="Calibri" w:cs="Calibri"/>
                <w:sz w:val="18"/>
                <w:szCs w:val="18"/>
                <w:lang w:val="ro-RO"/>
              </w:rPr>
            </w:pPr>
          </w:p>
        </w:tc>
        <w:tc>
          <w:tcPr>
            <w:tcW w:w="969"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2009</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2010</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2011</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2012</w:t>
            </w:r>
          </w:p>
        </w:tc>
      </w:tr>
      <w:tr w:rsidR="00354296" w:rsidRPr="00143CDE" w:rsidTr="00842439">
        <w:trPr>
          <w:trHeight w:val="256"/>
          <w:jc w:val="center"/>
        </w:trPr>
        <w:tc>
          <w:tcPr>
            <w:tcW w:w="1741"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Total</w:t>
            </w:r>
          </w:p>
        </w:tc>
        <w:tc>
          <w:tcPr>
            <w:tcW w:w="969"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6,9</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7,3</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7,4</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7,0</w:t>
            </w:r>
          </w:p>
        </w:tc>
      </w:tr>
      <w:tr w:rsidR="00354296" w:rsidRPr="00143CDE" w:rsidTr="00842439">
        <w:trPr>
          <w:trHeight w:val="256"/>
          <w:jc w:val="center"/>
        </w:trPr>
        <w:tc>
          <w:tcPr>
            <w:tcW w:w="1741"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Sub 25 de ani</w:t>
            </w:r>
          </w:p>
        </w:tc>
        <w:tc>
          <w:tcPr>
            <w:tcW w:w="96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20,8</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22,1</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23,7</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22,7</w:t>
            </w:r>
          </w:p>
        </w:tc>
      </w:tr>
      <w:tr w:rsidR="00354296" w:rsidRPr="00143CDE" w:rsidTr="00842439">
        <w:trPr>
          <w:trHeight w:val="256"/>
          <w:jc w:val="center"/>
        </w:trPr>
        <w:tc>
          <w:tcPr>
            <w:tcW w:w="1741"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25 de ani şi peste</w:t>
            </w:r>
          </w:p>
        </w:tc>
        <w:tc>
          <w:tcPr>
            <w:tcW w:w="96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5,4</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5,8</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5,8</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5,6</w:t>
            </w:r>
          </w:p>
        </w:tc>
      </w:tr>
      <w:tr w:rsidR="00354296" w:rsidRPr="00143CDE" w:rsidTr="00842439">
        <w:trPr>
          <w:trHeight w:val="256"/>
          <w:jc w:val="center"/>
        </w:trPr>
        <w:tc>
          <w:tcPr>
            <w:tcW w:w="1741"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Bărbaţi</w:t>
            </w:r>
          </w:p>
        </w:tc>
        <w:tc>
          <w:tcPr>
            <w:tcW w:w="969"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7,7</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7,9</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7,9</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7,6</w:t>
            </w:r>
          </w:p>
        </w:tc>
      </w:tr>
      <w:tr w:rsidR="00354296" w:rsidRPr="00143CDE" w:rsidTr="00842439">
        <w:trPr>
          <w:trHeight w:val="256"/>
          <w:jc w:val="center"/>
        </w:trPr>
        <w:tc>
          <w:tcPr>
            <w:tcW w:w="1741"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Sub 25 de ani</w:t>
            </w:r>
          </w:p>
        </w:tc>
        <w:tc>
          <w:tcPr>
            <w:tcW w:w="96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21,2</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22,3</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23,7</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22,3</w:t>
            </w:r>
          </w:p>
        </w:tc>
      </w:tr>
      <w:tr w:rsidR="00354296" w:rsidRPr="00143CDE" w:rsidTr="00842439">
        <w:trPr>
          <w:trHeight w:val="256"/>
          <w:jc w:val="center"/>
        </w:trPr>
        <w:tc>
          <w:tcPr>
            <w:tcW w:w="1741"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25 de ani şi peste</w:t>
            </w:r>
          </w:p>
        </w:tc>
        <w:tc>
          <w:tcPr>
            <w:tcW w:w="96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6,1</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6,3</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6,3</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6,1</w:t>
            </w:r>
          </w:p>
        </w:tc>
      </w:tr>
      <w:tr w:rsidR="00354296" w:rsidRPr="00143CDE" w:rsidTr="00842439">
        <w:trPr>
          <w:trHeight w:val="317"/>
          <w:jc w:val="center"/>
        </w:trPr>
        <w:tc>
          <w:tcPr>
            <w:tcW w:w="1741"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Femei</w:t>
            </w:r>
          </w:p>
        </w:tc>
        <w:tc>
          <w:tcPr>
            <w:tcW w:w="969"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5,8</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6,5</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6,8</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6,4</w:t>
            </w:r>
          </w:p>
        </w:tc>
      </w:tr>
      <w:tr w:rsidR="00354296" w:rsidRPr="00143CDE" w:rsidTr="00842439">
        <w:trPr>
          <w:trHeight w:val="256"/>
          <w:jc w:val="center"/>
        </w:trPr>
        <w:tc>
          <w:tcPr>
            <w:tcW w:w="1741"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Sub 25 de ani</w:t>
            </w:r>
          </w:p>
        </w:tc>
        <w:tc>
          <w:tcPr>
            <w:tcW w:w="96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20,1</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21,8</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23,8</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23,2</w:t>
            </w:r>
          </w:p>
        </w:tc>
      </w:tr>
      <w:tr w:rsidR="00354296" w:rsidRPr="00143CDE" w:rsidTr="00842439">
        <w:trPr>
          <w:trHeight w:val="256"/>
          <w:jc w:val="center"/>
        </w:trPr>
        <w:tc>
          <w:tcPr>
            <w:tcW w:w="1741"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25 de ani şi peste</w:t>
            </w:r>
          </w:p>
        </w:tc>
        <w:tc>
          <w:tcPr>
            <w:tcW w:w="96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4,5</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5,1</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5,2</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4,9</w:t>
            </w:r>
          </w:p>
        </w:tc>
      </w:tr>
      <w:tr w:rsidR="00354296" w:rsidRPr="00143CDE" w:rsidTr="00842439">
        <w:trPr>
          <w:trHeight w:val="256"/>
          <w:jc w:val="center"/>
        </w:trPr>
        <w:tc>
          <w:tcPr>
            <w:tcW w:w="1741"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Urban</w:t>
            </w:r>
          </w:p>
        </w:tc>
        <w:tc>
          <w:tcPr>
            <w:tcW w:w="969"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8,1</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9,1</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8,8</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8,6</w:t>
            </w:r>
          </w:p>
        </w:tc>
      </w:tr>
      <w:tr w:rsidR="00354296" w:rsidRPr="00143CDE" w:rsidTr="00842439">
        <w:trPr>
          <w:trHeight w:val="256"/>
          <w:jc w:val="center"/>
        </w:trPr>
        <w:tc>
          <w:tcPr>
            <w:tcW w:w="1741"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Sub 25 de ani</w:t>
            </w:r>
          </w:p>
        </w:tc>
        <w:tc>
          <w:tcPr>
            <w:tcW w:w="96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27,1</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30,5</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32,4</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31,8</w:t>
            </w:r>
          </w:p>
        </w:tc>
      </w:tr>
      <w:tr w:rsidR="00354296" w:rsidRPr="00143CDE" w:rsidTr="00842439">
        <w:trPr>
          <w:trHeight w:val="256"/>
          <w:jc w:val="center"/>
        </w:trPr>
        <w:tc>
          <w:tcPr>
            <w:tcW w:w="1741"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25 de ani şi peste</w:t>
            </w:r>
          </w:p>
        </w:tc>
        <w:tc>
          <w:tcPr>
            <w:tcW w:w="96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6,5</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7,4</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7,0</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7,0</w:t>
            </w:r>
          </w:p>
        </w:tc>
      </w:tr>
      <w:tr w:rsidR="00354296" w:rsidRPr="00143CDE" w:rsidTr="00842439">
        <w:trPr>
          <w:trHeight w:val="256"/>
          <w:jc w:val="center"/>
        </w:trPr>
        <w:tc>
          <w:tcPr>
            <w:tcW w:w="1741"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Rural</w:t>
            </w:r>
          </w:p>
        </w:tc>
        <w:tc>
          <w:tcPr>
            <w:tcW w:w="969"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5,4</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5,0</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5,5</w:t>
            </w:r>
          </w:p>
        </w:tc>
        <w:tc>
          <w:tcPr>
            <w:tcW w:w="1355"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5,1</w:t>
            </w:r>
          </w:p>
        </w:tc>
      </w:tr>
      <w:tr w:rsidR="00354296" w:rsidRPr="00143CDE" w:rsidTr="00842439">
        <w:trPr>
          <w:trHeight w:val="256"/>
          <w:jc w:val="center"/>
        </w:trPr>
        <w:tc>
          <w:tcPr>
            <w:tcW w:w="1741"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Sub 25 de ani</w:t>
            </w:r>
          </w:p>
        </w:tc>
        <w:tc>
          <w:tcPr>
            <w:tcW w:w="96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15,5</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15,3</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16,7</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15,9</w:t>
            </w:r>
          </w:p>
        </w:tc>
      </w:tr>
      <w:tr w:rsidR="00354296" w:rsidRPr="00143CDE" w:rsidTr="00842439">
        <w:trPr>
          <w:trHeight w:val="256"/>
          <w:jc w:val="center"/>
        </w:trPr>
        <w:tc>
          <w:tcPr>
            <w:tcW w:w="1741"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25 de ani şi peste</w:t>
            </w:r>
          </w:p>
        </w:tc>
        <w:tc>
          <w:tcPr>
            <w:tcW w:w="96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4,0</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3,6</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4,1</w:t>
            </w:r>
          </w:p>
        </w:tc>
        <w:tc>
          <w:tcPr>
            <w:tcW w:w="1355"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3,8</w:t>
            </w:r>
          </w:p>
        </w:tc>
      </w:tr>
    </w:tbl>
    <w:p w:rsidR="00354296" w:rsidRPr="00143CDE" w:rsidRDefault="00354296" w:rsidP="00501DF1">
      <w:pPr>
        <w:pStyle w:val="EndnoteText"/>
        <w:rPr>
          <w:rFonts w:ascii="Calibri" w:hAnsi="Calibri" w:cs="Calibri"/>
          <w:i/>
          <w:iCs/>
          <w:sz w:val="18"/>
          <w:szCs w:val="18"/>
          <w:lang w:val="ro-RO"/>
        </w:rPr>
      </w:pPr>
      <w:r w:rsidRPr="00143CDE">
        <w:rPr>
          <w:rStyle w:val="FootnoteReference"/>
          <w:rFonts w:ascii="Calibri" w:hAnsi="Calibri" w:cs="Calibri"/>
          <w:b/>
          <w:bCs/>
          <w:i/>
          <w:iCs/>
          <w:sz w:val="18"/>
          <w:szCs w:val="18"/>
          <w:lang w:val="ro-RO"/>
        </w:rPr>
        <w:t>1</w:t>
      </w:r>
      <w:r w:rsidRPr="00143CDE">
        <w:rPr>
          <w:rFonts w:ascii="Calibri" w:hAnsi="Calibri" w:cs="Calibri"/>
          <w:i/>
          <w:iCs/>
          <w:sz w:val="18"/>
          <w:szCs w:val="18"/>
          <w:lang w:val="ro-RO"/>
        </w:rPr>
        <w:t>Conform definiţiei internaţionale (BIM-Biroul Internaţional al Muncii).</w:t>
      </w:r>
    </w:p>
    <w:p w:rsidR="00354296" w:rsidRPr="00143CDE" w:rsidRDefault="00354296" w:rsidP="00501DF1">
      <w:pPr>
        <w:pStyle w:val="EndnoteText"/>
        <w:rPr>
          <w:rFonts w:ascii="Calibri" w:hAnsi="Calibri" w:cs="Calibri"/>
          <w:i/>
          <w:iCs/>
          <w:sz w:val="18"/>
          <w:szCs w:val="18"/>
          <w:lang w:val="ro-RO"/>
        </w:rPr>
      </w:pPr>
      <w:r w:rsidRPr="00143CDE">
        <w:rPr>
          <w:rFonts w:ascii="Calibri" w:hAnsi="Calibri" w:cs="Calibri"/>
          <w:i/>
          <w:iCs/>
          <w:sz w:val="18"/>
          <w:szCs w:val="18"/>
          <w:lang w:val="ro-RO"/>
        </w:rPr>
        <w:t>Sursă: Cercetare statistică privind forţa de muncă în gospodării (AMIGO)</w:t>
      </w:r>
    </w:p>
    <w:p w:rsidR="00354296" w:rsidRPr="00143CDE" w:rsidRDefault="00354296" w:rsidP="00501DF1">
      <w:pPr>
        <w:pStyle w:val="EndnoteText"/>
        <w:rPr>
          <w:lang w:val="ro-RO"/>
        </w:rPr>
      </w:pPr>
    </w:p>
    <w:p w:rsidR="00354296" w:rsidRPr="00143CDE" w:rsidRDefault="00354296" w:rsidP="00501DF1">
      <w:pPr>
        <w:pStyle w:val="EndnoteText"/>
        <w:rPr>
          <w:lang w:val="ro-RO"/>
        </w:rPr>
      </w:pPr>
    </w:p>
    <w:p w:rsidR="00354296" w:rsidRPr="00143CDE" w:rsidRDefault="00354296"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Activitatea şi rat</w:t>
      </w:r>
      <w:r>
        <w:rPr>
          <w:b/>
          <w:bCs/>
          <w:color w:val="1F4E79"/>
          <w:lang w:val="ro-RO"/>
        </w:rPr>
        <w:t>a</w:t>
      </w:r>
      <w:r w:rsidRPr="00143CDE">
        <w:rPr>
          <w:b/>
          <w:bCs/>
          <w:color w:val="1F4E79"/>
          <w:lang w:val="ro-RO"/>
        </w:rPr>
        <w:t xml:space="preserve"> ocupaţională, pe sexe şi medii de reşedinţă (%)</w:t>
      </w:r>
    </w:p>
    <w:p w:rsidR="00354296" w:rsidRPr="00143CDE" w:rsidRDefault="00354296" w:rsidP="00501DF1">
      <w:pPr>
        <w:pStyle w:val="EndnoteText"/>
        <w:rPr>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6"/>
        <w:gridCol w:w="1906"/>
        <w:gridCol w:w="1906"/>
        <w:gridCol w:w="1906"/>
        <w:gridCol w:w="1906"/>
      </w:tblGrid>
      <w:tr w:rsidR="00354296" w:rsidRPr="00143CDE" w:rsidTr="00842439">
        <w:tc>
          <w:tcPr>
            <w:tcW w:w="1906" w:type="dxa"/>
          </w:tcPr>
          <w:p w:rsidR="00354296" w:rsidRPr="002634CC" w:rsidRDefault="00354296" w:rsidP="00842439">
            <w:pPr>
              <w:pStyle w:val="EndnoteText"/>
              <w:rPr>
                <w:rFonts w:ascii="Calibri" w:hAnsi="Calibri" w:cs="Calibri"/>
                <w:sz w:val="18"/>
                <w:szCs w:val="18"/>
                <w:lang w:val="ro-RO"/>
              </w:rPr>
            </w:pPr>
          </w:p>
        </w:tc>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2009</w:t>
            </w:r>
          </w:p>
        </w:tc>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2010</w:t>
            </w:r>
          </w:p>
        </w:tc>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2011</w:t>
            </w:r>
          </w:p>
        </w:tc>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2012</w:t>
            </w:r>
          </w:p>
        </w:tc>
      </w:tr>
      <w:tr w:rsidR="00354296" w:rsidRPr="00143CDE" w:rsidTr="00842439">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Rata activităţii</w:t>
            </w:r>
          </w:p>
        </w:tc>
        <w:tc>
          <w:tcPr>
            <w:tcW w:w="1906" w:type="dxa"/>
          </w:tcPr>
          <w:p w:rsidR="00354296" w:rsidRPr="002634CC" w:rsidRDefault="00354296" w:rsidP="00842439">
            <w:pPr>
              <w:pStyle w:val="EndnoteText"/>
              <w:rPr>
                <w:rFonts w:ascii="Calibri" w:hAnsi="Calibri" w:cs="Calibri"/>
                <w:b/>
                <w:bCs/>
                <w:sz w:val="18"/>
                <w:szCs w:val="18"/>
                <w:lang w:val="ro-RO"/>
              </w:rPr>
            </w:pPr>
          </w:p>
        </w:tc>
        <w:tc>
          <w:tcPr>
            <w:tcW w:w="1906" w:type="dxa"/>
          </w:tcPr>
          <w:p w:rsidR="00354296" w:rsidRPr="002634CC" w:rsidRDefault="00354296" w:rsidP="00842439">
            <w:pPr>
              <w:pStyle w:val="EndnoteText"/>
              <w:rPr>
                <w:rFonts w:ascii="Calibri" w:hAnsi="Calibri" w:cs="Calibri"/>
                <w:b/>
                <w:bCs/>
                <w:sz w:val="18"/>
                <w:szCs w:val="18"/>
                <w:lang w:val="ro-RO"/>
              </w:rPr>
            </w:pPr>
          </w:p>
        </w:tc>
        <w:tc>
          <w:tcPr>
            <w:tcW w:w="1906" w:type="dxa"/>
          </w:tcPr>
          <w:p w:rsidR="00354296" w:rsidRPr="002634CC" w:rsidRDefault="00354296" w:rsidP="00842439">
            <w:pPr>
              <w:pStyle w:val="EndnoteText"/>
              <w:rPr>
                <w:rFonts w:ascii="Calibri" w:hAnsi="Calibri" w:cs="Calibri"/>
                <w:b/>
                <w:bCs/>
                <w:sz w:val="18"/>
                <w:szCs w:val="18"/>
                <w:lang w:val="ro-RO"/>
              </w:rPr>
            </w:pPr>
          </w:p>
        </w:tc>
        <w:tc>
          <w:tcPr>
            <w:tcW w:w="1906" w:type="dxa"/>
          </w:tcPr>
          <w:p w:rsidR="00354296" w:rsidRPr="002634CC" w:rsidRDefault="00354296" w:rsidP="00842439">
            <w:pPr>
              <w:pStyle w:val="EndnoteText"/>
              <w:rPr>
                <w:rFonts w:ascii="Calibri" w:hAnsi="Calibri" w:cs="Calibri"/>
                <w:b/>
                <w:bCs/>
                <w:sz w:val="18"/>
                <w:szCs w:val="18"/>
                <w:lang w:val="ro-RO"/>
              </w:rPr>
            </w:pPr>
          </w:p>
        </w:tc>
      </w:tr>
      <w:tr w:rsidR="00354296" w:rsidRPr="00143CDE" w:rsidTr="00842439">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Total</w:t>
            </w:r>
          </w:p>
        </w:tc>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63,1</w:t>
            </w:r>
          </w:p>
        </w:tc>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63,6</w:t>
            </w:r>
          </w:p>
        </w:tc>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63,3</w:t>
            </w:r>
          </w:p>
        </w:tc>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64,2</w:t>
            </w:r>
          </w:p>
        </w:tc>
      </w:tr>
      <w:tr w:rsidR="00354296" w:rsidRPr="00143CDE" w:rsidTr="00842439">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Bărbaţi</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70,9</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71,5</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70,7</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72,1</w:t>
            </w:r>
          </w:p>
        </w:tc>
      </w:tr>
      <w:tr w:rsidR="00354296" w:rsidRPr="00143CDE" w:rsidTr="00842439">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Femei</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55,4</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55,8</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56,0</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56,4</w:t>
            </w:r>
          </w:p>
        </w:tc>
      </w:tr>
      <w:tr w:rsidR="00354296" w:rsidRPr="00143CDE" w:rsidTr="00842439">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Urban</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62,1</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63,1</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63,9</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64,2</w:t>
            </w:r>
          </w:p>
        </w:tc>
      </w:tr>
      <w:tr w:rsidR="00354296" w:rsidRPr="00143CDE" w:rsidTr="00842439">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Rural</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64,6</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64,4</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62,6</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64,2</w:t>
            </w:r>
          </w:p>
        </w:tc>
      </w:tr>
      <w:tr w:rsidR="00354296" w:rsidRPr="00143CDE" w:rsidTr="00842439">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Rata ocupaţională</w:t>
            </w:r>
          </w:p>
        </w:tc>
        <w:tc>
          <w:tcPr>
            <w:tcW w:w="1906" w:type="dxa"/>
          </w:tcPr>
          <w:p w:rsidR="00354296" w:rsidRPr="002634CC" w:rsidRDefault="00354296" w:rsidP="00842439">
            <w:pPr>
              <w:pStyle w:val="EndnoteText"/>
              <w:rPr>
                <w:rFonts w:ascii="Calibri" w:hAnsi="Calibri" w:cs="Calibri"/>
                <w:b/>
                <w:bCs/>
                <w:sz w:val="18"/>
                <w:szCs w:val="18"/>
                <w:lang w:val="ro-RO"/>
              </w:rPr>
            </w:pPr>
          </w:p>
        </w:tc>
        <w:tc>
          <w:tcPr>
            <w:tcW w:w="1906" w:type="dxa"/>
          </w:tcPr>
          <w:p w:rsidR="00354296" w:rsidRPr="002634CC" w:rsidRDefault="00354296" w:rsidP="00842439">
            <w:pPr>
              <w:pStyle w:val="EndnoteText"/>
              <w:rPr>
                <w:rFonts w:ascii="Calibri" w:hAnsi="Calibri" w:cs="Calibri"/>
                <w:b/>
                <w:bCs/>
                <w:sz w:val="18"/>
                <w:szCs w:val="18"/>
                <w:lang w:val="ro-RO"/>
              </w:rPr>
            </w:pPr>
          </w:p>
        </w:tc>
        <w:tc>
          <w:tcPr>
            <w:tcW w:w="1906" w:type="dxa"/>
          </w:tcPr>
          <w:p w:rsidR="00354296" w:rsidRPr="002634CC" w:rsidRDefault="00354296" w:rsidP="00842439">
            <w:pPr>
              <w:pStyle w:val="EndnoteText"/>
              <w:rPr>
                <w:rFonts w:ascii="Calibri" w:hAnsi="Calibri" w:cs="Calibri"/>
                <w:b/>
                <w:bCs/>
                <w:sz w:val="18"/>
                <w:szCs w:val="18"/>
                <w:lang w:val="ro-RO"/>
              </w:rPr>
            </w:pPr>
          </w:p>
        </w:tc>
        <w:tc>
          <w:tcPr>
            <w:tcW w:w="1906" w:type="dxa"/>
          </w:tcPr>
          <w:p w:rsidR="00354296" w:rsidRPr="002634CC" w:rsidRDefault="00354296" w:rsidP="00842439">
            <w:pPr>
              <w:pStyle w:val="EndnoteText"/>
              <w:rPr>
                <w:rFonts w:ascii="Calibri" w:hAnsi="Calibri" w:cs="Calibri"/>
                <w:b/>
                <w:bCs/>
                <w:sz w:val="18"/>
                <w:szCs w:val="18"/>
                <w:lang w:val="ro-RO"/>
              </w:rPr>
            </w:pPr>
          </w:p>
        </w:tc>
      </w:tr>
      <w:tr w:rsidR="00354296" w:rsidRPr="00143CDE" w:rsidTr="00842439">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Total</w:t>
            </w:r>
          </w:p>
        </w:tc>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58,6</w:t>
            </w:r>
          </w:p>
        </w:tc>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58,8</w:t>
            </w:r>
          </w:p>
        </w:tc>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58,5</w:t>
            </w:r>
          </w:p>
        </w:tc>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59,5</w:t>
            </w:r>
          </w:p>
        </w:tc>
      </w:tr>
      <w:tr w:rsidR="00354296" w:rsidRPr="00143CDE" w:rsidTr="00842439">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Bărbaţi</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65,2</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65,7</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65,0</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66,5</w:t>
            </w:r>
          </w:p>
        </w:tc>
      </w:tr>
      <w:tr w:rsidR="00354296" w:rsidRPr="00143CDE" w:rsidTr="00842439">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Femei</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52,0</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52,0</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52,0</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52,6</w:t>
            </w:r>
          </w:p>
        </w:tc>
      </w:tr>
      <w:tr w:rsidR="00354296" w:rsidRPr="00143CDE" w:rsidTr="00842439">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Urban</w:t>
            </w:r>
            <w:r w:rsidRPr="002634CC">
              <w:rPr>
                <w:lang w:val="ro-RO"/>
              </w:rPr>
              <w:tab/>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57,1</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57,3</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58,2</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58,7</w:t>
            </w:r>
          </w:p>
        </w:tc>
      </w:tr>
      <w:tr w:rsidR="00354296" w:rsidRPr="00143CDE" w:rsidTr="00842439">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Rural</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60,7</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60,9</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58,8</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60,7</w:t>
            </w:r>
          </w:p>
        </w:tc>
      </w:tr>
    </w:tbl>
    <w:p w:rsidR="00354296" w:rsidRPr="00143CDE" w:rsidRDefault="00354296" w:rsidP="00501DF1">
      <w:pPr>
        <w:pStyle w:val="EndnoteText"/>
        <w:rPr>
          <w:i/>
          <w:iCs/>
          <w:lang w:val="ro-RO"/>
        </w:rPr>
      </w:pPr>
    </w:p>
    <w:p w:rsidR="00354296" w:rsidRPr="00143CDE" w:rsidRDefault="00354296" w:rsidP="00501DF1">
      <w:pPr>
        <w:pStyle w:val="EndnoteText"/>
        <w:rPr>
          <w:rFonts w:ascii="Calibri" w:hAnsi="Calibri" w:cs="Calibri"/>
          <w:i/>
          <w:iCs/>
          <w:sz w:val="18"/>
          <w:szCs w:val="18"/>
          <w:lang w:val="ro-RO"/>
        </w:rPr>
      </w:pPr>
      <w:r w:rsidRPr="00143CDE">
        <w:rPr>
          <w:rFonts w:ascii="Calibri" w:hAnsi="Calibri" w:cs="Calibri"/>
          <w:i/>
          <w:iCs/>
          <w:sz w:val="18"/>
          <w:szCs w:val="18"/>
          <w:lang w:val="ro-RO"/>
        </w:rPr>
        <w:t>Comentariu: Date calculate pentru persoane care au vârsta legale pentru a munci (15-64 de ani).</w:t>
      </w:r>
    </w:p>
    <w:p w:rsidR="00354296" w:rsidRPr="00143CDE" w:rsidRDefault="00354296" w:rsidP="00501DF1">
      <w:pPr>
        <w:pStyle w:val="EndnoteText"/>
        <w:rPr>
          <w:rFonts w:ascii="Calibri" w:hAnsi="Calibri" w:cs="Calibri"/>
          <w:i/>
          <w:iCs/>
          <w:sz w:val="18"/>
          <w:szCs w:val="18"/>
          <w:lang w:val="ro-RO"/>
        </w:rPr>
      </w:pPr>
      <w:r w:rsidRPr="00143CDE">
        <w:rPr>
          <w:rFonts w:ascii="Calibri" w:hAnsi="Calibri" w:cs="Calibri"/>
          <w:i/>
          <w:iCs/>
          <w:sz w:val="18"/>
          <w:szCs w:val="18"/>
          <w:lang w:val="ro-RO"/>
        </w:rPr>
        <w:t>Sursă: Cercetare statistică privind forţa de muncă în gospodării (AMIGO)</w:t>
      </w:r>
    </w:p>
    <w:p w:rsidR="00354296" w:rsidRDefault="00354296" w:rsidP="00501DF1">
      <w:pPr>
        <w:pStyle w:val="EndnoteText"/>
        <w:rPr>
          <w:lang w:val="ro-RO"/>
        </w:rPr>
      </w:pPr>
    </w:p>
    <w:p w:rsidR="00A60A5E" w:rsidRDefault="00A60A5E" w:rsidP="00501DF1">
      <w:pPr>
        <w:pStyle w:val="EndnoteText"/>
        <w:rPr>
          <w:lang w:val="ro-RO"/>
        </w:rPr>
      </w:pPr>
    </w:p>
    <w:p w:rsidR="00A60A5E" w:rsidRDefault="00A60A5E" w:rsidP="00501DF1">
      <w:pPr>
        <w:pStyle w:val="EndnoteText"/>
        <w:rPr>
          <w:lang w:val="ro-RO"/>
        </w:rPr>
      </w:pPr>
    </w:p>
    <w:p w:rsidR="00A60A5E" w:rsidRDefault="00A60A5E" w:rsidP="00501DF1">
      <w:pPr>
        <w:pStyle w:val="EndnoteText"/>
        <w:rPr>
          <w:lang w:val="ro-RO"/>
        </w:rPr>
      </w:pPr>
    </w:p>
    <w:p w:rsidR="00A60A5E" w:rsidRDefault="00A60A5E" w:rsidP="00501DF1">
      <w:pPr>
        <w:pStyle w:val="EndnoteText"/>
        <w:rPr>
          <w:lang w:val="ro-RO"/>
        </w:rPr>
      </w:pPr>
    </w:p>
    <w:p w:rsidR="00A60A5E" w:rsidRDefault="00A60A5E" w:rsidP="00501DF1">
      <w:pPr>
        <w:pStyle w:val="EndnoteText"/>
        <w:rPr>
          <w:lang w:val="ro-RO"/>
        </w:rPr>
      </w:pPr>
    </w:p>
    <w:p w:rsidR="00A60A5E" w:rsidRDefault="00A60A5E" w:rsidP="00501DF1">
      <w:pPr>
        <w:pStyle w:val="EndnoteText"/>
        <w:rPr>
          <w:lang w:val="ro-RO"/>
        </w:rPr>
      </w:pPr>
    </w:p>
    <w:p w:rsidR="00A60A5E" w:rsidRDefault="00A60A5E" w:rsidP="00501DF1">
      <w:pPr>
        <w:pStyle w:val="EndnoteText"/>
        <w:rPr>
          <w:lang w:val="ro-RO"/>
        </w:rPr>
      </w:pPr>
    </w:p>
    <w:p w:rsidR="00A60A5E" w:rsidRDefault="00A60A5E" w:rsidP="00501DF1">
      <w:pPr>
        <w:pStyle w:val="EndnoteText"/>
        <w:rPr>
          <w:lang w:val="ro-RO"/>
        </w:rPr>
      </w:pPr>
    </w:p>
    <w:p w:rsidR="00A60A5E" w:rsidRDefault="00A60A5E" w:rsidP="00501DF1">
      <w:pPr>
        <w:pStyle w:val="EndnoteText"/>
        <w:rPr>
          <w:lang w:val="ro-RO"/>
        </w:rPr>
      </w:pPr>
    </w:p>
    <w:p w:rsidR="00A60A5E" w:rsidRDefault="00A60A5E" w:rsidP="00501DF1">
      <w:pPr>
        <w:pStyle w:val="EndnoteText"/>
        <w:rPr>
          <w:lang w:val="ro-RO"/>
        </w:rPr>
      </w:pPr>
    </w:p>
    <w:p w:rsidR="00A60A5E" w:rsidRDefault="00A60A5E" w:rsidP="00501DF1">
      <w:pPr>
        <w:pStyle w:val="EndnoteText"/>
        <w:rPr>
          <w:lang w:val="ro-RO"/>
        </w:rPr>
      </w:pPr>
    </w:p>
    <w:p w:rsidR="00A60A5E" w:rsidRDefault="00A60A5E" w:rsidP="00501DF1">
      <w:pPr>
        <w:pStyle w:val="EndnoteText"/>
        <w:rPr>
          <w:lang w:val="ro-RO"/>
        </w:rPr>
      </w:pPr>
    </w:p>
    <w:p w:rsidR="00A60A5E" w:rsidRDefault="00A60A5E" w:rsidP="00501DF1">
      <w:pPr>
        <w:pStyle w:val="EndnoteText"/>
        <w:rPr>
          <w:lang w:val="ro-RO"/>
        </w:rPr>
      </w:pPr>
    </w:p>
    <w:p w:rsidR="00A60A5E" w:rsidRPr="00143CDE" w:rsidRDefault="00A60A5E" w:rsidP="00501DF1">
      <w:pPr>
        <w:pStyle w:val="EndnoteText"/>
        <w:rPr>
          <w:lang w:val="ro-RO"/>
        </w:rPr>
      </w:pPr>
    </w:p>
    <w:p w:rsidR="00354296" w:rsidRPr="00143CDE" w:rsidRDefault="00354296" w:rsidP="00501DF1">
      <w:pPr>
        <w:pStyle w:val="EndnoteText"/>
        <w:rPr>
          <w:lang w:val="ro-RO"/>
        </w:rPr>
      </w:pPr>
    </w:p>
    <w:p w:rsidR="00354296" w:rsidRPr="00143CDE" w:rsidRDefault="00354296"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Salariul nominal mediu lunar: brut şi net, pe sexe</w:t>
      </w:r>
    </w:p>
    <w:p w:rsidR="00354296" w:rsidRPr="00143CDE" w:rsidRDefault="005C02F3" w:rsidP="00501DF1">
      <w:pPr>
        <w:pStyle w:val="EndnoteText"/>
        <w:rPr>
          <w:lang w:val="ro-RO"/>
        </w:rPr>
      </w:pPr>
      <w:r>
        <w:rPr>
          <w:noProof/>
          <w:lang w:eastAsia="en-US"/>
        </w:rPr>
        <w:drawing>
          <wp:inline distT="0" distB="0" distL="0" distR="0">
            <wp:extent cx="6022340" cy="3310890"/>
            <wp:effectExtent l="0" t="0" r="0" b="0"/>
            <wp:docPr id="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022340" cy="3310890"/>
                    </a:xfrm>
                    <a:prstGeom prst="rect">
                      <a:avLst/>
                    </a:prstGeom>
                    <a:noFill/>
                    <a:ln>
                      <a:noFill/>
                    </a:ln>
                  </pic:spPr>
                </pic:pic>
              </a:graphicData>
            </a:graphic>
          </wp:inline>
        </w:drawing>
      </w:r>
    </w:p>
    <w:p w:rsidR="00354296" w:rsidRPr="00143CDE" w:rsidRDefault="00354296" w:rsidP="00501DF1">
      <w:pPr>
        <w:pStyle w:val="EndnoteText"/>
        <w:rPr>
          <w:lang w:val="ro-RO"/>
        </w:rPr>
      </w:pPr>
    </w:p>
    <w:p w:rsidR="00354296" w:rsidRPr="00143CDE" w:rsidRDefault="00354296" w:rsidP="00501DF1">
      <w:pPr>
        <w:pStyle w:val="EndnoteText"/>
        <w:rPr>
          <w:lang w:val="ro-RO"/>
        </w:rPr>
      </w:pPr>
    </w:p>
    <w:p w:rsidR="00354296" w:rsidRPr="00143CDE" w:rsidRDefault="00354296"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Învăţământul pe nivele de educaţie</w:t>
      </w:r>
    </w:p>
    <w:p w:rsidR="00354296" w:rsidRPr="00143CDE" w:rsidRDefault="00354296" w:rsidP="00501DF1">
      <w:pPr>
        <w:pStyle w:val="EndnoteText"/>
        <w:rPr>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6"/>
        <w:gridCol w:w="1163"/>
        <w:gridCol w:w="1906"/>
        <w:gridCol w:w="1906"/>
        <w:gridCol w:w="1906"/>
      </w:tblGrid>
      <w:tr w:rsidR="00354296" w:rsidRPr="00143CDE" w:rsidTr="00842439">
        <w:trPr>
          <w:jc w:val="center"/>
        </w:trPr>
        <w:tc>
          <w:tcPr>
            <w:tcW w:w="1906" w:type="dxa"/>
          </w:tcPr>
          <w:p w:rsidR="00354296" w:rsidRPr="002634CC" w:rsidRDefault="00354296" w:rsidP="00842439">
            <w:pPr>
              <w:pStyle w:val="EndnoteText"/>
              <w:rPr>
                <w:rFonts w:ascii="Calibri" w:hAnsi="Calibri" w:cs="Calibri"/>
                <w:b/>
                <w:bCs/>
                <w:sz w:val="18"/>
                <w:szCs w:val="18"/>
                <w:lang w:val="ro-RO"/>
              </w:rPr>
            </w:pPr>
          </w:p>
        </w:tc>
        <w:tc>
          <w:tcPr>
            <w:tcW w:w="1163"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2009/2010</w:t>
            </w:r>
          </w:p>
          <w:p w:rsidR="00354296" w:rsidRPr="002634CC" w:rsidRDefault="00354296" w:rsidP="00842439">
            <w:pPr>
              <w:pStyle w:val="EndnoteText"/>
              <w:jc w:val="right"/>
              <w:rPr>
                <w:rFonts w:ascii="Calibri" w:hAnsi="Calibri" w:cs="Calibri"/>
                <w:b/>
                <w:bCs/>
                <w:sz w:val="18"/>
                <w:szCs w:val="18"/>
                <w:lang w:val="ro-RO"/>
              </w:rPr>
            </w:pPr>
          </w:p>
        </w:tc>
        <w:tc>
          <w:tcPr>
            <w:tcW w:w="1906"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2010/2011</w:t>
            </w:r>
          </w:p>
        </w:tc>
        <w:tc>
          <w:tcPr>
            <w:tcW w:w="1906"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2011/ 2012</w:t>
            </w:r>
          </w:p>
        </w:tc>
        <w:tc>
          <w:tcPr>
            <w:tcW w:w="1906"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2012/2013</w:t>
            </w:r>
          </w:p>
        </w:tc>
      </w:tr>
      <w:tr w:rsidR="00354296" w:rsidRPr="000A68C1" w:rsidTr="00842439">
        <w:trPr>
          <w:jc w:val="center"/>
        </w:trPr>
        <w:tc>
          <w:tcPr>
            <w:tcW w:w="8787" w:type="dxa"/>
            <w:gridSpan w:val="5"/>
          </w:tcPr>
          <w:p w:rsidR="00354296" w:rsidRPr="002634CC" w:rsidRDefault="00354296" w:rsidP="00842439">
            <w:pPr>
              <w:pStyle w:val="EndnoteText"/>
              <w:jc w:val="center"/>
              <w:rPr>
                <w:rFonts w:ascii="Calibri" w:hAnsi="Calibri" w:cs="Calibri"/>
                <w:b/>
                <w:bCs/>
                <w:sz w:val="18"/>
                <w:szCs w:val="18"/>
                <w:lang w:val="ro-RO"/>
              </w:rPr>
            </w:pPr>
            <w:r w:rsidRPr="002634CC">
              <w:rPr>
                <w:rFonts w:ascii="Calibri" w:hAnsi="Calibri" w:cs="Calibri"/>
                <w:b/>
                <w:bCs/>
                <w:sz w:val="18"/>
                <w:szCs w:val="18"/>
                <w:lang w:val="ro-RO"/>
              </w:rPr>
              <w:t>Număr de unităţi de învăţământ</w:t>
            </w:r>
          </w:p>
        </w:tc>
      </w:tr>
      <w:tr w:rsidR="00354296" w:rsidRPr="00143CDE" w:rsidTr="00842439">
        <w:trPr>
          <w:jc w:val="center"/>
        </w:trPr>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Total</w:t>
            </w:r>
          </w:p>
        </w:tc>
        <w:tc>
          <w:tcPr>
            <w:tcW w:w="1163"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8244</w:t>
            </w:r>
          </w:p>
        </w:tc>
        <w:tc>
          <w:tcPr>
            <w:tcW w:w="1906"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7588</w:t>
            </w:r>
          </w:p>
        </w:tc>
        <w:tc>
          <w:tcPr>
            <w:tcW w:w="1906"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7204</w:t>
            </w:r>
          </w:p>
        </w:tc>
        <w:tc>
          <w:tcPr>
            <w:tcW w:w="1906"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7069</w:t>
            </w:r>
          </w:p>
        </w:tc>
      </w:tr>
      <w:tr w:rsidR="00354296" w:rsidRPr="000A68C1" w:rsidTr="00842439">
        <w:trPr>
          <w:jc w:val="center"/>
        </w:trPr>
        <w:tc>
          <w:tcPr>
            <w:tcW w:w="8787" w:type="dxa"/>
            <w:gridSpan w:val="5"/>
          </w:tcPr>
          <w:p w:rsidR="00354296" w:rsidRPr="002634CC" w:rsidRDefault="00354296" w:rsidP="00842439">
            <w:pPr>
              <w:pStyle w:val="EndnoteText"/>
              <w:tabs>
                <w:tab w:val="center" w:pos="4285"/>
                <w:tab w:val="left" w:pos="6600"/>
              </w:tabs>
              <w:rPr>
                <w:rFonts w:ascii="Calibri" w:hAnsi="Calibri" w:cs="Calibri"/>
                <w:b/>
                <w:bCs/>
                <w:sz w:val="18"/>
                <w:szCs w:val="18"/>
                <w:lang w:val="ro-RO"/>
              </w:rPr>
            </w:pPr>
            <w:r w:rsidRPr="002634CC">
              <w:rPr>
                <w:lang w:val="ro-RO"/>
              </w:rPr>
              <w:tab/>
            </w:r>
            <w:r w:rsidRPr="002634CC">
              <w:rPr>
                <w:rFonts w:ascii="Calibri" w:hAnsi="Calibri" w:cs="Calibri"/>
                <w:b/>
                <w:bCs/>
                <w:sz w:val="18"/>
                <w:szCs w:val="18"/>
                <w:lang w:val="ro-RO"/>
              </w:rPr>
              <w:t xml:space="preserve"> Populaţie înrolată în sistemul de învăţământ  pe niveluri de educaţie (mii)</w:t>
            </w:r>
            <w:r w:rsidRPr="002634CC">
              <w:rPr>
                <w:lang w:val="ro-RO"/>
              </w:rPr>
              <w:tab/>
            </w:r>
          </w:p>
        </w:tc>
      </w:tr>
      <w:tr w:rsidR="00354296" w:rsidRPr="00143CDE" w:rsidTr="00842439">
        <w:trPr>
          <w:jc w:val="center"/>
        </w:trPr>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Total</w:t>
            </w:r>
          </w:p>
        </w:tc>
        <w:tc>
          <w:tcPr>
            <w:tcW w:w="1163"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4177</w:t>
            </w:r>
          </w:p>
        </w:tc>
        <w:tc>
          <w:tcPr>
            <w:tcW w:w="1906"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4029</w:t>
            </w:r>
          </w:p>
        </w:tc>
        <w:tc>
          <w:tcPr>
            <w:tcW w:w="1906"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3824</w:t>
            </w:r>
          </w:p>
        </w:tc>
        <w:tc>
          <w:tcPr>
            <w:tcW w:w="1906"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3734</w:t>
            </w:r>
          </w:p>
        </w:tc>
      </w:tr>
      <w:tr w:rsidR="00354296" w:rsidRPr="00143CDE" w:rsidTr="00842439">
        <w:trPr>
          <w:jc w:val="center"/>
        </w:trPr>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Nivel de educaţie:</w:t>
            </w:r>
          </w:p>
        </w:tc>
        <w:tc>
          <w:tcPr>
            <w:tcW w:w="1163" w:type="dxa"/>
          </w:tcPr>
          <w:p w:rsidR="00354296" w:rsidRPr="002634CC" w:rsidRDefault="00354296" w:rsidP="00842439">
            <w:pPr>
              <w:pStyle w:val="EndnoteText"/>
              <w:rPr>
                <w:rFonts w:ascii="Calibri" w:hAnsi="Calibri" w:cs="Calibri"/>
                <w:sz w:val="18"/>
                <w:szCs w:val="18"/>
                <w:lang w:val="ro-RO"/>
              </w:rPr>
            </w:pPr>
          </w:p>
        </w:tc>
        <w:tc>
          <w:tcPr>
            <w:tcW w:w="1906" w:type="dxa"/>
          </w:tcPr>
          <w:p w:rsidR="00354296" w:rsidRPr="002634CC" w:rsidRDefault="00354296" w:rsidP="00842439">
            <w:pPr>
              <w:pStyle w:val="EndnoteText"/>
              <w:rPr>
                <w:rFonts w:ascii="Calibri" w:hAnsi="Calibri" w:cs="Calibri"/>
                <w:sz w:val="18"/>
                <w:szCs w:val="18"/>
                <w:lang w:val="ro-RO"/>
              </w:rPr>
            </w:pPr>
          </w:p>
        </w:tc>
        <w:tc>
          <w:tcPr>
            <w:tcW w:w="1906" w:type="dxa"/>
          </w:tcPr>
          <w:p w:rsidR="00354296" w:rsidRPr="002634CC" w:rsidRDefault="00354296" w:rsidP="00842439">
            <w:pPr>
              <w:pStyle w:val="EndnoteText"/>
              <w:rPr>
                <w:rFonts w:ascii="Calibri" w:hAnsi="Calibri" w:cs="Calibri"/>
                <w:sz w:val="18"/>
                <w:szCs w:val="18"/>
                <w:lang w:val="ro-RO"/>
              </w:rPr>
            </w:pPr>
          </w:p>
        </w:tc>
        <w:tc>
          <w:tcPr>
            <w:tcW w:w="1906" w:type="dxa"/>
          </w:tcPr>
          <w:p w:rsidR="00354296" w:rsidRPr="002634CC" w:rsidRDefault="00354296" w:rsidP="00842439">
            <w:pPr>
              <w:pStyle w:val="EndnoteText"/>
              <w:rPr>
                <w:rFonts w:ascii="Calibri" w:hAnsi="Calibri" w:cs="Calibri"/>
                <w:sz w:val="18"/>
                <w:szCs w:val="18"/>
                <w:lang w:val="ro-RO"/>
              </w:rPr>
            </w:pPr>
          </w:p>
        </w:tc>
      </w:tr>
      <w:tr w:rsidR="00354296" w:rsidRPr="00143CDE" w:rsidTr="00842439">
        <w:trPr>
          <w:jc w:val="center"/>
        </w:trPr>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Preşcolar</w:t>
            </w:r>
          </w:p>
        </w:tc>
        <w:tc>
          <w:tcPr>
            <w:tcW w:w="1163"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666</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674</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674</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581</w:t>
            </w:r>
          </w:p>
        </w:tc>
      </w:tr>
      <w:tr w:rsidR="00354296" w:rsidRPr="00143CDE" w:rsidTr="00842439">
        <w:trPr>
          <w:jc w:val="center"/>
        </w:trPr>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 sector privat</w:t>
            </w:r>
          </w:p>
        </w:tc>
        <w:tc>
          <w:tcPr>
            <w:tcW w:w="1163"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12</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12</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17</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16</w:t>
            </w:r>
          </w:p>
        </w:tc>
      </w:tr>
      <w:tr w:rsidR="00354296" w:rsidRPr="00143CDE" w:rsidTr="00842439">
        <w:trPr>
          <w:jc w:val="center"/>
        </w:trPr>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Primar şi gimnazial</w:t>
            </w:r>
          </w:p>
        </w:tc>
        <w:tc>
          <w:tcPr>
            <w:tcW w:w="1163"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1720</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1691</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1629</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1744</w:t>
            </w:r>
          </w:p>
        </w:tc>
      </w:tr>
      <w:tr w:rsidR="00354296" w:rsidRPr="00143CDE" w:rsidTr="00842439">
        <w:trPr>
          <w:jc w:val="center"/>
        </w:trPr>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 sector privat</w:t>
            </w:r>
          </w:p>
        </w:tc>
        <w:tc>
          <w:tcPr>
            <w:tcW w:w="1163"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w:t>
            </w:r>
          </w:p>
        </w:tc>
      </w:tr>
      <w:tr w:rsidR="00354296" w:rsidRPr="00143CDE" w:rsidTr="00842439">
        <w:trPr>
          <w:jc w:val="center"/>
        </w:trPr>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Liceu</w:t>
            </w:r>
          </w:p>
        </w:tc>
        <w:tc>
          <w:tcPr>
            <w:tcW w:w="1163"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838</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867</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889</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832</w:t>
            </w:r>
          </w:p>
        </w:tc>
      </w:tr>
      <w:tr w:rsidR="00354296" w:rsidRPr="00143CDE" w:rsidTr="00842439">
        <w:trPr>
          <w:jc w:val="center"/>
        </w:trPr>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 sector privat</w:t>
            </w:r>
          </w:p>
        </w:tc>
        <w:tc>
          <w:tcPr>
            <w:tcW w:w="1163"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30</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30</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26</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19</w:t>
            </w:r>
          </w:p>
        </w:tc>
      </w:tr>
      <w:tr w:rsidR="00354296" w:rsidRPr="00143CDE" w:rsidTr="00842439">
        <w:trPr>
          <w:jc w:val="center"/>
        </w:trPr>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Profesional</w:t>
            </w:r>
          </w:p>
        </w:tc>
        <w:tc>
          <w:tcPr>
            <w:tcW w:w="1163"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115</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54</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12</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20</w:t>
            </w:r>
          </w:p>
        </w:tc>
      </w:tr>
      <w:tr w:rsidR="00354296" w:rsidRPr="00143CDE" w:rsidTr="00842439">
        <w:trPr>
          <w:jc w:val="center"/>
        </w:trPr>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 sector privat</w:t>
            </w:r>
          </w:p>
        </w:tc>
        <w:tc>
          <w:tcPr>
            <w:tcW w:w="1163"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w:t>
            </w:r>
          </w:p>
        </w:tc>
      </w:tr>
      <w:tr w:rsidR="00354296" w:rsidRPr="00143CDE" w:rsidTr="00842439">
        <w:trPr>
          <w:jc w:val="center"/>
        </w:trPr>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Postliceal şi vocaţional</w:t>
            </w:r>
          </w:p>
        </w:tc>
        <w:tc>
          <w:tcPr>
            <w:tcW w:w="1163"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63</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70</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80</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93</w:t>
            </w:r>
          </w:p>
        </w:tc>
      </w:tr>
      <w:tr w:rsidR="00354296" w:rsidRPr="00143CDE" w:rsidTr="00842439">
        <w:trPr>
          <w:jc w:val="center"/>
        </w:trPr>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 sector privat</w:t>
            </w:r>
          </w:p>
        </w:tc>
        <w:tc>
          <w:tcPr>
            <w:tcW w:w="1163"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28</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32</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38</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45</w:t>
            </w:r>
          </w:p>
        </w:tc>
      </w:tr>
      <w:tr w:rsidR="00354296" w:rsidRPr="00143CDE" w:rsidTr="00842439">
        <w:trPr>
          <w:jc w:val="center"/>
        </w:trPr>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Superior</w:t>
            </w:r>
          </w:p>
        </w:tc>
        <w:tc>
          <w:tcPr>
            <w:tcW w:w="1163"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775</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673</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540</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464</w:t>
            </w:r>
          </w:p>
        </w:tc>
      </w:tr>
      <w:tr w:rsidR="00354296" w:rsidRPr="00143CDE" w:rsidTr="00842439">
        <w:trPr>
          <w:jc w:val="center"/>
        </w:trPr>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 sector privat</w:t>
            </w:r>
          </w:p>
        </w:tc>
        <w:tc>
          <w:tcPr>
            <w:tcW w:w="1163"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 xml:space="preserve">322 </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 xml:space="preserve">240 </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 xml:space="preserve">140 </w:t>
            </w:r>
          </w:p>
        </w:tc>
        <w:tc>
          <w:tcPr>
            <w:tcW w:w="1906"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100</w:t>
            </w:r>
          </w:p>
        </w:tc>
      </w:tr>
    </w:tbl>
    <w:p w:rsidR="00354296" w:rsidRDefault="00354296" w:rsidP="00501DF1">
      <w:pPr>
        <w:pStyle w:val="EndnoteText"/>
        <w:rPr>
          <w:lang w:val="ro-RO"/>
        </w:rPr>
      </w:pPr>
    </w:p>
    <w:p w:rsidR="00A60A5E" w:rsidRPr="00143CDE" w:rsidRDefault="00A60A5E" w:rsidP="00501DF1">
      <w:pPr>
        <w:pStyle w:val="EndnoteText"/>
        <w:rPr>
          <w:lang w:val="ro-RO"/>
        </w:rPr>
      </w:pPr>
    </w:p>
    <w:p w:rsidR="00354296" w:rsidRPr="00143CDE" w:rsidRDefault="00354296"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 xml:space="preserve">Procentul populaţiei de vârstă şcolară înrolate în sistemul de învăţământ </w:t>
      </w:r>
    </w:p>
    <w:p w:rsidR="00354296" w:rsidRPr="00143CDE" w:rsidRDefault="00354296" w:rsidP="00501DF1">
      <w:pPr>
        <w:pStyle w:val="EndnoteText"/>
        <w:rPr>
          <w:lang w:val="ro-RO"/>
        </w:rPr>
      </w:pPr>
    </w:p>
    <w:tbl>
      <w:tblPr>
        <w:tblW w:w="9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6"/>
        <w:gridCol w:w="1906"/>
        <w:gridCol w:w="1906"/>
        <w:gridCol w:w="1906"/>
        <w:gridCol w:w="2001"/>
      </w:tblGrid>
      <w:tr w:rsidR="00354296" w:rsidRPr="00143CDE" w:rsidTr="00842439">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Total</w:t>
            </w:r>
          </w:p>
        </w:tc>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78,7</w:t>
            </w:r>
          </w:p>
        </w:tc>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77,6</w:t>
            </w:r>
          </w:p>
        </w:tc>
        <w:tc>
          <w:tcPr>
            <w:tcW w:w="1906"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76,0</w:t>
            </w:r>
          </w:p>
        </w:tc>
        <w:tc>
          <w:tcPr>
            <w:tcW w:w="2001"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76,2</w:t>
            </w:r>
          </w:p>
        </w:tc>
      </w:tr>
      <w:tr w:rsidR="00354296" w:rsidRPr="00143CDE" w:rsidTr="00842439">
        <w:tc>
          <w:tcPr>
            <w:tcW w:w="9625" w:type="dxa"/>
            <w:gridSpan w:val="5"/>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Sexe</w:t>
            </w:r>
          </w:p>
        </w:tc>
      </w:tr>
      <w:tr w:rsidR="00354296" w:rsidRPr="00143CDE" w:rsidTr="00842439">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Bărbaţi</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76,8</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76,0</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74,9</w:t>
            </w:r>
          </w:p>
        </w:tc>
        <w:tc>
          <w:tcPr>
            <w:tcW w:w="2001"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75,3</w:t>
            </w:r>
          </w:p>
        </w:tc>
      </w:tr>
      <w:tr w:rsidR="00354296" w:rsidRPr="00143CDE" w:rsidTr="00842439">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Femei</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80,7</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79,3</w:t>
            </w:r>
          </w:p>
        </w:tc>
        <w:tc>
          <w:tcPr>
            <w:tcW w:w="1906"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77,2</w:t>
            </w:r>
          </w:p>
        </w:tc>
        <w:tc>
          <w:tcPr>
            <w:tcW w:w="2001"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77,2</w:t>
            </w:r>
          </w:p>
        </w:tc>
      </w:tr>
    </w:tbl>
    <w:p w:rsidR="00354296" w:rsidRDefault="00354296" w:rsidP="00501DF1">
      <w:pPr>
        <w:pStyle w:val="EndnoteText"/>
        <w:rPr>
          <w:lang w:val="ro-RO"/>
        </w:rPr>
      </w:pPr>
    </w:p>
    <w:p w:rsidR="00A60A5E" w:rsidRDefault="00A60A5E" w:rsidP="00501DF1">
      <w:pPr>
        <w:pStyle w:val="EndnoteText"/>
        <w:rPr>
          <w:lang w:val="ro-RO"/>
        </w:rPr>
      </w:pPr>
    </w:p>
    <w:p w:rsidR="00A60A5E" w:rsidRDefault="00A60A5E" w:rsidP="00501DF1">
      <w:pPr>
        <w:pStyle w:val="EndnoteText"/>
        <w:rPr>
          <w:lang w:val="ro-RO"/>
        </w:rPr>
      </w:pPr>
    </w:p>
    <w:p w:rsidR="00A60A5E" w:rsidRPr="00143CDE" w:rsidRDefault="00A60A5E" w:rsidP="00501DF1">
      <w:pPr>
        <w:pStyle w:val="EndnoteText"/>
        <w:rPr>
          <w:lang w:val="ro-RO"/>
        </w:rPr>
      </w:pPr>
    </w:p>
    <w:p w:rsidR="00354296" w:rsidRPr="00143CDE" w:rsidRDefault="00354296"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Structura studenţilor, pe specializări, din învăţământul superior, în anul universitar 2012/2013</w:t>
      </w:r>
    </w:p>
    <w:p w:rsidR="00354296" w:rsidRPr="00143CDE" w:rsidRDefault="00354296" w:rsidP="00501DF1">
      <w:pPr>
        <w:pStyle w:val="EndnoteText"/>
        <w:rPr>
          <w:lang w:val="ro-RO"/>
        </w:rPr>
      </w:pPr>
    </w:p>
    <w:p w:rsidR="00354296" w:rsidRPr="00143CDE" w:rsidRDefault="005C02F3" w:rsidP="00501DF1">
      <w:pPr>
        <w:pStyle w:val="EndnoteText"/>
        <w:rPr>
          <w:lang w:val="ro-RO"/>
        </w:rPr>
      </w:pPr>
      <w:r>
        <w:rPr>
          <w:noProof/>
          <w:lang w:eastAsia="en-US"/>
        </w:rPr>
        <w:drawing>
          <wp:inline distT="0" distB="0" distL="0" distR="0">
            <wp:extent cx="5975350" cy="2175510"/>
            <wp:effectExtent l="0" t="0" r="0" b="0"/>
            <wp:docPr id="2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75350" cy="2175510"/>
                    </a:xfrm>
                    <a:prstGeom prst="rect">
                      <a:avLst/>
                    </a:prstGeom>
                    <a:noFill/>
                    <a:ln>
                      <a:noFill/>
                    </a:ln>
                  </pic:spPr>
                </pic:pic>
              </a:graphicData>
            </a:graphic>
          </wp:inline>
        </w:drawing>
      </w:r>
    </w:p>
    <w:p w:rsidR="00354296" w:rsidRPr="00143CDE" w:rsidRDefault="00354296" w:rsidP="00501DF1">
      <w:pPr>
        <w:pStyle w:val="EndnoteText"/>
        <w:rPr>
          <w:lang w:val="ro-RO"/>
        </w:rPr>
      </w:pPr>
    </w:p>
    <w:p w:rsidR="00354296" w:rsidRPr="00143CDE" w:rsidRDefault="00354296" w:rsidP="00501DF1">
      <w:pPr>
        <w:pStyle w:val="EndnoteText"/>
        <w:rPr>
          <w:lang w:val="ro-RO"/>
        </w:rPr>
      </w:pPr>
    </w:p>
    <w:p w:rsidR="00354296" w:rsidRPr="00143CDE" w:rsidRDefault="00354296"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Nivelul de participare la procesul educaţional sau de pregătire al persoanelor cu vârsta cuprinsă între 25 şi 64 de ani (%)</w:t>
      </w:r>
    </w:p>
    <w:p w:rsidR="00354296" w:rsidRPr="00143CDE" w:rsidRDefault="00354296" w:rsidP="00501DF1">
      <w:pPr>
        <w:pStyle w:val="EndnoteText"/>
        <w:rPr>
          <w:rFonts w:ascii="Calibri" w:hAnsi="Calibri" w:cs="Calibri"/>
          <w:sz w:val="18"/>
          <w:szCs w:val="18"/>
          <w:lang w:val="ro-RO"/>
        </w:rPr>
      </w:pPr>
    </w:p>
    <w:tbl>
      <w:tblPr>
        <w:tblW w:w="9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8"/>
        <w:gridCol w:w="1588"/>
        <w:gridCol w:w="1588"/>
        <w:gridCol w:w="1588"/>
        <w:gridCol w:w="1589"/>
        <w:gridCol w:w="1684"/>
      </w:tblGrid>
      <w:tr w:rsidR="00354296" w:rsidRPr="00143CDE" w:rsidTr="00842439">
        <w:tc>
          <w:tcPr>
            <w:tcW w:w="1588"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Ţara</w:t>
            </w:r>
          </w:p>
        </w:tc>
        <w:tc>
          <w:tcPr>
            <w:tcW w:w="1588"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2000</w:t>
            </w:r>
          </w:p>
        </w:tc>
        <w:tc>
          <w:tcPr>
            <w:tcW w:w="1588"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2009</w:t>
            </w:r>
          </w:p>
        </w:tc>
        <w:tc>
          <w:tcPr>
            <w:tcW w:w="1588"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2010</w:t>
            </w:r>
          </w:p>
        </w:tc>
        <w:tc>
          <w:tcPr>
            <w:tcW w:w="1589"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2011</w:t>
            </w:r>
          </w:p>
        </w:tc>
        <w:tc>
          <w:tcPr>
            <w:tcW w:w="1684"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2012</w:t>
            </w:r>
          </w:p>
        </w:tc>
      </w:tr>
      <w:tr w:rsidR="00354296" w:rsidRPr="00143CDE" w:rsidTr="00842439">
        <w:tc>
          <w:tcPr>
            <w:tcW w:w="1588"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UE-27</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7,1</w:t>
            </w:r>
            <w:r w:rsidRPr="002634CC">
              <w:rPr>
                <w:rStyle w:val="FootnoteReference"/>
                <w:rFonts w:ascii="Calibri" w:hAnsi="Calibri" w:cs="Calibri"/>
                <w:b/>
                <w:bCs/>
                <w:sz w:val="18"/>
                <w:szCs w:val="18"/>
                <w:lang w:val="ro-RO"/>
              </w:rPr>
              <w:t>1</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9,3</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9,1</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8,9</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9,0</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Austria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8,3</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13,8</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13,7</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13,4</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14,1</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Belgia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6,2</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6,8</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7,2</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7,1</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6,6</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Bulgaria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1,4</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1,2</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1,3</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1,5</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Republica Cehă</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6,8</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7,5</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11,4</w:t>
            </w:r>
            <w:r w:rsidRPr="002634CC">
              <w:rPr>
                <w:rStyle w:val="FootnoteReference"/>
                <w:rFonts w:ascii="Calibri" w:hAnsi="Calibri" w:cs="Calibri"/>
                <w:b/>
                <w:bCs/>
                <w:sz w:val="18"/>
                <w:szCs w:val="18"/>
                <w:lang w:val="ro-RO"/>
              </w:rPr>
              <w:t>2</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10,8</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Cipru</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3,1</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7,8</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7,7</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7,5</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7,4</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Danemarca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19,4</w:t>
            </w:r>
            <w:r w:rsidRPr="002634CC">
              <w:rPr>
                <w:rStyle w:val="FootnoteReference"/>
                <w:rFonts w:ascii="Calibri" w:hAnsi="Calibri" w:cs="Calibri"/>
                <w:b/>
                <w:bCs/>
                <w:sz w:val="18"/>
                <w:szCs w:val="18"/>
                <w:lang w:val="ro-RO"/>
              </w:rPr>
              <w:t>2</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31,2</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32,5</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32,3</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31,6</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Estonia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6,5</w:t>
            </w:r>
            <w:r w:rsidRPr="002634CC">
              <w:rPr>
                <w:rStyle w:val="FootnoteReference"/>
                <w:rFonts w:ascii="Calibri" w:hAnsi="Calibri" w:cs="Calibri"/>
                <w:b/>
                <w:bCs/>
                <w:sz w:val="18"/>
                <w:szCs w:val="18"/>
                <w:lang w:val="ro-RO"/>
              </w:rPr>
              <w:t>2</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10,5</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10,9</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12,0</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12,9</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Finlanda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17,5</w:t>
            </w:r>
            <w:r w:rsidRPr="002634CC">
              <w:rPr>
                <w:rStyle w:val="FootnoteReference"/>
                <w:rFonts w:ascii="Calibri" w:hAnsi="Calibri" w:cs="Calibri"/>
                <w:b/>
                <w:bCs/>
                <w:sz w:val="18"/>
                <w:szCs w:val="18"/>
                <w:lang w:val="ro-RO"/>
              </w:rPr>
              <w:t>2</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22,1</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23,0</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23,8</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24,5</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Franţa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2,8</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5,7</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5,0</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5,5</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5,7</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Germania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5,2</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7,8</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7,7</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7,8</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7,9</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Grecia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1,0</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3,3</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3,0</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2,4</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2,9</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Irlanda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6,3</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6,8</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6,8</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7,1</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Italia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4,8</w:t>
            </w:r>
            <w:r w:rsidRPr="002634CC">
              <w:rPr>
                <w:rStyle w:val="FootnoteReference"/>
                <w:rFonts w:ascii="Calibri" w:hAnsi="Calibri" w:cs="Calibri"/>
                <w:b/>
                <w:bCs/>
                <w:sz w:val="18"/>
                <w:szCs w:val="18"/>
                <w:lang w:val="ro-RO"/>
              </w:rPr>
              <w:t>2</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6,0</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6,2</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5,7</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6,6</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Lituania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5,3</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5,0</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5,1</w:t>
            </w:r>
            <w:r w:rsidRPr="002634CC">
              <w:rPr>
                <w:rStyle w:val="FootnoteReference"/>
                <w:rFonts w:ascii="Calibri" w:hAnsi="Calibri" w:cs="Calibri"/>
                <w:b/>
                <w:bCs/>
                <w:sz w:val="18"/>
                <w:szCs w:val="18"/>
                <w:lang w:val="ro-RO"/>
              </w:rPr>
              <w:t>2</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7,0</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Lituania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2,8</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4,5</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4,0</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5,7</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5,2</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Luxemburg</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4,8</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13,4</w:t>
            </w:r>
            <w:r w:rsidRPr="002634CC">
              <w:rPr>
                <w:rStyle w:val="FootnoteReference"/>
                <w:rFonts w:ascii="Calibri" w:hAnsi="Calibri" w:cs="Calibri"/>
                <w:b/>
                <w:bCs/>
                <w:sz w:val="18"/>
                <w:szCs w:val="18"/>
                <w:lang w:val="ro-RO"/>
              </w:rPr>
              <w:t>2</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13,4</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13,6</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13,9</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Malta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4,5</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6,1</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6,2</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6,5</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7,0</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Olanda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15,5</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17,0</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16,6</w:t>
            </w:r>
            <w:r w:rsidRPr="002634CC">
              <w:rPr>
                <w:rStyle w:val="FootnoteReference"/>
                <w:rFonts w:ascii="Calibri" w:hAnsi="Calibri" w:cs="Calibri"/>
                <w:b/>
                <w:bCs/>
                <w:sz w:val="18"/>
                <w:szCs w:val="18"/>
                <w:lang w:val="ro-RO"/>
              </w:rPr>
              <w:t>2</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16,7</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16,5</w:t>
            </w:r>
            <w:r w:rsidRPr="002634CC">
              <w:rPr>
                <w:rStyle w:val="FootnoteReference"/>
                <w:rFonts w:ascii="Calibri" w:hAnsi="Calibri" w:cs="Calibri"/>
                <w:b/>
                <w:bCs/>
                <w:sz w:val="18"/>
                <w:szCs w:val="18"/>
                <w:lang w:val="ro-RO"/>
              </w:rPr>
              <w:t>3</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Polonia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4,7</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5,3</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4,5</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4,5</w:t>
            </w:r>
            <w:r w:rsidRPr="002634CC">
              <w:rPr>
                <w:rStyle w:val="FootnoteReference"/>
                <w:rFonts w:ascii="Calibri" w:hAnsi="Calibri" w:cs="Calibri"/>
                <w:b/>
                <w:bCs/>
                <w:sz w:val="18"/>
                <w:szCs w:val="18"/>
                <w:lang w:val="ro-RO"/>
              </w:rPr>
              <w:t>3</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Portugalia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3,4</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6,5</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5,8</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11,6</w:t>
            </w:r>
            <w:r w:rsidRPr="002634CC">
              <w:rPr>
                <w:rStyle w:val="FootnoteReference"/>
                <w:rFonts w:ascii="Calibri" w:hAnsi="Calibri" w:cs="Calibri"/>
                <w:b/>
                <w:bCs/>
                <w:sz w:val="18"/>
                <w:szCs w:val="18"/>
                <w:lang w:val="ro-RO"/>
              </w:rPr>
              <w:t>2</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10,6</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Marea Britanie</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20,5</w:t>
            </w:r>
            <w:r w:rsidRPr="002634CC">
              <w:rPr>
                <w:rStyle w:val="FootnoteReference"/>
                <w:rFonts w:ascii="Calibri" w:hAnsi="Calibri" w:cs="Calibri"/>
                <w:b/>
                <w:bCs/>
                <w:sz w:val="18"/>
                <w:szCs w:val="18"/>
                <w:lang w:val="ro-RO"/>
              </w:rPr>
              <w:t>2</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20,1</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19,4</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15,8</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15,8</w:t>
            </w:r>
          </w:p>
        </w:tc>
      </w:tr>
      <w:tr w:rsidR="00354296" w:rsidRPr="00143CDE" w:rsidTr="00842439">
        <w:tc>
          <w:tcPr>
            <w:tcW w:w="1588"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România</w:t>
            </w:r>
          </w:p>
        </w:tc>
        <w:tc>
          <w:tcPr>
            <w:tcW w:w="1588"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0,9</w:t>
            </w:r>
          </w:p>
        </w:tc>
        <w:tc>
          <w:tcPr>
            <w:tcW w:w="1588"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1,5</w:t>
            </w:r>
          </w:p>
        </w:tc>
        <w:tc>
          <w:tcPr>
            <w:tcW w:w="1588"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1,3</w:t>
            </w:r>
          </w:p>
        </w:tc>
        <w:tc>
          <w:tcPr>
            <w:tcW w:w="1589"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1,6</w:t>
            </w:r>
          </w:p>
        </w:tc>
        <w:tc>
          <w:tcPr>
            <w:tcW w:w="1684"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1,3</w:t>
            </w:r>
            <w:r w:rsidRPr="002634CC">
              <w:rPr>
                <w:rStyle w:val="FootnoteReference"/>
                <w:rFonts w:ascii="Calibri" w:hAnsi="Calibri" w:cs="Calibri"/>
                <w:b/>
                <w:bCs/>
                <w:sz w:val="18"/>
                <w:szCs w:val="18"/>
                <w:lang w:val="ro-RO"/>
              </w:rPr>
              <w:t>3</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Slovacia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2,8</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2,8</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3,9</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3,1</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Slovenia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14,6</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16,2</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15,9</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13,8</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Spania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4,5</w:t>
            </w:r>
            <w:r w:rsidRPr="002634CC">
              <w:rPr>
                <w:rStyle w:val="FootnoteReference"/>
                <w:rFonts w:ascii="Calibri" w:hAnsi="Calibri" w:cs="Calibri"/>
                <w:b/>
                <w:bCs/>
                <w:sz w:val="18"/>
                <w:szCs w:val="18"/>
                <w:lang w:val="ro-RO"/>
              </w:rPr>
              <w:t>2</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10,4</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10,8</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10,8</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10,7</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Suedia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21,6</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22,2</w:t>
            </w:r>
            <w:r w:rsidRPr="002634CC">
              <w:rPr>
                <w:rStyle w:val="FootnoteReference"/>
                <w:rFonts w:ascii="Calibri" w:hAnsi="Calibri" w:cs="Calibri"/>
                <w:b/>
                <w:bCs/>
                <w:sz w:val="18"/>
                <w:szCs w:val="18"/>
                <w:lang w:val="ro-RO"/>
              </w:rPr>
              <w:t>3</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24,4</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24,9</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26,7</w:t>
            </w:r>
          </w:p>
        </w:tc>
      </w:tr>
      <w:tr w:rsidR="00354296" w:rsidRPr="00143CDE" w:rsidTr="00842439">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Ungaria</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2,9</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2,7</w:t>
            </w:r>
          </w:p>
        </w:tc>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2,8</w:t>
            </w:r>
          </w:p>
        </w:tc>
        <w:tc>
          <w:tcPr>
            <w:tcW w:w="1589"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2,7</w:t>
            </w:r>
          </w:p>
        </w:tc>
        <w:tc>
          <w:tcPr>
            <w:tcW w:w="1684"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2,8</w:t>
            </w:r>
          </w:p>
        </w:tc>
      </w:tr>
    </w:tbl>
    <w:p w:rsidR="00354296" w:rsidRPr="00143CDE" w:rsidRDefault="00354296" w:rsidP="00501DF1">
      <w:pPr>
        <w:pStyle w:val="EndnoteText"/>
        <w:rPr>
          <w:rFonts w:ascii="Calibri" w:hAnsi="Calibri" w:cs="Calibri"/>
          <w:i/>
          <w:iCs/>
          <w:sz w:val="18"/>
          <w:szCs w:val="18"/>
          <w:lang w:val="ro-RO"/>
        </w:rPr>
      </w:pPr>
    </w:p>
    <w:p w:rsidR="00354296" w:rsidRPr="00143CDE" w:rsidRDefault="00354296" w:rsidP="00501DF1">
      <w:pPr>
        <w:pStyle w:val="EndnoteText"/>
        <w:rPr>
          <w:rFonts w:ascii="Calibri" w:hAnsi="Calibri" w:cs="Calibri"/>
          <w:i/>
          <w:iCs/>
          <w:sz w:val="18"/>
          <w:szCs w:val="18"/>
          <w:lang w:val="ro-RO"/>
        </w:rPr>
      </w:pPr>
      <w:r w:rsidRPr="00143CDE">
        <w:rPr>
          <w:rStyle w:val="FootnoteReference"/>
          <w:rFonts w:ascii="Calibri" w:hAnsi="Calibri" w:cs="Calibri"/>
          <w:b/>
          <w:bCs/>
          <w:i/>
          <w:iCs/>
          <w:sz w:val="18"/>
          <w:szCs w:val="18"/>
          <w:lang w:val="ro-RO"/>
        </w:rPr>
        <w:t>1</w:t>
      </w:r>
      <w:r w:rsidRPr="00143CDE">
        <w:rPr>
          <w:rFonts w:ascii="Calibri" w:hAnsi="Calibri" w:cs="Calibri"/>
          <w:i/>
          <w:iCs/>
          <w:sz w:val="18"/>
          <w:szCs w:val="18"/>
          <w:lang w:val="ro-RO"/>
        </w:rPr>
        <w:t xml:space="preserve">Estimări. </w:t>
      </w:r>
    </w:p>
    <w:p w:rsidR="00354296" w:rsidRPr="00143CDE" w:rsidRDefault="00354296" w:rsidP="00501DF1">
      <w:pPr>
        <w:pStyle w:val="EndnoteText"/>
        <w:rPr>
          <w:rFonts w:ascii="Calibri" w:hAnsi="Calibri" w:cs="Calibri"/>
          <w:i/>
          <w:iCs/>
          <w:sz w:val="18"/>
          <w:szCs w:val="18"/>
          <w:lang w:val="ro-RO"/>
        </w:rPr>
      </w:pPr>
      <w:r w:rsidRPr="00143CDE">
        <w:rPr>
          <w:rStyle w:val="FootnoteReference"/>
          <w:rFonts w:ascii="Calibri" w:hAnsi="Calibri" w:cs="Calibri"/>
          <w:b/>
          <w:bCs/>
          <w:i/>
          <w:iCs/>
          <w:sz w:val="18"/>
          <w:szCs w:val="18"/>
          <w:lang w:val="ro-RO"/>
        </w:rPr>
        <w:t>2</w:t>
      </w:r>
      <w:r w:rsidRPr="00143CDE">
        <w:rPr>
          <w:rFonts w:ascii="Calibri" w:hAnsi="Calibri" w:cs="Calibri"/>
          <w:i/>
          <w:iCs/>
          <w:sz w:val="18"/>
          <w:szCs w:val="18"/>
          <w:lang w:val="ro-RO"/>
        </w:rPr>
        <w:t>Serii discontinue</w:t>
      </w:r>
    </w:p>
    <w:p w:rsidR="00354296" w:rsidRPr="00143CDE" w:rsidRDefault="00354296" w:rsidP="00501DF1">
      <w:pPr>
        <w:pStyle w:val="EndnoteText"/>
        <w:rPr>
          <w:rFonts w:ascii="Calibri" w:hAnsi="Calibri" w:cs="Calibri"/>
          <w:i/>
          <w:iCs/>
          <w:sz w:val="18"/>
          <w:szCs w:val="18"/>
          <w:lang w:val="ro-RO"/>
        </w:rPr>
      </w:pPr>
      <w:r w:rsidRPr="00143CDE">
        <w:rPr>
          <w:rStyle w:val="FootnoteReference"/>
          <w:rFonts w:ascii="Calibri" w:hAnsi="Calibri" w:cs="Calibri"/>
          <w:b/>
          <w:bCs/>
          <w:i/>
          <w:iCs/>
          <w:sz w:val="18"/>
          <w:szCs w:val="18"/>
          <w:lang w:val="ro-RO"/>
        </w:rPr>
        <w:t>3</w:t>
      </w:r>
      <w:r w:rsidRPr="00143CDE">
        <w:rPr>
          <w:rFonts w:ascii="Calibri" w:hAnsi="Calibri" w:cs="Calibri"/>
          <w:i/>
          <w:iCs/>
          <w:sz w:val="18"/>
          <w:szCs w:val="18"/>
          <w:lang w:val="ro-RO"/>
        </w:rPr>
        <w:t xml:space="preserve">Date provizorii. </w:t>
      </w:r>
    </w:p>
    <w:p w:rsidR="00354296" w:rsidRPr="00143CDE" w:rsidRDefault="00354296" w:rsidP="00501DF1">
      <w:pPr>
        <w:pStyle w:val="EndnoteText"/>
        <w:rPr>
          <w:rFonts w:ascii="Calibri" w:hAnsi="Calibri" w:cs="Calibri"/>
          <w:i/>
          <w:iCs/>
          <w:sz w:val="18"/>
          <w:szCs w:val="18"/>
          <w:lang w:val="ro-RO"/>
        </w:rPr>
      </w:pPr>
      <w:r w:rsidRPr="00143CDE">
        <w:rPr>
          <w:rFonts w:ascii="Calibri" w:hAnsi="Calibri" w:cs="Calibri"/>
          <w:i/>
          <w:iCs/>
          <w:sz w:val="18"/>
          <w:szCs w:val="18"/>
          <w:lang w:val="ro-RO"/>
        </w:rPr>
        <w:t xml:space="preserve">… = Date lipsa. </w:t>
      </w:r>
    </w:p>
    <w:p w:rsidR="00354296" w:rsidRPr="00143CDE" w:rsidRDefault="00354296" w:rsidP="00501DF1">
      <w:pPr>
        <w:pStyle w:val="EndnoteText"/>
        <w:rPr>
          <w:rFonts w:ascii="Calibri" w:hAnsi="Calibri" w:cs="Calibri"/>
          <w:i/>
          <w:iCs/>
          <w:sz w:val="18"/>
          <w:szCs w:val="18"/>
          <w:lang w:val="ro-RO"/>
        </w:rPr>
      </w:pPr>
      <w:r w:rsidRPr="00143CDE">
        <w:rPr>
          <w:rFonts w:ascii="Calibri" w:hAnsi="Calibri" w:cs="Calibri"/>
          <w:i/>
          <w:iCs/>
          <w:sz w:val="18"/>
          <w:szCs w:val="18"/>
          <w:lang w:val="ro-RO"/>
        </w:rPr>
        <w:t>Sursă: Eurostat.</w:t>
      </w: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Acoperirea gospodăriilor cu acces la Internet (%)</w:t>
      </w:r>
    </w:p>
    <w:p w:rsidR="00354296" w:rsidRPr="00143CDE" w:rsidRDefault="00354296" w:rsidP="00501DF1">
      <w:pPr>
        <w:pStyle w:val="EndnoteText"/>
        <w:rPr>
          <w:rFonts w:ascii="Calibri" w:hAnsi="Calibri" w:cs="Calibri"/>
          <w:sz w:val="18"/>
          <w:szCs w:val="18"/>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8"/>
        <w:gridCol w:w="1588"/>
        <w:gridCol w:w="1588"/>
        <w:gridCol w:w="1588"/>
        <w:gridCol w:w="1589"/>
      </w:tblGrid>
      <w:tr w:rsidR="00354296" w:rsidRPr="00143CDE" w:rsidTr="00842439">
        <w:trPr>
          <w:jc w:val="center"/>
        </w:trPr>
        <w:tc>
          <w:tcPr>
            <w:tcW w:w="1588"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Ţara</w:t>
            </w:r>
          </w:p>
        </w:tc>
        <w:tc>
          <w:tcPr>
            <w:tcW w:w="1588"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2009</w:t>
            </w:r>
          </w:p>
        </w:tc>
        <w:tc>
          <w:tcPr>
            <w:tcW w:w="1588"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2010</w:t>
            </w:r>
          </w:p>
        </w:tc>
        <w:tc>
          <w:tcPr>
            <w:tcW w:w="1588"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2011</w:t>
            </w:r>
          </w:p>
        </w:tc>
        <w:tc>
          <w:tcPr>
            <w:tcW w:w="1589"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2012</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UE-27</w:t>
            </w:r>
          </w:p>
        </w:tc>
        <w:tc>
          <w:tcPr>
            <w:tcW w:w="1588"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66</w:t>
            </w:r>
          </w:p>
        </w:tc>
        <w:tc>
          <w:tcPr>
            <w:tcW w:w="1588"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70</w:t>
            </w:r>
          </w:p>
        </w:tc>
        <w:tc>
          <w:tcPr>
            <w:tcW w:w="1588"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73</w:t>
            </w:r>
          </w:p>
        </w:tc>
        <w:tc>
          <w:tcPr>
            <w:tcW w:w="1589"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76</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Austria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70</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73</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75</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79</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Belgia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67</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73</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77</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78</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Bulgaria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30</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33</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45</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51</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Republica Cehă</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54</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61</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67</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65</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Cipru</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53</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54</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57</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62</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Danemarca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83</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86</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90</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92</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Estonia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63</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68</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71</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75</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Finlanda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78</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81</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84</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87</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Franţa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69</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74</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76</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80</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Germania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79</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82</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83</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85</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Grecia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38</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46</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50</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54</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Irlanda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67</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72</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78</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81</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Italia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53</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59</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62</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63</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Letonia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58</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60</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64</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69</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Lituania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60</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61</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62</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62</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Luxemburg</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87</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90</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91</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93</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Malta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64</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70</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75</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77</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Olanda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90</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91</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94</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94</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Polonia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59</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63</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67</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70</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Portugalia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48</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54</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58</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61</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Marea Britanie</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77</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80</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83</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87</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România</w:t>
            </w:r>
            <w:r w:rsidRPr="002634CC">
              <w:rPr>
                <w:rStyle w:val="FootnoteReference"/>
                <w:rFonts w:ascii="Calibri" w:hAnsi="Calibri" w:cs="Calibri"/>
                <w:b/>
                <w:bCs/>
                <w:sz w:val="18"/>
                <w:szCs w:val="18"/>
                <w:lang w:val="ro-RO"/>
              </w:rPr>
              <w:t>1</w:t>
            </w:r>
          </w:p>
        </w:tc>
        <w:tc>
          <w:tcPr>
            <w:tcW w:w="1588"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38</w:t>
            </w:r>
          </w:p>
        </w:tc>
        <w:tc>
          <w:tcPr>
            <w:tcW w:w="1588"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42</w:t>
            </w:r>
          </w:p>
        </w:tc>
        <w:tc>
          <w:tcPr>
            <w:tcW w:w="1588"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47</w:t>
            </w:r>
          </w:p>
        </w:tc>
        <w:tc>
          <w:tcPr>
            <w:tcW w:w="1589"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54</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Slovacia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62</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67</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71</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75</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Slovenia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64</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68</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73</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74</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Spania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54</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59</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64</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68</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Suedia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86</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88</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91</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92</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Ungaria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55</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60</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65</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69</w:t>
            </w:r>
          </w:p>
        </w:tc>
      </w:tr>
    </w:tbl>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i/>
          <w:iCs/>
          <w:sz w:val="18"/>
          <w:szCs w:val="18"/>
          <w:lang w:val="ro-RO"/>
        </w:rPr>
      </w:pPr>
      <w:r w:rsidRPr="00143CDE">
        <w:rPr>
          <w:rStyle w:val="FootnoteReference"/>
          <w:rFonts w:ascii="Calibri" w:hAnsi="Calibri" w:cs="Calibri"/>
          <w:b/>
          <w:bCs/>
          <w:i/>
          <w:iCs/>
          <w:sz w:val="18"/>
          <w:szCs w:val="18"/>
          <w:lang w:val="ro-RO"/>
        </w:rPr>
        <w:t>1</w:t>
      </w:r>
      <w:r w:rsidRPr="00143CDE">
        <w:rPr>
          <w:rFonts w:ascii="Calibri" w:hAnsi="Calibri" w:cs="Calibri"/>
          <w:i/>
          <w:iCs/>
          <w:sz w:val="18"/>
          <w:szCs w:val="18"/>
          <w:lang w:val="ro-RO"/>
        </w:rPr>
        <w:t>Sursă: Cercetări la nivelul gospodăriilor cu privire la accesul la TIC.</w:t>
      </w:r>
    </w:p>
    <w:p w:rsidR="00354296" w:rsidRPr="00143CDE" w:rsidRDefault="00354296" w:rsidP="00501DF1">
      <w:pPr>
        <w:pStyle w:val="EndnoteText"/>
        <w:rPr>
          <w:rFonts w:ascii="Calibri" w:hAnsi="Calibri" w:cs="Calibri"/>
          <w:i/>
          <w:iCs/>
          <w:sz w:val="18"/>
          <w:szCs w:val="18"/>
          <w:lang w:val="ro-RO"/>
        </w:rPr>
      </w:pPr>
      <w:r w:rsidRPr="00143CDE">
        <w:rPr>
          <w:rFonts w:ascii="Calibri" w:hAnsi="Calibri" w:cs="Calibri"/>
          <w:i/>
          <w:iCs/>
          <w:sz w:val="18"/>
          <w:szCs w:val="18"/>
          <w:lang w:val="ro-RO"/>
        </w:rPr>
        <w:t>Sursă: Eurostat.</w:t>
      </w: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ndnoteText"/>
        <w:rPr>
          <w:rFonts w:ascii="Calibri" w:hAnsi="Calibri" w:cs="Calibri"/>
          <w:sz w:val="18"/>
          <w:szCs w:val="18"/>
          <w:lang w:val="ro-RO"/>
        </w:rPr>
      </w:pPr>
    </w:p>
    <w:p w:rsidR="00354296" w:rsidRPr="00143CDE" w:rsidRDefault="00354296" w:rsidP="00501DF1">
      <w:pPr>
        <w:pStyle w:val="E-Body1"/>
        <w:pBdr>
          <w:top w:val="single" w:sz="2" w:space="0"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Productivitatea muncii raportat la forţă de muncă ocupată - PIB faţă de PCS (paritatea de cumpărare standard)</w:t>
      </w:r>
    </w:p>
    <w:p w:rsidR="00354296" w:rsidRPr="00143CDE" w:rsidRDefault="00354296" w:rsidP="00501DF1">
      <w:pPr>
        <w:pStyle w:val="EndnoteText"/>
        <w:rPr>
          <w:rFonts w:ascii="Calibri" w:hAnsi="Calibri" w:cs="Calibri"/>
          <w:sz w:val="18"/>
          <w:szCs w:val="18"/>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8"/>
        <w:gridCol w:w="1588"/>
        <w:gridCol w:w="1588"/>
        <w:gridCol w:w="1588"/>
        <w:gridCol w:w="1589"/>
      </w:tblGrid>
      <w:tr w:rsidR="00354296" w:rsidRPr="00143CDE" w:rsidTr="00842439">
        <w:trPr>
          <w:jc w:val="center"/>
        </w:trPr>
        <w:tc>
          <w:tcPr>
            <w:tcW w:w="1588"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Ţara</w:t>
            </w:r>
          </w:p>
        </w:tc>
        <w:tc>
          <w:tcPr>
            <w:tcW w:w="1588"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2000</w:t>
            </w:r>
          </w:p>
        </w:tc>
        <w:tc>
          <w:tcPr>
            <w:tcW w:w="1588"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2009</w:t>
            </w:r>
          </w:p>
        </w:tc>
        <w:tc>
          <w:tcPr>
            <w:tcW w:w="1588"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2010</w:t>
            </w:r>
          </w:p>
        </w:tc>
        <w:tc>
          <w:tcPr>
            <w:tcW w:w="1589"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2011</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Austria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123,6</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116,3</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116,6</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116,8</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Belgia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137,4</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128,0</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128,7</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127,8</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Bulgaria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31,3</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40,0</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41,3</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44,0</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Republica Cehă</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65,6</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76,0</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73,7</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74,0</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Cipru</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84,4</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92,4</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91,2</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91,1</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Danemarca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111,2</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105,9</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111,9</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110,5</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Estonia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47,2</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65,1</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68,4</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68,0</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Finlanda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115,5</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110,3</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109,0</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109,5</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Franţa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119,5</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117,4</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116,6</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116,7</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Germania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107,2</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104,3</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106,2</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106,7</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Grecia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94,2</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98,3</w:t>
            </w:r>
            <w:r w:rsidRPr="002634CC">
              <w:rPr>
                <w:rStyle w:val="FootnoteReference"/>
                <w:rFonts w:ascii="Calibri" w:hAnsi="Calibri" w:cs="Calibri"/>
                <w:b/>
                <w:bCs/>
                <w:sz w:val="18"/>
                <w:szCs w:val="18"/>
                <w:lang w:val="ro-RO"/>
              </w:rPr>
              <w:t>1</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93,4</w:t>
            </w:r>
            <w:r w:rsidRPr="002634CC">
              <w:rPr>
                <w:rStyle w:val="FootnoteReference"/>
                <w:rFonts w:ascii="Calibri" w:hAnsi="Calibri" w:cs="Calibri"/>
                <w:b/>
                <w:bCs/>
                <w:sz w:val="18"/>
                <w:szCs w:val="18"/>
                <w:lang w:val="ro-RO"/>
              </w:rPr>
              <w:t>1</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Irlanda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129,3</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132,2</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136,6</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141,6</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Italia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127,5</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112,7</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110,2</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109,0</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Letonia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40,1</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52,9</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53,8</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62,4</w:t>
            </w:r>
            <w:r w:rsidRPr="002634CC">
              <w:rPr>
                <w:rStyle w:val="FootnoteReference"/>
                <w:rFonts w:ascii="Calibri" w:hAnsi="Calibri" w:cs="Calibri"/>
                <w:b/>
                <w:bCs/>
                <w:sz w:val="18"/>
                <w:szCs w:val="18"/>
                <w:lang w:val="ro-RO"/>
              </w:rPr>
              <w:t>2</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Lituania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43,2</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58,0</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62,6</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64,9</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Luxemburg</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176,9</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161,3</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167,3</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169,1</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Malta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100,9</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97,5</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97,4</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95,0</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Olanda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115,1</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112,8</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112,3</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111,7</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Polonia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55,5</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65,5</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67,5</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69,1</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Portugalia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72,1</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76,2</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77,1</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75,6</w:t>
            </w:r>
            <w:r w:rsidRPr="002634CC">
              <w:rPr>
                <w:rStyle w:val="FootnoteReference"/>
                <w:rFonts w:ascii="Calibri" w:hAnsi="Calibri" w:cs="Calibri"/>
                <w:b/>
                <w:bCs/>
                <w:sz w:val="18"/>
                <w:szCs w:val="18"/>
                <w:lang w:val="ro-RO"/>
              </w:rPr>
              <w:t>1</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Marea Britanie</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110,8</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105,5</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105,4</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103,6</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b/>
                <w:bCs/>
                <w:sz w:val="18"/>
                <w:szCs w:val="18"/>
                <w:lang w:val="ro-RO"/>
              </w:rPr>
            </w:pPr>
            <w:r w:rsidRPr="002634CC">
              <w:rPr>
                <w:rFonts w:ascii="Calibri" w:hAnsi="Calibri" w:cs="Calibri"/>
                <w:b/>
                <w:bCs/>
                <w:sz w:val="18"/>
                <w:szCs w:val="18"/>
                <w:lang w:val="ro-RO"/>
              </w:rPr>
              <w:t>România</w:t>
            </w:r>
          </w:p>
        </w:tc>
        <w:tc>
          <w:tcPr>
            <w:tcW w:w="1588"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23,7</w:t>
            </w:r>
          </w:p>
        </w:tc>
        <w:tc>
          <w:tcPr>
            <w:tcW w:w="1588"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49,5</w:t>
            </w:r>
          </w:p>
        </w:tc>
        <w:tc>
          <w:tcPr>
            <w:tcW w:w="1588"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48,6</w:t>
            </w:r>
          </w:p>
        </w:tc>
        <w:tc>
          <w:tcPr>
            <w:tcW w:w="1589" w:type="dxa"/>
          </w:tcPr>
          <w:p w:rsidR="00354296" w:rsidRPr="002634CC" w:rsidRDefault="00354296" w:rsidP="00842439">
            <w:pPr>
              <w:pStyle w:val="EndnoteText"/>
              <w:jc w:val="right"/>
              <w:rPr>
                <w:rFonts w:ascii="Calibri" w:hAnsi="Calibri" w:cs="Calibri"/>
                <w:b/>
                <w:bCs/>
                <w:sz w:val="18"/>
                <w:szCs w:val="18"/>
                <w:lang w:val="ro-RO"/>
              </w:rPr>
            </w:pPr>
            <w:r w:rsidRPr="002634CC">
              <w:rPr>
                <w:rFonts w:ascii="Calibri" w:hAnsi="Calibri" w:cs="Calibri"/>
                <w:b/>
                <w:bCs/>
                <w:sz w:val="18"/>
                <w:szCs w:val="18"/>
                <w:lang w:val="ro-RO"/>
              </w:rPr>
              <w:t>49,4</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Slovacia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58,4</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80,0</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81,3</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80,2</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Slovenia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76,1</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80,5</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79,4</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80,6</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Spania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104,3</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109,7</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108,0</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108,6</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Suedia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115,0</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112,3</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114,6</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115,8</w:t>
            </w:r>
          </w:p>
        </w:tc>
      </w:tr>
      <w:tr w:rsidR="00354296" w:rsidRPr="00143CDE" w:rsidTr="00842439">
        <w:trPr>
          <w:jc w:val="center"/>
        </w:trPr>
        <w:tc>
          <w:tcPr>
            <w:tcW w:w="1588" w:type="dxa"/>
          </w:tcPr>
          <w:p w:rsidR="00354296" w:rsidRPr="002634CC" w:rsidRDefault="00354296" w:rsidP="00842439">
            <w:pPr>
              <w:pStyle w:val="EndnoteText"/>
              <w:rPr>
                <w:rFonts w:ascii="Calibri" w:hAnsi="Calibri" w:cs="Calibri"/>
                <w:sz w:val="18"/>
                <w:szCs w:val="18"/>
                <w:lang w:val="ro-RO"/>
              </w:rPr>
            </w:pPr>
            <w:r w:rsidRPr="002634CC">
              <w:rPr>
                <w:rFonts w:ascii="Calibri" w:hAnsi="Calibri" w:cs="Calibri"/>
                <w:sz w:val="18"/>
                <w:szCs w:val="18"/>
                <w:lang w:val="ro-RO"/>
              </w:rPr>
              <w:t>Ungaria</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57,1</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72,5</w:t>
            </w:r>
          </w:p>
        </w:tc>
        <w:tc>
          <w:tcPr>
            <w:tcW w:w="1588"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70,9</w:t>
            </w:r>
          </w:p>
        </w:tc>
        <w:tc>
          <w:tcPr>
            <w:tcW w:w="1589" w:type="dxa"/>
          </w:tcPr>
          <w:p w:rsidR="00354296" w:rsidRPr="002634CC" w:rsidRDefault="00354296" w:rsidP="00842439">
            <w:pPr>
              <w:pStyle w:val="EndnoteText"/>
              <w:jc w:val="right"/>
              <w:rPr>
                <w:rFonts w:ascii="Calibri" w:hAnsi="Calibri" w:cs="Calibri"/>
                <w:sz w:val="18"/>
                <w:szCs w:val="18"/>
                <w:lang w:val="ro-RO"/>
              </w:rPr>
            </w:pPr>
            <w:r w:rsidRPr="002634CC">
              <w:rPr>
                <w:rFonts w:ascii="Calibri" w:hAnsi="Calibri" w:cs="Calibri"/>
                <w:sz w:val="18"/>
                <w:szCs w:val="18"/>
                <w:lang w:val="ro-RO"/>
              </w:rPr>
              <w:t>71,2</w:t>
            </w:r>
          </w:p>
        </w:tc>
      </w:tr>
    </w:tbl>
    <w:p w:rsidR="00354296" w:rsidRPr="00143CDE" w:rsidRDefault="00354296" w:rsidP="00501DF1">
      <w:pPr>
        <w:pStyle w:val="EndnoteText"/>
        <w:rPr>
          <w:rFonts w:ascii="Calibri" w:hAnsi="Calibri" w:cs="Calibri"/>
          <w:sz w:val="18"/>
          <w:szCs w:val="18"/>
          <w:lang w:val="ro-RO"/>
        </w:rPr>
      </w:pPr>
      <w:r w:rsidRPr="00143CDE">
        <w:rPr>
          <w:rFonts w:ascii="Calibri" w:hAnsi="Calibri" w:cs="Calibri"/>
          <w:sz w:val="18"/>
          <w:szCs w:val="18"/>
          <w:lang w:val="ro-RO"/>
        </w:rPr>
        <w:t xml:space="preserve"> </w:t>
      </w:r>
    </w:p>
    <w:p w:rsidR="00354296" w:rsidRPr="00143CDE" w:rsidRDefault="00354296" w:rsidP="00501DF1">
      <w:pPr>
        <w:pStyle w:val="EndnoteText"/>
        <w:rPr>
          <w:rFonts w:ascii="Calibri" w:hAnsi="Calibri" w:cs="Calibri"/>
          <w:i/>
          <w:iCs/>
          <w:sz w:val="18"/>
          <w:szCs w:val="18"/>
          <w:lang w:val="ro-RO"/>
        </w:rPr>
      </w:pPr>
      <w:r w:rsidRPr="00143CDE">
        <w:rPr>
          <w:rStyle w:val="FootnoteReference"/>
          <w:rFonts w:ascii="Calibri" w:hAnsi="Calibri" w:cs="Calibri"/>
          <w:b/>
          <w:bCs/>
          <w:i/>
          <w:iCs/>
          <w:sz w:val="18"/>
          <w:szCs w:val="18"/>
          <w:lang w:val="ro-RO"/>
        </w:rPr>
        <w:t>1</w:t>
      </w:r>
      <w:r w:rsidRPr="00143CDE">
        <w:rPr>
          <w:rFonts w:ascii="Calibri" w:hAnsi="Calibri" w:cs="Calibri"/>
          <w:i/>
          <w:iCs/>
          <w:sz w:val="18"/>
          <w:szCs w:val="18"/>
          <w:lang w:val="ro-RO"/>
        </w:rPr>
        <w:t>Serii discontinue</w:t>
      </w:r>
    </w:p>
    <w:p w:rsidR="00354296" w:rsidRPr="00143CDE" w:rsidRDefault="00354296" w:rsidP="00501DF1">
      <w:pPr>
        <w:pStyle w:val="EndnoteText"/>
        <w:rPr>
          <w:rFonts w:ascii="Calibri" w:hAnsi="Calibri" w:cs="Calibri"/>
          <w:i/>
          <w:iCs/>
          <w:sz w:val="18"/>
          <w:szCs w:val="18"/>
          <w:lang w:val="ro-RO"/>
        </w:rPr>
      </w:pPr>
      <w:r w:rsidRPr="00143CDE">
        <w:rPr>
          <w:rStyle w:val="FootnoteReference"/>
          <w:rFonts w:ascii="Calibri" w:hAnsi="Calibri" w:cs="Calibri"/>
          <w:b/>
          <w:bCs/>
          <w:i/>
          <w:iCs/>
          <w:sz w:val="18"/>
          <w:szCs w:val="18"/>
          <w:lang w:val="ro-RO"/>
        </w:rPr>
        <w:t>2</w:t>
      </w:r>
      <w:r w:rsidRPr="00143CDE">
        <w:rPr>
          <w:rFonts w:ascii="Calibri" w:hAnsi="Calibri" w:cs="Calibri"/>
          <w:i/>
          <w:iCs/>
          <w:sz w:val="18"/>
          <w:szCs w:val="18"/>
          <w:lang w:val="ro-RO"/>
        </w:rPr>
        <w:t xml:space="preserve">Date provizorii. </w:t>
      </w:r>
    </w:p>
    <w:p w:rsidR="00354296" w:rsidRPr="00143CDE" w:rsidRDefault="00354296" w:rsidP="00501DF1">
      <w:pPr>
        <w:pStyle w:val="EndnoteText"/>
        <w:rPr>
          <w:rFonts w:ascii="Calibri" w:hAnsi="Calibri" w:cs="Calibri"/>
          <w:i/>
          <w:iCs/>
          <w:sz w:val="18"/>
          <w:szCs w:val="18"/>
          <w:lang w:val="ro-RO"/>
        </w:rPr>
      </w:pPr>
      <w:r w:rsidRPr="00143CDE">
        <w:rPr>
          <w:rFonts w:ascii="Calibri" w:hAnsi="Calibri" w:cs="Calibri"/>
          <w:i/>
          <w:iCs/>
          <w:sz w:val="18"/>
          <w:szCs w:val="18"/>
          <w:lang w:val="ro-RO"/>
        </w:rPr>
        <w:t xml:space="preserve">… = Date lipsă. </w:t>
      </w:r>
    </w:p>
    <w:p w:rsidR="00354296" w:rsidRPr="00143CDE" w:rsidRDefault="00354296" w:rsidP="00501DF1">
      <w:pPr>
        <w:pStyle w:val="EndnoteText"/>
        <w:rPr>
          <w:rFonts w:ascii="Calibri" w:hAnsi="Calibri" w:cs="Calibri"/>
          <w:i/>
          <w:iCs/>
          <w:sz w:val="18"/>
          <w:szCs w:val="18"/>
          <w:lang w:val="ro-RO"/>
        </w:rPr>
      </w:pPr>
      <w:r w:rsidRPr="00143CDE">
        <w:rPr>
          <w:rFonts w:ascii="Calibri" w:hAnsi="Calibri" w:cs="Calibri"/>
          <w:i/>
          <w:iCs/>
          <w:sz w:val="18"/>
          <w:szCs w:val="18"/>
          <w:lang w:val="ro-RO"/>
        </w:rPr>
        <w:t>Sursă: Eurostat.</w:t>
      </w:r>
    </w:p>
    <w:p w:rsidR="00354296" w:rsidRPr="00143CDE" w:rsidRDefault="00354296" w:rsidP="00501DF1">
      <w:pPr>
        <w:pStyle w:val="EndnoteText"/>
        <w:rPr>
          <w:lang w:val="ro-RO"/>
        </w:rPr>
      </w:pPr>
    </w:p>
    <w:p w:rsidR="00354296" w:rsidRPr="00143CDE" w:rsidRDefault="00354296" w:rsidP="0008666F">
      <w:pPr>
        <w:pStyle w:val="EndnoteText"/>
        <w:rPr>
          <w:rFonts w:ascii="Calibri" w:hAnsi="Calibri"/>
          <w:lang w:val="ro-RO"/>
        </w:rPr>
      </w:pPr>
    </w:p>
    <w:p w:rsidR="00354296" w:rsidRPr="00143CDE" w:rsidRDefault="00354296" w:rsidP="005A2EA0">
      <w:pPr>
        <w:pStyle w:val="Heading1"/>
        <w:pBdr>
          <w:bottom w:val="none" w:sz="0" w:space="0" w:color="auto"/>
        </w:pBdr>
        <w:shd w:val="clear" w:color="auto" w:fill="FFFFFF"/>
        <w:rPr>
          <w:rFonts w:ascii="Calibri" w:hAnsi="Calibri"/>
          <w:lang w:val="ro-RO"/>
        </w:rPr>
      </w:pPr>
      <w:bookmarkStart w:id="562" w:name="_Toc385942846"/>
      <w:bookmarkStart w:id="563" w:name="_Toc393973356"/>
      <w:r w:rsidRPr="00143CDE">
        <w:rPr>
          <w:rFonts w:ascii="Calibri" w:hAnsi="Calibri"/>
          <w:lang w:val="ro-RO"/>
        </w:rPr>
        <w:lastRenderedPageBreak/>
        <w:t>Anexa 3 - Analiza SWOT</w:t>
      </w:r>
      <w:bookmarkEnd w:id="562"/>
      <w:bookmarkEnd w:id="563"/>
    </w:p>
    <w:p w:rsidR="00354296" w:rsidRPr="00143CDE" w:rsidRDefault="00354296" w:rsidP="005A2EA0">
      <w:pPr>
        <w:pStyle w:val="Heading2"/>
        <w:tabs>
          <w:tab w:val="clear" w:pos="1080"/>
        </w:tabs>
        <w:rPr>
          <w:lang w:val="ro-RO"/>
        </w:rPr>
      </w:pPr>
      <w:bookmarkStart w:id="564" w:name="_Toc385942847"/>
      <w:bookmarkStart w:id="565" w:name="_Toc393973357"/>
      <w:r w:rsidRPr="00143CDE">
        <w:rPr>
          <w:lang w:val="ro-RO"/>
        </w:rPr>
        <w:t xml:space="preserve">Analiză SWOT pentru </w:t>
      </w:r>
      <w:r w:rsidR="00CD3008">
        <w:rPr>
          <w:lang w:val="ro-RO"/>
        </w:rPr>
        <w:t>eGuvernare</w:t>
      </w:r>
      <w:r w:rsidRPr="00143CDE">
        <w:rPr>
          <w:lang w:val="ro-RO"/>
        </w:rPr>
        <w:t xml:space="preserve"> şi interoperabilitate</w:t>
      </w:r>
      <w:bookmarkEnd w:id="564"/>
      <w:bookmarkEnd w:id="565"/>
    </w:p>
    <w:p w:rsidR="00354296" w:rsidRDefault="005C02F3" w:rsidP="005A2EA0">
      <w:pPr>
        <w:spacing w:line="276" w:lineRule="auto"/>
        <w:rPr>
          <w:rFonts w:cs="Arial"/>
          <w:lang w:val="ro-RO"/>
        </w:rPr>
      </w:pPr>
      <w:r>
        <w:rPr>
          <w:rFonts w:cs="Arial"/>
          <w:noProof/>
        </w:rPr>
        <w:drawing>
          <wp:inline distT="0" distB="0" distL="0" distR="0">
            <wp:extent cx="6069965" cy="2207260"/>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069965" cy="2207260"/>
                    </a:xfrm>
                    <a:prstGeom prst="rect">
                      <a:avLst/>
                    </a:prstGeom>
                    <a:noFill/>
                    <a:ln>
                      <a:noFill/>
                    </a:ln>
                  </pic:spPr>
                </pic:pic>
              </a:graphicData>
            </a:graphic>
          </wp:inline>
        </w:drawing>
      </w:r>
    </w:p>
    <w:tbl>
      <w:tblPr>
        <w:tblW w:w="953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80"/>
      </w:tblPr>
      <w:tblGrid>
        <w:gridCol w:w="4765"/>
        <w:gridCol w:w="4765"/>
      </w:tblGrid>
      <w:tr w:rsidR="00354296" w:rsidRPr="00143CDE" w:rsidTr="00842439">
        <w:trPr>
          <w:trHeight w:val="416"/>
        </w:trPr>
        <w:tc>
          <w:tcPr>
            <w:tcW w:w="4765" w:type="dxa"/>
            <w:shd w:val="clear" w:color="auto" w:fill="595959"/>
          </w:tcPr>
          <w:p w:rsidR="00354296" w:rsidRPr="00143CDE" w:rsidRDefault="00354296" w:rsidP="00842439">
            <w:pPr>
              <w:rPr>
                <w:b/>
                <w:bCs/>
                <w:color w:val="FFFFFF"/>
                <w:sz w:val="20"/>
                <w:lang w:val="ro-RO"/>
              </w:rPr>
            </w:pPr>
            <w:r w:rsidRPr="00143CDE">
              <w:rPr>
                <w:b/>
                <w:color w:val="FFFFFF"/>
                <w:sz w:val="20"/>
                <w:lang w:val="ro-RO"/>
              </w:rPr>
              <w:t>Puncte tari</w:t>
            </w:r>
          </w:p>
        </w:tc>
        <w:tc>
          <w:tcPr>
            <w:tcW w:w="4765" w:type="dxa"/>
            <w:shd w:val="clear" w:color="auto" w:fill="595959"/>
          </w:tcPr>
          <w:p w:rsidR="00354296" w:rsidRPr="00143CDE" w:rsidRDefault="00354296" w:rsidP="00842439">
            <w:pPr>
              <w:rPr>
                <w:b/>
                <w:color w:val="FFFFFF"/>
                <w:sz w:val="20"/>
                <w:lang w:val="ro-RO"/>
              </w:rPr>
            </w:pPr>
            <w:r w:rsidRPr="00143CDE">
              <w:rPr>
                <w:b/>
                <w:color w:val="FFFFFF"/>
                <w:sz w:val="20"/>
                <w:lang w:val="ro-RO"/>
              </w:rPr>
              <w:t>Puncte slabe</w:t>
            </w:r>
          </w:p>
        </w:tc>
      </w:tr>
      <w:tr w:rsidR="00354296" w:rsidRPr="000A68C1" w:rsidTr="00842439">
        <w:trPr>
          <w:trHeight w:val="3742"/>
        </w:trPr>
        <w:tc>
          <w:tcPr>
            <w:tcW w:w="4765" w:type="dxa"/>
          </w:tcPr>
          <w:p w:rsidR="00354296" w:rsidRPr="00143CDE" w:rsidRDefault="00354296" w:rsidP="00842439">
            <w:pPr>
              <w:rPr>
                <w:b/>
                <w:bCs/>
                <w:color w:val="DE4D14"/>
                <w:sz w:val="20"/>
                <w:lang w:val="ro-RO"/>
              </w:rPr>
            </w:pPr>
            <w:r w:rsidRPr="00143CDE">
              <w:rPr>
                <w:color w:val="000000"/>
                <w:sz w:val="20"/>
                <w:lang w:val="ro-RO"/>
              </w:rPr>
              <w:t>Existenţa unui sector TIC (Tehnologia informaţiei şi comunicaţii) puternic, cu integratori naţionali şi prezenţa pri</w:t>
            </w:r>
            <w:r>
              <w:rPr>
                <w:color w:val="000000"/>
                <w:sz w:val="20"/>
                <w:lang w:val="ro-RO"/>
              </w:rPr>
              <w:t>n</w:t>
            </w:r>
            <w:r w:rsidRPr="00143CDE">
              <w:rPr>
                <w:color w:val="000000"/>
                <w:sz w:val="20"/>
                <w:lang w:val="ro-RO"/>
              </w:rPr>
              <w:t xml:space="preserve">cipalelor companii mondiale TIC pe piaţa din România </w:t>
            </w:r>
          </w:p>
          <w:p w:rsidR="00354296" w:rsidRPr="00143CDE" w:rsidRDefault="00354296" w:rsidP="00842439">
            <w:pPr>
              <w:rPr>
                <w:b/>
                <w:bCs/>
                <w:color w:val="DE4D14"/>
                <w:sz w:val="20"/>
                <w:lang w:val="ro-RO"/>
              </w:rPr>
            </w:pPr>
            <w:r w:rsidRPr="00143CDE">
              <w:rPr>
                <w:color w:val="000000"/>
                <w:sz w:val="20"/>
                <w:lang w:val="ro-RO"/>
              </w:rPr>
              <w:t xml:space="preserve">Infrastructura TIC bine dezvoltată în marile oraşe, aceasta fiind în dezvoltare în ceea ce priveşte accesul la internet în spaţii publice  </w:t>
            </w:r>
          </w:p>
          <w:p w:rsidR="00354296" w:rsidRPr="00143CDE" w:rsidRDefault="00354296" w:rsidP="00842439">
            <w:pPr>
              <w:rPr>
                <w:b/>
                <w:bCs/>
                <w:color w:val="DE4D14"/>
                <w:sz w:val="20"/>
                <w:lang w:val="ro-RO"/>
              </w:rPr>
            </w:pPr>
            <w:r w:rsidRPr="00143CDE">
              <w:rPr>
                <w:color w:val="000000"/>
                <w:sz w:val="20"/>
                <w:lang w:val="ro-RO"/>
              </w:rPr>
              <w:t>Existenţa unei platforme online funcţionale de achiziţii la nivel guvernamental (</w:t>
            </w:r>
            <w:hyperlink r:id="rId66">
              <w:r w:rsidRPr="00143CDE">
                <w:rPr>
                  <w:color w:val="000000"/>
                  <w:sz w:val="20"/>
                  <w:u w:val="single"/>
                  <w:lang w:val="ro-RO"/>
                </w:rPr>
                <w:t>www.e-licitatie.ro</w:t>
              </w:r>
            </w:hyperlink>
            <w:r w:rsidRPr="00143CDE">
              <w:rPr>
                <w:color w:val="000000"/>
                <w:sz w:val="20"/>
                <w:lang w:val="ro-RO"/>
              </w:rPr>
              <w:t>)</w:t>
            </w:r>
          </w:p>
          <w:p w:rsidR="00354296" w:rsidRPr="00143CDE" w:rsidRDefault="00354296" w:rsidP="00842439">
            <w:pPr>
              <w:rPr>
                <w:b/>
                <w:bCs/>
                <w:color w:val="DE4D14"/>
                <w:sz w:val="20"/>
                <w:lang w:val="ro-RO"/>
              </w:rPr>
            </w:pPr>
            <w:r w:rsidRPr="00143CDE">
              <w:rPr>
                <w:color w:val="000000"/>
                <w:sz w:val="20"/>
                <w:lang w:val="ro-RO"/>
              </w:rPr>
              <w:t xml:space="preserve">Existenţa MSI cu rol de coordonator general la nivel guvernamental al strategiilor TIC </w:t>
            </w:r>
          </w:p>
          <w:p w:rsidR="00354296" w:rsidRPr="00143CDE" w:rsidRDefault="00354296" w:rsidP="00842439">
            <w:pPr>
              <w:rPr>
                <w:b/>
                <w:bCs/>
                <w:color w:val="DE4D14"/>
                <w:sz w:val="20"/>
                <w:lang w:val="ro-RO"/>
              </w:rPr>
            </w:pPr>
            <w:r w:rsidRPr="00143CDE">
              <w:rPr>
                <w:color w:val="000000"/>
                <w:sz w:val="20"/>
                <w:lang w:val="ro-RO"/>
              </w:rPr>
              <w:t>Înfiinţarea CERT-RO în materie de securitate cibernetică</w:t>
            </w:r>
          </w:p>
          <w:p w:rsidR="00354296" w:rsidRPr="00143CDE" w:rsidRDefault="00354296" w:rsidP="00842439">
            <w:pPr>
              <w:rPr>
                <w:b/>
                <w:bCs/>
                <w:color w:val="DE4D14"/>
                <w:sz w:val="20"/>
                <w:lang w:val="ro-RO"/>
              </w:rPr>
            </w:pPr>
            <w:r w:rsidRPr="00143CDE">
              <w:rPr>
                <w:color w:val="000000"/>
                <w:sz w:val="20"/>
                <w:lang w:val="ro-RO"/>
              </w:rPr>
              <w:t xml:space="preserve">Existenţa unor strategii pregătite privind securitatea cibernetică şi dezvoltarea sistemului electronic de achiziţii publice </w:t>
            </w:r>
            <w:r w:rsidR="005F06D6">
              <w:rPr>
                <w:color w:val="000000"/>
                <w:sz w:val="20"/>
                <w:lang w:val="ro-RO"/>
              </w:rPr>
              <w:t>–</w:t>
            </w:r>
            <w:r w:rsidRPr="00143CDE">
              <w:rPr>
                <w:color w:val="000000"/>
                <w:sz w:val="20"/>
                <w:lang w:val="ro-RO"/>
              </w:rPr>
              <w:t xml:space="preserve"> SEAP</w:t>
            </w:r>
            <w:r w:rsidR="005F06D6">
              <w:rPr>
                <w:color w:val="000000"/>
                <w:sz w:val="20"/>
                <w:lang w:val="ro-RO"/>
              </w:rPr>
              <w:t>.</w:t>
            </w:r>
          </w:p>
        </w:tc>
        <w:tc>
          <w:tcPr>
            <w:tcW w:w="4765" w:type="dxa"/>
          </w:tcPr>
          <w:p w:rsidR="00354296" w:rsidRPr="00143CDE" w:rsidRDefault="00354296" w:rsidP="00842439">
            <w:pPr>
              <w:rPr>
                <w:color w:val="DE4D14"/>
                <w:sz w:val="20"/>
                <w:lang w:val="ro-RO"/>
              </w:rPr>
            </w:pPr>
            <w:r w:rsidRPr="00143CDE">
              <w:rPr>
                <w:color w:val="000000"/>
                <w:sz w:val="20"/>
                <w:lang w:val="ro-RO"/>
              </w:rPr>
              <w:t xml:space="preserve">Lipsa cadrului legislativ privind interoperabilitatea instituţiilor guvernamentale şi a sistemelor informatice </w:t>
            </w:r>
          </w:p>
          <w:p w:rsidR="00354296" w:rsidRPr="00143CDE" w:rsidRDefault="00354296" w:rsidP="00842439">
            <w:pPr>
              <w:rPr>
                <w:color w:val="DE4D14"/>
                <w:sz w:val="20"/>
                <w:lang w:val="ro-RO"/>
              </w:rPr>
            </w:pPr>
            <w:r w:rsidRPr="00143CDE">
              <w:rPr>
                <w:color w:val="000000"/>
                <w:sz w:val="20"/>
                <w:lang w:val="ro-RO"/>
              </w:rPr>
              <w:t>Asigurarea securităţii sistemelor informatice ale instituţiilor publice</w:t>
            </w:r>
          </w:p>
          <w:p w:rsidR="00354296" w:rsidRPr="00143CDE" w:rsidRDefault="00354296" w:rsidP="00842439">
            <w:pPr>
              <w:rPr>
                <w:color w:val="DE4D14"/>
                <w:sz w:val="20"/>
                <w:lang w:val="ro-RO"/>
              </w:rPr>
            </w:pPr>
            <w:r w:rsidRPr="00143CDE">
              <w:rPr>
                <w:color w:val="000000"/>
                <w:sz w:val="20"/>
                <w:lang w:val="ro-RO"/>
              </w:rPr>
              <w:t xml:space="preserve">Lipsa unor programe de investiţii în sectorul public coordonate într-o manieră unitară  </w:t>
            </w:r>
          </w:p>
          <w:p w:rsidR="00354296" w:rsidRPr="00143CDE" w:rsidRDefault="00354296" w:rsidP="00842439">
            <w:pPr>
              <w:rPr>
                <w:color w:val="DE4D14"/>
                <w:sz w:val="20"/>
                <w:lang w:val="ro-RO"/>
              </w:rPr>
            </w:pPr>
            <w:r w:rsidRPr="00143CDE">
              <w:rPr>
                <w:color w:val="000000"/>
                <w:sz w:val="20"/>
                <w:lang w:val="ro-RO"/>
              </w:rPr>
              <w:t xml:space="preserve">Lipsa de coordonare în ceea ce priveşte măsurile adecvate de securitate  </w:t>
            </w:r>
          </w:p>
          <w:p w:rsidR="00354296" w:rsidRPr="00143CDE" w:rsidRDefault="00354296" w:rsidP="00842439">
            <w:pPr>
              <w:rPr>
                <w:color w:val="DE4D14"/>
                <w:sz w:val="20"/>
                <w:lang w:val="ro-RO"/>
              </w:rPr>
            </w:pPr>
            <w:r w:rsidRPr="00143CDE">
              <w:rPr>
                <w:color w:val="000000"/>
                <w:sz w:val="20"/>
                <w:lang w:val="ro-RO"/>
              </w:rPr>
              <w:t xml:space="preserve">Lipsa unei strategii pe termen lung privind formarea personalului TIC din sectorul public </w:t>
            </w:r>
          </w:p>
          <w:p w:rsidR="00354296" w:rsidRPr="00143CDE" w:rsidRDefault="00354296" w:rsidP="00842439">
            <w:pPr>
              <w:rPr>
                <w:color w:val="DE4D14"/>
                <w:sz w:val="20"/>
                <w:lang w:val="ro-RO"/>
              </w:rPr>
            </w:pPr>
            <w:r w:rsidRPr="00143CDE">
              <w:rPr>
                <w:color w:val="000000"/>
                <w:sz w:val="20"/>
                <w:lang w:val="ro-RO"/>
              </w:rPr>
              <w:t>Absenţa unui sistem de autentificare electronică şi de identificare unică a utilizatorilor</w:t>
            </w:r>
          </w:p>
          <w:p w:rsidR="00354296" w:rsidRPr="00143CDE" w:rsidRDefault="00354296" w:rsidP="00842439">
            <w:pPr>
              <w:rPr>
                <w:color w:val="DE4D14"/>
                <w:sz w:val="20"/>
                <w:lang w:val="ro-RO"/>
              </w:rPr>
            </w:pPr>
            <w:r w:rsidRPr="00143CDE">
              <w:rPr>
                <w:sz w:val="20"/>
                <w:lang w:val="ro-RO"/>
              </w:rPr>
              <w:t xml:space="preserve">Numărul relativ redus de servicii publice informatizate în funcție de gradul de sofisticare a acestora </w:t>
            </w:r>
          </w:p>
          <w:p w:rsidR="00354296" w:rsidRPr="00143CDE" w:rsidRDefault="00354296" w:rsidP="00842439">
            <w:pPr>
              <w:rPr>
                <w:color w:val="DE4D14"/>
                <w:sz w:val="20"/>
                <w:lang w:val="ro-RO"/>
              </w:rPr>
            </w:pPr>
            <w:r w:rsidRPr="00143CDE">
              <w:rPr>
                <w:sz w:val="20"/>
                <w:lang w:val="ro-RO"/>
              </w:rPr>
              <w:t xml:space="preserve">Lipsa unor funcționalități ale sistemului online de achiziţii publice </w:t>
            </w:r>
          </w:p>
          <w:p w:rsidR="00354296" w:rsidRPr="00143CDE" w:rsidRDefault="00354296" w:rsidP="00842439">
            <w:pPr>
              <w:rPr>
                <w:color w:val="DE4D14"/>
                <w:sz w:val="20"/>
                <w:lang w:val="ro-RO"/>
              </w:rPr>
            </w:pPr>
            <w:r w:rsidRPr="00143CDE">
              <w:rPr>
                <w:sz w:val="20"/>
                <w:lang w:val="ro-RO"/>
              </w:rPr>
              <w:t xml:space="preserve">Lipsa unei comunicări coordonate şi coerente pentru promovarea iniţiativelor guvernamentale în mediul online </w:t>
            </w:r>
          </w:p>
          <w:p w:rsidR="00354296" w:rsidRPr="00143CDE" w:rsidRDefault="00354296" w:rsidP="00842439">
            <w:pPr>
              <w:rPr>
                <w:color w:val="DE4D14"/>
                <w:sz w:val="20"/>
                <w:lang w:val="ro-RO"/>
              </w:rPr>
            </w:pPr>
            <w:r w:rsidRPr="00143CDE">
              <w:rPr>
                <w:sz w:val="20"/>
                <w:lang w:val="ro-RO"/>
              </w:rPr>
              <w:t>Existenţa unor probleme de scalabilitate, actualitate şi eficienţă a costurilor în ceea ce priveşte infrastructura TI</w:t>
            </w:r>
            <w:r>
              <w:rPr>
                <w:sz w:val="20"/>
                <w:lang w:val="ro-RO"/>
              </w:rPr>
              <w:t>C</w:t>
            </w:r>
            <w:r w:rsidRPr="00143CDE">
              <w:rPr>
                <w:sz w:val="20"/>
                <w:lang w:val="ro-RO"/>
              </w:rPr>
              <w:t xml:space="preserve"> dezvoltată la nivelul diferitelor organizaţii guvernamentale  </w:t>
            </w:r>
          </w:p>
          <w:p w:rsidR="00354296" w:rsidRPr="00143CDE" w:rsidRDefault="00354296" w:rsidP="00842439">
            <w:pPr>
              <w:rPr>
                <w:color w:val="DE4D14"/>
                <w:sz w:val="20"/>
                <w:lang w:val="ro-RO"/>
              </w:rPr>
            </w:pPr>
            <w:r w:rsidRPr="00143CDE">
              <w:rPr>
                <w:sz w:val="20"/>
                <w:lang w:val="ro-RO"/>
              </w:rPr>
              <w:t>Achiziţionarea granulară de soluţii hardware şi software nu oferă transparenţă la nivel guvernamental</w:t>
            </w:r>
            <w:r w:rsidR="005F06D6">
              <w:rPr>
                <w:sz w:val="20"/>
                <w:lang w:val="ro-RO"/>
              </w:rPr>
              <w:t>.</w:t>
            </w:r>
            <w:r w:rsidRPr="00143CDE">
              <w:rPr>
                <w:sz w:val="20"/>
                <w:lang w:val="ro-RO"/>
              </w:rPr>
              <w:t xml:space="preserve"> </w:t>
            </w:r>
          </w:p>
        </w:tc>
      </w:tr>
      <w:tr w:rsidR="00354296" w:rsidRPr="00143CDE" w:rsidTr="00842439">
        <w:trPr>
          <w:trHeight w:val="416"/>
        </w:trPr>
        <w:tc>
          <w:tcPr>
            <w:tcW w:w="4765" w:type="dxa"/>
            <w:shd w:val="clear" w:color="auto" w:fill="595959"/>
          </w:tcPr>
          <w:p w:rsidR="00354296" w:rsidRPr="00143CDE" w:rsidRDefault="00354296" w:rsidP="00842439">
            <w:pPr>
              <w:rPr>
                <w:b/>
                <w:bCs/>
                <w:color w:val="FFFFFF"/>
                <w:sz w:val="20"/>
                <w:lang w:val="ro-RO"/>
              </w:rPr>
            </w:pPr>
            <w:r w:rsidRPr="00143CDE">
              <w:rPr>
                <w:b/>
                <w:color w:val="FFFFFF"/>
                <w:sz w:val="20"/>
                <w:lang w:val="ro-RO"/>
              </w:rPr>
              <w:lastRenderedPageBreak/>
              <w:t>Oportunităţi</w:t>
            </w:r>
          </w:p>
        </w:tc>
        <w:tc>
          <w:tcPr>
            <w:tcW w:w="4765" w:type="dxa"/>
            <w:shd w:val="clear" w:color="auto" w:fill="595959"/>
          </w:tcPr>
          <w:p w:rsidR="00354296" w:rsidRPr="00143CDE" w:rsidRDefault="00354296" w:rsidP="00842439">
            <w:pPr>
              <w:rPr>
                <w:b/>
                <w:color w:val="FFFFFF"/>
                <w:sz w:val="20"/>
                <w:lang w:val="ro-RO"/>
              </w:rPr>
            </w:pPr>
            <w:r w:rsidRPr="00143CDE">
              <w:rPr>
                <w:b/>
                <w:color w:val="FFFFFF"/>
                <w:sz w:val="20"/>
                <w:lang w:val="ro-RO"/>
              </w:rPr>
              <w:t>Ameninţări sau constrângeri</w:t>
            </w:r>
          </w:p>
        </w:tc>
      </w:tr>
      <w:tr w:rsidR="00354296" w:rsidRPr="00143CDE" w:rsidTr="00842439">
        <w:trPr>
          <w:trHeight w:val="759"/>
        </w:trPr>
        <w:tc>
          <w:tcPr>
            <w:tcW w:w="4765" w:type="dxa"/>
          </w:tcPr>
          <w:p w:rsidR="00354296" w:rsidRPr="00143CDE" w:rsidRDefault="00354296" w:rsidP="00842439">
            <w:pPr>
              <w:rPr>
                <w:b/>
                <w:bCs/>
                <w:color w:val="DE4D14"/>
                <w:sz w:val="20"/>
                <w:lang w:val="ro-RO"/>
              </w:rPr>
            </w:pPr>
            <w:r w:rsidRPr="00143CDE">
              <w:rPr>
                <w:color w:val="000000"/>
                <w:sz w:val="20"/>
                <w:lang w:val="ro-RO"/>
              </w:rPr>
              <w:t>Dezvoltarea unei infrastructuri pentru servicii publice</w:t>
            </w:r>
            <w:r>
              <w:rPr>
                <w:color w:val="000000"/>
                <w:sz w:val="20"/>
                <w:lang w:val="ro-RO"/>
              </w:rPr>
              <w:t xml:space="preserve"> de</w:t>
            </w:r>
            <w:r w:rsidRPr="00143CDE">
              <w:rPr>
                <w:color w:val="000000"/>
                <w:sz w:val="20"/>
                <w:lang w:val="ro-RO"/>
              </w:rPr>
              <w:t xml:space="preserve"> </w:t>
            </w:r>
            <w:r w:rsidR="00CD3008">
              <w:rPr>
                <w:color w:val="000000"/>
                <w:sz w:val="20"/>
                <w:lang w:val="ro-RO"/>
              </w:rPr>
              <w:t>eGuvernare</w:t>
            </w:r>
            <w:r w:rsidRPr="00143CDE">
              <w:rPr>
                <w:color w:val="000000"/>
                <w:sz w:val="20"/>
                <w:lang w:val="ro-RO"/>
              </w:rPr>
              <w:t xml:space="preserve"> </w:t>
            </w:r>
          </w:p>
          <w:p w:rsidR="00354296" w:rsidRPr="00143CDE" w:rsidRDefault="00354296" w:rsidP="00842439">
            <w:pPr>
              <w:rPr>
                <w:b/>
                <w:bCs/>
                <w:color w:val="DE4D14"/>
                <w:sz w:val="20"/>
                <w:lang w:val="ro-RO"/>
              </w:rPr>
            </w:pPr>
            <w:r w:rsidRPr="00143CDE">
              <w:rPr>
                <w:color w:val="000000"/>
                <w:sz w:val="20"/>
                <w:lang w:val="ro-RO"/>
              </w:rPr>
              <w:t xml:space="preserve">Creşterea gradului de utilizare a serviciilor publice disponibile în mediul online </w:t>
            </w:r>
          </w:p>
          <w:p w:rsidR="00354296" w:rsidRPr="00143CDE" w:rsidRDefault="00354296" w:rsidP="00842439">
            <w:pPr>
              <w:rPr>
                <w:b/>
                <w:bCs/>
                <w:color w:val="DE4D14"/>
                <w:sz w:val="20"/>
                <w:lang w:val="ro-RO"/>
              </w:rPr>
            </w:pPr>
            <w:r w:rsidRPr="00143CDE">
              <w:rPr>
                <w:color w:val="000000"/>
                <w:sz w:val="20"/>
                <w:lang w:val="ro-RO"/>
              </w:rPr>
              <w:t xml:space="preserve">Pregătirea implementării proiectelor intracomunitare în mod coordonat, susţinându-se astfel realizarea interoperabilității </w:t>
            </w:r>
          </w:p>
          <w:p w:rsidR="00354296" w:rsidRPr="00143CDE" w:rsidRDefault="00354296" w:rsidP="00842439">
            <w:pPr>
              <w:rPr>
                <w:b/>
                <w:bCs/>
                <w:color w:val="DE4D14"/>
                <w:sz w:val="20"/>
                <w:lang w:val="ro-RO"/>
              </w:rPr>
            </w:pPr>
            <w:r w:rsidRPr="00143CDE">
              <w:rPr>
                <w:color w:val="000000"/>
                <w:sz w:val="20"/>
                <w:lang w:val="ro-RO"/>
              </w:rPr>
              <w:t xml:space="preserve">Alinierea la structurile europene de </w:t>
            </w:r>
            <w:r w:rsidR="00CD3008">
              <w:rPr>
                <w:color w:val="000000"/>
                <w:sz w:val="20"/>
                <w:lang w:val="ro-RO"/>
              </w:rPr>
              <w:t>eGuvernare</w:t>
            </w:r>
            <w:r w:rsidRPr="00143CDE">
              <w:rPr>
                <w:color w:val="000000"/>
                <w:sz w:val="20"/>
                <w:lang w:val="ro-RO"/>
              </w:rPr>
              <w:t xml:space="preserve"> </w:t>
            </w:r>
          </w:p>
          <w:p w:rsidR="00354296" w:rsidRPr="00143CDE" w:rsidRDefault="00354296" w:rsidP="00842439">
            <w:pPr>
              <w:rPr>
                <w:b/>
                <w:bCs/>
                <w:color w:val="DE4D14"/>
                <w:sz w:val="20"/>
                <w:lang w:val="ro-RO"/>
              </w:rPr>
            </w:pPr>
            <w:r w:rsidRPr="00143CDE">
              <w:rPr>
                <w:color w:val="000000"/>
                <w:sz w:val="20"/>
                <w:lang w:val="ro-RO"/>
              </w:rPr>
              <w:t xml:space="preserve">Creşterea gradului de transparenţă privind activitatea administraţiei publice </w:t>
            </w:r>
          </w:p>
          <w:p w:rsidR="00354296" w:rsidRPr="00143CDE" w:rsidRDefault="00354296" w:rsidP="00842439">
            <w:pPr>
              <w:rPr>
                <w:b/>
                <w:bCs/>
                <w:color w:val="DE4D14"/>
                <w:sz w:val="20"/>
                <w:lang w:val="ro-RO"/>
              </w:rPr>
            </w:pPr>
            <w:r w:rsidRPr="00143CDE">
              <w:rPr>
                <w:color w:val="000000"/>
                <w:sz w:val="20"/>
                <w:lang w:val="ro-RO"/>
              </w:rPr>
              <w:t xml:space="preserve">Dezvoltarea tehnologiilor de tip Cloud Computing şi de gestionare a centrelor de date </w:t>
            </w:r>
          </w:p>
          <w:p w:rsidR="00354296" w:rsidRPr="00143CDE" w:rsidRDefault="00354296" w:rsidP="00842439">
            <w:pPr>
              <w:rPr>
                <w:b/>
                <w:bCs/>
                <w:color w:val="DE4D14"/>
                <w:sz w:val="20"/>
                <w:lang w:val="ro-RO"/>
              </w:rPr>
            </w:pPr>
            <w:r w:rsidRPr="00143CDE">
              <w:rPr>
                <w:color w:val="000000"/>
                <w:sz w:val="20"/>
                <w:lang w:val="ro-RO"/>
              </w:rPr>
              <w:t>Creşterea utilizării mediului online pentru rezolvarea problemelor curente ale cetăţeanului</w:t>
            </w:r>
            <w:r w:rsidR="005F06D6">
              <w:rPr>
                <w:color w:val="000000"/>
                <w:sz w:val="20"/>
                <w:lang w:val="ro-RO"/>
              </w:rPr>
              <w:t>.</w:t>
            </w:r>
            <w:r w:rsidRPr="00143CDE">
              <w:rPr>
                <w:b/>
                <w:color w:val="000000"/>
                <w:sz w:val="20"/>
                <w:lang w:val="ro-RO"/>
              </w:rPr>
              <w:t xml:space="preserve"> </w:t>
            </w:r>
          </w:p>
        </w:tc>
        <w:tc>
          <w:tcPr>
            <w:tcW w:w="4765" w:type="dxa"/>
          </w:tcPr>
          <w:p w:rsidR="00354296" w:rsidRPr="00143CDE" w:rsidRDefault="00354296" w:rsidP="00842439">
            <w:pPr>
              <w:rPr>
                <w:color w:val="DE4D14"/>
                <w:sz w:val="20"/>
                <w:lang w:val="ro-RO"/>
              </w:rPr>
            </w:pPr>
            <w:r w:rsidRPr="00143CDE">
              <w:rPr>
                <w:color w:val="000000"/>
                <w:sz w:val="20"/>
                <w:lang w:val="ro-RO"/>
              </w:rPr>
              <w:t xml:space="preserve">Fonduri pentru investiţii reduse provenite de la bugetul de stat </w:t>
            </w:r>
          </w:p>
          <w:p w:rsidR="00354296" w:rsidRPr="00143CDE" w:rsidRDefault="00354296" w:rsidP="00842439">
            <w:pPr>
              <w:rPr>
                <w:color w:val="DE4D14"/>
                <w:sz w:val="20"/>
                <w:lang w:val="ro-RO"/>
              </w:rPr>
            </w:pPr>
            <w:r w:rsidRPr="00143CDE">
              <w:rPr>
                <w:color w:val="000000"/>
                <w:sz w:val="20"/>
                <w:lang w:val="ro-RO"/>
              </w:rPr>
              <w:t>Divizarea digitală înregistrată la nivel regional: rural-urban</w:t>
            </w:r>
          </w:p>
          <w:p w:rsidR="00354296" w:rsidRPr="00143CDE" w:rsidRDefault="00354296" w:rsidP="00842439">
            <w:pPr>
              <w:rPr>
                <w:color w:val="DE4D14"/>
                <w:sz w:val="20"/>
                <w:lang w:val="ro-RO"/>
              </w:rPr>
            </w:pPr>
            <w:r w:rsidRPr="00143CDE">
              <w:rPr>
                <w:color w:val="000000"/>
                <w:sz w:val="20"/>
                <w:lang w:val="ro-RO"/>
              </w:rPr>
              <w:t xml:space="preserve">Descentralizarea autorităţilor publice şi dificultatea de a le impune utilizarea unor standarde de interoperabilitate </w:t>
            </w:r>
          </w:p>
          <w:p w:rsidR="00354296" w:rsidRPr="00143CDE" w:rsidRDefault="00354296" w:rsidP="00842439">
            <w:pPr>
              <w:rPr>
                <w:color w:val="DE4D14"/>
                <w:sz w:val="20"/>
                <w:lang w:val="ro-RO"/>
              </w:rPr>
            </w:pPr>
            <w:r w:rsidRPr="00143CDE">
              <w:rPr>
                <w:color w:val="000000"/>
                <w:sz w:val="20"/>
                <w:lang w:val="ro-RO"/>
              </w:rPr>
              <w:t xml:space="preserve">Schimbările mediului politic care pot influenţa ritmul de creştere sau de atingere a obiectivelor propuse </w:t>
            </w:r>
          </w:p>
          <w:p w:rsidR="00354296" w:rsidRPr="00143CDE" w:rsidRDefault="00354296" w:rsidP="00842439">
            <w:pPr>
              <w:rPr>
                <w:color w:val="DE4D14"/>
                <w:sz w:val="20"/>
                <w:lang w:val="ro-RO"/>
              </w:rPr>
            </w:pPr>
            <w:r w:rsidRPr="00143CDE">
              <w:rPr>
                <w:color w:val="000000"/>
                <w:sz w:val="20"/>
                <w:lang w:val="ro-RO"/>
              </w:rPr>
              <w:t xml:space="preserve">Activităţile grupurilor organizate de criminalitate informatică </w:t>
            </w:r>
          </w:p>
          <w:p w:rsidR="00354296" w:rsidRPr="00143CDE" w:rsidRDefault="00354296" w:rsidP="00842439">
            <w:pPr>
              <w:rPr>
                <w:color w:val="DE4D14"/>
                <w:sz w:val="20"/>
                <w:lang w:val="ro-RO"/>
              </w:rPr>
            </w:pPr>
            <w:r w:rsidRPr="00143CDE">
              <w:rPr>
                <w:color w:val="000000"/>
                <w:sz w:val="20"/>
                <w:lang w:val="ro-RO"/>
              </w:rPr>
              <w:t>Lipsa de încredere a populaţiei în securitatea cibernetică a sistemelor online</w:t>
            </w:r>
            <w:r w:rsidR="005F06D6">
              <w:rPr>
                <w:color w:val="000000"/>
                <w:sz w:val="20"/>
                <w:lang w:val="ro-RO"/>
              </w:rPr>
              <w:t>.</w:t>
            </w:r>
            <w:r w:rsidRPr="00143CDE">
              <w:rPr>
                <w:color w:val="000000"/>
                <w:sz w:val="20"/>
                <w:lang w:val="ro-RO"/>
              </w:rPr>
              <w:t xml:space="preserve"> </w:t>
            </w:r>
          </w:p>
          <w:p w:rsidR="00354296" w:rsidRPr="00143CDE" w:rsidRDefault="00354296" w:rsidP="00842439">
            <w:pPr>
              <w:rPr>
                <w:color w:val="DE4D14"/>
                <w:sz w:val="20"/>
                <w:lang w:val="ro-RO"/>
              </w:rPr>
            </w:pPr>
          </w:p>
        </w:tc>
      </w:tr>
    </w:tbl>
    <w:p w:rsidR="00B21975" w:rsidRDefault="00B21975" w:rsidP="005A2EA0">
      <w:pPr>
        <w:rPr>
          <w:lang w:val="ro-RO"/>
        </w:rPr>
      </w:pPr>
    </w:p>
    <w:p w:rsidR="00354296" w:rsidRPr="00143CDE" w:rsidRDefault="00354296" w:rsidP="005A2EA0">
      <w:pPr>
        <w:rPr>
          <w:rFonts w:cs="Arial"/>
          <w:lang w:val="ro-RO"/>
        </w:rPr>
      </w:pPr>
      <w:r w:rsidRPr="00143CDE">
        <w:rPr>
          <w:lang w:val="ro-RO"/>
        </w:rPr>
        <w:t>Concluzia noastră pe baza rezultatelor analizei SWOT este că măsurile următoare vor remedia cele mai importante probleme, prin activităţile descrise mai jos:</w:t>
      </w:r>
    </w:p>
    <w:p w:rsidR="00354296" w:rsidRPr="00143CDE" w:rsidRDefault="00354296" w:rsidP="00CA22FB">
      <w:pPr>
        <w:pStyle w:val="ListParagraph"/>
        <w:numPr>
          <w:ilvl w:val="0"/>
          <w:numId w:val="23"/>
        </w:numPr>
        <w:rPr>
          <w:rFonts w:cs="Arial"/>
          <w:lang w:val="ro-RO"/>
        </w:rPr>
      </w:pPr>
      <w:r w:rsidRPr="00143CDE">
        <w:rPr>
          <w:lang w:val="ro-RO"/>
        </w:rPr>
        <w:t>Pregătirea procesului de informatizare coerentă a serviciilor publice bazate pe</w:t>
      </w:r>
      <w:r w:rsidRPr="00143CDE">
        <w:rPr>
          <w:i/>
          <w:lang w:val="ro-RO"/>
        </w:rPr>
        <w:t xml:space="preserve"> Life events</w:t>
      </w:r>
      <w:r w:rsidRPr="00143CDE">
        <w:rPr>
          <w:lang w:val="ro-RO"/>
        </w:rPr>
        <w:t xml:space="preserve"> şi creşterea gradului de transparenţă a activităţii administraţiei publice, incluzând funcţionalităţi precum e-Participarea, introducerea serviciilor publice precum e-Identitate şi dezvoltarea serviciilor publice de tipul </w:t>
      </w:r>
      <w:r w:rsidRPr="00143CDE">
        <w:rPr>
          <w:i/>
          <w:lang w:val="ro-RO"/>
        </w:rPr>
        <w:t>e-Procurement</w:t>
      </w:r>
      <w:r w:rsidRPr="00143CDE">
        <w:rPr>
          <w:lang w:val="ro-RO"/>
        </w:rPr>
        <w:t xml:space="preserve"> – SEAP prin implementarea de noi funcţionalităţi, cum este cazul e-Facturare etc.</w:t>
      </w:r>
    </w:p>
    <w:p w:rsidR="00354296" w:rsidRPr="00143CDE" w:rsidRDefault="00354296" w:rsidP="00CA22FB">
      <w:pPr>
        <w:pStyle w:val="ListParagraph"/>
        <w:numPr>
          <w:ilvl w:val="0"/>
          <w:numId w:val="23"/>
        </w:numPr>
        <w:rPr>
          <w:rFonts w:cs="Arial"/>
          <w:lang w:val="ro-RO"/>
        </w:rPr>
      </w:pPr>
      <w:r w:rsidRPr="00143CDE">
        <w:rPr>
          <w:lang w:val="ro-RO"/>
        </w:rPr>
        <w:t xml:space="preserve">Definirea unei structuri instituţionale care să ofere o viziune unitară, să gestioneze centralizat şi în mod coordonat aspectele legate de informatizarea serviciilor publice şi de realizarea interoperabilităţii la nivel european </w:t>
      </w:r>
    </w:p>
    <w:p w:rsidR="00354296" w:rsidRPr="00143CDE" w:rsidRDefault="00354296" w:rsidP="005A2EA0">
      <w:pPr>
        <w:rPr>
          <w:rFonts w:cs="Arial"/>
          <w:lang w:val="ro-RO"/>
        </w:rPr>
      </w:pPr>
      <w:r w:rsidRPr="00143CDE">
        <w:rPr>
          <w:lang w:val="ro-RO"/>
        </w:rPr>
        <w:t>Pe de altă parte, se impune implementarea - într-un cadru regional - a un</w:t>
      </w:r>
      <w:r>
        <w:rPr>
          <w:lang w:val="ro-RO"/>
        </w:rPr>
        <w:t>or</w:t>
      </w:r>
      <w:r w:rsidRPr="00143CDE">
        <w:rPr>
          <w:lang w:val="ro-RO"/>
        </w:rPr>
        <w:t xml:space="preserve"> serii de măsuri pentru a beneficia de oportunităţile identificate în România:</w:t>
      </w:r>
    </w:p>
    <w:p w:rsidR="00354296" w:rsidRPr="00143CDE" w:rsidRDefault="00354296" w:rsidP="00CA22FB">
      <w:pPr>
        <w:pStyle w:val="ListParagraph"/>
        <w:numPr>
          <w:ilvl w:val="0"/>
          <w:numId w:val="60"/>
        </w:numPr>
        <w:rPr>
          <w:rFonts w:cs="Arial"/>
          <w:lang w:val="ro-RO"/>
        </w:rPr>
      </w:pPr>
      <w:r w:rsidRPr="00143CDE">
        <w:rPr>
          <w:lang w:val="ro-RO"/>
        </w:rPr>
        <w:t xml:space="preserve">Utilizarea oportunităţilor de coordonare europeană pentru </w:t>
      </w:r>
      <w:r>
        <w:rPr>
          <w:lang w:val="ro-RO"/>
        </w:rPr>
        <w:t xml:space="preserve">a </w:t>
      </w:r>
      <w:r w:rsidRPr="00143CDE">
        <w:rPr>
          <w:lang w:val="ro-RO"/>
        </w:rPr>
        <w:t xml:space="preserve">asigura creşterea nivelului de performanţă a interoperabilităţii sistemelor informatice implementate la nivel naţional şi pentru îmbunătăţirea securităţii cibernetice </w:t>
      </w:r>
    </w:p>
    <w:p w:rsidR="00354296" w:rsidRPr="00143CDE" w:rsidRDefault="00354296" w:rsidP="00CA22FB">
      <w:pPr>
        <w:pStyle w:val="ListParagraph"/>
        <w:numPr>
          <w:ilvl w:val="0"/>
          <w:numId w:val="60"/>
        </w:numPr>
        <w:rPr>
          <w:rFonts w:cs="Arial"/>
          <w:lang w:val="ro-RO"/>
        </w:rPr>
      </w:pPr>
      <w:r w:rsidRPr="00143CDE">
        <w:rPr>
          <w:lang w:val="ro-RO"/>
        </w:rPr>
        <w:t xml:space="preserve">Sprijinirea utilizării de surse şi standarde deschise pentru facilitarea şi asigurarea viitoare a interoperabilităţii sistemelor informatice </w:t>
      </w:r>
    </w:p>
    <w:p w:rsidR="00354296" w:rsidRPr="00143CDE" w:rsidRDefault="00354296" w:rsidP="00CA22FB">
      <w:pPr>
        <w:pStyle w:val="ListParagraph"/>
        <w:numPr>
          <w:ilvl w:val="0"/>
          <w:numId w:val="60"/>
        </w:numPr>
        <w:rPr>
          <w:rFonts w:cs="Arial"/>
          <w:lang w:val="ro-RO"/>
        </w:rPr>
      </w:pPr>
      <w:r w:rsidRPr="00143CDE">
        <w:rPr>
          <w:lang w:val="ro-RO"/>
        </w:rPr>
        <w:t xml:space="preserve">Introducerea tehnologiilor de tipul Cloud Computing şi a sistemelor de gestionare unitară a centrelor de date în vederea reducerii cheltuielilor administrative şi a creşterii gradului de eficienţă în activităţile administraţiei publice </w:t>
      </w:r>
    </w:p>
    <w:p w:rsidR="00354296" w:rsidRPr="00143CDE" w:rsidRDefault="00354296" w:rsidP="00CA22FB">
      <w:pPr>
        <w:pStyle w:val="ListParagraph"/>
        <w:numPr>
          <w:ilvl w:val="0"/>
          <w:numId w:val="60"/>
        </w:numPr>
        <w:rPr>
          <w:rFonts w:cs="Arial"/>
          <w:lang w:val="ro-RO"/>
        </w:rPr>
      </w:pPr>
      <w:r w:rsidRPr="00143CDE">
        <w:rPr>
          <w:lang w:val="ro-RO"/>
        </w:rPr>
        <w:t>Utilizarea media sociale pentru îmbunătăţirea comunicării atât a instituţiilor guvernamentale, cât şi pentru susţinerea activităţii reprezentanţilor sectorului privat</w:t>
      </w:r>
      <w:r w:rsidR="00E530B5">
        <w:rPr>
          <w:lang w:val="ro-RO"/>
        </w:rPr>
        <w:t>.</w:t>
      </w:r>
      <w:r w:rsidRPr="00143CDE">
        <w:rPr>
          <w:lang w:val="ro-RO"/>
        </w:rPr>
        <w:t xml:space="preserve"> </w:t>
      </w:r>
    </w:p>
    <w:p w:rsidR="00354296" w:rsidRDefault="00354296" w:rsidP="005A2EA0">
      <w:pPr>
        <w:rPr>
          <w:lang w:val="ro-RO"/>
        </w:rPr>
      </w:pPr>
      <w:r w:rsidRPr="00143CDE">
        <w:rPr>
          <w:lang w:val="ro-RO"/>
        </w:rPr>
        <w:t xml:space="preserve">Concluziile sunt descrise în detaliu în primul domeniu de acţiune. </w:t>
      </w:r>
    </w:p>
    <w:p w:rsidR="002D6529" w:rsidRPr="00143CDE" w:rsidRDefault="002D6529" w:rsidP="005A2EA0">
      <w:pPr>
        <w:rPr>
          <w:rFonts w:ascii="Arial" w:hAnsi="Arial" w:cs="Arial"/>
          <w:sz w:val="24"/>
          <w:szCs w:val="24"/>
          <w:lang w:val="ro-RO"/>
        </w:rPr>
      </w:pPr>
    </w:p>
    <w:p w:rsidR="002B115E" w:rsidRDefault="00354296" w:rsidP="005A2EA0">
      <w:pPr>
        <w:pStyle w:val="Heading2"/>
        <w:tabs>
          <w:tab w:val="clear" w:pos="1080"/>
        </w:tabs>
        <w:rPr>
          <w:lang w:val="ro-RO"/>
        </w:rPr>
      </w:pPr>
      <w:bookmarkStart w:id="566" w:name="_Toc385942848"/>
      <w:bookmarkStart w:id="567" w:name="_Toc393973358"/>
      <w:r w:rsidRPr="00143CDE">
        <w:rPr>
          <w:lang w:val="ro-RO"/>
        </w:rPr>
        <w:lastRenderedPageBreak/>
        <w:t xml:space="preserve">Analiza SWOT pentru sectorul TIC în </w:t>
      </w:r>
      <w:bookmarkEnd w:id="566"/>
      <w:r w:rsidR="00A60A5E">
        <w:rPr>
          <w:lang w:val="ro-RO"/>
        </w:rPr>
        <w:t>educaţie</w:t>
      </w:r>
      <w:bookmarkEnd w:id="567"/>
    </w:p>
    <w:p w:rsidR="002B115E" w:rsidRDefault="002B115E" w:rsidP="002B115E">
      <w:pPr>
        <w:rPr>
          <w:lang w:val="ro-RO"/>
        </w:rPr>
      </w:pPr>
    </w:p>
    <w:p w:rsidR="002D6529" w:rsidRDefault="005C02F3" w:rsidP="002B115E">
      <w:pPr>
        <w:rPr>
          <w:noProof/>
        </w:rPr>
      </w:pPr>
      <w:r>
        <w:rPr>
          <w:noProof/>
        </w:rPr>
        <w:drawing>
          <wp:inline distT="0" distB="0" distL="0" distR="0">
            <wp:extent cx="6069965" cy="1544955"/>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069965" cy="1544955"/>
                    </a:xfrm>
                    <a:prstGeom prst="rect">
                      <a:avLst/>
                    </a:prstGeom>
                    <a:noFill/>
                    <a:ln>
                      <a:noFill/>
                    </a:ln>
                  </pic:spPr>
                </pic:pic>
              </a:graphicData>
            </a:graphic>
          </wp:inline>
        </w:drawing>
      </w:r>
    </w:p>
    <w:p w:rsidR="002D6529" w:rsidRPr="002B115E" w:rsidRDefault="002D6529" w:rsidP="002B115E">
      <w:pPr>
        <w:rPr>
          <w:lang w:val="ro-RO"/>
        </w:rPr>
      </w:pPr>
    </w:p>
    <w:tbl>
      <w:tblPr>
        <w:tblW w:w="10134" w:type="dxa"/>
        <w:tblBorders>
          <w:top w:val="single" w:sz="4" w:space="0" w:color="7F7F7F"/>
          <w:bottom w:val="single" w:sz="4" w:space="0" w:color="7F7F7F"/>
        </w:tblBorders>
        <w:tblLook w:val="0020"/>
      </w:tblPr>
      <w:tblGrid>
        <w:gridCol w:w="4780"/>
        <w:gridCol w:w="5354"/>
      </w:tblGrid>
      <w:tr w:rsidR="00354296" w:rsidRPr="00143CDE" w:rsidTr="00842439">
        <w:trPr>
          <w:trHeight w:val="485"/>
        </w:trPr>
        <w:tc>
          <w:tcPr>
            <w:tcW w:w="4780" w:type="dxa"/>
            <w:tcBorders>
              <w:top w:val="single" w:sz="4" w:space="0" w:color="7F7F7F"/>
              <w:left w:val="single" w:sz="4" w:space="0" w:color="7F7F7F"/>
              <w:bottom w:val="single" w:sz="4" w:space="0" w:color="7F7F7F"/>
              <w:right w:val="single" w:sz="4" w:space="0" w:color="7F7F7F"/>
            </w:tcBorders>
            <w:shd w:val="clear" w:color="auto" w:fill="595959"/>
          </w:tcPr>
          <w:p w:rsidR="00354296" w:rsidRPr="00143CDE" w:rsidRDefault="00354296" w:rsidP="00842439">
            <w:pPr>
              <w:rPr>
                <w:b/>
                <w:bCs/>
                <w:color w:val="FFFFFF"/>
                <w:sz w:val="20"/>
                <w:lang w:val="ro-RO"/>
              </w:rPr>
            </w:pPr>
            <w:r w:rsidRPr="00143CDE">
              <w:rPr>
                <w:b/>
                <w:color w:val="FFFFFF"/>
                <w:sz w:val="20"/>
                <w:lang w:val="ro-RO"/>
              </w:rPr>
              <w:t>Puncte tari</w:t>
            </w:r>
          </w:p>
        </w:tc>
        <w:tc>
          <w:tcPr>
            <w:tcW w:w="5354" w:type="dxa"/>
            <w:tcBorders>
              <w:top w:val="single" w:sz="4" w:space="0" w:color="7F7F7F"/>
              <w:left w:val="single" w:sz="4" w:space="0" w:color="7F7F7F"/>
              <w:bottom w:val="single" w:sz="4" w:space="0" w:color="7F7F7F"/>
              <w:right w:val="single" w:sz="4" w:space="0" w:color="7F7F7F"/>
            </w:tcBorders>
            <w:shd w:val="clear" w:color="auto" w:fill="595959"/>
          </w:tcPr>
          <w:p w:rsidR="00354296" w:rsidRPr="00143CDE" w:rsidRDefault="00354296" w:rsidP="00842439">
            <w:pPr>
              <w:rPr>
                <w:b/>
                <w:bCs/>
                <w:color w:val="FFFFFF"/>
                <w:sz w:val="20"/>
                <w:lang w:val="ro-RO"/>
              </w:rPr>
            </w:pPr>
            <w:r w:rsidRPr="00143CDE">
              <w:rPr>
                <w:b/>
                <w:color w:val="FFFFFF"/>
                <w:sz w:val="20"/>
                <w:lang w:val="ro-RO"/>
              </w:rPr>
              <w:t>Puncte slabe</w:t>
            </w:r>
          </w:p>
        </w:tc>
      </w:tr>
      <w:tr w:rsidR="00354296" w:rsidRPr="000A68C1" w:rsidTr="00842439">
        <w:trPr>
          <w:trHeight w:val="3300"/>
        </w:trPr>
        <w:tc>
          <w:tcPr>
            <w:tcW w:w="4780" w:type="dxa"/>
            <w:tcBorders>
              <w:top w:val="single" w:sz="4" w:space="0" w:color="7F7F7F"/>
              <w:left w:val="single" w:sz="4" w:space="0" w:color="7F7F7F"/>
              <w:bottom w:val="single" w:sz="4" w:space="0" w:color="7F7F7F"/>
              <w:right w:val="single" w:sz="4" w:space="0" w:color="7F7F7F"/>
            </w:tcBorders>
          </w:tcPr>
          <w:p w:rsidR="002D6529" w:rsidRDefault="002D6529" w:rsidP="002D6529">
            <w:pPr>
              <w:spacing w:line="240" w:lineRule="auto"/>
              <w:rPr>
                <w:sz w:val="20"/>
                <w:lang w:val="ro-RO"/>
              </w:rPr>
            </w:pPr>
            <w:r>
              <w:rPr>
                <w:sz w:val="20"/>
                <w:lang w:val="ro-RO"/>
              </w:rPr>
              <w:t>Accelerarea folosirii Internet în zonele rurale</w:t>
            </w:r>
          </w:p>
          <w:p w:rsidR="002D6529" w:rsidRDefault="002D6529" w:rsidP="002D6529">
            <w:pPr>
              <w:spacing w:line="240" w:lineRule="auto"/>
              <w:rPr>
                <w:rFonts w:cs="Tahoma"/>
                <w:sz w:val="20"/>
                <w:lang w:val="ro-RO"/>
              </w:rPr>
            </w:pPr>
            <w:r>
              <w:rPr>
                <w:rFonts w:cs="Tahoma"/>
                <w:sz w:val="20"/>
                <w:lang w:val="ro-RO"/>
              </w:rPr>
              <w:t>Înzestrarea cu computere a sistemului pre-universitar, ca urmare a programelor guvernamentale</w:t>
            </w:r>
          </w:p>
          <w:p w:rsidR="002D6529" w:rsidRDefault="002D6529" w:rsidP="002D6529">
            <w:pPr>
              <w:spacing w:line="240" w:lineRule="auto"/>
              <w:rPr>
                <w:rFonts w:cs="Tahoma"/>
                <w:sz w:val="20"/>
                <w:lang w:val="ro-RO"/>
              </w:rPr>
            </w:pPr>
            <w:r>
              <w:rPr>
                <w:rFonts w:cs="Tahoma"/>
                <w:sz w:val="20"/>
                <w:lang w:val="ro-RO"/>
              </w:rPr>
              <w:t>Majoritatea elevilor din zonele urbane au un nivel satisfăcator de alfabetizare digitală</w:t>
            </w:r>
          </w:p>
          <w:p w:rsidR="002D6529" w:rsidRDefault="002D6529" w:rsidP="002D6529">
            <w:pPr>
              <w:spacing w:line="240" w:lineRule="auto"/>
              <w:rPr>
                <w:rFonts w:cs="Tahoma"/>
                <w:sz w:val="20"/>
                <w:lang w:val="ro-RO"/>
              </w:rPr>
            </w:pPr>
            <w:r>
              <w:rPr>
                <w:rFonts w:cs="Tahoma"/>
                <w:sz w:val="20"/>
                <w:lang w:val="ro-RO"/>
              </w:rPr>
              <w:t>Peste 70% dintre universități au implementate platforme de e-learning</w:t>
            </w:r>
          </w:p>
          <w:p w:rsidR="002D6529" w:rsidRDefault="002D6529" w:rsidP="002D6529">
            <w:pPr>
              <w:spacing w:line="240" w:lineRule="auto"/>
              <w:rPr>
                <w:rFonts w:cs="Tahoma"/>
                <w:sz w:val="20"/>
                <w:lang w:val="ro-RO"/>
              </w:rPr>
            </w:pPr>
            <w:r>
              <w:rPr>
                <w:rFonts w:cs="Tahoma"/>
                <w:sz w:val="20"/>
                <w:lang w:val="ro-RO"/>
              </w:rPr>
              <w:t>Competențe bune în ITC ale studenților și îmbunătățirea accesului la tehnologie, indiferent de serviciile furnizate de către universități</w:t>
            </w:r>
          </w:p>
          <w:p w:rsidR="002D6529" w:rsidRPr="002E48EA" w:rsidRDefault="002D6529" w:rsidP="002D6529">
            <w:pPr>
              <w:rPr>
                <w:rFonts w:cs="Tahoma"/>
                <w:strike/>
                <w:sz w:val="20"/>
                <w:lang w:val="ro-RO"/>
              </w:rPr>
            </w:pPr>
            <w:r>
              <w:rPr>
                <w:rFonts w:cs="Tahoma"/>
                <w:sz w:val="20"/>
                <w:lang w:val="ro-RO"/>
              </w:rPr>
              <w:t>Înzestrarea cu computere a bibliotecilor și formarea competențelor digitale in mediul rural</w:t>
            </w:r>
            <w:r w:rsidR="005F06D6">
              <w:rPr>
                <w:rFonts w:cs="Tahoma"/>
                <w:sz w:val="20"/>
                <w:lang w:val="ro-RO"/>
              </w:rPr>
              <w:t>.</w:t>
            </w:r>
          </w:p>
        </w:tc>
        <w:tc>
          <w:tcPr>
            <w:tcW w:w="5354" w:type="dxa"/>
            <w:tcBorders>
              <w:top w:val="single" w:sz="4" w:space="0" w:color="7F7F7F"/>
              <w:left w:val="single" w:sz="4" w:space="0" w:color="7F7F7F"/>
              <w:bottom w:val="single" w:sz="4" w:space="0" w:color="7F7F7F"/>
              <w:right w:val="single" w:sz="4" w:space="0" w:color="7F7F7F"/>
            </w:tcBorders>
          </w:tcPr>
          <w:p w:rsidR="002D6529" w:rsidRDefault="002D6529" w:rsidP="002D6529">
            <w:pPr>
              <w:spacing w:line="240" w:lineRule="auto"/>
              <w:rPr>
                <w:sz w:val="20"/>
                <w:lang w:val="ro-RO"/>
              </w:rPr>
            </w:pPr>
            <w:r>
              <w:rPr>
                <w:sz w:val="20"/>
                <w:lang w:val="ro-RO"/>
              </w:rPr>
              <w:t>Descreșterea populației de profesori în sistemul de învățământ pre-universitar</w:t>
            </w:r>
          </w:p>
          <w:p w:rsidR="002D6529" w:rsidRDefault="002D6529" w:rsidP="002D6529">
            <w:pPr>
              <w:spacing w:line="240" w:lineRule="auto"/>
              <w:rPr>
                <w:sz w:val="20"/>
                <w:lang w:val="ro-RO"/>
              </w:rPr>
            </w:pPr>
            <w:r>
              <w:rPr>
                <w:sz w:val="20"/>
                <w:lang w:val="ro-RO"/>
              </w:rPr>
              <w:t>Nivel scăzut al competențelor de învățare, inclusiv cele digitale, comparate la media europeană</w:t>
            </w:r>
          </w:p>
          <w:p w:rsidR="002D6529" w:rsidRDefault="002D6529" w:rsidP="002D6529">
            <w:pPr>
              <w:spacing w:line="240" w:lineRule="auto"/>
              <w:rPr>
                <w:sz w:val="20"/>
                <w:lang w:val="ro-RO"/>
              </w:rPr>
            </w:pPr>
            <w:r>
              <w:rPr>
                <w:sz w:val="20"/>
                <w:lang w:val="ro-RO"/>
              </w:rPr>
              <w:t>Conținut ce se bazează pe memorare de volum și capacitatea redusă de adaptare la mediul extern</w:t>
            </w:r>
          </w:p>
          <w:p w:rsidR="002D6529" w:rsidRDefault="002D6529" w:rsidP="002D6529">
            <w:pPr>
              <w:spacing w:line="240" w:lineRule="auto"/>
              <w:rPr>
                <w:sz w:val="20"/>
                <w:lang w:val="ro-RO"/>
              </w:rPr>
            </w:pPr>
            <w:r>
              <w:rPr>
                <w:sz w:val="20"/>
                <w:lang w:val="ro-RO"/>
              </w:rPr>
              <w:t>Folosirea instrumentelor de e-learning este diminuată de numărul insuficient de platforme (la nivel național) și constrânsă de flexibilitatea redusă în generarea și folosirea conținutului</w:t>
            </w:r>
          </w:p>
          <w:p w:rsidR="002D6529" w:rsidRDefault="002D6529" w:rsidP="002D6529">
            <w:pPr>
              <w:spacing w:line="240" w:lineRule="auto"/>
              <w:rPr>
                <w:sz w:val="20"/>
                <w:lang w:val="ro-RO"/>
              </w:rPr>
            </w:pPr>
            <w:r>
              <w:rPr>
                <w:sz w:val="20"/>
                <w:lang w:val="ro-RO"/>
              </w:rPr>
              <w:t>Numărul redus de proiecte de e-learning dedicate adulților</w:t>
            </w:r>
          </w:p>
          <w:p w:rsidR="002D6529" w:rsidRDefault="002D6529" w:rsidP="002D6529">
            <w:pPr>
              <w:spacing w:line="240" w:lineRule="auto"/>
              <w:rPr>
                <w:sz w:val="20"/>
                <w:lang w:val="ro-RO"/>
              </w:rPr>
            </w:pPr>
            <w:r>
              <w:rPr>
                <w:sz w:val="20"/>
                <w:lang w:val="ro-RO"/>
              </w:rPr>
              <w:t>Lipsa unei abordări coerente cu privire la formarea continuă în viața adultă</w:t>
            </w:r>
          </w:p>
          <w:p w:rsidR="00354296" w:rsidRPr="002E48EA" w:rsidRDefault="002D6529" w:rsidP="002D6529">
            <w:pPr>
              <w:rPr>
                <w:rFonts w:cs="Tahoma"/>
                <w:strike/>
                <w:sz w:val="20"/>
                <w:lang w:val="ro-RO"/>
              </w:rPr>
            </w:pPr>
            <w:r>
              <w:rPr>
                <w:sz w:val="20"/>
                <w:lang w:val="ro-RO"/>
              </w:rPr>
              <w:t>Materiale insuficiente în format digital (cărți, teze, articole, reviste etc.)</w:t>
            </w:r>
            <w:r w:rsidR="005F06D6">
              <w:rPr>
                <w:sz w:val="20"/>
                <w:lang w:val="ro-RO"/>
              </w:rPr>
              <w:t>.</w:t>
            </w:r>
          </w:p>
        </w:tc>
      </w:tr>
      <w:tr w:rsidR="00354296" w:rsidRPr="00143CDE" w:rsidTr="00842439">
        <w:trPr>
          <w:trHeight w:val="485"/>
        </w:trPr>
        <w:tc>
          <w:tcPr>
            <w:tcW w:w="4780" w:type="dxa"/>
            <w:tcBorders>
              <w:left w:val="single" w:sz="4" w:space="0" w:color="7F7F7F"/>
              <w:right w:val="single" w:sz="4" w:space="0" w:color="7F7F7F"/>
            </w:tcBorders>
            <w:shd w:val="clear" w:color="auto" w:fill="595959"/>
          </w:tcPr>
          <w:p w:rsidR="00354296" w:rsidRPr="005F06D6" w:rsidRDefault="00354296" w:rsidP="00842439">
            <w:pPr>
              <w:rPr>
                <w:b/>
                <w:color w:val="FFFFFF"/>
                <w:sz w:val="20"/>
                <w:lang w:val="ro-RO"/>
              </w:rPr>
            </w:pPr>
            <w:r w:rsidRPr="005F06D6">
              <w:rPr>
                <w:b/>
                <w:color w:val="FFFFFF"/>
                <w:sz w:val="20"/>
                <w:lang w:val="ro-RO"/>
              </w:rPr>
              <w:t xml:space="preserve">Oportunităţi </w:t>
            </w:r>
          </w:p>
        </w:tc>
        <w:tc>
          <w:tcPr>
            <w:tcW w:w="5354" w:type="dxa"/>
            <w:tcBorders>
              <w:left w:val="single" w:sz="4" w:space="0" w:color="7F7F7F"/>
              <w:right w:val="single" w:sz="4" w:space="0" w:color="7F7F7F"/>
            </w:tcBorders>
            <w:shd w:val="clear" w:color="auto" w:fill="595959"/>
          </w:tcPr>
          <w:p w:rsidR="00354296" w:rsidRPr="005F06D6" w:rsidRDefault="00354296" w:rsidP="00842439">
            <w:pPr>
              <w:rPr>
                <w:b/>
                <w:color w:val="FFFFFF"/>
                <w:sz w:val="20"/>
                <w:lang w:val="ro-RO"/>
              </w:rPr>
            </w:pPr>
            <w:r w:rsidRPr="005F06D6">
              <w:rPr>
                <w:b/>
                <w:color w:val="FFFFFF"/>
                <w:sz w:val="20"/>
                <w:lang w:val="ro-RO"/>
              </w:rPr>
              <w:t xml:space="preserve">Ameninţări sau constrângeri </w:t>
            </w:r>
          </w:p>
        </w:tc>
      </w:tr>
      <w:tr w:rsidR="00354296" w:rsidRPr="00143CDE" w:rsidTr="00842439">
        <w:trPr>
          <w:trHeight w:val="475"/>
        </w:trPr>
        <w:tc>
          <w:tcPr>
            <w:tcW w:w="4780" w:type="dxa"/>
            <w:tcBorders>
              <w:top w:val="single" w:sz="4" w:space="0" w:color="7F7F7F"/>
              <w:left w:val="single" w:sz="4" w:space="0" w:color="7F7F7F"/>
              <w:bottom w:val="single" w:sz="4" w:space="0" w:color="7F7F7F"/>
              <w:right w:val="single" w:sz="4" w:space="0" w:color="7F7F7F"/>
            </w:tcBorders>
          </w:tcPr>
          <w:p w:rsidR="002D6529" w:rsidRDefault="00354296" w:rsidP="002D6529">
            <w:pPr>
              <w:spacing w:line="240" w:lineRule="auto"/>
              <w:rPr>
                <w:sz w:val="20"/>
                <w:lang w:val="ro-RO"/>
              </w:rPr>
            </w:pPr>
            <w:r w:rsidRPr="002E48EA">
              <w:rPr>
                <w:strike/>
                <w:sz w:val="20"/>
                <w:lang w:val="ro-RO"/>
              </w:rPr>
              <w:t xml:space="preserve"> </w:t>
            </w:r>
            <w:r w:rsidR="002D6529">
              <w:rPr>
                <w:sz w:val="20"/>
                <w:lang w:val="ro-RO"/>
              </w:rPr>
              <w:t>Programe naționale și internaționale de finanțare în domeniul educației, utilizării ITC, cercetare, dezvoltare și cultură</w:t>
            </w:r>
          </w:p>
          <w:p w:rsidR="002D6529" w:rsidRDefault="002D6529" w:rsidP="002D6529">
            <w:pPr>
              <w:spacing w:line="240" w:lineRule="auto"/>
              <w:rPr>
                <w:sz w:val="20"/>
                <w:lang w:val="ro-RO"/>
              </w:rPr>
            </w:pPr>
            <w:r>
              <w:rPr>
                <w:sz w:val="20"/>
                <w:lang w:val="ro-RO"/>
              </w:rPr>
              <w:t>Dezvoltarea infrastructurii de acces la Internet în Romania</w:t>
            </w:r>
          </w:p>
          <w:p w:rsidR="002D6529" w:rsidRDefault="002D6529" w:rsidP="002D6529">
            <w:pPr>
              <w:spacing w:line="240" w:lineRule="auto"/>
              <w:rPr>
                <w:sz w:val="20"/>
                <w:lang w:val="ro-RO"/>
              </w:rPr>
            </w:pPr>
            <w:r>
              <w:rPr>
                <w:sz w:val="20"/>
                <w:lang w:val="ro-RO"/>
              </w:rPr>
              <w:t>Folosirea tehnologiilor OER si WEB 2.0 cu scopuri educaționale, ce pot oferi flexibilitate procesului educațional</w:t>
            </w:r>
          </w:p>
          <w:p w:rsidR="002D6529" w:rsidRDefault="002D6529" w:rsidP="002D6529">
            <w:pPr>
              <w:spacing w:line="240" w:lineRule="auto"/>
              <w:rPr>
                <w:sz w:val="20"/>
                <w:lang w:val="ro-RO"/>
              </w:rPr>
            </w:pPr>
            <w:r>
              <w:rPr>
                <w:sz w:val="20"/>
                <w:lang w:val="ro-RO"/>
              </w:rPr>
              <w:t>Intensificarea colaborărilor trans-naționale dintre universități</w:t>
            </w:r>
          </w:p>
          <w:p w:rsidR="00354296" w:rsidRPr="002E48EA" w:rsidRDefault="002D6529" w:rsidP="002D6529">
            <w:pPr>
              <w:rPr>
                <w:rFonts w:cs="Tahoma"/>
                <w:strike/>
                <w:sz w:val="20"/>
                <w:lang w:val="ro-RO"/>
              </w:rPr>
            </w:pPr>
            <w:r>
              <w:rPr>
                <w:sz w:val="20"/>
                <w:lang w:val="ro-RO"/>
              </w:rPr>
              <w:t>Moblitatea studenților și profesorilor.</w:t>
            </w:r>
          </w:p>
        </w:tc>
        <w:tc>
          <w:tcPr>
            <w:tcW w:w="5354" w:type="dxa"/>
            <w:tcBorders>
              <w:top w:val="single" w:sz="4" w:space="0" w:color="7F7F7F"/>
              <w:left w:val="single" w:sz="4" w:space="0" w:color="7F7F7F"/>
              <w:bottom w:val="single" w:sz="4" w:space="0" w:color="7F7F7F"/>
              <w:right w:val="single" w:sz="4" w:space="0" w:color="7F7F7F"/>
            </w:tcBorders>
          </w:tcPr>
          <w:p w:rsidR="002D6529" w:rsidRDefault="002D6529" w:rsidP="002D6529">
            <w:pPr>
              <w:spacing w:line="240" w:lineRule="auto"/>
              <w:rPr>
                <w:sz w:val="20"/>
                <w:lang w:val="ro-RO"/>
              </w:rPr>
            </w:pPr>
            <w:r>
              <w:rPr>
                <w:sz w:val="20"/>
                <w:lang w:val="ro-RO"/>
              </w:rPr>
              <w:t>Lipsa de colaborare dintre mediul privat și instituțiile educaționale</w:t>
            </w:r>
          </w:p>
          <w:p w:rsidR="002D6529" w:rsidRDefault="002D6529" w:rsidP="002D6529">
            <w:pPr>
              <w:spacing w:line="240" w:lineRule="auto"/>
              <w:rPr>
                <w:sz w:val="20"/>
                <w:lang w:val="ro-RO"/>
              </w:rPr>
            </w:pPr>
            <w:r>
              <w:rPr>
                <w:sz w:val="20"/>
                <w:lang w:val="ro-RO"/>
              </w:rPr>
              <w:t>Lipsa corelării dintre inițiativele de e-learning incluse în Programele Operaționale Competitivitate și Dezvoltarea Resurselor Umane</w:t>
            </w:r>
          </w:p>
          <w:p w:rsidR="002D6529" w:rsidRDefault="002D6529" w:rsidP="002D6529">
            <w:pPr>
              <w:spacing w:line="240" w:lineRule="auto"/>
              <w:rPr>
                <w:sz w:val="20"/>
                <w:lang w:val="ro-RO"/>
              </w:rPr>
            </w:pPr>
            <w:r>
              <w:rPr>
                <w:sz w:val="20"/>
                <w:lang w:val="ro-RO"/>
              </w:rPr>
              <w:t>Lipsa transparenței și coerenței pentru instruirea inițială și continuă a cadrelor educaționale</w:t>
            </w:r>
          </w:p>
          <w:p w:rsidR="00354296" w:rsidRPr="002E48EA" w:rsidRDefault="002D6529" w:rsidP="002D6529">
            <w:pPr>
              <w:rPr>
                <w:rFonts w:cs="Tahoma"/>
                <w:strike/>
                <w:color w:val="DE4D14"/>
                <w:sz w:val="20"/>
                <w:lang w:val="ro-RO"/>
              </w:rPr>
            </w:pPr>
            <w:r>
              <w:rPr>
                <w:sz w:val="20"/>
                <w:lang w:val="ro-RO"/>
              </w:rPr>
              <w:t>Dificultatea includerii zonelor rurale în dezvoltarea competențelor</w:t>
            </w:r>
            <w:r w:rsidR="005F06D6">
              <w:rPr>
                <w:sz w:val="20"/>
                <w:lang w:val="ro-RO"/>
              </w:rPr>
              <w:t>.</w:t>
            </w:r>
          </w:p>
        </w:tc>
      </w:tr>
    </w:tbl>
    <w:p w:rsidR="00E530B5" w:rsidRDefault="00E530B5" w:rsidP="005A2EA0">
      <w:pPr>
        <w:rPr>
          <w:lang w:val="ro-RO"/>
        </w:rPr>
      </w:pPr>
    </w:p>
    <w:p w:rsidR="00354296" w:rsidRPr="00143CDE" w:rsidRDefault="00354296" w:rsidP="005A2EA0">
      <w:pPr>
        <w:rPr>
          <w:lang w:val="ro-RO"/>
        </w:rPr>
      </w:pPr>
      <w:r w:rsidRPr="00143CDE">
        <w:rPr>
          <w:lang w:val="ro-RO"/>
        </w:rPr>
        <w:t>În baza rezultatelor analizei SWOT putem utiliza oportunităţile identificate, precum:</w:t>
      </w:r>
    </w:p>
    <w:p w:rsidR="00354296" w:rsidRPr="00143CDE" w:rsidRDefault="00354296" w:rsidP="00CA22FB">
      <w:pPr>
        <w:pStyle w:val="ListParagraph"/>
        <w:numPr>
          <w:ilvl w:val="0"/>
          <w:numId w:val="61"/>
        </w:numPr>
        <w:rPr>
          <w:lang w:val="ro-RO"/>
        </w:rPr>
      </w:pPr>
      <w:r w:rsidRPr="00143CDE">
        <w:rPr>
          <w:lang w:val="ro-RO"/>
        </w:rPr>
        <w:lastRenderedPageBreak/>
        <w:t xml:space="preserve">Dezvoltarea tehnologiilor flexibile de tip OER şi WEB 2.0 şi a utilizării lor în scop educaţional </w:t>
      </w:r>
    </w:p>
    <w:p w:rsidR="00354296" w:rsidRPr="00143CDE" w:rsidRDefault="00354296" w:rsidP="00CA22FB">
      <w:pPr>
        <w:pStyle w:val="ListParagraph"/>
        <w:numPr>
          <w:ilvl w:val="0"/>
          <w:numId w:val="61"/>
        </w:numPr>
        <w:rPr>
          <w:lang w:val="ro-RO"/>
        </w:rPr>
      </w:pPr>
      <w:r w:rsidRPr="00143CDE">
        <w:rPr>
          <w:lang w:val="ro-RO"/>
        </w:rPr>
        <w:t xml:space="preserve">Promovarea dezvoltării de competenţe digitale la nivelul Uniunii Europene în rândul tuturor locuitorilor unei ţări: elevi, studenţi, adulţi aflaţi în formare continuă, persoane  aflate în situaţie de excluziune socială: cu </w:t>
      </w:r>
      <w:r w:rsidR="00E83804">
        <w:rPr>
          <w:lang w:val="ro-RO"/>
        </w:rPr>
        <w:t>dezabilit</w:t>
      </w:r>
      <w:r w:rsidRPr="00143CDE">
        <w:rPr>
          <w:lang w:val="ro-RO"/>
        </w:rPr>
        <w:t>ăţi, sub pragul de sărăcie, din regiuni rurale defavorizate etc.</w:t>
      </w:r>
    </w:p>
    <w:p w:rsidR="00354296" w:rsidRPr="00143CDE" w:rsidRDefault="00354296" w:rsidP="00CA22FB">
      <w:pPr>
        <w:pStyle w:val="ListParagraph"/>
        <w:numPr>
          <w:ilvl w:val="0"/>
          <w:numId w:val="61"/>
        </w:numPr>
        <w:rPr>
          <w:lang w:val="ro-RO"/>
        </w:rPr>
      </w:pPr>
      <w:r w:rsidRPr="00143CDE">
        <w:rPr>
          <w:lang w:val="ro-RO"/>
        </w:rPr>
        <w:t>Susţinerea dezvoltării uniforme şi complete a infrastructurii digitale pentru a asigura accesul liber la Internet pentru toţi locuitori</w:t>
      </w:r>
      <w:r>
        <w:rPr>
          <w:lang w:val="ro-RO"/>
        </w:rPr>
        <w:t>i</w:t>
      </w:r>
      <w:r w:rsidRPr="00143CDE">
        <w:rPr>
          <w:lang w:val="ro-RO"/>
        </w:rPr>
        <w:t xml:space="preserve"> ţării şi pentru a susţine utilizarea uniformă a Internetului în rândul tuturor grupurilor de locuitori şi a tuturor regiunilor geografice </w:t>
      </w:r>
    </w:p>
    <w:p w:rsidR="00354296" w:rsidRPr="00143CDE" w:rsidRDefault="00354296" w:rsidP="005A2EA0">
      <w:pPr>
        <w:rPr>
          <w:lang w:val="ro-RO"/>
        </w:rPr>
      </w:pPr>
      <w:r w:rsidRPr="00143CDE">
        <w:rPr>
          <w:lang w:val="ro-RO"/>
        </w:rPr>
        <w:t>Oportunităţile identificate la nivelul TIC în educaţie vor fi utilizate în parte pentru a propune o serie de măsuri care să vină în întâmpinarea punctelor slabe înregistrate în acest domeniu, precum:</w:t>
      </w:r>
    </w:p>
    <w:p w:rsidR="00354296" w:rsidRPr="00143CDE" w:rsidRDefault="00354296" w:rsidP="00CA22FB">
      <w:pPr>
        <w:pStyle w:val="ListParagraph"/>
        <w:numPr>
          <w:ilvl w:val="0"/>
          <w:numId w:val="62"/>
        </w:numPr>
        <w:rPr>
          <w:lang w:val="ro-RO"/>
        </w:rPr>
      </w:pPr>
      <w:r w:rsidRPr="00143CDE">
        <w:rPr>
          <w:lang w:val="ro-RO"/>
        </w:rPr>
        <w:t>Susţinerea în continuare a dezvoltării infrastructurii TIC în cadrul învăţământului pre-universitar</w:t>
      </w:r>
    </w:p>
    <w:p w:rsidR="00354296" w:rsidRPr="00143CDE" w:rsidRDefault="00354296" w:rsidP="00CA22FB">
      <w:pPr>
        <w:pStyle w:val="ListParagraph"/>
        <w:numPr>
          <w:ilvl w:val="0"/>
          <w:numId w:val="62"/>
        </w:numPr>
        <w:rPr>
          <w:lang w:val="ro-RO"/>
        </w:rPr>
      </w:pPr>
      <w:r w:rsidRPr="00143CDE">
        <w:rPr>
          <w:lang w:val="ro-RO"/>
        </w:rPr>
        <w:t xml:space="preserve">Îmbunătăţirea nivelului competenţelor digitale înregistrate în România prin organizarea de sesiuni de instruire în mediul şcolar şi nu numai </w:t>
      </w:r>
    </w:p>
    <w:p w:rsidR="00354296" w:rsidRPr="00143CDE" w:rsidRDefault="00354296" w:rsidP="00CA22FB">
      <w:pPr>
        <w:pStyle w:val="ListParagraph"/>
        <w:numPr>
          <w:ilvl w:val="0"/>
          <w:numId w:val="62"/>
        </w:numPr>
        <w:rPr>
          <w:i/>
          <w:iCs/>
          <w:lang w:val="ro-RO"/>
        </w:rPr>
      </w:pPr>
      <w:r w:rsidRPr="00143CDE">
        <w:rPr>
          <w:lang w:val="ro-RO"/>
        </w:rPr>
        <w:t>Susţinerea suplimentară şi directă a dezvoltării competenţelor digitale în zonele cu grad ridicat de excluziune socială (de ex.  mediul rural, zone aflate sub pragul de sărăcie)</w:t>
      </w:r>
    </w:p>
    <w:p w:rsidR="00354296" w:rsidRPr="00143CDE" w:rsidRDefault="00354296" w:rsidP="00CA22FB">
      <w:pPr>
        <w:pStyle w:val="ListParagraph"/>
        <w:numPr>
          <w:ilvl w:val="0"/>
          <w:numId w:val="62"/>
        </w:numPr>
        <w:rPr>
          <w:i/>
          <w:iCs/>
          <w:lang w:val="ro-RO"/>
        </w:rPr>
      </w:pPr>
      <w:r w:rsidRPr="00143CDE">
        <w:rPr>
          <w:lang w:val="ro-RO"/>
        </w:rPr>
        <w:t xml:space="preserve">Pregătirea şi promovarea utilizării instrumentelor OER şi Web 2.0 pentru formarea continuă în rândul adulţilor </w:t>
      </w:r>
      <w:r w:rsidR="00E530B5">
        <w:rPr>
          <w:lang w:val="ro-RO"/>
        </w:rPr>
        <w:t>(</w:t>
      </w:r>
      <w:r w:rsidRPr="00143CDE">
        <w:rPr>
          <w:lang w:val="ro-RO"/>
        </w:rPr>
        <w:t xml:space="preserve">– LLL – </w:t>
      </w:r>
      <w:r w:rsidRPr="00143CDE">
        <w:rPr>
          <w:i/>
          <w:lang w:val="ro-RO"/>
        </w:rPr>
        <w:t>Life</w:t>
      </w:r>
      <w:r w:rsidR="00E530B5">
        <w:rPr>
          <w:i/>
          <w:lang w:val="ro-RO"/>
        </w:rPr>
        <w:t>-</w:t>
      </w:r>
      <w:r w:rsidRPr="00143CDE">
        <w:rPr>
          <w:i/>
          <w:lang w:val="ro-RO"/>
        </w:rPr>
        <w:t>Long</w:t>
      </w:r>
      <w:r w:rsidR="00E530B5">
        <w:rPr>
          <w:i/>
          <w:lang w:val="ro-RO"/>
        </w:rPr>
        <w:t>-</w:t>
      </w:r>
      <w:r w:rsidRPr="00143CDE">
        <w:rPr>
          <w:i/>
          <w:lang w:val="ro-RO"/>
        </w:rPr>
        <w:t>Learning</w:t>
      </w:r>
      <w:r w:rsidR="00E530B5">
        <w:rPr>
          <w:i/>
          <w:lang w:val="ro-RO"/>
        </w:rPr>
        <w:t>)</w:t>
      </w:r>
    </w:p>
    <w:p w:rsidR="00354296" w:rsidRDefault="00354296" w:rsidP="005A2EA0">
      <w:pPr>
        <w:ind w:left="360"/>
        <w:rPr>
          <w:lang w:val="ro-RO"/>
        </w:rPr>
      </w:pPr>
      <w:r w:rsidRPr="00143CDE">
        <w:rPr>
          <w:lang w:val="ro-RO"/>
        </w:rPr>
        <w:t xml:space="preserve">Concluziile sunt descrise detaliat în al doilea domeniu de acţiune. </w:t>
      </w:r>
    </w:p>
    <w:p w:rsidR="00E530B5" w:rsidRDefault="00E530B5" w:rsidP="005A2EA0">
      <w:pPr>
        <w:ind w:left="360"/>
        <w:rPr>
          <w:lang w:val="ro-RO"/>
        </w:rPr>
      </w:pPr>
    </w:p>
    <w:p w:rsidR="00354296" w:rsidRDefault="005C02F3" w:rsidP="005A2EA0">
      <w:pPr>
        <w:pStyle w:val="Heading2"/>
        <w:tabs>
          <w:tab w:val="clear" w:pos="1080"/>
        </w:tabs>
        <w:rPr>
          <w:lang w:val="ro-RO"/>
        </w:rPr>
      </w:pPr>
      <w:bookmarkStart w:id="568" w:name="_Toc385942849"/>
      <w:bookmarkStart w:id="569" w:name="_Toc393973360"/>
      <w:r>
        <w:rPr>
          <w:noProof/>
        </w:rPr>
        <w:drawing>
          <wp:anchor distT="0" distB="0" distL="114300" distR="114300" simplePos="0" relativeHeight="251663872" behindDoc="0" locked="0" layoutInCell="1" allowOverlap="1">
            <wp:simplePos x="0" y="0"/>
            <wp:positionH relativeFrom="column">
              <wp:posOffset>-603885</wp:posOffset>
            </wp:positionH>
            <wp:positionV relativeFrom="paragraph">
              <wp:posOffset>375920</wp:posOffset>
            </wp:positionV>
            <wp:extent cx="7185660" cy="1564005"/>
            <wp:effectExtent l="0" t="0" r="0" b="0"/>
            <wp:wrapTopAndBottom/>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185660" cy="1564005"/>
                    </a:xfrm>
                    <a:prstGeom prst="rect">
                      <a:avLst/>
                    </a:prstGeom>
                    <a:noFill/>
                    <a:ln>
                      <a:noFill/>
                    </a:ln>
                  </pic:spPr>
                </pic:pic>
              </a:graphicData>
            </a:graphic>
          </wp:anchor>
        </w:drawing>
      </w:r>
      <w:r w:rsidR="00354296" w:rsidRPr="00143CDE">
        <w:rPr>
          <w:lang w:val="ro-RO"/>
        </w:rPr>
        <w:t>Analiza SWOT pentru sănătate</w:t>
      </w:r>
      <w:bookmarkEnd w:id="568"/>
      <w:bookmarkEnd w:id="569"/>
    </w:p>
    <w:p w:rsidR="002D6529" w:rsidRDefault="002D6529" w:rsidP="002D6529">
      <w:pPr>
        <w:rPr>
          <w:lang w:val="ro-RO"/>
        </w:rPr>
      </w:pPr>
    </w:p>
    <w:tbl>
      <w:tblPr>
        <w:tblW w:w="10134" w:type="dxa"/>
        <w:tblInd w:w="144" w:type="dxa"/>
        <w:tblCellMar>
          <w:left w:w="0" w:type="dxa"/>
          <w:right w:w="0" w:type="dxa"/>
        </w:tblCellMar>
        <w:tblLook w:val="0020"/>
      </w:tblPr>
      <w:tblGrid>
        <w:gridCol w:w="4780"/>
        <w:gridCol w:w="5354"/>
      </w:tblGrid>
      <w:tr w:rsidR="00354296" w:rsidRPr="00143CDE" w:rsidTr="00842439">
        <w:trPr>
          <w:trHeight w:val="485"/>
        </w:trPr>
        <w:tc>
          <w:tcPr>
            <w:tcW w:w="4780"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t>Puncte tari</w:t>
            </w:r>
          </w:p>
        </w:tc>
        <w:tc>
          <w:tcPr>
            <w:tcW w:w="5354"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t>Puncte slabe</w:t>
            </w:r>
          </w:p>
        </w:tc>
      </w:tr>
      <w:tr w:rsidR="00354296" w:rsidRPr="000A68C1" w:rsidTr="002D6529">
        <w:trPr>
          <w:trHeight w:val="3329"/>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color w:val="DE4D14"/>
                <w:sz w:val="20"/>
                <w:lang w:val="ro-RO"/>
              </w:rPr>
            </w:pPr>
            <w:r w:rsidRPr="00143CDE">
              <w:rPr>
                <w:color w:val="000000"/>
                <w:sz w:val="20"/>
                <w:lang w:val="ro-RO"/>
              </w:rPr>
              <w:t xml:space="preserve">Creşterea nivelului de cooperare inter-spitale, pe baza instrumentelor TIC - telemedicină - în special în domeniul medicinii de urgenţă şi a celei de specialitate </w:t>
            </w:r>
          </w:p>
          <w:p w:rsidR="00354296" w:rsidRPr="00143CDE" w:rsidRDefault="00354296" w:rsidP="00842439">
            <w:pPr>
              <w:rPr>
                <w:color w:val="DE4D14"/>
                <w:sz w:val="20"/>
                <w:lang w:val="ro-RO"/>
              </w:rPr>
            </w:pPr>
            <w:r w:rsidRPr="00143CDE">
              <w:rPr>
                <w:color w:val="000000"/>
                <w:sz w:val="20"/>
                <w:lang w:val="ro-RO"/>
              </w:rPr>
              <w:t xml:space="preserve">Centralizarea raportărilor la nivel naţional </w:t>
            </w:r>
          </w:p>
          <w:p w:rsidR="00354296" w:rsidRPr="00143CDE" w:rsidRDefault="00354296" w:rsidP="00842439">
            <w:pPr>
              <w:rPr>
                <w:color w:val="DE4D14"/>
                <w:sz w:val="20"/>
                <w:lang w:val="ro-RO"/>
              </w:rPr>
            </w:pPr>
            <w:r w:rsidRPr="00143CDE">
              <w:rPr>
                <w:color w:val="000000"/>
                <w:sz w:val="20"/>
                <w:lang w:val="ro-RO"/>
              </w:rPr>
              <w:t xml:space="preserve">Existenţa raportării DRG pentru evaluarea rezultatelor spitalelor </w:t>
            </w:r>
          </w:p>
          <w:p w:rsidR="00354296" w:rsidRPr="00143CDE" w:rsidRDefault="00354296" w:rsidP="00842439">
            <w:pPr>
              <w:rPr>
                <w:color w:val="DE4D14"/>
                <w:sz w:val="20"/>
                <w:lang w:val="ro-RO"/>
              </w:rPr>
            </w:pPr>
            <w:r w:rsidRPr="00143CDE">
              <w:rPr>
                <w:color w:val="000000"/>
                <w:sz w:val="20"/>
                <w:lang w:val="ro-RO"/>
              </w:rPr>
              <w:t>Dotarea medicilor de familie cu calculatoare</w:t>
            </w:r>
            <w:r w:rsidR="005F06D6">
              <w:rPr>
                <w:color w:val="000000"/>
                <w:sz w:val="20"/>
                <w:lang w:val="ro-RO"/>
              </w:rPr>
              <w:t>.</w:t>
            </w:r>
            <w:r w:rsidRPr="00143CDE">
              <w:rPr>
                <w:color w:val="000000"/>
                <w:sz w:val="20"/>
                <w:lang w:val="ro-RO"/>
              </w:rPr>
              <w:t xml:space="preserve"> </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color w:val="DE4D14"/>
                <w:sz w:val="20"/>
                <w:lang w:val="ro-RO"/>
              </w:rPr>
            </w:pPr>
            <w:r w:rsidRPr="00143CDE">
              <w:rPr>
                <w:color w:val="000000"/>
                <w:sz w:val="20"/>
                <w:lang w:val="ro-RO"/>
              </w:rPr>
              <w:t xml:space="preserve">Inexistenţa unui registru naţional al bolnavilor de boli cronice </w:t>
            </w:r>
          </w:p>
          <w:p w:rsidR="00354296" w:rsidRPr="00143CDE" w:rsidRDefault="00354296" w:rsidP="00842439">
            <w:pPr>
              <w:rPr>
                <w:color w:val="DE4D14"/>
                <w:sz w:val="20"/>
                <w:lang w:val="ro-RO"/>
              </w:rPr>
            </w:pPr>
            <w:r w:rsidRPr="00143CDE">
              <w:rPr>
                <w:color w:val="000000"/>
                <w:sz w:val="20"/>
                <w:lang w:val="ro-RO"/>
              </w:rPr>
              <w:t xml:space="preserve">Utilizarea limitată a sistemelor informatice </w:t>
            </w:r>
          </w:p>
          <w:p w:rsidR="00354296" w:rsidRPr="00143CDE" w:rsidRDefault="00354296" w:rsidP="00842439">
            <w:pPr>
              <w:rPr>
                <w:color w:val="DE4D14"/>
                <w:sz w:val="20"/>
                <w:lang w:val="ro-RO"/>
              </w:rPr>
            </w:pPr>
            <w:r w:rsidRPr="00143CDE">
              <w:rPr>
                <w:color w:val="000000"/>
                <w:sz w:val="20"/>
                <w:lang w:val="ro-RO"/>
              </w:rPr>
              <w:t xml:space="preserve">Lipsa activităţilor de colectare şi analizare în mod coerent a datelor rezultate din sistemul informatic de sănătate  </w:t>
            </w:r>
          </w:p>
          <w:p w:rsidR="00354296" w:rsidRPr="00143CDE" w:rsidRDefault="00354296" w:rsidP="00842439">
            <w:pPr>
              <w:rPr>
                <w:color w:val="DE4D14"/>
                <w:sz w:val="20"/>
                <w:lang w:val="ro-RO"/>
              </w:rPr>
            </w:pPr>
            <w:r w:rsidRPr="00143CDE">
              <w:rPr>
                <w:color w:val="000000"/>
                <w:sz w:val="20"/>
                <w:lang w:val="ro-RO"/>
              </w:rPr>
              <w:t xml:space="preserve">Nivelul scăzut al interoperabilităţii aplicaţiilor din sănătate  </w:t>
            </w:r>
          </w:p>
          <w:p w:rsidR="00354296" w:rsidRPr="00143CDE" w:rsidRDefault="00354296" w:rsidP="00842439">
            <w:pPr>
              <w:rPr>
                <w:color w:val="DE4D14"/>
                <w:sz w:val="20"/>
                <w:lang w:val="ro-RO"/>
              </w:rPr>
            </w:pPr>
            <w:r w:rsidRPr="00143CDE">
              <w:rPr>
                <w:color w:val="000000"/>
                <w:sz w:val="20"/>
                <w:lang w:val="ro-RO"/>
              </w:rPr>
              <w:t xml:space="preserve">Suport informatic (de tip telemedicină) insuficient pentru clienţi – cetăţeni şi pacienţi </w:t>
            </w:r>
          </w:p>
          <w:p w:rsidR="00354296" w:rsidRPr="002D6529" w:rsidRDefault="00354296" w:rsidP="00842439">
            <w:pPr>
              <w:rPr>
                <w:color w:val="000000"/>
                <w:sz w:val="20"/>
                <w:lang w:val="ro-RO"/>
              </w:rPr>
            </w:pPr>
            <w:r w:rsidRPr="00143CDE">
              <w:rPr>
                <w:color w:val="000000"/>
                <w:sz w:val="20"/>
                <w:lang w:val="ro-RO"/>
              </w:rPr>
              <w:t>Lipsa disponibilităţii personalului medical cu competenţe ridicate de tip TIC</w:t>
            </w:r>
            <w:r w:rsidR="002D6529">
              <w:rPr>
                <w:color w:val="000000"/>
                <w:sz w:val="20"/>
                <w:lang w:val="ro-RO"/>
              </w:rPr>
              <w:t>.</w:t>
            </w:r>
          </w:p>
        </w:tc>
      </w:tr>
      <w:tr w:rsidR="00354296" w:rsidRPr="00143CDE" w:rsidTr="00842439">
        <w:trPr>
          <w:trHeight w:val="485"/>
        </w:trPr>
        <w:tc>
          <w:tcPr>
            <w:tcW w:w="4780"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lastRenderedPageBreak/>
              <w:t xml:space="preserve">Oportunităţi </w:t>
            </w:r>
          </w:p>
        </w:tc>
        <w:tc>
          <w:tcPr>
            <w:tcW w:w="5354"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t xml:space="preserve">Ameninţări sau constrângeri </w:t>
            </w:r>
          </w:p>
        </w:tc>
      </w:tr>
      <w:tr w:rsidR="00354296" w:rsidRPr="000A68C1" w:rsidTr="00842439">
        <w:trPr>
          <w:trHeight w:val="475"/>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color w:val="DE4D14"/>
                <w:sz w:val="20"/>
                <w:lang w:val="ro-RO"/>
              </w:rPr>
            </w:pPr>
            <w:r w:rsidRPr="00143CDE">
              <w:rPr>
                <w:color w:val="000000"/>
                <w:sz w:val="20"/>
                <w:lang w:val="ro-RO"/>
              </w:rPr>
              <w:t xml:space="preserve">Dezvoltarea infrastructurii informatice în România, pentru a sprijini utilizarea TIC </w:t>
            </w:r>
          </w:p>
          <w:p w:rsidR="00354296" w:rsidRPr="00143CDE" w:rsidRDefault="00354296" w:rsidP="00842439">
            <w:pPr>
              <w:rPr>
                <w:color w:val="DE4D14"/>
                <w:sz w:val="20"/>
                <w:lang w:val="ro-RO"/>
              </w:rPr>
            </w:pPr>
            <w:r w:rsidRPr="00143CDE">
              <w:rPr>
                <w:color w:val="000000"/>
                <w:sz w:val="20"/>
                <w:lang w:val="ro-RO"/>
              </w:rPr>
              <w:t xml:space="preserve">Dezvoltarea unor proiecte de e-Sănătate zonală, naţională şi la nivel european  </w:t>
            </w:r>
          </w:p>
          <w:p w:rsidR="00354296" w:rsidRPr="00143CDE" w:rsidRDefault="00354296" w:rsidP="00842439">
            <w:pPr>
              <w:rPr>
                <w:color w:val="DE4D14"/>
                <w:sz w:val="20"/>
                <w:lang w:val="ro-RO"/>
              </w:rPr>
            </w:pPr>
            <w:r w:rsidRPr="00143CDE">
              <w:rPr>
                <w:color w:val="000000"/>
                <w:sz w:val="20"/>
                <w:lang w:val="ro-RO"/>
              </w:rPr>
              <w:t xml:space="preserve">Standardizarea conform directivelor UE a tuturor </w:t>
            </w:r>
            <w:r w:rsidR="002B115E" w:rsidRPr="00143CDE">
              <w:rPr>
                <w:color w:val="000000"/>
                <w:sz w:val="20"/>
                <w:lang w:val="ro-RO"/>
              </w:rPr>
              <w:t>activităţ</w:t>
            </w:r>
            <w:r w:rsidR="002B115E">
              <w:rPr>
                <w:color w:val="000000"/>
                <w:sz w:val="20"/>
                <w:lang w:val="ro-RO"/>
              </w:rPr>
              <w:t>i</w:t>
            </w:r>
            <w:r w:rsidR="002B115E" w:rsidRPr="00143CDE">
              <w:rPr>
                <w:color w:val="000000"/>
                <w:sz w:val="20"/>
                <w:lang w:val="ro-RO"/>
              </w:rPr>
              <w:t>lor</w:t>
            </w:r>
            <w:r w:rsidRPr="00143CDE">
              <w:rPr>
                <w:color w:val="000000"/>
                <w:sz w:val="20"/>
                <w:lang w:val="ro-RO"/>
              </w:rPr>
              <w:t xml:space="preserve"> de tip suport al actelor medicale, pentru susţinerea interoperabilităţii sistemelor medicale </w:t>
            </w:r>
          </w:p>
          <w:p w:rsidR="00354296" w:rsidRPr="00143CDE" w:rsidRDefault="00354296" w:rsidP="00842439">
            <w:pPr>
              <w:rPr>
                <w:color w:val="DE4D14"/>
                <w:sz w:val="20"/>
                <w:lang w:val="ro-RO"/>
              </w:rPr>
            </w:pPr>
            <w:r w:rsidRPr="00143CDE">
              <w:rPr>
                <w:color w:val="000000"/>
                <w:sz w:val="20"/>
                <w:lang w:val="ro-RO"/>
              </w:rPr>
              <w:t xml:space="preserve">Posibilitatea de integrare în platforme de e-Sănătate existente la nivel european </w:t>
            </w:r>
          </w:p>
          <w:p w:rsidR="00354296" w:rsidRPr="00143CDE" w:rsidRDefault="00354296" w:rsidP="00842439">
            <w:pPr>
              <w:rPr>
                <w:sz w:val="20"/>
                <w:lang w:val="ro-RO"/>
              </w:rPr>
            </w:pPr>
            <w:r w:rsidRPr="00143CDE">
              <w:rPr>
                <w:sz w:val="20"/>
                <w:lang w:val="ro-RO"/>
              </w:rPr>
              <w:t>Existenţa unui volum semnificativ de date rezultate în cadrul sistemelor informatice de sănătate, care pot fi analizate şi utilizate pentru gestionarea resurselor în cadrul sistemului medical</w:t>
            </w:r>
            <w:r w:rsidR="005F06D6">
              <w:rPr>
                <w:sz w:val="20"/>
                <w:lang w:val="ro-RO"/>
              </w:rPr>
              <w:t>.</w:t>
            </w:r>
            <w:r w:rsidRPr="00143CDE">
              <w:rPr>
                <w:sz w:val="20"/>
                <w:lang w:val="ro-RO"/>
              </w:rPr>
              <w:t xml:space="preserve">  </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color w:val="DE4D14"/>
                <w:sz w:val="20"/>
                <w:lang w:val="ro-RO"/>
              </w:rPr>
            </w:pPr>
            <w:r w:rsidRPr="00143CDE">
              <w:rPr>
                <w:color w:val="000000"/>
                <w:sz w:val="20"/>
                <w:lang w:val="ro-RO"/>
              </w:rPr>
              <w:t xml:space="preserve">Subfinanţarea sistemului medical </w:t>
            </w:r>
          </w:p>
          <w:p w:rsidR="00354296" w:rsidRPr="00143CDE" w:rsidRDefault="00354296" w:rsidP="00842439">
            <w:pPr>
              <w:rPr>
                <w:color w:val="DE4D14"/>
                <w:sz w:val="20"/>
                <w:lang w:val="ro-RO"/>
              </w:rPr>
            </w:pPr>
            <w:r w:rsidRPr="00143CDE">
              <w:rPr>
                <w:color w:val="000000"/>
                <w:sz w:val="20"/>
                <w:lang w:val="ro-RO"/>
              </w:rPr>
              <w:t>Îmbătrânirea populaţiei, care poate duce la costuri mari de susţinere a tratamentului</w:t>
            </w:r>
            <w:r w:rsidR="005F06D6">
              <w:rPr>
                <w:color w:val="000000"/>
                <w:sz w:val="20"/>
                <w:lang w:val="ro-RO"/>
              </w:rPr>
              <w:t>.</w:t>
            </w:r>
            <w:r w:rsidRPr="00143CDE">
              <w:rPr>
                <w:color w:val="000000"/>
                <w:sz w:val="20"/>
                <w:lang w:val="ro-RO"/>
              </w:rPr>
              <w:t xml:space="preserve"> </w:t>
            </w:r>
          </w:p>
          <w:p w:rsidR="00354296" w:rsidRPr="00143CDE" w:rsidRDefault="00354296" w:rsidP="00842439">
            <w:pPr>
              <w:rPr>
                <w:color w:val="DE4D14"/>
                <w:sz w:val="20"/>
                <w:lang w:val="ro-RO"/>
              </w:rPr>
            </w:pPr>
          </w:p>
        </w:tc>
      </w:tr>
    </w:tbl>
    <w:p w:rsidR="00E530B5" w:rsidRDefault="00E530B5" w:rsidP="005A2EA0">
      <w:pPr>
        <w:shd w:val="clear" w:color="auto" w:fill="FFFFFF"/>
        <w:rPr>
          <w:lang w:val="ro-RO"/>
        </w:rPr>
      </w:pPr>
    </w:p>
    <w:p w:rsidR="00354296" w:rsidRPr="00143CDE" w:rsidRDefault="00354296" w:rsidP="005A2EA0">
      <w:pPr>
        <w:shd w:val="clear" w:color="auto" w:fill="FFFFFF"/>
        <w:rPr>
          <w:rFonts w:cs="Arial"/>
          <w:lang w:val="ro-RO"/>
        </w:rPr>
      </w:pPr>
      <w:r w:rsidRPr="00143CDE">
        <w:rPr>
          <w:lang w:val="ro-RO"/>
        </w:rPr>
        <w:t>În baza rezultatelor analizei SWOT au fost identificate o serie de măsuri care vor contribui la remedierea celor mai importante probleme, prin activităţile descrise mai jos:</w:t>
      </w:r>
    </w:p>
    <w:p w:rsidR="00354296" w:rsidRPr="00143CDE" w:rsidRDefault="00354296" w:rsidP="00CA22FB">
      <w:pPr>
        <w:pStyle w:val="ListParagraph"/>
        <w:numPr>
          <w:ilvl w:val="0"/>
          <w:numId w:val="63"/>
        </w:numPr>
        <w:shd w:val="clear" w:color="auto" w:fill="FFFFFF"/>
        <w:rPr>
          <w:rFonts w:cs="Arial"/>
          <w:lang w:val="ro-RO"/>
        </w:rPr>
      </w:pPr>
      <w:r w:rsidRPr="00143CDE">
        <w:rPr>
          <w:lang w:val="ro-RO"/>
        </w:rPr>
        <w:t xml:space="preserve">Sporirea suportului informatic acordat populaţiei prin promovarea şi implementarea tehnologiilor de telemedicină, atât în relaţia dintre doctori, cât şi în relaţia doctor-pacient </w:t>
      </w:r>
    </w:p>
    <w:p w:rsidR="00354296" w:rsidRPr="00143CDE" w:rsidRDefault="00354296" w:rsidP="00CA22FB">
      <w:pPr>
        <w:pStyle w:val="ListParagraph"/>
        <w:numPr>
          <w:ilvl w:val="0"/>
          <w:numId w:val="63"/>
        </w:numPr>
        <w:shd w:val="clear" w:color="auto" w:fill="FFFFFF"/>
        <w:rPr>
          <w:rFonts w:cs="Arial"/>
          <w:lang w:val="ro-RO"/>
        </w:rPr>
      </w:pPr>
      <w:r w:rsidRPr="00143CDE">
        <w:rPr>
          <w:lang w:val="ro-RO"/>
        </w:rPr>
        <w:t xml:space="preserve">Asigurarea instruirii TIC pentru dezvoltarea competenţelor digitale în rândul personalului medical şi administrativ </w:t>
      </w:r>
    </w:p>
    <w:p w:rsidR="00354296" w:rsidRPr="00143CDE" w:rsidRDefault="00354296" w:rsidP="005A2EA0">
      <w:pPr>
        <w:shd w:val="clear" w:color="auto" w:fill="FFFFFF"/>
        <w:rPr>
          <w:rFonts w:cs="Arial"/>
          <w:lang w:val="ro-RO"/>
        </w:rPr>
      </w:pPr>
      <w:r w:rsidRPr="00143CDE">
        <w:rPr>
          <w:lang w:val="ro-RO"/>
        </w:rPr>
        <w:t>De asemenea, inovaţiile tehnologice din ultima periodă şi politicile de dezvoltare regională din domeniul sănătăţii oferă oportunităţi de dezvoltare aplicabile sistemului de sănătate din România, precum:</w:t>
      </w:r>
    </w:p>
    <w:p w:rsidR="00354296" w:rsidRPr="00143CDE" w:rsidRDefault="00354296" w:rsidP="00CA22FB">
      <w:pPr>
        <w:pStyle w:val="ListParagraph"/>
        <w:numPr>
          <w:ilvl w:val="0"/>
          <w:numId w:val="64"/>
        </w:numPr>
        <w:shd w:val="clear" w:color="auto" w:fill="FFFFFF"/>
        <w:rPr>
          <w:rFonts w:cs="Arial"/>
          <w:lang w:val="ro-RO"/>
        </w:rPr>
      </w:pPr>
      <w:r w:rsidRPr="00143CDE">
        <w:rPr>
          <w:lang w:val="ro-RO"/>
        </w:rPr>
        <w:t xml:space="preserve">Asigurarea interoperabilităţii sistemelor informatice din domeniul sănătăţii, vizând utilizarea de standarde comune pentru realizarea comunicării pan-europene a acestor sisteme </w:t>
      </w:r>
    </w:p>
    <w:p w:rsidR="00354296" w:rsidRPr="00143CDE" w:rsidRDefault="00354296" w:rsidP="00CA22FB">
      <w:pPr>
        <w:pStyle w:val="ListParagraph"/>
        <w:numPr>
          <w:ilvl w:val="0"/>
          <w:numId w:val="64"/>
        </w:numPr>
        <w:shd w:val="clear" w:color="auto" w:fill="FFFFFF"/>
        <w:rPr>
          <w:rFonts w:cs="Arial"/>
          <w:lang w:val="ro-RO"/>
        </w:rPr>
      </w:pPr>
      <w:r w:rsidRPr="00143CDE">
        <w:rPr>
          <w:lang w:val="ro-RO"/>
        </w:rPr>
        <w:t>Utilizarea de tehnologii de tip Big Data pentru analizarea datelor rezultate din sistemul informatic de sănătate şi raportarea acestora astfel încât să reprezinte baza de gestionare şi alocare a resurselor disponibile etc.</w:t>
      </w:r>
    </w:p>
    <w:p w:rsidR="00354296" w:rsidRDefault="00354296" w:rsidP="005A2EA0">
      <w:pPr>
        <w:rPr>
          <w:lang w:val="ro-RO"/>
        </w:rPr>
      </w:pPr>
      <w:r w:rsidRPr="00143CDE">
        <w:rPr>
          <w:lang w:val="ro-RO"/>
        </w:rPr>
        <w:t xml:space="preserve">Concluziile sunt descrise detaliat în al doilea domeniu de acţiune. </w:t>
      </w:r>
    </w:p>
    <w:p w:rsidR="00354296" w:rsidRDefault="00354296" w:rsidP="005A2EA0">
      <w:pPr>
        <w:rPr>
          <w:lang w:val="ro-RO"/>
        </w:rPr>
      </w:pPr>
    </w:p>
    <w:p w:rsidR="002D6529" w:rsidRDefault="002D6529" w:rsidP="005A2EA0">
      <w:pPr>
        <w:rPr>
          <w:lang w:val="ro-RO"/>
        </w:rPr>
      </w:pPr>
    </w:p>
    <w:p w:rsidR="002D6529" w:rsidRDefault="002D6529" w:rsidP="005A2EA0">
      <w:pPr>
        <w:rPr>
          <w:lang w:val="ro-RO"/>
        </w:rPr>
      </w:pPr>
    </w:p>
    <w:p w:rsidR="002D6529" w:rsidRDefault="002D6529" w:rsidP="005A2EA0">
      <w:pPr>
        <w:rPr>
          <w:lang w:val="ro-RO"/>
        </w:rPr>
      </w:pPr>
    </w:p>
    <w:p w:rsidR="002D6529" w:rsidRDefault="002D6529" w:rsidP="005A2EA0">
      <w:pPr>
        <w:rPr>
          <w:lang w:val="ro-RO"/>
        </w:rPr>
      </w:pPr>
    </w:p>
    <w:p w:rsidR="002D6529" w:rsidRDefault="002D6529" w:rsidP="005A2EA0">
      <w:pPr>
        <w:rPr>
          <w:lang w:val="ro-RO"/>
        </w:rPr>
      </w:pPr>
    </w:p>
    <w:p w:rsidR="002D6529" w:rsidRDefault="002D6529" w:rsidP="005A2EA0">
      <w:pPr>
        <w:rPr>
          <w:lang w:val="ro-RO"/>
        </w:rPr>
      </w:pPr>
    </w:p>
    <w:p w:rsidR="00354296" w:rsidRDefault="005C02F3" w:rsidP="005A2EA0">
      <w:pPr>
        <w:pStyle w:val="Heading2"/>
        <w:tabs>
          <w:tab w:val="clear" w:pos="1080"/>
        </w:tabs>
        <w:rPr>
          <w:lang w:val="ro-RO"/>
        </w:rPr>
      </w:pPr>
      <w:bookmarkStart w:id="570" w:name="_Toc385942850"/>
      <w:bookmarkStart w:id="571" w:name="_Toc393973361"/>
      <w:r>
        <w:rPr>
          <w:noProof/>
        </w:rPr>
        <w:lastRenderedPageBreak/>
        <w:drawing>
          <wp:anchor distT="0" distB="0" distL="114300" distR="114300" simplePos="0" relativeHeight="251664896" behindDoc="0" locked="0" layoutInCell="1" allowOverlap="1">
            <wp:simplePos x="0" y="0"/>
            <wp:positionH relativeFrom="column">
              <wp:posOffset>-574040</wp:posOffset>
            </wp:positionH>
            <wp:positionV relativeFrom="paragraph">
              <wp:posOffset>367665</wp:posOffset>
            </wp:positionV>
            <wp:extent cx="7071995" cy="1539240"/>
            <wp:effectExtent l="0" t="0" r="0" b="0"/>
            <wp:wrapTopAndBottom/>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071995" cy="1539240"/>
                    </a:xfrm>
                    <a:prstGeom prst="rect">
                      <a:avLst/>
                    </a:prstGeom>
                    <a:noFill/>
                    <a:ln>
                      <a:noFill/>
                    </a:ln>
                  </pic:spPr>
                </pic:pic>
              </a:graphicData>
            </a:graphic>
          </wp:anchor>
        </w:drawing>
      </w:r>
      <w:r w:rsidR="00354296" w:rsidRPr="00143CDE">
        <w:rPr>
          <w:lang w:val="ro-RO"/>
        </w:rPr>
        <w:t xml:space="preserve">Analiza SWOT </w:t>
      </w:r>
      <w:r w:rsidR="00E530B5">
        <w:rPr>
          <w:lang w:val="ro-RO"/>
        </w:rPr>
        <w:t>pentru</w:t>
      </w:r>
      <w:r w:rsidR="00E530B5" w:rsidRPr="00143CDE">
        <w:rPr>
          <w:lang w:val="ro-RO"/>
        </w:rPr>
        <w:t xml:space="preserve"> </w:t>
      </w:r>
      <w:r w:rsidR="00354296" w:rsidRPr="00143CDE">
        <w:rPr>
          <w:lang w:val="ro-RO"/>
        </w:rPr>
        <w:t>cultură</w:t>
      </w:r>
      <w:bookmarkEnd w:id="570"/>
      <w:bookmarkEnd w:id="571"/>
    </w:p>
    <w:p w:rsidR="002D6529" w:rsidRPr="002D6529" w:rsidRDefault="002D6529" w:rsidP="002D6529">
      <w:pPr>
        <w:rPr>
          <w:lang w:val="ro-RO"/>
        </w:rPr>
      </w:pPr>
    </w:p>
    <w:tbl>
      <w:tblPr>
        <w:tblW w:w="10134" w:type="dxa"/>
        <w:tblInd w:w="144" w:type="dxa"/>
        <w:tblCellMar>
          <w:left w:w="0" w:type="dxa"/>
          <w:right w:w="0" w:type="dxa"/>
        </w:tblCellMar>
        <w:tblLook w:val="0020"/>
      </w:tblPr>
      <w:tblGrid>
        <w:gridCol w:w="4780"/>
        <w:gridCol w:w="5354"/>
      </w:tblGrid>
      <w:tr w:rsidR="00354296" w:rsidRPr="00143CDE" w:rsidTr="00842439">
        <w:trPr>
          <w:trHeight w:val="485"/>
        </w:trPr>
        <w:tc>
          <w:tcPr>
            <w:tcW w:w="4780"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t>Puncte tari</w:t>
            </w:r>
          </w:p>
        </w:tc>
        <w:tc>
          <w:tcPr>
            <w:tcW w:w="5354"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t>Puncte slabe</w:t>
            </w:r>
          </w:p>
        </w:tc>
      </w:tr>
      <w:tr w:rsidR="00354296" w:rsidRPr="000A68C1" w:rsidTr="00842439">
        <w:trPr>
          <w:trHeight w:val="3300"/>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rFonts w:cs="Tahoma"/>
                <w:sz w:val="20"/>
                <w:lang w:val="ro-RO"/>
              </w:rPr>
            </w:pPr>
            <w:r w:rsidRPr="00143CDE">
              <w:rPr>
                <w:sz w:val="20"/>
                <w:lang w:val="ro-RO"/>
              </w:rPr>
              <w:t>Diversificarea serviciilor furnizate în biblioteci (e-Incluziune)</w:t>
            </w:r>
          </w:p>
          <w:p w:rsidR="00354296" w:rsidRPr="00143CDE" w:rsidRDefault="00354296" w:rsidP="00842439">
            <w:pPr>
              <w:rPr>
                <w:rFonts w:cs="Tahoma"/>
                <w:sz w:val="20"/>
                <w:lang w:val="ro-RO"/>
              </w:rPr>
            </w:pPr>
            <w:r w:rsidRPr="00143CDE">
              <w:rPr>
                <w:sz w:val="20"/>
                <w:lang w:val="ro-RO"/>
              </w:rPr>
              <w:t xml:space="preserve">Sporirea gradului de informare a cetăţenilor cu privire la moştenirea culturală românească </w:t>
            </w:r>
          </w:p>
          <w:p w:rsidR="00354296" w:rsidRPr="00143CDE" w:rsidRDefault="00354296" w:rsidP="00842439">
            <w:pPr>
              <w:rPr>
                <w:rFonts w:cs="Tahoma"/>
                <w:sz w:val="20"/>
                <w:lang w:val="ro-RO"/>
              </w:rPr>
            </w:pPr>
            <w:r w:rsidRPr="00143CDE">
              <w:rPr>
                <w:sz w:val="20"/>
                <w:lang w:val="ro-RO"/>
              </w:rPr>
              <w:t xml:space="preserve">Punerea </w:t>
            </w:r>
            <w:r>
              <w:rPr>
                <w:sz w:val="20"/>
                <w:lang w:val="ro-RO"/>
              </w:rPr>
              <w:t>în</w:t>
            </w:r>
            <w:r w:rsidRPr="00143CDE">
              <w:rPr>
                <w:sz w:val="20"/>
                <w:lang w:val="ro-RO"/>
              </w:rPr>
              <w:t xml:space="preserve"> valoare şi prezervarea creaţiilor culturale româneşti în cadrul unui vast univers digital </w:t>
            </w:r>
          </w:p>
          <w:p w:rsidR="00354296" w:rsidRPr="00143CDE" w:rsidRDefault="00354296" w:rsidP="00842439">
            <w:pPr>
              <w:rPr>
                <w:rFonts w:cs="Tahoma"/>
                <w:sz w:val="20"/>
                <w:lang w:val="ro-RO"/>
              </w:rPr>
            </w:pPr>
            <w:r w:rsidRPr="00143CDE">
              <w:rPr>
                <w:sz w:val="20"/>
                <w:lang w:val="ro-RO"/>
              </w:rPr>
              <w:t>Promovarea agroturismului şi incluziunea socială a persoanelor care locuiesc în zone greu accesibile prin mijloace care presupun educarea indirectă a acestora şi prin dezvoltarea competenţelor digitale</w:t>
            </w:r>
            <w:r w:rsidR="005F06D6">
              <w:rPr>
                <w:sz w:val="20"/>
                <w:lang w:val="ro-RO"/>
              </w:rPr>
              <w:t>.</w:t>
            </w:r>
            <w:r w:rsidRPr="00143CDE">
              <w:rPr>
                <w:sz w:val="20"/>
                <w:lang w:val="ro-RO"/>
              </w:rPr>
              <w:t xml:space="preserve"> </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rFonts w:cs="Tahoma"/>
                <w:sz w:val="20"/>
                <w:lang w:val="ro-RO"/>
              </w:rPr>
            </w:pPr>
            <w:r w:rsidRPr="00143CDE">
              <w:rPr>
                <w:sz w:val="20"/>
                <w:lang w:val="ro-RO"/>
              </w:rPr>
              <w:t xml:space="preserve">Numărul redus de obiecte culturale înregistrate în Europeana, raportat la </w:t>
            </w:r>
            <w:r>
              <w:rPr>
                <w:sz w:val="20"/>
                <w:lang w:val="ro-RO"/>
              </w:rPr>
              <w:t>obiectivul final</w:t>
            </w:r>
            <w:r w:rsidRPr="00143CDE">
              <w:rPr>
                <w:sz w:val="20"/>
                <w:lang w:val="ro-RO"/>
              </w:rPr>
              <w:t xml:space="preserve"> </w:t>
            </w:r>
          </w:p>
          <w:p w:rsidR="00354296" w:rsidRPr="00143CDE" w:rsidRDefault="00354296" w:rsidP="00842439">
            <w:pPr>
              <w:rPr>
                <w:rFonts w:cs="Tahoma"/>
                <w:sz w:val="20"/>
                <w:lang w:val="ro-RO"/>
              </w:rPr>
            </w:pPr>
            <w:r w:rsidRPr="00143CDE">
              <w:rPr>
                <w:sz w:val="20"/>
                <w:lang w:val="ro-RO"/>
              </w:rPr>
              <w:t xml:space="preserve">Nivelul redus de pregătire a personalului bibliotecilor în ceea ce priveşte capabilităţile de instruire şi sprijinire a utilizatorilor în dezvoltarea competenţelor digitale </w:t>
            </w:r>
          </w:p>
          <w:p w:rsidR="00354296" w:rsidRPr="00143CDE" w:rsidRDefault="00354296" w:rsidP="00842439">
            <w:pPr>
              <w:rPr>
                <w:rFonts w:cs="Tahoma"/>
                <w:sz w:val="20"/>
                <w:lang w:val="ro-RO"/>
              </w:rPr>
            </w:pPr>
            <w:r w:rsidRPr="00143CDE">
              <w:rPr>
                <w:sz w:val="20"/>
                <w:lang w:val="ro-RO"/>
              </w:rPr>
              <w:t>Gradul de dotare a instituţiilor culturale cu aparatură şi echipamente TIC</w:t>
            </w:r>
            <w:r w:rsidR="005F06D6">
              <w:rPr>
                <w:sz w:val="20"/>
                <w:lang w:val="ro-RO"/>
              </w:rPr>
              <w:t>.</w:t>
            </w:r>
            <w:r w:rsidRPr="00143CDE">
              <w:rPr>
                <w:sz w:val="20"/>
                <w:lang w:val="ro-RO"/>
              </w:rPr>
              <w:t xml:space="preserve"> </w:t>
            </w:r>
          </w:p>
        </w:tc>
      </w:tr>
      <w:tr w:rsidR="00354296" w:rsidRPr="00143CDE" w:rsidTr="00842439">
        <w:trPr>
          <w:trHeight w:val="485"/>
        </w:trPr>
        <w:tc>
          <w:tcPr>
            <w:tcW w:w="4780"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t xml:space="preserve">Oportunităţi </w:t>
            </w:r>
          </w:p>
        </w:tc>
        <w:tc>
          <w:tcPr>
            <w:tcW w:w="5354"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t xml:space="preserve">Ameninţări şi constrângeri </w:t>
            </w:r>
          </w:p>
        </w:tc>
      </w:tr>
      <w:tr w:rsidR="00354296" w:rsidRPr="00143CDE" w:rsidTr="00842439">
        <w:trPr>
          <w:trHeight w:val="475"/>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rFonts w:cs="Tahoma"/>
                <w:sz w:val="20"/>
                <w:lang w:val="ro-RO"/>
              </w:rPr>
            </w:pPr>
            <w:r w:rsidRPr="00143CDE">
              <w:rPr>
                <w:sz w:val="20"/>
                <w:lang w:val="ro-RO"/>
              </w:rPr>
              <w:t xml:space="preserve">Dezvoltarea Europeana - biblioteca unică europeană </w:t>
            </w:r>
          </w:p>
          <w:p w:rsidR="00354296" w:rsidRPr="00143CDE" w:rsidRDefault="00354296" w:rsidP="00842439">
            <w:pPr>
              <w:rPr>
                <w:rFonts w:cs="Tahoma"/>
                <w:sz w:val="20"/>
                <w:lang w:val="ro-RO"/>
              </w:rPr>
            </w:pPr>
            <w:r w:rsidRPr="00143CDE">
              <w:rPr>
                <w:sz w:val="20"/>
                <w:lang w:val="ro-RO"/>
              </w:rPr>
              <w:t xml:space="preserve">Existenţa unui cadru internaţional pentru sprijinirea cultivării potenţialului uman şi cultural </w:t>
            </w:r>
          </w:p>
          <w:p w:rsidR="00354296" w:rsidRPr="00143CDE" w:rsidRDefault="00354296" w:rsidP="00842439">
            <w:pPr>
              <w:rPr>
                <w:rFonts w:cs="Tahoma"/>
                <w:sz w:val="20"/>
                <w:lang w:val="ro-RO"/>
              </w:rPr>
            </w:pPr>
            <w:r w:rsidRPr="00143CDE">
              <w:rPr>
                <w:sz w:val="20"/>
                <w:lang w:val="ro-RO"/>
              </w:rPr>
              <w:t xml:space="preserve">Liberalizarea accesului la documentele rezultate în urma activităţilor de cercetare finanţate de sectorul public </w:t>
            </w:r>
          </w:p>
          <w:p w:rsidR="00354296" w:rsidRPr="00143CDE" w:rsidRDefault="00354296" w:rsidP="00842439">
            <w:pPr>
              <w:rPr>
                <w:rFonts w:cs="Tahoma"/>
                <w:sz w:val="20"/>
                <w:lang w:val="ro-RO"/>
              </w:rPr>
            </w:pPr>
            <w:r w:rsidRPr="00143CDE">
              <w:rPr>
                <w:sz w:val="20"/>
                <w:lang w:val="ro-RO"/>
              </w:rPr>
              <w:t xml:space="preserve">Dezvoltarea proiectelor culturale prin intermediul TIC, în vederea creşterii potenţialului uman al comunităţilor beneficiare. </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rFonts w:cs="Tahoma"/>
                <w:color w:val="DE4D14"/>
                <w:sz w:val="20"/>
                <w:lang w:val="ro-RO"/>
              </w:rPr>
            </w:pPr>
            <w:r w:rsidRPr="00143CDE">
              <w:rPr>
                <w:sz w:val="20"/>
                <w:lang w:val="ro-RO"/>
              </w:rPr>
              <w:t xml:space="preserve">Nivelul redus de interactivitate dintre conţinutul digital şi individ </w:t>
            </w:r>
          </w:p>
          <w:p w:rsidR="00354296" w:rsidRPr="00143CDE" w:rsidRDefault="00354296" w:rsidP="00842439">
            <w:pPr>
              <w:rPr>
                <w:rFonts w:cs="Tahoma"/>
                <w:color w:val="DE4D14"/>
                <w:sz w:val="20"/>
                <w:lang w:val="ro-RO"/>
              </w:rPr>
            </w:pPr>
            <w:r w:rsidRPr="00143CDE">
              <w:rPr>
                <w:sz w:val="20"/>
                <w:lang w:val="ro-RO"/>
              </w:rPr>
              <w:t>Nivelul crescut al divizării digitale dintre mediul urban şi cel rural</w:t>
            </w:r>
            <w:r w:rsidR="005F06D6">
              <w:rPr>
                <w:sz w:val="20"/>
                <w:lang w:val="ro-RO"/>
              </w:rPr>
              <w:t>.</w:t>
            </w:r>
            <w:r w:rsidRPr="00143CDE">
              <w:rPr>
                <w:sz w:val="20"/>
                <w:lang w:val="ro-RO"/>
              </w:rPr>
              <w:t xml:space="preserve"> </w:t>
            </w:r>
          </w:p>
        </w:tc>
      </w:tr>
    </w:tbl>
    <w:p w:rsidR="00E530B5" w:rsidRDefault="00E530B5" w:rsidP="005A2EA0">
      <w:pPr>
        <w:rPr>
          <w:lang w:val="ro-RO"/>
        </w:rPr>
      </w:pPr>
    </w:p>
    <w:p w:rsidR="00354296" w:rsidRPr="00143CDE" w:rsidRDefault="00354296" w:rsidP="005A2EA0">
      <w:pPr>
        <w:rPr>
          <w:lang w:val="ro-RO"/>
        </w:rPr>
      </w:pPr>
      <w:r w:rsidRPr="00143CDE">
        <w:rPr>
          <w:lang w:val="ro-RO"/>
        </w:rPr>
        <w:t>În baza rezultatelor analizei SWOT au fost stabilite o serie de măsuri care vor suplini punctele slabe identificate în ceea ce priveşte incluziunea socială şi prezervarea moştenirii culturale:</w:t>
      </w:r>
    </w:p>
    <w:p w:rsidR="00354296" w:rsidRPr="00143CDE" w:rsidRDefault="00354296" w:rsidP="00CA22FB">
      <w:pPr>
        <w:pStyle w:val="ListParagraph"/>
        <w:numPr>
          <w:ilvl w:val="0"/>
          <w:numId w:val="65"/>
        </w:numPr>
        <w:rPr>
          <w:lang w:val="ro-RO"/>
        </w:rPr>
      </w:pPr>
      <w:r w:rsidRPr="00143CDE">
        <w:rPr>
          <w:lang w:val="ro-RO"/>
        </w:rPr>
        <w:t xml:space="preserve">Atragerea populaţiei excluse social în activităţi de creare de conţinut digital original, specific comunităţilor din România, ceea ce va conduce la dezvoltarea competenţelor digitale ale acestora </w:t>
      </w:r>
    </w:p>
    <w:p w:rsidR="00354296" w:rsidRPr="00143CDE" w:rsidRDefault="00354296" w:rsidP="00CA22FB">
      <w:pPr>
        <w:pStyle w:val="ListParagraph"/>
        <w:numPr>
          <w:ilvl w:val="0"/>
          <w:numId w:val="65"/>
        </w:numPr>
        <w:rPr>
          <w:lang w:val="ro-RO"/>
        </w:rPr>
      </w:pPr>
      <w:r w:rsidRPr="00143CDE">
        <w:rPr>
          <w:lang w:val="ro-RO"/>
        </w:rPr>
        <w:t xml:space="preserve">Dezvoltarea arhivelor digitale ale României şi a aportului la Europeana (cu </w:t>
      </w:r>
      <w:r>
        <w:rPr>
          <w:lang w:val="ro-RO"/>
        </w:rPr>
        <w:t xml:space="preserve">scopul </w:t>
      </w:r>
      <w:r w:rsidRPr="00143CDE">
        <w:rPr>
          <w:lang w:val="ro-RO"/>
        </w:rPr>
        <w:t>de a expune în Europeana aprox. 750.000 de elemente digitale până în 2015)</w:t>
      </w:r>
    </w:p>
    <w:p w:rsidR="00354296" w:rsidRPr="00143CDE" w:rsidRDefault="00354296" w:rsidP="00CA22FB">
      <w:pPr>
        <w:pStyle w:val="ListParagraph"/>
        <w:numPr>
          <w:ilvl w:val="0"/>
          <w:numId w:val="65"/>
        </w:numPr>
        <w:rPr>
          <w:lang w:val="ro-RO"/>
        </w:rPr>
      </w:pPr>
      <w:r w:rsidRPr="00143CDE">
        <w:rPr>
          <w:lang w:val="ro-RO"/>
        </w:rPr>
        <w:t xml:space="preserve">Îmbunătăţirea interacţiunii conţinut digital – individ prin intermediul resurselor TIC </w:t>
      </w:r>
    </w:p>
    <w:p w:rsidR="00354296" w:rsidRPr="00143CDE" w:rsidRDefault="00354296" w:rsidP="00CA22FB">
      <w:pPr>
        <w:pStyle w:val="ListParagraph"/>
        <w:numPr>
          <w:ilvl w:val="0"/>
          <w:numId w:val="65"/>
        </w:numPr>
        <w:rPr>
          <w:lang w:val="ro-RO"/>
        </w:rPr>
      </w:pPr>
      <w:r w:rsidRPr="00143CDE">
        <w:rPr>
          <w:lang w:val="ro-RO"/>
        </w:rPr>
        <w:lastRenderedPageBreak/>
        <w:t xml:space="preserve">Pregătirea personalului bibliotecilor pentru a deveni facilitatori ai dezvoltării de competenţe digitale  </w:t>
      </w:r>
    </w:p>
    <w:p w:rsidR="00354296" w:rsidRPr="00143CDE" w:rsidRDefault="00354296" w:rsidP="005A2EA0">
      <w:pPr>
        <w:rPr>
          <w:rFonts w:cs="Arial"/>
          <w:lang w:val="ro-RO"/>
        </w:rPr>
      </w:pPr>
      <w:r w:rsidRPr="00143CDE">
        <w:rPr>
          <w:lang w:val="ro-RO"/>
        </w:rPr>
        <w:t xml:space="preserve">Concluziile sunt descrise detaliat în al doilea domeniu de acţiune. </w:t>
      </w:r>
    </w:p>
    <w:p w:rsidR="005F06D6" w:rsidRDefault="005F06D6" w:rsidP="005A2EA0">
      <w:pPr>
        <w:pStyle w:val="Heading2"/>
        <w:tabs>
          <w:tab w:val="clear" w:pos="1080"/>
        </w:tabs>
        <w:rPr>
          <w:lang w:val="ro-RO"/>
        </w:rPr>
      </w:pPr>
      <w:bookmarkStart w:id="572" w:name="_Toc385942851"/>
      <w:bookmarkStart w:id="573" w:name="_Toc393973362"/>
    </w:p>
    <w:p w:rsidR="005F06D6" w:rsidRDefault="005F06D6" w:rsidP="005A2EA0">
      <w:pPr>
        <w:pStyle w:val="Heading2"/>
        <w:tabs>
          <w:tab w:val="clear" w:pos="1080"/>
        </w:tabs>
        <w:rPr>
          <w:lang w:val="ro-RO"/>
        </w:rPr>
      </w:pPr>
    </w:p>
    <w:p w:rsidR="00354296" w:rsidRDefault="005C02F3" w:rsidP="005A2EA0">
      <w:pPr>
        <w:pStyle w:val="Heading2"/>
        <w:tabs>
          <w:tab w:val="clear" w:pos="1080"/>
        </w:tabs>
        <w:rPr>
          <w:lang w:val="ro-RO"/>
        </w:rPr>
      </w:pPr>
      <w:r>
        <w:rPr>
          <w:noProof/>
        </w:rPr>
        <w:drawing>
          <wp:anchor distT="0" distB="0" distL="114300" distR="114300" simplePos="0" relativeHeight="251665920" behindDoc="0" locked="0" layoutInCell="1" allowOverlap="1">
            <wp:simplePos x="0" y="0"/>
            <wp:positionH relativeFrom="column">
              <wp:posOffset>-292100</wp:posOffset>
            </wp:positionH>
            <wp:positionV relativeFrom="paragraph">
              <wp:posOffset>541020</wp:posOffset>
            </wp:positionV>
            <wp:extent cx="6640830" cy="3710940"/>
            <wp:effectExtent l="0" t="0" r="0" b="0"/>
            <wp:wrapTopAndBottom/>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640830" cy="3710940"/>
                    </a:xfrm>
                    <a:prstGeom prst="rect">
                      <a:avLst/>
                    </a:prstGeom>
                    <a:noFill/>
                    <a:ln>
                      <a:noFill/>
                    </a:ln>
                  </pic:spPr>
                </pic:pic>
              </a:graphicData>
            </a:graphic>
          </wp:anchor>
        </w:drawing>
      </w:r>
      <w:r w:rsidR="00354296" w:rsidRPr="00143CDE">
        <w:rPr>
          <w:lang w:val="ro-RO"/>
        </w:rPr>
        <w:t>Analiza SWOT pentru TIC în eCommerce</w:t>
      </w:r>
      <w:bookmarkEnd w:id="572"/>
      <w:bookmarkEnd w:id="573"/>
    </w:p>
    <w:p w:rsidR="005F06D6" w:rsidRDefault="005C02F3" w:rsidP="005F06D6">
      <w:pPr>
        <w:rPr>
          <w:lang w:val="ro-RO"/>
        </w:rPr>
      </w:pPr>
      <w:r>
        <w:rPr>
          <w:noProof/>
        </w:rPr>
        <w:drawing>
          <wp:inline distT="0" distB="0" distL="0" distR="0">
            <wp:extent cx="7094220" cy="2585720"/>
            <wp:effectExtent l="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094220" cy="2585720"/>
                    </a:xfrm>
                    <a:prstGeom prst="rect">
                      <a:avLst/>
                    </a:prstGeom>
                    <a:noFill/>
                    <a:ln>
                      <a:noFill/>
                    </a:ln>
                  </pic:spPr>
                </pic:pic>
              </a:graphicData>
            </a:graphic>
          </wp:inline>
        </w:drawing>
      </w:r>
    </w:p>
    <w:p w:rsidR="005F06D6" w:rsidRDefault="005F06D6" w:rsidP="005F06D6">
      <w:pPr>
        <w:rPr>
          <w:lang w:val="ro-RO"/>
        </w:rPr>
      </w:pPr>
    </w:p>
    <w:p w:rsidR="005F06D6" w:rsidRDefault="005F06D6" w:rsidP="005F06D6">
      <w:pPr>
        <w:rPr>
          <w:lang w:val="ro-RO"/>
        </w:rPr>
      </w:pPr>
    </w:p>
    <w:p w:rsidR="00354296" w:rsidRPr="003E5F49" w:rsidRDefault="00354296" w:rsidP="005A2EA0">
      <w:pPr>
        <w:rPr>
          <w:lang w:val="ro-RO"/>
        </w:rPr>
      </w:pPr>
    </w:p>
    <w:tbl>
      <w:tblPr>
        <w:tblW w:w="10134" w:type="dxa"/>
        <w:tblInd w:w="144" w:type="dxa"/>
        <w:tblCellMar>
          <w:left w:w="0" w:type="dxa"/>
          <w:right w:w="0" w:type="dxa"/>
        </w:tblCellMar>
        <w:tblLook w:val="0020"/>
      </w:tblPr>
      <w:tblGrid>
        <w:gridCol w:w="4780"/>
        <w:gridCol w:w="5354"/>
      </w:tblGrid>
      <w:tr w:rsidR="00354296" w:rsidRPr="00143CDE" w:rsidTr="00842439">
        <w:trPr>
          <w:trHeight w:val="485"/>
        </w:trPr>
        <w:tc>
          <w:tcPr>
            <w:tcW w:w="4780"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t>Puncte tari</w:t>
            </w:r>
          </w:p>
        </w:tc>
        <w:tc>
          <w:tcPr>
            <w:tcW w:w="5354"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t>Puncte slabe</w:t>
            </w:r>
          </w:p>
        </w:tc>
      </w:tr>
      <w:tr w:rsidR="00354296" w:rsidRPr="00143CDE" w:rsidTr="00842439">
        <w:trPr>
          <w:trHeight w:val="2670"/>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sz w:val="20"/>
                <w:lang w:val="ro-RO"/>
              </w:rPr>
            </w:pPr>
            <w:r w:rsidRPr="00143CDE">
              <w:rPr>
                <w:sz w:val="20"/>
                <w:lang w:val="ro-RO"/>
              </w:rPr>
              <w:t xml:space="preserve">Alocarea de fonduri disponibile prin Programul </w:t>
            </w:r>
            <w:r>
              <w:rPr>
                <w:sz w:val="20"/>
                <w:lang w:val="ro-RO"/>
              </w:rPr>
              <w:t>UE</w:t>
            </w:r>
            <w:r w:rsidRPr="00143CDE">
              <w:rPr>
                <w:sz w:val="20"/>
                <w:lang w:val="ro-RO"/>
              </w:rPr>
              <w:t xml:space="preserve"> </w:t>
            </w:r>
            <w:r w:rsidR="0046083D">
              <w:rPr>
                <w:sz w:val="20"/>
                <w:lang w:val="ro-RO"/>
              </w:rPr>
              <w:t>2014 - 2020</w:t>
            </w:r>
          </w:p>
          <w:p w:rsidR="00354296" w:rsidRPr="00143CDE" w:rsidRDefault="00354296" w:rsidP="00842439">
            <w:pPr>
              <w:rPr>
                <w:sz w:val="20"/>
                <w:lang w:val="ro-RO"/>
              </w:rPr>
            </w:pPr>
            <w:r w:rsidRPr="00143CDE">
              <w:rPr>
                <w:sz w:val="20"/>
                <w:lang w:val="ro-RO"/>
              </w:rPr>
              <w:t xml:space="preserve">Schimbul uşor şi rapid de informaţii între vânzător şi cumpărător </w:t>
            </w:r>
          </w:p>
          <w:p w:rsidR="00354296" w:rsidRPr="00143CDE" w:rsidRDefault="00354296" w:rsidP="00842439">
            <w:pPr>
              <w:rPr>
                <w:sz w:val="20"/>
                <w:lang w:val="ro-RO"/>
              </w:rPr>
            </w:pPr>
            <w:r w:rsidRPr="00143CDE">
              <w:rPr>
                <w:sz w:val="20"/>
                <w:lang w:val="ro-RO"/>
              </w:rPr>
              <w:t xml:space="preserve">Posibilitatea cumpărării de acasă, oferind flexibilitate procesului </w:t>
            </w:r>
          </w:p>
          <w:p w:rsidR="00354296" w:rsidRPr="00143CDE" w:rsidRDefault="00354296" w:rsidP="00842439">
            <w:pPr>
              <w:rPr>
                <w:sz w:val="20"/>
                <w:lang w:val="ro-RO"/>
              </w:rPr>
            </w:pPr>
            <w:r w:rsidRPr="00143CDE">
              <w:rPr>
                <w:sz w:val="20"/>
                <w:lang w:val="ro-RO"/>
              </w:rPr>
              <w:t>Livrarea instantanee pentru produse digitale (adică software)</w:t>
            </w:r>
            <w:r w:rsidRPr="00143CDE">
              <w:rPr>
                <w:lang w:val="ro-RO"/>
              </w:rPr>
              <w:tab/>
            </w:r>
            <w:r w:rsidRPr="00143CDE">
              <w:rPr>
                <w:lang w:val="ro-RO"/>
              </w:rPr>
              <w:tab/>
            </w:r>
          </w:p>
          <w:p w:rsidR="00354296" w:rsidRPr="00143CDE" w:rsidRDefault="00354296" w:rsidP="00842439">
            <w:pPr>
              <w:rPr>
                <w:sz w:val="20"/>
                <w:lang w:val="ro-RO"/>
              </w:rPr>
            </w:pPr>
            <w:r w:rsidRPr="00143CDE">
              <w:rPr>
                <w:sz w:val="20"/>
                <w:lang w:val="ro-RO"/>
              </w:rPr>
              <w:t xml:space="preserve">Lansarea rapidă a produselor noi </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sz w:val="20"/>
                <w:lang w:val="ro-RO"/>
              </w:rPr>
            </w:pPr>
            <w:r w:rsidRPr="00143CDE">
              <w:rPr>
                <w:sz w:val="20"/>
                <w:lang w:val="ro-RO"/>
              </w:rPr>
              <w:t>Existenţa de site-uri web false</w:t>
            </w:r>
            <w:r w:rsidRPr="00143CDE">
              <w:rPr>
                <w:lang w:val="ro-RO"/>
              </w:rPr>
              <w:tab/>
            </w:r>
          </w:p>
          <w:p w:rsidR="00354296" w:rsidRPr="00143CDE" w:rsidRDefault="00354296" w:rsidP="00842439">
            <w:pPr>
              <w:rPr>
                <w:sz w:val="20"/>
                <w:lang w:val="ro-RO"/>
              </w:rPr>
            </w:pPr>
            <w:r w:rsidRPr="00143CDE">
              <w:rPr>
                <w:sz w:val="20"/>
                <w:lang w:val="ro-RO"/>
              </w:rPr>
              <w:t xml:space="preserve">Acceptarea noilor modalităţi de plată </w:t>
            </w:r>
            <w:r w:rsidR="008235C4">
              <w:rPr>
                <w:sz w:val="20"/>
                <w:lang w:val="ro-RO"/>
              </w:rPr>
              <w:t>online</w:t>
            </w:r>
            <w:r w:rsidRPr="00143CDE">
              <w:rPr>
                <w:sz w:val="20"/>
                <w:lang w:val="ro-RO"/>
              </w:rPr>
              <w:t xml:space="preserve"> de către clienţi</w:t>
            </w:r>
            <w:r w:rsidRPr="00143CDE">
              <w:rPr>
                <w:lang w:val="ro-RO"/>
              </w:rPr>
              <w:tab/>
            </w:r>
            <w:r w:rsidRPr="00143CDE">
              <w:rPr>
                <w:lang w:val="ro-RO"/>
              </w:rPr>
              <w:tab/>
            </w:r>
          </w:p>
          <w:p w:rsidR="00354296" w:rsidRPr="00143CDE" w:rsidRDefault="00354296" w:rsidP="00842439">
            <w:pPr>
              <w:rPr>
                <w:sz w:val="20"/>
                <w:lang w:val="ro-RO"/>
              </w:rPr>
            </w:pPr>
            <w:r w:rsidRPr="00143CDE">
              <w:rPr>
                <w:sz w:val="20"/>
                <w:lang w:val="ro-RO"/>
              </w:rPr>
              <w:t>Imposibilitatea determinării calităţii înainte de recepţia produsului fizic</w:t>
            </w:r>
            <w:r w:rsidRPr="00143CDE">
              <w:rPr>
                <w:lang w:val="ro-RO"/>
              </w:rPr>
              <w:tab/>
            </w:r>
            <w:r w:rsidRPr="00143CDE">
              <w:rPr>
                <w:lang w:val="ro-RO"/>
              </w:rPr>
              <w:tab/>
            </w:r>
          </w:p>
          <w:p w:rsidR="00354296" w:rsidRPr="00143CDE" w:rsidRDefault="00354296" w:rsidP="00842439">
            <w:pPr>
              <w:rPr>
                <w:sz w:val="20"/>
                <w:lang w:val="ro-RO"/>
              </w:rPr>
            </w:pPr>
            <w:r w:rsidRPr="00143CDE">
              <w:rPr>
                <w:sz w:val="20"/>
                <w:lang w:val="ro-RO"/>
              </w:rPr>
              <w:t xml:space="preserve">Costuri ridicate cu livrarea produselor </w:t>
            </w:r>
          </w:p>
          <w:p w:rsidR="00354296" w:rsidRPr="00143CDE" w:rsidRDefault="00354296" w:rsidP="00842439">
            <w:pPr>
              <w:rPr>
                <w:color w:val="DE4D14"/>
                <w:sz w:val="20"/>
                <w:lang w:val="ro-RO"/>
              </w:rPr>
            </w:pPr>
            <w:r w:rsidRPr="00143CDE">
              <w:rPr>
                <w:lang w:val="ro-RO"/>
              </w:rPr>
              <w:tab/>
            </w:r>
            <w:r w:rsidRPr="00143CDE">
              <w:rPr>
                <w:lang w:val="ro-RO"/>
              </w:rPr>
              <w:tab/>
            </w:r>
          </w:p>
        </w:tc>
      </w:tr>
      <w:tr w:rsidR="00354296" w:rsidRPr="00143CDE" w:rsidTr="00842439">
        <w:trPr>
          <w:trHeight w:val="485"/>
        </w:trPr>
        <w:tc>
          <w:tcPr>
            <w:tcW w:w="4780"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color w:val="FFFFFF"/>
                <w:sz w:val="20"/>
                <w:lang w:val="ro-RO"/>
              </w:rPr>
            </w:pPr>
            <w:r w:rsidRPr="00143CDE">
              <w:rPr>
                <w:color w:val="FFFFFF"/>
                <w:sz w:val="20"/>
                <w:lang w:val="ro-RO"/>
              </w:rPr>
              <w:t xml:space="preserve">Oportunităţi </w:t>
            </w:r>
          </w:p>
        </w:tc>
        <w:tc>
          <w:tcPr>
            <w:tcW w:w="5354"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color w:val="FFFFFF"/>
                <w:sz w:val="20"/>
                <w:lang w:val="ro-RO"/>
              </w:rPr>
            </w:pPr>
            <w:r w:rsidRPr="00143CDE">
              <w:rPr>
                <w:color w:val="FFFFFF"/>
                <w:sz w:val="20"/>
                <w:lang w:val="ro-RO"/>
              </w:rPr>
              <w:t xml:space="preserve">Ameninţări şi constrângeri </w:t>
            </w:r>
          </w:p>
        </w:tc>
      </w:tr>
      <w:tr w:rsidR="00354296" w:rsidRPr="000A68C1" w:rsidTr="00842439">
        <w:trPr>
          <w:trHeight w:val="475"/>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rFonts w:cs="Tahoma"/>
                <w:sz w:val="20"/>
                <w:lang w:val="ro-RO"/>
              </w:rPr>
            </w:pPr>
            <w:r w:rsidRPr="00143CDE">
              <w:rPr>
                <w:sz w:val="20"/>
                <w:lang w:val="ro-RO"/>
              </w:rPr>
              <w:t xml:space="preserve">Susţinerea dezvoltării pieţei unice digitale în cadrul Uniunii Europene </w:t>
            </w:r>
          </w:p>
          <w:p w:rsidR="00354296" w:rsidRPr="00143CDE" w:rsidRDefault="00354296" w:rsidP="00842439">
            <w:pPr>
              <w:rPr>
                <w:rFonts w:cs="Tahoma"/>
                <w:sz w:val="20"/>
                <w:lang w:val="ro-RO"/>
              </w:rPr>
            </w:pPr>
            <w:r w:rsidRPr="00143CDE">
              <w:rPr>
                <w:sz w:val="20"/>
                <w:lang w:val="ro-RO"/>
              </w:rPr>
              <w:t>Deschiderea şi accesul uşor către pieţe noi</w:t>
            </w:r>
            <w:r w:rsidRPr="00143CDE">
              <w:rPr>
                <w:lang w:val="ro-RO"/>
              </w:rPr>
              <w:tab/>
            </w:r>
            <w:r w:rsidRPr="00143CDE">
              <w:rPr>
                <w:lang w:val="ro-RO"/>
              </w:rPr>
              <w:tab/>
            </w:r>
            <w:r w:rsidRPr="00143CDE">
              <w:rPr>
                <w:lang w:val="ro-RO"/>
              </w:rPr>
              <w:tab/>
            </w:r>
            <w:r w:rsidRPr="00143CDE">
              <w:rPr>
                <w:lang w:val="ro-RO"/>
              </w:rPr>
              <w:tab/>
            </w:r>
          </w:p>
          <w:p w:rsidR="00354296" w:rsidRPr="00143CDE" w:rsidRDefault="00354296" w:rsidP="00842439">
            <w:pPr>
              <w:rPr>
                <w:rFonts w:cs="Tahoma"/>
                <w:sz w:val="20"/>
                <w:lang w:val="ro-RO"/>
              </w:rPr>
            </w:pPr>
            <w:r w:rsidRPr="00143CDE">
              <w:rPr>
                <w:sz w:val="20"/>
                <w:lang w:val="ro-RO"/>
              </w:rPr>
              <w:t>Posibilitatea de dezvoltare în mai multe medii (ex: mobil, tablete etc.)</w:t>
            </w:r>
          </w:p>
          <w:p w:rsidR="00354296" w:rsidRPr="00143CDE" w:rsidRDefault="00354296" w:rsidP="00842439">
            <w:pPr>
              <w:rPr>
                <w:rFonts w:cs="Tahoma"/>
                <w:sz w:val="20"/>
                <w:lang w:val="ro-RO"/>
              </w:rPr>
            </w:pPr>
            <w:r w:rsidRPr="00143CDE">
              <w:rPr>
                <w:sz w:val="20"/>
                <w:lang w:val="ro-RO"/>
              </w:rPr>
              <w:t>Pregătirea de tehnologii pentru monitorizarea încercărilor de fraudă a sistemelor de plată şi identificare unică a utilizatorilor</w:t>
            </w:r>
            <w:r w:rsidRPr="00143CDE">
              <w:rPr>
                <w:lang w:val="ro-RO"/>
              </w:rPr>
              <w:tab/>
            </w:r>
          </w:p>
          <w:p w:rsidR="00354296" w:rsidRPr="00143CDE" w:rsidRDefault="00354296" w:rsidP="00842439">
            <w:pPr>
              <w:rPr>
                <w:sz w:val="20"/>
                <w:lang w:val="ro-RO"/>
              </w:rPr>
            </w:pPr>
            <w:r w:rsidRPr="00143CDE">
              <w:rPr>
                <w:sz w:val="20"/>
                <w:lang w:val="ro-RO"/>
              </w:rPr>
              <w:t xml:space="preserve">Creşterea competitivităţii, dezvoltarea unui mediu concurenţial, având ca rezultat reduceri substanţiale de preţ pentru clienţi </w:t>
            </w:r>
          </w:p>
          <w:p w:rsidR="00354296" w:rsidRPr="00143CDE" w:rsidRDefault="00354296" w:rsidP="00842439">
            <w:pPr>
              <w:rPr>
                <w:sz w:val="20"/>
                <w:lang w:val="ro-RO"/>
              </w:rPr>
            </w:pPr>
            <w:r w:rsidRPr="00143CDE">
              <w:rPr>
                <w:sz w:val="20"/>
                <w:lang w:val="ro-RO"/>
              </w:rPr>
              <w:t xml:space="preserve">Permite persoanelor din zonele rurale şi zone greu accesibile să aibă acces la produse şi servicii care altfel nu le-ar fi fost accesibile </w:t>
            </w:r>
          </w:p>
          <w:p w:rsidR="00354296" w:rsidRPr="00143CDE" w:rsidRDefault="00354296" w:rsidP="00842439">
            <w:pPr>
              <w:rPr>
                <w:rFonts w:cs="Tahoma"/>
                <w:sz w:val="20"/>
                <w:lang w:val="ro-RO"/>
              </w:rPr>
            </w:pPr>
            <w:r w:rsidRPr="00143CDE">
              <w:rPr>
                <w:sz w:val="20"/>
                <w:lang w:val="ro-RO"/>
              </w:rPr>
              <w:t xml:space="preserve">Accesul la servicii şi produse nedisponibile pe plan naţional </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sz w:val="20"/>
                <w:lang w:val="ro-RO"/>
              </w:rPr>
            </w:pPr>
            <w:r w:rsidRPr="00143CDE">
              <w:rPr>
                <w:sz w:val="20"/>
                <w:lang w:val="ro-RO"/>
              </w:rPr>
              <w:t xml:space="preserve">Securitatea informaţiilor, încrederea scăzută a unei părţi a cetăţenilor  </w:t>
            </w:r>
          </w:p>
          <w:p w:rsidR="00354296" w:rsidRPr="00143CDE" w:rsidRDefault="00354296" w:rsidP="00842439">
            <w:pPr>
              <w:rPr>
                <w:sz w:val="20"/>
                <w:lang w:val="ro-RO"/>
              </w:rPr>
            </w:pPr>
            <w:r w:rsidRPr="00143CDE">
              <w:rPr>
                <w:sz w:val="20"/>
                <w:lang w:val="ro-RO"/>
              </w:rPr>
              <w:t>Schimbarea continuă a mediului şi a legilor şi lipsa unei strategii consistente de dezvoltare în domeniu</w:t>
            </w:r>
          </w:p>
          <w:p w:rsidR="00354296" w:rsidRPr="00143CDE" w:rsidRDefault="00354296" w:rsidP="00842439">
            <w:pPr>
              <w:rPr>
                <w:sz w:val="20"/>
                <w:lang w:val="ro-RO"/>
              </w:rPr>
            </w:pPr>
            <w:r w:rsidRPr="00143CDE">
              <w:rPr>
                <w:sz w:val="20"/>
                <w:lang w:val="ro-RO"/>
              </w:rPr>
              <w:t xml:space="preserve">Aspecte lingvistice şi culturale în cazul achiziţiilor transfrontaliere </w:t>
            </w:r>
          </w:p>
          <w:p w:rsidR="00354296" w:rsidRPr="00143CDE" w:rsidRDefault="00354296" w:rsidP="00842439">
            <w:pPr>
              <w:rPr>
                <w:sz w:val="20"/>
                <w:lang w:val="ro-RO"/>
              </w:rPr>
            </w:pPr>
            <w:r w:rsidRPr="00143CDE">
              <w:rPr>
                <w:sz w:val="20"/>
                <w:lang w:val="ro-RO"/>
              </w:rPr>
              <w:t xml:space="preserve">Frauda şi criminalitatea informatică </w:t>
            </w:r>
          </w:p>
          <w:p w:rsidR="00354296" w:rsidRPr="00143CDE" w:rsidRDefault="00354296" w:rsidP="00842439">
            <w:pPr>
              <w:rPr>
                <w:sz w:val="20"/>
                <w:lang w:val="ro-RO"/>
              </w:rPr>
            </w:pPr>
            <w:r w:rsidRPr="00143CDE">
              <w:rPr>
                <w:sz w:val="20"/>
                <w:lang w:val="ro-RO"/>
              </w:rPr>
              <w:t xml:space="preserve">Lipsa acceptării universale  a cardurilor bancare </w:t>
            </w:r>
          </w:p>
          <w:p w:rsidR="00354296" w:rsidRPr="00143CDE" w:rsidRDefault="00354296" w:rsidP="00842439">
            <w:pPr>
              <w:rPr>
                <w:color w:val="DE4D14"/>
                <w:sz w:val="20"/>
                <w:lang w:val="ro-RO"/>
              </w:rPr>
            </w:pPr>
            <w:r w:rsidRPr="00143CDE">
              <w:rPr>
                <w:sz w:val="20"/>
                <w:lang w:val="ro-RO"/>
              </w:rPr>
              <w:t xml:space="preserve">Diferenţe semnificative de fiscalitate între statele membre ale Uniunii Europene  </w:t>
            </w:r>
          </w:p>
        </w:tc>
      </w:tr>
    </w:tbl>
    <w:p w:rsidR="00E530B5" w:rsidRDefault="00E530B5" w:rsidP="005A2EA0">
      <w:pPr>
        <w:rPr>
          <w:lang w:val="ro-RO"/>
        </w:rPr>
      </w:pPr>
    </w:p>
    <w:p w:rsidR="00354296" w:rsidRPr="00143CDE" w:rsidRDefault="00354296" w:rsidP="005A2EA0">
      <w:pPr>
        <w:rPr>
          <w:rFonts w:cs="Arial"/>
          <w:lang w:val="ro-RO"/>
        </w:rPr>
      </w:pPr>
      <w:r w:rsidRPr="00143CDE">
        <w:rPr>
          <w:lang w:val="ro-RO"/>
        </w:rPr>
        <w:t>În baza rezultatelor analizei SWOT vor fi stabilite o serie de măsuri menite să contribuie la depăşirea punctelor slabe şi la susţinerea sectorului de e-commerce, ca oportunitate de dezvoltare în cadrul viitoarei pieţe digitale unice a Uniunii Europene:</w:t>
      </w:r>
    </w:p>
    <w:p w:rsidR="00354296" w:rsidRPr="00143CDE" w:rsidRDefault="00354296" w:rsidP="00CA22FB">
      <w:pPr>
        <w:pStyle w:val="ListParagraph"/>
        <w:numPr>
          <w:ilvl w:val="0"/>
          <w:numId w:val="66"/>
        </w:numPr>
        <w:rPr>
          <w:rFonts w:cs="Arial"/>
          <w:lang w:val="ro-RO"/>
        </w:rPr>
      </w:pPr>
      <w:r w:rsidRPr="00143CDE">
        <w:rPr>
          <w:lang w:val="ro-RO"/>
        </w:rPr>
        <w:t xml:space="preserve">Dezvoltarea cadrului legal privind oferta transfrontalieră de servicii online cu scopul de a reduce barierele legale şi fiscale pe segmentul e-commerce transfrontalier </w:t>
      </w:r>
    </w:p>
    <w:p w:rsidR="00354296" w:rsidRPr="00143CDE" w:rsidRDefault="00354296" w:rsidP="00CA22FB">
      <w:pPr>
        <w:pStyle w:val="ListParagraph"/>
        <w:numPr>
          <w:ilvl w:val="0"/>
          <w:numId w:val="66"/>
        </w:numPr>
        <w:rPr>
          <w:rFonts w:cs="Arial"/>
          <w:lang w:val="ro-RO"/>
        </w:rPr>
      </w:pPr>
      <w:r w:rsidRPr="00143CDE">
        <w:rPr>
          <w:lang w:val="ro-RO"/>
        </w:rPr>
        <w:t>Îmbunătăţirea gradului de informare a operatorilor de servicii online şi a utilizatorilor de Internet</w:t>
      </w:r>
    </w:p>
    <w:p w:rsidR="00354296" w:rsidRPr="00143CDE" w:rsidRDefault="00354296" w:rsidP="00CA22FB">
      <w:pPr>
        <w:pStyle w:val="ListParagraph"/>
        <w:numPr>
          <w:ilvl w:val="0"/>
          <w:numId w:val="66"/>
        </w:numPr>
        <w:rPr>
          <w:rFonts w:cs="Arial"/>
          <w:lang w:val="ro-RO"/>
        </w:rPr>
      </w:pPr>
      <w:r w:rsidRPr="00143CDE">
        <w:rPr>
          <w:lang w:val="ro-RO"/>
        </w:rPr>
        <w:t>Susţinerea dezvoltării şi implementării sistemelor de plată şi de livrare online pentru flexibilizarea şi facilitarea procesului de achiziţie şi livrare produs prin intermediul e-commerce</w:t>
      </w:r>
    </w:p>
    <w:p w:rsidR="00354296" w:rsidRPr="00143CDE" w:rsidRDefault="00354296" w:rsidP="00CA22FB">
      <w:pPr>
        <w:pStyle w:val="ListParagraph"/>
        <w:numPr>
          <w:ilvl w:val="0"/>
          <w:numId w:val="66"/>
        </w:numPr>
        <w:rPr>
          <w:rFonts w:cs="Arial"/>
          <w:lang w:val="ro-RO"/>
        </w:rPr>
      </w:pPr>
      <w:r w:rsidRPr="00143CDE">
        <w:rPr>
          <w:lang w:val="ro-RO"/>
        </w:rPr>
        <w:lastRenderedPageBreak/>
        <w:t xml:space="preserve">Rezolvarea facilă a abuzurilor şi litigiilor specifice e-commerce prin </w:t>
      </w:r>
      <w:r w:rsidR="001B6505">
        <w:rPr>
          <w:lang w:val="ro-RO"/>
        </w:rPr>
        <w:t>instituții</w:t>
      </w:r>
      <w:r w:rsidRPr="00143CDE">
        <w:rPr>
          <w:lang w:val="ro-RO"/>
        </w:rPr>
        <w:t xml:space="preserve"> special înfiinţate în acest scop </w:t>
      </w:r>
    </w:p>
    <w:p w:rsidR="00354296" w:rsidRDefault="00354296" w:rsidP="005A2EA0">
      <w:pPr>
        <w:rPr>
          <w:lang w:val="ro-RO"/>
        </w:rPr>
      </w:pPr>
      <w:r w:rsidRPr="00143CDE">
        <w:rPr>
          <w:lang w:val="ro-RO"/>
        </w:rPr>
        <w:t xml:space="preserve">Concluziile sunt descrise detaliat în al treilea domeniu de acţiune. </w:t>
      </w:r>
    </w:p>
    <w:p w:rsidR="00E530B5" w:rsidRPr="00143CDE" w:rsidRDefault="00E530B5" w:rsidP="005A2EA0">
      <w:pPr>
        <w:rPr>
          <w:rFonts w:cs="Arial"/>
          <w:lang w:val="ro-RO"/>
        </w:rPr>
      </w:pPr>
    </w:p>
    <w:p w:rsidR="00354296" w:rsidRDefault="005C02F3" w:rsidP="005A2EA0">
      <w:pPr>
        <w:pStyle w:val="Heading2"/>
        <w:tabs>
          <w:tab w:val="clear" w:pos="1080"/>
        </w:tabs>
        <w:rPr>
          <w:lang w:val="ro-RO"/>
        </w:rPr>
      </w:pPr>
      <w:bookmarkStart w:id="574" w:name="_Toc385942852"/>
      <w:bookmarkStart w:id="575" w:name="_Toc393973363"/>
      <w:r>
        <w:rPr>
          <w:noProof/>
        </w:rPr>
        <w:drawing>
          <wp:anchor distT="0" distB="0" distL="114300" distR="114300" simplePos="0" relativeHeight="251666944" behindDoc="0" locked="0" layoutInCell="1" allowOverlap="1">
            <wp:simplePos x="0" y="0"/>
            <wp:positionH relativeFrom="column">
              <wp:posOffset>-81280</wp:posOffset>
            </wp:positionH>
            <wp:positionV relativeFrom="paragraph">
              <wp:posOffset>586105</wp:posOffset>
            </wp:positionV>
            <wp:extent cx="6383020" cy="3479165"/>
            <wp:effectExtent l="0" t="0" r="0" b="0"/>
            <wp:wrapTopAndBottom/>
            <wp:docPr id="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383020" cy="3479165"/>
                    </a:xfrm>
                    <a:prstGeom prst="rect">
                      <a:avLst/>
                    </a:prstGeom>
                    <a:noFill/>
                    <a:ln>
                      <a:noFill/>
                    </a:ln>
                  </pic:spPr>
                </pic:pic>
              </a:graphicData>
            </a:graphic>
          </wp:anchor>
        </w:drawing>
      </w:r>
      <w:r w:rsidR="00354296" w:rsidRPr="00143CDE">
        <w:rPr>
          <w:lang w:val="ro-RO"/>
        </w:rPr>
        <w:t>Analiza SWOT pentru inovare în TIC</w:t>
      </w:r>
      <w:bookmarkEnd w:id="574"/>
      <w:bookmarkEnd w:id="575"/>
    </w:p>
    <w:p w:rsidR="005F06D6" w:rsidRDefault="005F06D6" w:rsidP="005F06D6">
      <w:pPr>
        <w:rPr>
          <w:lang w:val="ro-RO"/>
        </w:rPr>
      </w:pPr>
    </w:p>
    <w:p w:rsidR="005F06D6" w:rsidRDefault="005C02F3" w:rsidP="005F06D6">
      <w:pPr>
        <w:rPr>
          <w:lang w:val="ro-RO"/>
        </w:rPr>
      </w:pPr>
      <w:r>
        <w:rPr>
          <w:noProof/>
        </w:rPr>
        <w:drawing>
          <wp:anchor distT="0" distB="0" distL="114300" distR="114300" simplePos="0" relativeHeight="251667968" behindDoc="0" locked="0" layoutInCell="1" allowOverlap="1">
            <wp:simplePos x="0" y="0"/>
            <wp:positionH relativeFrom="column">
              <wp:posOffset>-377190</wp:posOffset>
            </wp:positionH>
            <wp:positionV relativeFrom="paragraph">
              <wp:posOffset>367030</wp:posOffset>
            </wp:positionV>
            <wp:extent cx="6678930" cy="2186940"/>
            <wp:effectExtent l="0" t="0" r="0" b="0"/>
            <wp:wrapTopAndBottom/>
            <wp:docPr id="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678930" cy="2186940"/>
                    </a:xfrm>
                    <a:prstGeom prst="rect">
                      <a:avLst/>
                    </a:prstGeom>
                    <a:noFill/>
                    <a:ln>
                      <a:noFill/>
                    </a:ln>
                  </pic:spPr>
                </pic:pic>
              </a:graphicData>
            </a:graphic>
          </wp:anchor>
        </w:drawing>
      </w:r>
    </w:p>
    <w:p w:rsidR="005F06D6" w:rsidRDefault="005F06D6" w:rsidP="005F06D6">
      <w:pPr>
        <w:rPr>
          <w:lang w:val="ro-RO"/>
        </w:rPr>
      </w:pPr>
    </w:p>
    <w:p w:rsidR="005F06D6" w:rsidRDefault="005F06D6" w:rsidP="005F06D6">
      <w:pPr>
        <w:rPr>
          <w:lang w:val="ro-RO"/>
        </w:rPr>
      </w:pPr>
    </w:p>
    <w:p w:rsidR="005F06D6" w:rsidRDefault="005F06D6" w:rsidP="005F06D6">
      <w:pPr>
        <w:rPr>
          <w:lang w:val="ro-RO"/>
        </w:rPr>
      </w:pPr>
    </w:p>
    <w:p w:rsidR="005F06D6" w:rsidRDefault="005F06D6" w:rsidP="005F06D6">
      <w:pPr>
        <w:rPr>
          <w:lang w:val="ro-RO"/>
        </w:rPr>
      </w:pPr>
    </w:p>
    <w:tbl>
      <w:tblPr>
        <w:tblW w:w="10134" w:type="dxa"/>
        <w:tblInd w:w="144" w:type="dxa"/>
        <w:tblCellMar>
          <w:left w:w="0" w:type="dxa"/>
          <w:right w:w="0" w:type="dxa"/>
        </w:tblCellMar>
        <w:tblLook w:val="0020"/>
      </w:tblPr>
      <w:tblGrid>
        <w:gridCol w:w="4780"/>
        <w:gridCol w:w="5354"/>
      </w:tblGrid>
      <w:tr w:rsidR="00354296" w:rsidRPr="00143CDE" w:rsidTr="00842439">
        <w:trPr>
          <w:trHeight w:val="485"/>
        </w:trPr>
        <w:tc>
          <w:tcPr>
            <w:tcW w:w="4780"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lastRenderedPageBreak/>
              <w:t>Puncte tari</w:t>
            </w:r>
          </w:p>
        </w:tc>
        <w:tc>
          <w:tcPr>
            <w:tcW w:w="5354"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t>Puncte slabe</w:t>
            </w:r>
          </w:p>
        </w:tc>
      </w:tr>
      <w:tr w:rsidR="00354296" w:rsidRPr="000A68C1" w:rsidTr="00842439">
        <w:trPr>
          <w:trHeight w:val="2024"/>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sz w:val="20"/>
                <w:lang w:val="ro-RO"/>
              </w:rPr>
            </w:pPr>
            <w:r w:rsidRPr="00143CDE">
              <w:rPr>
                <w:sz w:val="20"/>
                <w:lang w:val="ro-RO"/>
              </w:rPr>
              <w:t xml:space="preserve">Existenţa resurselor umane specializate </w:t>
            </w:r>
          </w:p>
          <w:p w:rsidR="00354296" w:rsidRPr="00143CDE" w:rsidRDefault="00354296" w:rsidP="00842439">
            <w:pPr>
              <w:rPr>
                <w:sz w:val="20"/>
                <w:lang w:val="ro-RO"/>
              </w:rPr>
            </w:pPr>
            <w:r w:rsidRPr="00143CDE">
              <w:rPr>
                <w:sz w:val="20"/>
                <w:lang w:val="ro-RO"/>
              </w:rPr>
              <w:t xml:space="preserve">Dezvoltarea semnificativă a sectorului TIC comparativ cu regiunea </w:t>
            </w:r>
          </w:p>
          <w:p w:rsidR="00354296" w:rsidRPr="00143CDE" w:rsidRDefault="00354296" w:rsidP="00842439">
            <w:pPr>
              <w:rPr>
                <w:sz w:val="20"/>
                <w:lang w:val="ro-RO"/>
              </w:rPr>
            </w:pPr>
            <w:r w:rsidRPr="00143CDE">
              <w:rPr>
                <w:sz w:val="20"/>
                <w:lang w:val="ro-RO"/>
              </w:rPr>
              <w:t xml:space="preserve">Conectarea la fluxuri internaţionale de inovaţie şi competenţe, existenţa unor centre de cercetare-dezvoltare în România ale unor companii private </w:t>
            </w:r>
          </w:p>
          <w:p w:rsidR="00354296" w:rsidRPr="00143CDE" w:rsidRDefault="00354296" w:rsidP="00842439">
            <w:pPr>
              <w:rPr>
                <w:sz w:val="20"/>
                <w:lang w:val="ro-RO"/>
              </w:rPr>
            </w:pPr>
            <w:r w:rsidRPr="00143CDE">
              <w:rPr>
                <w:sz w:val="20"/>
                <w:lang w:val="ro-RO"/>
              </w:rPr>
              <w:t xml:space="preserve">Dezvoltarea de produse competitive pe piaţa internă şi externă </w:t>
            </w:r>
          </w:p>
          <w:p w:rsidR="00354296" w:rsidRPr="00143CDE" w:rsidRDefault="00354296" w:rsidP="00842439">
            <w:pPr>
              <w:rPr>
                <w:sz w:val="20"/>
                <w:lang w:val="ro-RO"/>
              </w:rPr>
            </w:pPr>
            <w:r w:rsidRPr="00143CDE">
              <w:rPr>
                <w:sz w:val="20"/>
                <w:lang w:val="ro-RO"/>
              </w:rPr>
              <w:t xml:space="preserve">Costuri de dezvoltare reduse - folosind resursă umană locală </w:t>
            </w:r>
          </w:p>
          <w:p w:rsidR="00354296" w:rsidRPr="00143CDE" w:rsidRDefault="00354296" w:rsidP="00842439">
            <w:pPr>
              <w:rPr>
                <w:color w:val="000000"/>
                <w:sz w:val="20"/>
                <w:lang w:val="ro-RO"/>
              </w:rPr>
            </w:pPr>
            <w:r w:rsidRPr="00143CDE">
              <w:rPr>
                <w:color w:val="000000"/>
                <w:sz w:val="20"/>
                <w:lang w:val="ro-RO"/>
              </w:rPr>
              <w:t xml:space="preserve">Îmbunătăţirea calităţii şi modernizarea infrastructurii de cercetare, inclusiv a infrastructurii de tehnică de calcul folosită în cercetare </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sz w:val="20"/>
                <w:lang w:val="ro-RO"/>
              </w:rPr>
            </w:pPr>
            <w:r w:rsidRPr="00143CDE">
              <w:rPr>
                <w:sz w:val="20"/>
                <w:lang w:val="ro-RO"/>
              </w:rPr>
              <w:t>Nivelul scăzut de investiţii în inovaţie şi cercetare</w:t>
            </w:r>
          </w:p>
          <w:p w:rsidR="00354296" w:rsidRPr="00143CDE" w:rsidRDefault="00354296" w:rsidP="00842439">
            <w:pPr>
              <w:rPr>
                <w:sz w:val="20"/>
                <w:lang w:val="ro-RO"/>
              </w:rPr>
            </w:pPr>
            <w:r w:rsidRPr="00143CDE">
              <w:rPr>
                <w:sz w:val="20"/>
                <w:lang w:val="ro-RO"/>
              </w:rPr>
              <w:t xml:space="preserve">Migraţia liberă a cercetătorilor în spaţiul european </w:t>
            </w:r>
          </w:p>
          <w:p w:rsidR="00354296" w:rsidRPr="00143CDE" w:rsidRDefault="00354296" w:rsidP="00842439">
            <w:pPr>
              <w:rPr>
                <w:sz w:val="20"/>
                <w:lang w:val="ro-RO"/>
              </w:rPr>
            </w:pPr>
            <w:r w:rsidRPr="00143CDE">
              <w:rPr>
                <w:sz w:val="20"/>
                <w:lang w:val="ro-RO"/>
              </w:rPr>
              <w:t xml:space="preserve">Accesul insuficient al IMM-urilor locale şi, în special, al start-up-urilor la credite private pentru asigurarea cofinanţării </w:t>
            </w:r>
          </w:p>
          <w:p w:rsidR="00354296" w:rsidRPr="00143CDE" w:rsidRDefault="00354296" w:rsidP="00842439">
            <w:pPr>
              <w:rPr>
                <w:color w:val="000000"/>
                <w:sz w:val="20"/>
                <w:lang w:val="ro-RO"/>
              </w:rPr>
            </w:pPr>
            <w:r w:rsidRPr="00143CDE">
              <w:rPr>
                <w:color w:val="000000"/>
                <w:sz w:val="20"/>
                <w:lang w:val="ro-RO"/>
              </w:rPr>
              <w:t xml:space="preserve">Nivelul scăzut al finanţării publice </w:t>
            </w:r>
          </w:p>
          <w:p w:rsidR="00354296" w:rsidRPr="00143CDE" w:rsidRDefault="00354296" w:rsidP="00842439">
            <w:pPr>
              <w:rPr>
                <w:color w:val="000000"/>
                <w:sz w:val="20"/>
                <w:lang w:val="ro-RO"/>
              </w:rPr>
            </w:pPr>
            <w:r w:rsidRPr="00143CDE">
              <w:rPr>
                <w:sz w:val="20"/>
                <w:lang w:val="ro-RO"/>
              </w:rPr>
              <w:t xml:space="preserve">Alocaţiile bugetare reduse pentru inovare şi transfer tehnologic </w:t>
            </w:r>
          </w:p>
          <w:p w:rsidR="00354296" w:rsidRPr="00143CDE" w:rsidRDefault="00354296" w:rsidP="00842439">
            <w:pPr>
              <w:rPr>
                <w:sz w:val="20"/>
                <w:lang w:val="ro-RO"/>
              </w:rPr>
            </w:pPr>
            <w:r w:rsidRPr="00143CDE">
              <w:rPr>
                <w:color w:val="000000"/>
                <w:sz w:val="20"/>
                <w:lang w:val="ro-RO"/>
              </w:rPr>
              <w:t>Fragmentarea sistemului de cercetare în Romania - existenţa unui număr mare de institute de cercetare specializate pe diferite domenii</w:t>
            </w:r>
            <w:r w:rsidRPr="00143CDE">
              <w:rPr>
                <w:lang w:val="ro-RO"/>
              </w:rPr>
              <w:tab/>
            </w:r>
            <w:r w:rsidRPr="00143CDE">
              <w:rPr>
                <w:lang w:val="ro-RO"/>
              </w:rPr>
              <w:tab/>
            </w:r>
          </w:p>
        </w:tc>
      </w:tr>
      <w:tr w:rsidR="00354296" w:rsidRPr="00143CDE" w:rsidTr="00842439">
        <w:trPr>
          <w:trHeight w:val="485"/>
        </w:trPr>
        <w:tc>
          <w:tcPr>
            <w:tcW w:w="4780"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t xml:space="preserve">Oportunităţi </w:t>
            </w:r>
          </w:p>
        </w:tc>
        <w:tc>
          <w:tcPr>
            <w:tcW w:w="5354"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t xml:space="preserve">Ameninţări şi constrângeri </w:t>
            </w:r>
          </w:p>
        </w:tc>
      </w:tr>
      <w:tr w:rsidR="00354296" w:rsidRPr="000A68C1" w:rsidTr="00842439">
        <w:trPr>
          <w:trHeight w:val="475"/>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color w:val="000000"/>
                <w:sz w:val="20"/>
                <w:lang w:val="ro-RO"/>
              </w:rPr>
            </w:pPr>
            <w:r w:rsidRPr="00143CDE">
              <w:rPr>
                <w:color w:val="000000"/>
                <w:sz w:val="20"/>
                <w:lang w:val="ro-RO"/>
              </w:rPr>
              <w:t xml:space="preserve">Cererea în creştere de sisteme autonome care înglobeaza elemente de inteligenţă artificială </w:t>
            </w:r>
          </w:p>
          <w:p w:rsidR="00354296" w:rsidRPr="00143CDE" w:rsidRDefault="00354296" w:rsidP="00842439">
            <w:pPr>
              <w:rPr>
                <w:color w:val="000000"/>
                <w:sz w:val="20"/>
                <w:lang w:val="ro-RO"/>
              </w:rPr>
            </w:pPr>
            <w:r w:rsidRPr="00143CDE">
              <w:rPr>
                <w:color w:val="000000"/>
                <w:sz w:val="20"/>
                <w:lang w:val="ro-RO"/>
              </w:rPr>
              <w:t xml:space="preserve">Creşterea volumului de date transferabile între sistemele TIC </w:t>
            </w:r>
          </w:p>
          <w:p w:rsidR="00354296" w:rsidRPr="00143CDE" w:rsidRDefault="00354296" w:rsidP="00842439">
            <w:pPr>
              <w:rPr>
                <w:color w:val="000000"/>
                <w:sz w:val="20"/>
                <w:lang w:val="ro-RO"/>
              </w:rPr>
            </w:pPr>
            <w:r w:rsidRPr="00143CDE">
              <w:rPr>
                <w:color w:val="000000"/>
                <w:sz w:val="20"/>
                <w:lang w:val="ro-RO"/>
              </w:rPr>
              <w:t xml:space="preserve">Crearea de locuri de muncă prin dezvoltarea sectoarelor cu avantaj regional comparative, precum sectorul TIC </w:t>
            </w:r>
          </w:p>
          <w:p w:rsidR="00354296" w:rsidRPr="00143CDE" w:rsidRDefault="00354296" w:rsidP="00842439">
            <w:pPr>
              <w:rPr>
                <w:color w:val="000000"/>
                <w:sz w:val="20"/>
                <w:lang w:val="ro-RO"/>
              </w:rPr>
            </w:pPr>
            <w:r w:rsidRPr="00143CDE">
              <w:rPr>
                <w:color w:val="000000"/>
                <w:sz w:val="20"/>
                <w:lang w:val="ro-RO"/>
              </w:rPr>
              <w:t xml:space="preserve">Dezvoltarea cercetării bazate pe nevoile industriei ("industry driven research") </w:t>
            </w:r>
          </w:p>
          <w:p w:rsidR="00354296" w:rsidRPr="00143CDE" w:rsidRDefault="00354296" w:rsidP="00842439">
            <w:pPr>
              <w:rPr>
                <w:sz w:val="20"/>
                <w:lang w:val="ro-RO"/>
              </w:rPr>
            </w:pPr>
            <w:r w:rsidRPr="00143CDE">
              <w:rPr>
                <w:color w:val="000000"/>
                <w:sz w:val="20"/>
                <w:lang w:val="ro-RO"/>
              </w:rPr>
              <w:t>Dezvoltarea incubatoarelor de afaceri sau a clusterelor cu rol de stimulare a dezvoltării regionale prin reunirea tuturor actorilor din lanţul valoric: universităţi, IMM-uri, forum legislativ</w:t>
            </w:r>
          </w:p>
          <w:p w:rsidR="00354296" w:rsidRPr="00143CDE" w:rsidRDefault="00354296" w:rsidP="00842439">
            <w:pPr>
              <w:rPr>
                <w:color w:val="000000"/>
                <w:sz w:val="20"/>
                <w:lang w:val="ro-RO"/>
              </w:rPr>
            </w:pPr>
            <w:r w:rsidRPr="00143CDE">
              <w:rPr>
                <w:color w:val="000000"/>
                <w:sz w:val="20"/>
                <w:lang w:val="ro-RO"/>
              </w:rPr>
              <w:t xml:space="preserve">Introducerea de facilităţi fiscale pentru agenţii economici care investesc în activitatea de cercetare, dezvoltare şi inovare </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sz w:val="20"/>
                <w:lang w:val="ro-RO"/>
              </w:rPr>
            </w:pPr>
            <w:r w:rsidRPr="00143CDE">
              <w:rPr>
                <w:sz w:val="20"/>
                <w:lang w:val="ro-RO"/>
              </w:rPr>
              <w:t xml:space="preserve">Avantajul tehnologic al statelor dezvoltate din punct de vedere economic </w:t>
            </w:r>
          </w:p>
          <w:p w:rsidR="00354296" w:rsidRPr="00143CDE" w:rsidRDefault="00354296" w:rsidP="00842439">
            <w:pPr>
              <w:rPr>
                <w:color w:val="000000"/>
                <w:sz w:val="20"/>
                <w:lang w:val="ro-RO"/>
              </w:rPr>
            </w:pPr>
            <w:r w:rsidRPr="00143CDE">
              <w:rPr>
                <w:color w:val="000000"/>
                <w:sz w:val="20"/>
                <w:lang w:val="ro-RO"/>
              </w:rPr>
              <w:t xml:space="preserve">Concurenţă ridicată la nivel mondial datorită infrastructurii de cercetare avansate </w:t>
            </w:r>
          </w:p>
          <w:p w:rsidR="00354296" w:rsidRPr="00143CDE" w:rsidRDefault="00354296" w:rsidP="00842439">
            <w:pPr>
              <w:rPr>
                <w:color w:val="000000"/>
                <w:sz w:val="20"/>
                <w:lang w:val="ro-RO"/>
              </w:rPr>
            </w:pPr>
            <w:r w:rsidRPr="00143CDE">
              <w:rPr>
                <w:color w:val="000000"/>
                <w:sz w:val="20"/>
                <w:lang w:val="ro-RO"/>
              </w:rPr>
              <w:t xml:space="preserve">Neutilizarea corespunzătoare a surselor de finanţare </w:t>
            </w:r>
          </w:p>
          <w:p w:rsidR="00354296" w:rsidRPr="00143CDE" w:rsidRDefault="00354296" w:rsidP="00842439">
            <w:pPr>
              <w:rPr>
                <w:color w:val="000000"/>
                <w:sz w:val="20"/>
                <w:lang w:val="ro-RO"/>
              </w:rPr>
            </w:pPr>
            <w:r w:rsidRPr="00143CDE">
              <w:rPr>
                <w:color w:val="000000"/>
                <w:sz w:val="20"/>
                <w:lang w:val="ro-RO"/>
              </w:rPr>
              <w:t xml:space="preserve">Mobilitatea forţei de muncă către alte state, datorită salariilor atractive şi a condiţiilor superioare oferite de către alte state </w:t>
            </w:r>
          </w:p>
          <w:p w:rsidR="00354296" w:rsidRPr="00143CDE" w:rsidRDefault="00354296" w:rsidP="00842439">
            <w:pPr>
              <w:rPr>
                <w:color w:val="DE4D14"/>
                <w:sz w:val="20"/>
                <w:lang w:val="ro-RO"/>
              </w:rPr>
            </w:pPr>
          </w:p>
        </w:tc>
      </w:tr>
    </w:tbl>
    <w:p w:rsidR="00E530B5" w:rsidRDefault="00E530B5" w:rsidP="005A2EA0">
      <w:pPr>
        <w:shd w:val="clear" w:color="auto" w:fill="FFFFFF"/>
        <w:rPr>
          <w:lang w:val="ro-RO"/>
        </w:rPr>
      </w:pPr>
    </w:p>
    <w:p w:rsidR="00354296" w:rsidRPr="00143CDE" w:rsidRDefault="00354296" w:rsidP="005A2EA0">
      <w:pPr>
        <w:shd w:val="clear" w:color="auto" w:fill="FFFFFF"/>
        <w:rPr>
          <w:rFonts w:cs="Arial"/>
          <w:lang w:val="ro-RO"/>
        </w:rPr>
      </w:pPr>
      <w:r w:rsidRPr="00143CDE">
        <w:rPr>
          <w:lang w:val="ro-RO"/>
        </w:rPr>
        <w:t>În baza rezultatelor analizei SWOT vor fi pregătite o serie de măsuri în principal pentru valorificarea oportunităţilor în domeniul inovării în TIC, precum:</w:t>
      </w:r>
    </w:p>
    <w:p w:rsidR="00354296" w:rsidRPr="00143CDE" w:rsidRDefault="00354296" w:rsidP="00CA22FB">
      <w:pPr>
        <w:pStyle w:val="ListParagraph"/>
        <w:numPr>
          <w:ilvl w:val="0"/>
          <w:numId w:val="67"/>
        </w:numPr>
        <w:shd w:val="clear" w:color="auto" w:fill="FFFFFF"/>
        <w:rPr>
          <w:rFonts w:cs="Arial"/>
          <w:lang w:val="ro-RO"/>
        </w:rPr>
      </w:pPr>
      <w:r w:rsidRPr="00143CDE">
        <w:rPr>
          <w:lang w:val="ro-RO"/>
        </w:rPr>
        <w:t xml:space="preserve">Susţinerea de clustere de inovare şi poli de competitivitate pentru asigurarea externalităţilor şi a dezvoltării regionale a domeniului TIC </w:t>
      </w:r>
    </w:p>
    <w:p w:rsidR="00354296" w:rsidRPr="00143CDE" w:rsidRDefault="00354296" w:rsidP="00CA22FB">
      <w:pPr>
        <w:pStyle w:val="ListParagraph"/>
        <w:numPr>
          <w:ilvl w:val="0"/>
          <w:numId w:val="67"/>
        </w:numPr>
        <w:shd w:val="clear" w:color="auto" w:fill="FFFFFF"/>
        <w:rPr>
          <w:rFonts w:cs="Arial"/>
          <w:lang w:val="ro-RO"/>
        </w:rPr>
      </w:pPr>
      <w:r w:rsidRPr="00143CDE">
        <w:rPr>
          <w:lang w:val="ro-RO"/>
        </w:rPr>
        <w:t xml:space="preserve">Dezvoltarea infrastructurii de cercetare şi a centrelor de competenţă atractive la nivel regional </w:t>
      </w:r>
    </w:p>
    <w:p w:rsidR="00354296" w:rsidRPr="00143CDE" w:rsidRDefault="00354296" w:rsidP="00CA22FB">
      <w:pPr>
        <w:pStyle w:val="ListParagraph"/>
        <w:numPr>
          <w:ilvl w:val="0"/>
          <w:numId w:val="67"/>
        </w:numPr>
        <w:shd w:val="clear" w:color="auto" w:fill="FFFFFF"/>
        <w:rPr>
          <w:rFonts w:cs="Arial"/>
          <w:lang w:val="ro-RO"/>
        </w:rPr>
      </w:pPr>
      <w:r w:rsidRPr="00143CDE">
        <w:rPr>
          <w:lang w:val="ro-RO"/>
        </w:rPr>
        <w:t xml:space="preserve">Susţinerea parteneriatelor europene pentru inovare </w:t>
      </w:r>
    </w:p>
    <w:p w:rsidR="00354296" w:rsidRDefault="00354296" w:rsidP="005A2EA0">
      <w:pPr>
        <w:rPr>
          <w:lang w:val="ro-RO"/>
        </w:rPr>
      </w:pPr>
      <w:r w:rsidRPr="00143CDE">
        <w:rPr>
          <w:lang w:val="ro-RO"/>
        </w:rPr>
        <w:t xml:space="preserve">Concluziile sunt descrise detaliat în al treilea domeniu de acţiune. </w:t>
      </w:r>
    </w:p>
    <w:p w:rsidR="00354296" w:rsidRDefault="005C02F3" w:rsidP="005A2EA0">
      <w:pPr>
        <w:pStyle w:val="Heading2"/>
        <w:tabs>
          <w:tab w:val="clear" w:pos="1080"/>
        </w:tabs>
        <w:rPr>
          <w:lang w:val="ro-RO"/>
        </w:rPr>
      </w:pPr>
      <w:bookmarkStart w:id="576" w:name="_Toc385942853"/>
      <w:bookmarkStart w:id="577" w:name="_Toc393973364"/>
      <w:r>
        <w:rPr>
          <w:rFonts w:ascii="Calibri" w:hAnsi="Calibri"/>
          <w:noProof/>
        </w:rPr>
        <w:lastRenderedPageBreak/>
        <w:drawing>
          <wp:anchor distT="0" distB="0" distL="114300" distR="114300" simplePos="0" relativeHeight="251668992" behindDoc="0" locked="0" layoutInCell="1" allowOverlap="1">
            <wp:simplePos x="0" y="0"/>
            <wp:positionH relativeFrom="column">
              <wp:posOffset>-575945</wp:posOffset>
            </wp:positionH>
            <wp:positionV relativeFrom="paragraph">
              <wp:posOffset>528320</wp:posOffset>
            </wp:positionV>
            <wp:extent cx="7057390" cy="3340100"/>
            <wp:effectExtent l="0" t="0" r="0" b="0"/>
            <wp:wrapTopAndBottom/>
            <wp:docPr id="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057390" cy="3340100"/>
                    </a:xfrm>
                    <a:prstGeom prst="rect">
                      <a:avLst/>
                    </a:prstGeom>
                    <a:noFill/>
                    <a:ln>
                      <a:noFill/>
                    </a:ln>
                  </pic:spPr>
                </pic:pic>
              </a:graphicData>
            </a:graphic>
          </wp:anchor>
        </w:drawing>
      </w:r>
      <w:r w:rsidR="00354296" w:rsidRPr="00143CDE">
        <w:rPr>
          <w:lang w:val="ro-RO"/>
        </w:rPr>
        <w:t xml:space="preserve">Analiza SWOT pentru infrastructura </w:t>
      </w:r>
      <w:r w:rsidR="005F06D6">
        <w:rPr>
          <w:lang w:val="ro-RO"/>
        </w:rPr>
        <w:t xml:space="preserve">TIC a </w:t>
      </w:r>
      <w:r w:rsidR="00354296" w:rsidRPr="00143CDE">
        <w:rPr>
          <w:lang w:val="ro-RO"/>
        </w:rPr>
        <w:t>României</w:t>
      </w:r>
      <w:bookmarkEnd w:id="576"/>
      <w:bookmarkEnd w:id="577"/>
    </w:p>
    <w:p w:rsidR="005F06D6" w:rsidRDefault="005C02F3" w:rsidP="005F06D6">
      <w:pPr>
        <w:rPr>
          <w:lang w:val="ro-RO"/>
        </w:rPr>
      </w:pPr>
      <w:r>
        <w:rPr>
          <w:noProof/>
        </w:rPr>
        <w:drawing>
          <wp:anchor distT="0" distB="0" distL="114300" distR="114300" simplePos="0" relativeHeight="251670016" behindDoc="0" locked="0" layoutInCell="1" allowOverlap="1">
            <wp:simplePos x="0" y="0"/>
            <wp:positionH relativeFrom="column">
              <wp:posOffset>-396875</wp:posOffset>
            </wp:positionH>
            <wp:positionV relativeFrom="paragraph">
              <wp:posOffset>3804285</wp:posOffset>
            </wp:positionV>
            <wp:extent cx="6878320" cy="2999105"/>
            <wp:effectExtent l="0" t="0" r="0" b="0"/>
            <wp:wrapTopAndBottom/>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878320" cy="2999105"/>
                    </a:xfrm>
                    <a:prstGeom prst="rect">
                      <a:avLst/>
                    </a:prstGeom>
                    <a:noFill/>
                    <a:ln>
                      <a:noFill/>
                    </a:ln>
                  </pic:spPr>
                </pic:pic>
              </a:graphicData>
            </a:graphic>
          </wp:anchor>
        </w:drawing>
      </w:r>
    </w:p>
    <w:p w:rsidR="005F06D6" w:rsidRDefault="005F06D6" w:rsidP="005F06D6">
      <w:pPr>
        <w:rPr>
          <w:lang w:val="ro-RO"/>
        </w:rPr>
      </w:pPr>
    </w:p>
    <w:p w:rsidR="005F06D6" w:rsidRDefault="005F06D6" w:rsidP="005F06D6">
      <w:pPr>
        <w:rPr>
          <w:lang w:val="ro-RO"/>
        </w:rPr>
      </w:pPr>
    </w:p>
    <w:p w:rsidR="005F06D6" w:rsidRDefault="005F06D6" w:rsidP="005F06D6">
      <w:pPr>
        <w:rPr>
          <w:lang w:val="ro-RO"/>
        </w:rPr>
      </w:pPr>
    </w:p>
    <w:p w:rsidR="005F06D6" w:rsidRDefault="005F06D6" w:rsidP="005F06D6">
      <w:pPr>
        <w:rPr>
          <w:lang w:val="ro-RO"/>
        </w:rPr>
      </w:pPr>
    </w:p>
    <w:p w:rsidR="005F06D6" w:rsidRDefault="005F06D6" w:rsidP="005F06D6">
      <w:pPr>
        <w:rPr>
          <w:lang w:val="ro-RO"/>
        </w:rPr>
      </w:pPr>
    </w:p>
    <w:p w:rsidR="005F06D6" w:rsidRDefault="005F06D6" w:rsidP="005F06D6">
      <w:pPr>
        <w:rPr>
          <w:lang w:val="ro-RO"/>
        </w:rPr>
      </w:pPr>
    </w:p>
    <w:p w:rsidR="005F06D6" w:rsidRDefault="005F06D6" w:rsidP="005F06D6">
      <w:pPr>
        <w:rPr>
          <w:lang w:val="ro-RO"/>
        </w:rPr>
      </w:pPr>
    </w:p>
    <w:tbl>
      <w:tblPr>
        <w:tblW w:w="10134" w:type="dxa"/>
        <w:tblInd w:w="144" w:type="dxa"/>
        <w:tblCellMar>
          <w:left w:w="0" w:type="dxa"/>
          <w:right w:w="0" w:type="dxa"/>
        </w:tblCellMar>
        <w:tblLook w:val="0020"/>
      </w:tblPr>
      <w:tblGrid>
        <w:gridCol w:w="4780"/>
        <w:gridCol w:w="5354"/>
      </w:tblGrid>
      <w:tr w:rsidR="00354296" w:rsidRPr="00143CDE" w:rsidTr="00842439">
        <w:trPr>
          <w:trHeight w:val="485"/>
        </w:trPr>
        <w:tc>
          <w:tcPr>
            <w:tcW w:w="4780"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lastRenderedPageBreak/>
              <w:t>Puncte tari</w:t>
            </w:r>
          </w:p>
        </w:tc>
        <w:tc>
          <w:tcPr>
            <w:tcW w:w="5354"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t>Puncte slabe</w:t>
            </w:r>
          </w:p>
        </w:tc>
      </w:tr>
      <w:tr w:rsidR="00354296" w:rsidRPr="000A68C1" w:rsidTr="001F39FB">
        <w:trPr>
          <w:trHeight w:val="3941"/>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color w:val="000000"/>
                <w:sz w:val="20"/>
                <w:lang w:val="ro-RO"/>
              </w:rPr>
            </w:pPr>
            <w:r w:rsidRPr="00143CDE">
              <w:rPr>
                <w:color w:val="000000"/>
                <w:sz w:val="20"/>
                <w:lang w:val="ro-RO"/>
              </w:rPr>
              <w:t>România este o piaţă agnostică din punct de vedere tehnologic, cu nivel ridicat de disponibilitate a soluţiilor Next Generation Access pentru consumatori De asemenea, rata mare de penetrare a conexiunilor la Internet în bandă largă de foarte mare viteză (&gt;100Mbps) este atribuită maturităţii pieţei şi în egală măsură sofisticării şi apetitului consumatorilor (mai ales segmentul tânăr).</w:t>
            </w:r>
          </w:p>
          <w:p w:rsidR="00354296" w:rsidRPr="00143CDE" w:rsidRDefault="00354296" w:rsidP="00842439">
            <w:pPr>
              <w:rPr>
                <w:color w:val="000000"/>
                <w:sz w:val="20"/>
                <w:lang w:val="ro-RO"/>
              </w:rPr>
            </w:pPr>
            <w:r w:rsidRPr="00143CDE">
              <w:rPr>
                <w:color w:val="000000"/>
                <w:sz w:val="20"/>
                <w:lang w:val="ro-RO"/>
              </w:rPr>
              <w:t>Mobilitatea este de asemenea încurajată de disponibilitatea ridicată a acoperirii 3G (96%) şi a recentei dar rapidei dezvoltări a acoperii LTE, situaţie care determină migrarea din ce în ce mai pregnantă a consumatorilor dinspre conexiunile fixe către cele mobile.</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sz w:val="20"/>
                <w:lang w:val="ro-RO"/>
              </w:rPr>
            </w:pPr>
            <w:r w:rsidRPr="00143CDE">
              <w:rPr>
                <w:sz w:val="20"/>
                <w:lang w:val="ro-RO"/>
              </w:rPr>
              <w:t xml:space="preserve">Totuşi, puterea redusă de cumpărare, structura demografică a populaţiei, precum şi nivelul redus de competenţe digitale specific populaţiei mai vârstnice se traduc într-o rată redusă de penetrare a Internetului chiar şi în zonele gri ori negre; mai mult, există încă un număr considerabil de puncte albe care nu sunt acoperite prin investiţii private şi necesită intervenţia sectorului public (în special în zonele rurale) </w:t>
            </w:r>
          </w:p>
          <w:p w:rsidR="00354296" w:rsidRPr="00143CDE" w:rsidRDefault="00354296" w:rsidP="00842439">
            <w:pPr>
              <w:rPr>
                <w:sz w:val="20"/>
                <w:lang w:val="ro-RO"/>
              </w:rPr>
            </w:pPr>
            <w:r w:rsidRPr="00143CDE">
              <w:rPr>
                <w:sz w:val="20"/>
                <w:lang w:val="ro-RO"/>
              </w:rPr>
              <w:t>Această rată redusă de penetrare este specifică atât conexiunilor fixe de acces la Internet, cât şi reţelelor mobile, ceea ce descurajează investiţiile private, care conduc la rândul lor la lipsa de disponibilitate pentru finanţarea sta</w:t>
            </w:r>
            <w:r w:rsidR="002B115E">
              <w:rPr>
                <w:sz w:val="20"/>
                <w:lang w:val="ro-RO"/>
              </w:rPr>
              <w:t>r</w:t>
            </w:r>
            <w:r w:rsidRPr="00143CDE">
              <w:rPr>
                <w:sz w:val="20"/>
                <w:lang w:val="ro-RO"/>
              </w:rPr>
              <w:t>t-up-urilor şi a operatorilor existenţi.</w:t>
            </w:r>
          </w:p>
        </w:tc>
      </w:tr>
      <w:tr w:rsidR="00354296" w:rsidRPr="00143CDE" w:rsidTr="00842439">
        <w:trPr>
          <w:trHeight w:val="485"/>
        </w:trPr>
        <w:tc>
          <w:tcPr>
            <w:tcW w:w="4780"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t xml:space="preserve">Oportunităţi </w:t>
            </w:r>
          </w:p>
        </w:tc>
        <w:tc>
          <w:tcPr>
            <w:tcW w:w="5354"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354296" w:rsidRPr="00143CDE" w:rsidRDefault="00354296" w:rsidP="00842439">
            <w:pPr>
              <w:rPr>
                <w:b/>
                <w:color w:val="FFFFFF"/>
                <w:sz w:val="20"/>
                <w:lang w:val="ro-RO"/>
              </w:rPr>
            </w:pPr>
            <w:r w:rsidRPr="00143CDE">
              <w:rPr>
                <w:b/>
                <w:color w:val="FFFFFF"/>
                <w:sz w:val="20"/>
                <w:lang w:val="ro-RO"/>
              </w:rPr>
              <w:t xml:space="preserve">Ameninţări şi constrângeri </w:t>
            </w:r>
          </w:p>
        </w:tc>
      </w:tr>
      <w:tr w:rsidR="00354296" w:rsidRPr="000A68C1" w:rsidTr="00842439">
        <w:trPr>
          <w:trHeight w:val="475"/>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color w:val="000000"/>
                <w:sz w:val="20"/>
                <w:lang w:val="ro-RO"/>
              </w:rPr>
            </w:pPr>
            <w:r w:rsidRPr="00143CDE">
              <w:rPr>
                <w:color w:val="000000"/>
                <w:sz w:val="20"/>
                <w:lang w:val="ro-RO"/>
              </w:rPr>
              <w:t>Proiectul RONET dezvoltat pe baza Backhaul va completa în mod armonios transformarea Next Generation Access într-un Plan General NGN pentru România;</w:t>
            </w:r>
          </w:p>
          <w:p w:rsidR="00354296" w:rsidRPr="00143CDE" w:rsidRDefault="00354296" w:rsidP="00842439">
            <w:pPr>
              <w:rPr>
                <w:color w:val="000000"/>
                <w:sz w:val="20"/>
                <w:lang w:val="ro-RO"/>
              </w:rPr>
            </w:pPr>
            <w:r w:rsidRPr="00143CDE">
              <w:rPr>
                <w:color w:val="000000"/>
                <w:sz w:val="20"/>
                <w:lang w:val="ro-RO"/>
              </w:rPr>
              <w:t>România este una dintre cele mai de jos pieţe în ceea ce priveşte preţurile pentru conexiunile în bandă largă şi triple play, ceea ce conduce la o competiţie serioasă între operatori;</w:t>
            </w:r>
          </w:p>
          <w:p w:rsidR="00354296" w:rsidRPr="00143CDE" w:rsidRDefault="00354296" w:rsidP="00842439">
            <w:pPr>
              <w:rPr>
                <w:color w:val="000000"/>
                <w:sz w:val="20"/>
                <w:lang w:val="ro-RO"/>
              </w:rPr>
            </w:pPr>
            <w:r w:rsidRPr="00143CDE">
              <w:rPr>
                <w:color w:val="000000"/>
                <w:sz w:val="20"/>
                <w:lang w:val="ro-RO"/>
              </w:rPr>
              <w:t xml:space="preserve">Un număr destul de mare de companii utilizează platforme de e-procurement; </w:t>
            </w:r>
          </w:p>
          <w:p w:rsidR="00354296" w:rsidRPr="00143CDE" w:rsidRDefault="00354296" w:rsidP="00842439">
            <w:pPr>
              <w:rPr>
                <w:color w:val="000000"/>
                <w:sz w:val="20"/>
                <w:lang w:val="ro-RO"/>
              </w:rPr>
            </w:pPr>
            <w:r w:rsidRPr="00143CDE">
              <w:rPr>
                <w:color w:val="000000"/>
                <w:sz w:val="20"/>
                <w:lang w:val="ro-RO"/>
              </w:rPr>
              <w:t>Fondurile structurale sunt în continuare disponibile pentru România; în pofida unui grad redus de absorţie, este de aşteptat ca aceste fonduri să asigure finanţarea pe viitor a dezvoltării acestei pieţe;</w:t>
            </w:r>
          </w:p>
          <w:p w:rsidR="00354296" w:rsidRPr="00143CDE" w:rsidRDefault="00354296" w:rsidP="00842439">
            <w:pPr>
              <w:rPr>
                <w:color w:val="000000"/>
                <w:sz w:val="20"/>
                <w:lang w:val="ro-RO"/>
              </w:rPr>
            </w:pPr>
            <w:r w:rsidRPr="00143CDE">
              <w:rPr>
                <w:color w:val="000000"/>
                <w:sz w:val="20"/>
                <w:lang w:val="ro-RO"/>
              </w:rPr>
              <w:t>Reţeaua de acces la Internet existentă asigură viteze de transfer mari, ceea ce reprezintă un avantaj României atunci când vine vorba de ţara noastră ca destinaţie pentru Shared Service Centers şi hub-uri de dezvoltare TI/software, precum şi ca furnizor de servicii de clouding pentru alte pieţe europene.</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54296" w:rsidRPr="00143CDE" w:rsidRDefault="00354296" w:rsidP="00842439">
            <w:pPr>
              <w:rPr>
                <w:sz w:val="20"/>
                <w:lang w:val="ro-RO"/>
              </w:rPr>
            </w:pPr>
            <w:r w:rsidRPr="00143CDE">
              <w:rPr>
                <w:sz w:val="20"/>
                <w:lang w:val="ro-RO"/>
              </w:rPr>
              <w:t>Întârzieri ale notificărilor privind ajutorul statului;</w:t>
            </w:r>
          </w:p>
          <w:p w:rsidR="00354296" w:rsidRPr="00143CDE" w:rsidRDefault="00354296" w:rsidP="00842439">
            <w:pPr>
              <w:rPr>
                <w:sz w:val="20"/>
                <w:lang w:val="ro-RO"/>
              </w:rPr>
            </w:pPr>
            <w:r w:rsidRPr="00143CDE">
              <w:rPr>
                <w:sz w:val="20"/>
                <w:lang w:val="ro-RO"/>
              </w:rPr>
              <w:t>Întârzieri administrative în adaptarea cadrului legal necesar; asigurarea asistenţei şi sprijinului pentru dezvoltarea infrastructurii în bandă largă atât în mediul urban cât şi în cel rural;</w:t>
            </w:r>
          </w:p>
          <w:p w:rsidR="00354296" w:rsidRPr="00143CDE" w:rsidRDefault="00354296" w:rsidP="00842439">
            <w:pPr>
              <w:rPr>
                <w:sz w:val="20"/>
                <w:lang w:val="ro-RO"/>
              </w:rPr>
            </w:pPr>
            <w:r w:rsidRPr="00143CDE">
              <w:rPr>
                <w:sz w:val="20"/>
                <w:lang w:val="ro-RO"/>
              </w:rPr>
              <w:t xml:space="preserve">Dificultăţi în implementarea iniţiativei RO-NET; </w:t>
            </w:r>
          </w:p>
          <w:p w:rsidR="00354296" w:rsidRPr="00143CDE" w:rsidRDefault="00354296" w:rsidP="00842439">
            <w:pPr>
              <w:rPr>
                <w:sz w:val="20"/>
                <w:lang w:val="ro-RO"/>
              </w:rPr>
            </w:pPr>
            <w:r w:rsidRPr="00143CDE">
              <w:rPr>
                <w:sz w:val="20"/>
                <w:lang w:val="ro-RO"/>
              </w:rPr>
              <w:t>Implementarea reţelelor 4G necesită investiţii semnificative, iar operatorii sunt prudenţi în ceea ce priveşte planurile de acoperire (România are o bună acoperire 3G,  dar cea 4G este sub medie).</w:t>
            </w:r>
          </w:p>
          <w:p w:rsidR="00354296" w:rsidRPr="00143CDE" w:rsidRDefault="00354296" w:rsidP="00842439">
            <w:pPr>
              <w:rPr>
                <w:color w:val="DE4D14"/>
                <w:sz w:val="20"/>
                <w:lang w:val="ro-RO"/>
              </w:rPr>
            </w:pPr>
          </w:p>
        </w:tc>
      </w:tr>
    </w:tbl>
    <w:p w:rsidR="00354296" w:rsidRPr="00143CDE" w:rsidRDefault="00354296" w:rsidP="005A2EA0">
      <w:pPr>
        <w:rPr>
          <w:lang w:val="ro-RO"/>
        </w:rPr>
      </w:pPr>
    </w:p>
    <w:p w:rsidR="00354296" w:rsidRPr="00143CDE" w:rsidRDefault="00354296" w:rsidP="005A2EA0">
      <w:pPr>
        <w:pStyle w:val="Heading1"/>
        <w:pBdr>
          <w:bottom w:val="none" w:sz="0" w:space="0" w:color="auto"/>
        </w:pBdr>
        <w:shd w:val="clear" w:color="auto" w:fill="FFFFFF"/>
        <w:rPr>
          <w:rFonts w:ascii="Calibri" w:hAnsi="Calibri"/>
          <w:lang w:val="ro-RO"/>
        </w:rPr>
      </w:pPr>
      <w:bookmarkStart w:id="578" w:name="_Toc393973366"/>
      <w:bookmarkStart w:id="579" w:name="_Toc385942855"/>
      <w:r w:rsidRPr="00143CDE">
        <w:rPr>
          <w:rFonts w:ascii="Calibri" w:hAnsi="Calibri"/>
          <w:lang w:val="ro-RO"/>
        </w:rPr>
        <w:lastRenderedPageBreak/>
        <w:t xml:space="preserve">Anexa </w:t>
      </w:r>
      <w:r w:rsidR="001F39FB">
        <w:rPr>
          <w:rFonts w:ascii="Calibri" w:hAnsi="Calibri"/>
          <w:lang w:val="ro-RO"/>
        </w:rPr>
        <w:t>4</w:t>
      </w:r>
      <w:r w:rsidRPr="00143CDE">
        <w:rPr>
          <w:rFonts w:ascii="Calibri" w:hAnsi="Calibri"/>
          <w:lang w:val="ro-RO"/>
        </w:rPr>
        <w:t xml:space="preserve"> – cadru</w:t>
      </w:r>
      <w:r w:rsidR="001F39FB">
        <w:rPr>
          <w:rFonts w:ascii="Calibri" w:hAnsi="Calibri"/>
          <w:lang w:val="ro-RO"/>
        </w:rPr>
        <w:t>l</w:t>
      </w:r>
      <w:r w:rsidRPr="00143CDE">
        <w:rPr>
          <w:rFonts w:ascii="Calibri" w:hAnsi="Calibri"/>
          <w:lang w:val="ro-RO"/>
        </w:rPr>
        <w:t xml:space="preserve"> pentru evenimente</w:t>
      </w:r>
      <w:r w:rsidR="001F39FB">
        <w:rPr>
          <w:rFonts w:ascii="Calibri" w:hAnsi="Calibri"/>
          <w:lang w:val="ro-RO"/>
        </w:rPr>
        <w:t>le de viaţă</w:t>
      </w:r>
      <w:r w:rsidRPr="00143CDE">
        <w:rPr>
          <w:rFonts w:ascii="Calibri" w:hAnsi="Calibri"/>
          <w:lang w:val="ro-RO"/>
        </w:rPr>
        <w:t xml:space="preserve"> (Life Events)</w:t>
      </w:r>
      <w:bookmarkEnd w:id="578"/>
      <w:r w:rsidRPr="00143CDE">
        <w:rPr>
          <w:rFonts w:ascii="Calibri" w:hAnsi="Calibri"/>
          <w:lang w:val="ro-RO"/>
        </w:rPr>
        <w:t xml:space="preserve"> </w:t>
      </w:r>
      <w:bookmarkEnd w:id="579"/>
    </w:p>
    <w:tbl>
      <w:tblPr>
        <w:tblW w:w="5731" w:type="pct"/>
        <w:tblInd w:w="-8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A0"/>
      </w:tblPr>
      <w:tblGrid>
        <w:gridCol w:w="1383"/>
        <w:gridCol w:w="2673"/>
        <w:gridCol w:w="3555"/>
        <w:gridCol w:w="1876"/>
        <w:gridCol w:w="1695"/>
      </w:tblGrid>
      <w:tr w:rsidR="00354296" w:rsidRPr="00143CDE" w:rsidTr="00B3377C">
        <w:trPr>
          <w:trHeight w:val="1120"/>
        </w:trPr>
        <w:tc>
          <w:tcPr>
            <w:tcW w:w="1813" w:type="pct"/>
            <w:gridSpan w:val="2"/>
            <w:tcBorders>
              <w:bottom w:val="single" w:sz="12" w:space="0" w:color="666666"/>
            </w:tcBorders>
            <w:shd w:val="clear" w:color="auto" w:fill="404040"/>
            <w:noWrap/>
            <w:vAlign w:val="center"/>
          </w:tcPr>
          <w:p w:rsidR="00354296" w:rsidRPr="00143CDE" w:rsidRDefault="00354296" w:rsidP="00842439">
            <w:pPr>
              <w:jc w:val="center"/>
              <w:rPr>
                <w:rFonts w:cs="Arial"/>
                <w:b/>
                <w:bCs/>
                <w:color w:val="FFFFFF"/>
                <w:sz w:val="20"/>
                <w:szCs w:val="20"/>
                <w:lang w:val="ro-RO" w:eastAsia="ja-JP"/>
              </w:rPr>
            </w:pPr>
            <w:r w:rsidRPr="00143CDE">
              <w:rPr>
                <w:rFonts w:cs="Arial"/>
                <w:b/>
                <w:bCs/>
                <w:color w:val="FFFFFF"/>
                <w:sz w:val="20"/>
                <w:szCs w:val="20"/>
                <w:lang w:val="ro-RO" w:eastAsia="ja-JP"/>
              </w:rPr>
              <w:t>Mediul de afaceri</w:t>
            </w:r>
          </w:p>
        </w:tc>
        <w:tc>
          <w:tcPr>
            <w:tcW w:w="1589" w:type="pct"/>
            <w:tcBorders>
              <w:bottom w:val="single" w:sz="12" w:space="0" w:color="666666"/>
            </w:tcBorders>
            <w:shd w:val="clear" w:color="auto" w:fill="404040"/>
            <w:noWrap/>
            <w:vAlign w:val="center"/>
          </w:tcPr>
          <w:p w:rsidR="00354296" w:rsidRPr="00143CDE" w:rsidRDefault="00354296" w:rsidP="00842439">
            <w:pPr>
              <w:jc w:val="center"/>
              <w:rPr>
                <w:rFonts w:cs="Arial"/>
                <w:b/>
                <w:bCs/>
                <w:color w:val="FFFFFF"/>
                <w:sz w:val="20"/>
                <w:szCs w:val="20"/>
                <w:lang w:val="ro-RO" w:eastAsia="ja-JP"/>
              </w:rPr>
            </w:pPr>
            <w:r w:rsidRPr="00143CDE">
              <w:rPr>
                <w:rFonts w:cs="Arial"/>
                <w:b/>
                <w:bCs/>
                <w:color w:val="FFFFFF"/>
                <w:sz w:val="20"/>
                <w:szCs w:val="20"/>
                <w:lang w:val="ro-RO" w:eastAsia="ja-JP"/>
              </w:rPr>
              <w:t>Proces</w:t>
            </w:r>
          </w:p>
        </w:tc>
        <w:tc>
          <w:tcPr>
            <w:tcW w:w="839" w:type="pct"/>
            <w:shd w:val="clear" w:color="auto" w:fill="404040"/>
            <w:vAlign w:val="center"/>
          </w:tcPr>
          <w:p w:rsidR="00354296" w:rsidRPr="00143CDE" w:rsidRDefault="00354296" w:rsidP="00842439">
            <w:pPr>
              <w:jc w:val="center"/>
              <w:rPr>
                <w:rFonts w:cs="Arial"/>
                <w:b/>
                <w:bCs/>
                <w:color w:val="FFFFFF"/>
                <w:sz w:val="20"/>
                <w:szCs w:val="20"/>
                <w:lang w:val="ro-RO" w:eastAsia="ja-JP"/>
              </w:rPr>
            </w:pPr>
            <w:r w:rsidRPr="00143CDE">
              <w:rPr>
                <w:rFonts w:cs="Arial"/>
                <w:b/>
                <w:bCs/>
                <w:color w:val="FFFFFF"/>
                <w:sz w:val="20"/>
                <w:szCs w:val="20"/>
                <w:lang w:val="ro-RO" w:eastAsia="ja-JP"/>
              </w:rPr>
              <w:t>Fragmentare</w:t>
            </w:r>
          </w:p>
        </w:tc>
        <w:tc>
          <w:tcPr>
            <w:tcW w:w="758" w:type="pct"/>
            <w:shd w:val="clear" w:color="auto" w:fill="404040"/>
            <w:vAlign w:val="center"/>
          </w:tcPr>
          <w:p w:rsidR="00354296" w:rsidRPr="00143CDE" w:rsidRDefault="00354296" w:rsidP="00842439">
            <w:pPr>
              <w:jc w:val="center"/>
              <w:rPr>
                <w:rFonts w:cs="Arial"/>
                <w:b/>
                <w:bCs/>
                <w:color w:val="FFFFFF"/>
                <w:sz w:val="20"/>
                <w:szCs w:val="20"/>
                <w:lang w:val="ro-RO" w:eastAsia="ja-JP"/>
              </w:rPr>
            </w:pPr>
            <w:r w:rsidRPr="00143CDE">
              <w:rPr>
                <w:rFonts w:cs="Arial"/>
                <w:b/>
                <w:bCs/>
                <w:color w:val="FFFFFF"/>
                <w:sz w:val="20"/>
                <w:szCs w:val="20"/>
                <w:lang w:val="ro-RO" w:eastAsia="ja-JP"/>
              </w:rPr>
              <w:t>Impact</w:t>
            </w:r>
          </w:p>
        </w:tc>
      </w:tr>
      <w:tr w:rsidR="00354296" w:rsidRPr="00143CDE" w:rsidTr="00B3377C">
        <w:trPr>
          <w:trHeight w:val="985"/>
        </w:trPr>
        <w:tc>
          <w:tcPr>
            <w:tcW w:w="618" w:type="pct"/>
            <w:noWrap/>
          </w:tcPr>
          <w:p w:rsidR="00354296" w:rsidRPr="00143CDE" w:rsidRDefault="00354296" w:rsidP="00842439">
            <w:pPr>
              <w:rPr>
                <w:rFonts w:cs="Arial"/>
                <w:b/>
                <w:bCs/>
                <w:sz w:val="20"/>
                <w:szCs w:val="20"/>
                <w:lang w:val="ro-RO" w:eastAsia="ja-JP"/>
              </w:rPr>
            </w:pPr>
            <w:r w:rsidRPr="00143CDE">
              <w:rPr>
                <w:rFonts w:cs="Arial"/>
                <w:b/>
                <w:bCs/>
                <w:sz w:val="20"/>
                <w:szCs w:val="20"/>
                <w:lang w:val="ro-RO" w:eastAsia="ja-JP"/>
              </w:rPr>
              <w:t>Iniţierea unei afaceri</w:t>
            </w:r>
          </w:p>
        </w:tc>
        <w:tc>
          <w:tcPr>
            <w:tcW w:w="1195" w:type="pct"/>
            <w:noWrap/>
          </w:tcPr>
          <w:p w:rsidR="00354296" w:rsidRPr="00143CDE" w:rsidRDefault="00354296" w:rsidP="00842439">
            <w:pPr>
              <w:rPr>
                <w:rFonts w:cs="Arial"/>
                <w:sz w:val="20"/>
                <w:szCs w:val="20"/>
                <w:lang w:val="ro-RO" w:eastAsia="ja-JP"/>
              </w:rPr>
            </w:pPr>
            <w:r w:rsidRPr="00143CDE">
              <w:rPr>
                <w:rFonts w:cs="Arial"/>
                <w:sz w:val="20"/>
                <w:szCs w:val="20"/>
                <w:lang w:val="ro-RO" w:eastAsia="ja-JP"/>
              </w:rPr>
              <w:t>Cum să începi o afacere</w:t>
            </w:r>
          </w:p>
        </w:tc>
        <w:tc>
          <w:tcPr>
            <w:tcW w:w="1589" w:type="pct"/>
          </w:tcPr>
          <w:p w:rsidR="00354296" w:rsidRPr="00143CDE" w:rsidRDefault="00354296" w:rsidP="00842439">
            <w:pPr>
              <w:jc w:val="left"/>
              <w:rPr>
                <w:rFonts w:cs="Arial"/>
                <w:sz w:val="20"/>
                <w:szCs w:val="20"/>
                <w:lang w:val="ro-RO" w:eastAsia="ja-JP"/>
              </w:rPr>
            </w:pPr>
            <w:r w:rsidRPr="00143CDE">
              <w:rPr>
                <w:rStyle w:val="hps"/>
                <w:rFonts w:cs="Arial"/>
                <w:sz w:val="20"/>
                <w:szCs w:val="20"/>
                <w:lang w:val="ro-RO"/>
              </w:rPr>
              <w:t>1</w:t>
            </w:r>
            <w:r w:rsidRPr="00143CDE">
              <w:rPr>
                <w:rFonts w:cs="Arial"/>
                <w:sz w:val="20"/>
                <w:szCs w:val="20"/>
                <w:lang w:val="ro-RO"/>
              </w:rPr>
              <w:t xml:space="preserve">. </w:t>
            </w:r>
            <w:r w:rsidRPr="00143CDE">
              <w:rPr>
                <w:rStyle w:val="hps"/>
                <w:rFonts w:cs="Arial"/>
                <w:sz w:val="20"/>
                <w:szCs w:val="20"/>
                <w:lang w:val="ro-RO"/>
              </w:rPr>
              <w:t>Orientare</w:t>
            </w:r>
            <w:r w:rsidRPr="00143CDE">
              <w:rPr>
                <w:rFonts w:cs="Arial"/>
                <w:sz w:val="20"/>
                <w:szCs w:val="20"/>
                <w:lang w:val="ro-RO"/>
              </w:rPr>
              <w:t xml:space="preserve"> </w:t>
            </w:r>
            <w:r w:rsidRPr="00143CDE">
              <w:rPr>
                <w:rStyle w:val="hps"/>
                <w:rFonts w:cs="Arial"/>
                <w:sz w:val="20"/>
                <w:szCs w:val="20"/>
                <w:lang w:val="ro-RO"/>
              </w:rPr>
              <w:t>(</w:t>
            </w:r>
            <w:r w:rsidRPr="00143CDE">
              <w:rPr>
                <w:rFonts w:cs="Arial"/>
                <w:sz w:val="20"/>
                <w:szCs w:val="20"/>
                <w:lang w:val="ro-RO"/>
              </w:rPr>
              <w:t>obţinerea informaţiilor necesare pentru începerea afacerii, pentru a crea un plan de afaceri, explorarea oportunităţilor financiare)</w:t>
            </w:r>
            <w:r w:rsidRPr="00143CDE">
              <w:rPr>
                <w:rFonts w:cs="Arial"/>
                <w:sz w:val="20"/>
                <w:szCs w:val="20"/>
                <w:lang w:val="ro-RO"/>
              </w:rPr>
              <w:br/>
            </w:r>
            <w:r w:rsidRPr="00143CDE">
              <w:rPr>
                <w:rStyle w:val="hps"/>
                <w:rFonts w:cs="Arial"/>
                <w:sz w:val="20"/>
                <w:szCs w:val="20"/>
                <w:lang w:val="ro-RO"/>
              </w:rPr>
              <w:t>2</w:t>
            </w:r>
            <w:r w:rsidRPr="00143CDE">
              <w:rPr>
                <w:rFonts w:cs="Arial"/>
                <w:sz w:val="20"/>
                <w:szCs w:val="20"/>
                <w:lang w:val="ro-RO"/>
              </w:rPr>
              <w:t xml:space="preserve">. Atestarea calificării </w:t>
            </w:r>
            <w:r w:rsidRPr="00143CDE">
              <w:rPr>
                <w:rStyle w:val="hps"/>
                <w:rFonts w:cs="Arial"/>
                <w:sz w:val="20"/>
                <w:szCs w:val="20"/>
                <w:lang w:val="ro-RO"/>
              </w:rPr>
              <w:t>(confirmarea autorităţilor a aptitudinilor generale de management</w:t>
            </w:r>
            <w:r w:rsidRPr="00143CDE">
              <w:rPr>
                <w:rFonts w:cs="Arial"/>
                <w:sz w:val="20"/>
                <w:szCs w:val="20"/>
                <w:lang w:val="ro-RO"/>
              </w:rPr>
              <w:t xml:space="preserve">, </w:t>
            </w:r>
            <w:r w:rsidRPr="00143CDE">
              <w:rPr>
                <w:rStyle w:val="hps"/>
                <w:rFonts w:cs="Arial"/>
                <w:sz w:val="20"/>
                <w:szCs w:val="20"/>
                <w:lang w:val="ro-RO"/>
              </w:rPr>
              <w:t>confirmarea autorităţilor a calificărilor speciale furnizate</w:t>
            </w:r>
            <w:r w:rsidRPr="00143CDE">
              <w:rPr>
                <w:rFonts w:cs="Arial"/>
                <w:sz w:val="20"/>
                <w:szCs w:val="20"/>
                <w:lang w:val="ro-RO"/>
              </w:rPr>
              <w:t>)</w:t>
            </w:r>
            <w:r w:rsidRPr="00143CDE">
              <w:rPr>
                <w:rFonts w:cs="Arial"/>
                <w:sz w:val="20"/>
                <w:szCs w:val="20"/>
                <w:lang w:val="ro-RO"/>
              </w:rPr>
              <w:br/>
            </w:r>
            <w:r w:rsidRPr="00143CDE">
              <w:rPr>
                <w:rStyle w:val="hps"/>
                <w:rFonts w:cs="Arial"/>
                <w:sz w:val="20"/>
                <w:szCs w:val="20"/>
                <w:lang w:val="ro-RO"/>
              </w:rPr>
              <w:t>3. Solicitări administrative (obţinerea certificatului fiscal, obţinerea de recomandări care să ateste un comportament bun</w:t>
            </w:r>
            <w:r w:rsidRPr="00143CDE">
              <w:rPr>
                <w:rFonts w:cs="Arial"/>
                <w:sz w:val="20"/>
                <w:szCs w:val="20"/>
                <w:lang w:val="ro-RO"/>
              </w:rPr>
              <w:t xml:space="preserve">, obţinerea de certificate care să ateste lipsa de datorii la fondurile de asigurări sociale şi de sănătate, </w:t>
            </w:r>
            <w:r w:rsidRPr="00143CDE">
              <w:rPr>
                <w:rStyle w:val="hps"/>
                <w:rFonts w:cs="Arial"/>
                <w:sz w:val="20"/>
                <w:szCs w:val="20"/>
                <w:lang w:val="ro-RO"/>
              </w:rPr>
              <w:t>obţinerea unui certificat de capital cu privire la suma depusă</w:t>
            </w:r>
            <w:r w:rsidRPr="00143CDE">
              <w:rPr>
                <w:rFonts w:cs="Arial"/>
                <w:sz w:val="20"/>
                <w:szCs w:val="20"/>
                <w:lang w:val="ro-RO" w:eastAsia="ja-JP"/>
              </w:rPr>
              <w:t>)</w:t>
            </w:r>
          </w:p>
        </w:tc>
        <w:tc>
          <w:tcPr>
            <w:tcW w:w="839" w:type="pct"/>
          </w:tcPr>
          <w:p w:rsidR="00354296" w:rsidRPr="00143CDE" w:rsidRDefault="00354296" w:rsidP="00842439">
            <w:pPr>
              <w:rPr>
                <w:rStyle w:val="hps"/>
                <w:rFonts w:cs="Arial"/>
                <w:sz w:val="20"/>
                <w:szCs w:val="20"/>
                <w:lang w:val="ro-RO"/>
              </w:rPr>
            </w:pPr>
            <w:r w:rsidRPr="00143CDE">
              <w:rPr>
                <w:rStyle w:val="hps"/>
                <w:rFonts w:cs="Arial"/>
                <w:sz w:val="20"/>
                <w:szCs w:val="20"/>
                <w:lang w:val="ro-RO"/>
              </w:rPr>
              <w:t>Foarte mare</w:t>
            </w:r>
          </w:p>
        </w:tc>
        <w:tc>
          <w:tcPr>
            <w:tcW w:w="758" w:type="pct"/>
          </w:tcPr>
          <w:p w:rsidR="00354296" w:rsidRPr="00143CDE" w:rsidRDefault="00354296" w:rsidP="00E530B5">
            <w:pPr>
              <w:jc w:val="left"/>
              <w:rPr>
                <w:rFonts w:cs="Arial"/>
                <w:color w:val="343434"/>
                <w:sz w:val="20"/>
                <w:szCs w:val="20"/>
                <w:shd w:val="clear" w:color="auto" w:fill="FFFFFF"/>
                <w:lang w:val="ro-RO"/>
              </w:rPr>
            </w:pPr>
            <w:r w:rsidRPr="00143CDE">
              <w:rPr>
                <w:rFonts w:cs="Arial"/>
                <w:color w:val="343434"/>
                <w:sz w:val="20"/>
                <w:szCs w:val="20"/>
                <w:shd w:val="clear" w:color="auto" w:fill="FFFFFF"/>
                <w:lang w:val="ro-RO"/>
              </w:rPr>
              <w:t>Numărul de afaceri noi lansate:</w:t>
            </w:r>
          </w:p>
          <w:p w:rsidR="00354296" w:rsidRPr="00143CDE" w:rsidRDefault="00354296" w:rsidP="00E530B5">
            <w:pPr>
              <w:pStyle w:val="ListParagraph"/>
              <w:numPr>
                <w:ilvl w:val="0"/>
                <w:numId w:val="70"/>
              </w:numPr>
              <w:jc w:val="left"/>
              <w:rPr>
                <w:color w:val="4C4C4C"/>
                <w:spacing w:val="4"/>
                <w:sz w:val="20"/>
                <w:szCs w:val="20"/>
                <w:shd w:val="clear" w:color="auto" w:fill="FFFFFF"/>
                <w:lang w:val="ro-RO"/>
              </w:rPr>
            </w:pPr>
            <w:r w:rsidRPr="00143CDE">
              <w:rPr>
                <w:color w:val="4C4C4C"/>
                <w:spacing w:val="4"/>
                <w:sz w:val="20"/>
                <w:szCs w:val="20"/>
                <w:shd w:val="clear" w:color="auto" w:fill="FFFFFF"/>
                <w:lang w:val="ro-RO"/>
              </w:rPr>
              <w:t xml:space="preserve">În primele 11 luni ale lui 2013 – </w:t>
            </w:r>
            <w:r w:rsidRPr="00143CDE">
              <w:rPr>
                <w:rStyle w:val="apple-converted-space"/>
                <w:color w:val="4C4C4C"/>
                <w:spacing w:val="4"/>
                <w:sz w:val="20"/>
                <w:szCs w:val="20"/>
                <w:shd w:val="clear" w:color="auto" w:fill="FFFFFF"/>
                <w:lang w:val="ro-RO"/>
              </w:rPr>
              <w:t> </w:t>
            </w:r>
            <w:r w:rsidRPr="00143CDE">
              <w:rPr>
                <w:color w:val="4C4C4C"/>
                <w:spacing w:val="4"/>
                <w:sz w:val="20"/>
                <w:szCs w:val="20"/>
                <w:shd w:val="clear" w:color="auto" w:fill="FFFFFF"/>
                <w:lang w:val="ro-RO"/>
              </w:rPr>
              <w:t>118.241</w:t>
            </w:r>
            <w:r w:rsidRPr="00143CDE">
              <w:rPr>
                <w:rStyle w:val="apple-converted-space"/>
                <w:color w:val="4C4C4C"/>
                <w:spacing w:val="4"/>
                <w:sz w:val="20"/>
                <w:szCs w:val="20"/>
                <w:shd w:val="clear" w:color="auto" w:fill="FFFFFF"/>
                <w:lang w:val="ro-RO"/>
              </w:rPr>
              <w:t> </w:t>
            </w:r>
          </w:p>
          <w:p w:rsidR="00354296" w:rsidRPr="00143CDE" w:rsidRDefault="00354296" w:rsidP="00E530B5">
            <w:pPr>
              <w:pStyle w:val="ListParagraph"/>
              <w:numPr>
                <w:ilvl w:val="0"/>
                <w:numId w:val="70"/>
              </w:numPr>
              <w:jc w:val="left"/>
              <w:rPr>
                <w:rStyle w:val="apple-converted-space"/>
                <w:rFonts w:cs="Arial"/>
                <w:color w:val="343434"/>
                <w:sz w:val="20"/>
                <w:szCs w:val="20"/>
                <w:shd w:val="clear" w:color="auto" w:fill="FFFFFF"/>
                <w:lang w:val="ro-RO"/>
              </w:rPr>
            </w:pPr>
            <w:r w:rsidRPr="00143CDE">
              <w:rPr>
                <w:rStyle w:val="apple-converted-space"/>
                <w:rFonts w:cs="Arial"/>
                <w:color w:val="343434"/>
                <w:sz w:val="20"/>
                <w:szCs w:val="20"/>
                <w:shd w:val="clear" w:color="auto" w:fill="FFFFFF"/>
                <w:lang w:val="ro-RO"/>
              </w:rPr>
              <w:t xml:space="preserve">2012 - </w:t>
            </w:r>
            <w:r w:rsidRPr="00143CDE">
              <w:rPr>
                <w:rFonts w:cs="Arial"/>
                <w:color w:val="343434"/>
                <w:sz w:val="20"/>
                <w:szCs w:val="20"/>
                <w:shd w:val="clear" w:color="auto" w:fill="FFFFFF"/>
                <w:lang w:val="ro-RO"/>
              </w:rPr>
              <w:t>125.000</w:t>
            </w:r>
            <w:r w:rsidRPr="00143CDE">
              <w:rPr>
                <w:rStyle w:val="apple-converted-space"/>
                <w:rFonts w:cs="Arial"/>
                <w:color w:val="343434"/>
                <w:sz w:val="20"/>
                <w:szCs w:val="20"/>
                <w:shd w:val="clear" w:color="auto" w:fill="FFFFFF"/>
                <w:lang w:val="ro-RO"/>
              </w:rPr>
              <w:t> </w:t>
            </w:r>
          </w:p>
          <w:p w:rsidR="00354296" w:rsidRPr="00143CDE" w:rsidRDefault="00354296" w:rsidP="00E530B5">
            <w:pPr>
              <w:pStyle w:val="ListParagraph"/>
              <w:numPr>
                <w:ilvl w:val="0"/>
                <w:numId w:val="70"/>
              </w:numPr>
              <w:jc w:val="left"/>
              <w:rPr>
                <w:rFonts w:cs="Arial"/>
                <w:color w:val="343434"/>
                <w:sz w:val="20"/>
                <w:szCs w:val="20"/>
                <w:shd w:val="clear" w:color="auto" w:fill="FFFFFF"/>
                <w:lang w:val="ro-RO"/>
              </w:rPr>
            </w:pPr>
            <w:r w:rsidRPr="00143CDE">
              <w:rPr>
                <w:rFonts w:cs="Arial"/>
                <w:color w:val="343434"/>
                <w:sz w:val="20"/>
                <w:szCs w:val="20"/>
                <w:shd w:val="clear" w:color="auto" w:fill="FFFFFF"/>
                <w:lang w:val="ro-RO"/>
              </w:rPr>
              <w:t>2011 -132.000</w:t>
            </w:r>
          </w:p>
          <w:p w:rsidR="00354296" w:rsidRPr="00143CDE" w:rsidRDefault="00354296" w:rsidP="00E530B5">
            <w:pPr>
              <w:jc w:val="left"/>
              <w:rPr>
                <w:rStyle w:val="hps"/>
                <w:rFonts w:cs="Arial"/>
                <w:sz w:val="20"/>
                <w:szCs w:val="20"/>
                <w:lang w:val="ro-RO"/>
              </w:rPr>
            </w:pPr>
            <w:r w:rsidRPr="00143CDE">
              <w:rPr>
                <w:i/>
                <w:color w:val="4C4C4C"/>
                <w:spacing w:val="4"/>
                <w:sz w:val="18"/>
                <w:szCs w:val="18"/>
                <w:shd w:val="clear" w:color="auto" w:fill="FFFFFF"/>
                <w:lang w:val="ro-RO"/>
              </w:rPr>
              <w:t>Sursa: Oficiul Naţional al Registrului Comerţului</w:t>
            </w:r>
          </w:p>
        </w:tc>
      </w:tr>
      <w:tr w:rsidR="00354296" w:rsidRPr="00143CDE" w:rsidTr="00B3377C">
        <w:trPr>
          <w:trHeight w:val="832"/>
        </w:trPr>
        <w:tc>
          <w:tcPr>
            <w:tcW w:w="618" w:type="pct"/>
          </w:tcPr>
          <w:p w:rsidR="00354296" w:rsidRPr="00143CDE" w:rsidRDefault="00354296" w:rsidP="00842439">
            <w:pPr>
              <w:rPr>
                <w:rFonts w:cs="Arial"/>
                <w:b/>
                <w:bCs/>
                <w:sz w:val="20"/>
                <w:szCs w:val="20"/>
                <w:lang w:val="ro-RO" w:eastAsia="ja-JP"/>
              </w:rPr>
            </w:pPr>
            <w:r w:rsidRPr="00143CDE">
              <w:rPr>
                <w:rFonts w:cs="Arial"/>
                <w:b/>
                <w:bCs/>
                <w:sz w:val="20"/>
                <w:szCs w:val="20"/>
                <w:lang w:val="ro-RO" w:eastAsia="ja-JP"/>
              </w:rPr>
              <w:t xml:space="preserve">Dezvoltarea unei afaceri </w:t>
            </w:r>
          </w:p>
        </w:tc>
        <w:tc>
          <w:tcPr>
            <w:tcW w:w="1195" w:type="pct"/>
            <w:noWrap/>
          </w:tcPr>
          <w:p w:rsidR="00354296" w:rsidRPr="00143CDE" w:rsidRDefault="00354296" w:rsidP="00842439">
            <w:pPr>
              <w:rPr>
                <w:rFonts w:cs="Arial"/>
                <w:sz w:val="20"/>
                <w:szCs w:val="20"/>
                <w:lang w:val="ro-RO" w:eastAsia="ja-JP"/>
              </w:rPr>
            </w:pPr>
            <w:r w:rsidRPr="00143CDE">
              <w:rPr>
                <w:rFonts w:cs="Arial"/>
                <w:sz w:val="20"/>
                <w:szCs w:val="20"/>
                <w:lang w:val="ro-RO" w:eastAsia="ja-JP"/>
              </w:rPr>
              <w:t xml:space="preserve">Vânzarea sau achiziţionarea unei afaceri </w:t>
            </w:r>
          </w:p>
        </w:tc>
        <w:tc>
          <w:tcPr>
            <w:tcW w:w="1589" w:type="pct"/>
          </w:tcPr>
          <w:p w:rsidR="00354296" w:rsidRPr="00143CDE" w:rsidRDefault="00354296" w:rsidP="00842439">
            <w:pPr>
              <w:jc w:val="left"/>
              <w:rPr>
                <w:rFonts w:cs="Arial"/>
                <w:sz w:val="20"/>
                <w:szCs w:val="20"/>
                <w:lang w:val="ro-RO" w:eastAsia="ja-JP"/>
              </w:rPr>
            </w:pPr>
            <w:r w:rsidRPr="00143CDE">
              <w:rPr>
                <w:rFonts w:cs="Arial"/>
                <w:sz w:val="20"/>
                <w:szCs w:val="20"/>
                <w:lang w:val="ro-RO" w:eastAsia="ja-JP"/>
              </w:rPr>
              <w:t xml:space="preserve">1. Solicitarea de documente de înregistrare şi menţiune </w:t>
            </w:r>
            <w:r w:rsidRPr="00143CDE">
              <w:rPr>
                <w:rFonts w:cs="Arial"/>
                <w:sz w:val="20"/>
                <w:szCs w:val="20"/>
                <w:lang w:val="ro-RO" w:eastAsia="ja-JP"/>
              </w:rPr>
              <w:br/>
              <w:t>2. Elaborarea unui document modificat referitor la actele constitutive (d</w:t>
            </w:r>
            <w:r w:rsidRPr="00143CDE">
              <w:rPr>
                <w:rFonts w:cs="Arial"/>
                <w:sz w:val="20"/>
                <w:szCs w:val="20"/>
                <w:lang w:val="ro-RO"/>
              </w:rPr>
              <w:t>ecizia adunării generale a acţionarilor / a acţionarului unic</w:t>
            </w:r>
            <w:r w:rsidRPr="00143CDE">
              <w:rPr>
                <w:rFonts w:cs="Arial"/>
                <w:sz w:val="20"/>
                <w:szCs w:val="20"/>
                <w:lang w:val="ro-RO" w:eastAsia="ja-JP"/>
              </w:rPr>
              <w:t xml:space="preserve">) </w:t>
            </w:r>
            <w:r w:rsidRPr="00143CDE">
              <w:rPr>
                <w:rFonts w:cs="Arial"/>
                <w:sz w:val="20"/>
                <w:szCs w:val="20"/>
                <w:lang w:val="ro-RO" w:eastAsia="ja-JP"/>
              </w:rPr>
              <w:br/>
              <w:t xml:space="preserve">3. Dacă este cazul, obţinerea unei împuterniciri speciale (autentificată) sau o delegaţie pentru persoanele desemnate să îndeplinească formalităţile legale </w:t>
            </w:r>
            <w:r w:rsidRPr="00143CDE">
              <w:rPr>
                <w:rFonts w:cs="Arial"/>
                <w:sz w:val="20"/>
                <w:szCs w:val="20"/>
                <w:lang w:val="ro-RO" w:eastAsia="ja-JP"/>
              </w:rPr>
              <w:br/>
              <w:t xml:space="preserve">4. Dovezi cu privire la  plata cheltuielilor / taxelor legale: taxa de înregistrare la Oficiul pentru Registrul Comerţului; taxa de publicare în Monitorul Oficial </w:t>
            </w:r>
          </w:p>
        </w:tc>
        <w:tc>
          <w:tcPr>
            <w:tcW w:w="839" w:type="pct"/>
          </w:tcPr>
          <w:p w:rsidR="00354296" w:rsidRPr="00143CDE" w:rsidRDefault="00354296" w:rsidP="00842439">
            <w:pPr>
              <w:rPr>
                <w:rFonts w:cs="Arial"/>
                <w:sz w:val="20"/>
                <w:szCs w:val="20"/>
                <w:lang w:val="ro-RO" w:eastAsia="ja-JP"/>
              </w:rPr>
            </w:pPr>
            <w:r w:rsidRPr="00143CDE">
              <w:rPr>
                <w:rFonts w:cs="Arial"/>
                <w:sz w:val="20"/>
                <w:szCs w:val="20"/>
                <w:lang w:val="ro-RO" w:eastAsia="ja-JP"/>
              </w:rPr>
              <w:t>Mare</w:t>
            </w:r>
          </w:p>
        </w:tc>
        <w:tc>
          <w:tcPr>
            <w:tcW w:w="758" w:type="pct"/>
          </w:tcPr>
          <w:p w:rsidR="00354296" w:rsidRPr="00143CDE" w:rsidRDefault="00354296" w:rsidP="00842439">
            <w:pPr>
              <w:rPr>
                <w:rFonts w:cs="Arial"/>
                <w:sz w:val="20"/>
                <w:szCs w:val="20"/>
                <w:lang w:val="ro-RO" w:eastAsia="ja-JP"/>
              </w:rPr>
            </w:pPr>
          </w:p>
        </w:tc>
      </w:tr>
      <w:tr w:rsidR="00354296" w:rsidRPr="00143CDE" w:rsidTr="00B3377C">
        <w:trPr>
          <w:trHeight w:val="64"/>
        </w:trPr>
        <w:tc>
          <w:tcPr>
            <w:tcW w:w="618" w:type="pct"/>
            <w:noWrap/>
          </w:tcPr>
          <w:p w:rsidR="00354296" w:rsidRPr="00143CDE" w:rsidRDefault="00354296" w:rsidP="00842439">
            <w:pPr>
              <w:rPr>
                <w:rFonts w:cs="Arial"/>
                <w:b/>
                <w:bCs/>
                <w:sz w:val="20"/>
                <w:szCs w:val="20"/>
                <w:lang w:val="ro-RO" w:eastAsia="ja-JP"/>
              </w:rPr>
            </w:pPr>
            <w:r w:rsidRPr="00143CDE">
              <w:rPr>
                <w:rFonts w:cs="Arial"/>
                <w:b/>
                <w:bCs/>
                <w:sz w:val="20"/>
                <w:szCs w:val="20"/>
                <w:lang w:val="ro-RO" w:eastAsia="ja-JP"/>
              </w:rPr>
              <w:t> </w:t>
            </w:r>
          </w:p>
        </w:tc>
        <w:tc>
          <w:tcPr>
            <w:tcW w:w="1195" w:type="pct"/>
            <w:noWrap/>
          </w:tcPr>
          <w:p w:rsidR="00354296" w:rsidRPr="00143CDE" w:rsidRDefault="00354296" w:rsidP="00842439">
            <w:pPr>
              <w:rPr>
                <w:rFonts w:cs="Arial"/>
                <w:sz w:val="20"/>
                <w:szCs w:val="20"/>
                <w:lang w:val="ro-RO" w:eastAsia="ja-JP"/>
              </w:rPr>
            </w:pPr>
            <w:r w:rsidRPr="00143CDE">
              <w:rPr>
                <w:rFonts w:cs="Arial"/>
                <w:sz w:val="20"/>
                <w:szCs w:val="20"/>
                <w:lang w:val="ro-RO" w:eastAsia="ja-JP"/>
              </w:rPr>
              <w:t xml:space="preserve">Modificări în modul de funcţionare al afacerii </w:t>
            </w:r>
          </w:p>
        </w:tc>
        <w:tc>
          <w:tcPr>
            <w:tcW w:w="1589" w:type="pct"/>
          </w:tcPr>
          <w:p w:rsidR="00354296" w:rsidRPr="00143CDE" w:rsidRDefault="00354296" w:rsidP="00842439">
            <w:pPr>
              <w:jc w:val="left"/>
              <w:rPr>
                <w:rFonts w:cs="Arial"/>
                <w:sz w:val="20"/>
                <w:szCs w:val="20"/>
                <w:lang w:val="ro-RO" w:eastAsia="ja-JP"/>
              </w:rPr>
            </w:pPr>
            <w:r w:rsidRPr="00143CDE">
              <w:rPr>
                <w:rFonts w:cs="Arial"/>
                <w:sz w:val="20"/>
                <w:szCs w:val="20"/>
                <w:lang w:val="ro-RO" w:eastAsia="ja-JP"/>
              </w:rPr>
              <w:t>1. Schimbarea numelui firmei</w:t>
            </w:r>
            <w:r w:rsidRPr="00143CDE">
              <w:rPr>
                <w:rFonts w:cs="Arial"/>
                <w:sz w:val="20"/>
                <w:szCs w:val="20"/>
                <w:lang w:val="ro-RO" w:eastAsia="ja-JP"/>
              </w:rPr>
              <w:br/>
              <w:t xml:space="preserve">1.1 verificarea disponibilităţii numelui </w:t>
            </w:r>
            <w:r w:rsidRPr="00143CDE">
              <w:rPr>
                <w:rFonts w:cs="Arial"/>
                <w:sz w:val="20"/>
                <w:szCs w:val="20"/>
                <w:lang w:val="ro-RO" w:eastAsia="ja-JP"/>
              </w:rPr>
              <w:br/>
              <w:t xml:space="preserve">1.2 rezervarea numelui </w:t>
            </w:r>
            <w:r w:rsidRPr="00143CDE">
              <w:rPr>
                <w:rFonts w:cs="Arial"/>
                <w:sz w:val="20"/>
                <w:szCs w:val="20"/>
                <w:lang w:val="ro-RO" w:eastAsia="ja-JP"/>
              </w:rPr>
              <w:br/>
              <w:t xml:space="preserve">1.3 elaborarea documentelor de înregistrare </w:t>
            </w:r>
            <w:r w:rsidRPr="00143CDE">
              <w:rPr>
                <w:rFonts w:cs="Arial"/>
                <w:sz w:val="20"/>
                <w:szCs w:val="20"/>
                <w:lang w:val="ro-RO" w:eastAsia="ja-JP"/>
              </w:rPr>
              <w:br/>
              <w:t xml:space="preserve">2. Schimbarea sediului social </w:t>
            </w:r>
            <w:r w:rsidRPr="00143CDE">
              <w:rPr>
                <w:rFonts w:cs="Arial"/>
                <w:sz w:val="20"/>
                <w:szCs w:val="20"/>
                <w:lang w:val="ro-RO" w:eastAsia="ja-JP"/>
              </w:rPr>
              <w:br/>
              <w:t xml:space="preserve">2.1 Înregistrarea contractului referitor la spaţiul utilizat la Administraţia de Taxe pentru înregistrarea sediului </w:t>
            </w:r>
            <w:r w:rsidRPr="00143CDE">
              <w:rPr>
                <w:rFonts w:cs="Arial"/>
                <w:sz w:val="20"/>
                <w:szCs w:val="20"/>
                <w:lang w:val="ro-RO" w:eastAsia="ja-JP"/>
              </w:rPr>
              <w:br/>
              <w:t>3. Schimbarea obiectului de activitate</w:t>
            </w:r>
          </w:p>
          <w:p w:rsidR="00354296" w:rsidRPr="00143CDE" w:rsidRDefault="00354296" w:rsidP="00842439">
            <w:pPr>
              <w:jc w:val="left"/>
              <w:rPr>
                <w:rFonts w:cs="Arial"/>
                <w:sz w:val="20"/>
                <w:szCs w:val="20"/>
                <w:lang w:val="ro-RO" w:eastAsia="ja-JP"/>
              </w:rPr>
            </w:pPr>
            <w:r w:rsidRPr="00143CDE">
              <w:rPr>
                <w:rFonts w:cs="Arial"/>
                <w:sz w:val="20"/>
                <w:szCs w:val="20"/>
                <w:lang w:val="ro-RO" w:eastAsia="ja-JP"/>
              </w:rPr>
              <w:t xml:space="preserve">3.1 Verificarea activităţilor pentru care legea cere autorizare înainte de înregistrare </w:t>
            </w:r>
            <w:r w:rsidRPr="00143CDE">
              <w:rPr>
                <w:rFonts w:cs="Arial"/>
                <w:sz w:val="20"/>
                <w:szCs w:val="20"/>
                <w:lang w:val="ro-RO" w:eastAsia="ja-JP"/>
              </w:rPr>
              <w:br/>
            </w:r>
            <w:r w:rsidRPr="00143CDE">
              <w:rPr>
                <w:rFonts w:cs="Arial"/>
                <w:sz w:val="20"/>
                <w:szCs w:val="20"/>
                <w:lang w:val="ro-RO" w:eastAsia="ja-JP"/>
              </w:rPr>
              <w:lastRenderedPageBreak/>
              <w:t>4. Schimbări cu privire la scăderea capitalului social sau la repartizarea acţiunilor</w:t>
            </w:r>
          </w:p>
          <w:p w:rsidR="00354296" w:rsidRPr="00143CDE" w:rsidRDefault="00354296" w:rsidP="00842439">
            <w:pPr>
              <w:jc w:val="left"/>
              <w:rPr>
                <w:rFonts w:cs="Arial"/>
                <w:sz w:val="20"/>
                <w:szCs w:val="20"/>
                <w:lang w:val="ro-RO" w:eastAsia="ja-JP"/>
              </w:rPr>
            </w:pPr>
            <w:r w:rsidRPr="00143CDE">
              <w:rPr>
                <w:rFonts w:cs="Arial"/>
                <w:sz w:val="20"/>
                <w:szCs w:val="20"/>
                <w:lang w:val="ro-RO" w:eastAsia="ja-JP"/>
              </w:rPr>
              <w:t xml:space="preserve">4.1 Decizia acţionarilor / partenerilor / decizia acţionarului unic de a creşte capitalul social sau de a repartiza acţiunile va fi înaintată Oficiului pentru Registru Comerţului pentru a fi menţionată şi publicată în Monitorul Oficial din România </w:t>
            </w:r>
          </w:p>
          <w:p w:rsidR="00354296" w:rsidRPr="00143CDE" w:rsidRDefault="00354296" w:rsidP="00842439">
            <w:pPr>
              <w:jc w:val="left"/>
              <w:rPr>
                <w:rFonts w:cs="Arial"/>
                <w:sz w:val="20"/>
                <w:szCs w:val="20"/>
                <w:lang w:val="ro-RO" w:eastAsia="ja-JP"/>
              </w:rPr>
            </w:pPr>
            <w:r w:rsidRPr="00143CDE">
              <w:rPr>
                <w:rFonts w:cs="Arial"/>
                <w:sz w:val="20"/>
                <w:szCs w:val="20"/>
                <w:lang w:val="ro-RO" w:eastAsia="ja-JP"/>
              </w:rPr>
              <w:t xml:space="preserve">4.2 Certificatul de atestare fiscală se obţine electronic de la Ministerul Finanţelor Publice </w:t>
            </w:r>
            <w:r w:rsidRPr="00143CDE">
              <w:rPr>
                <w:rFonts w:cs="Arial"/>
                <w:sz w:val="20"/>
                <w:szCs w:val="20"/>
                <w:lang w:val="ro-RO" w:eastAsia="ja-JP"/>
              </w:rPr>
              <w:br/>
              <w:t>4.3 Înregistrarea solicitării cu privire la decizia acţionarilor / partenerilor / decizia acţionarului unic şi a statutului actualizat cu toate modificările, şi a altor documente care susţin cererea</w:t>
            </w:r>
          </w:p>
          <w:p w:rsidR="00354296" w:rsidRPr="00143CDE" w:rsidRDefault="00354296" w:rsidP="00842439">
            <w:pPr>
              <w:jc w:val="left"/>
              <w:rPr>
                <w:rFonts w:cs="Arial"/>
                <w:sz w:val="20"/>
                <w:szCs w:val="20"/>
                <w:lang w:val="ro-RO" w:eastAsia="ja-JP"/>
              </w:rPr>
            </w:pPr>
            <w:r w:rsidRPr="00143CDE">
              <w:rPr>
                <w:rFonts w:cs="Arial"/>
                <w:sz w:val="20"/>
                <w:szCs w:val="20"/>
                <w:lang w:val="ro-RO" w:eastAsia="ja-JP"/>
              </w:rPr>
              <w:t xml:space="preserve">4.4 Înregistrarea la Oficiul pentru Registru Comerţului a modificării statutului firmei </w:t>
            </w:r>
          </w:p>
        </w:tc>
        <w:tc>
          <w:tcPr>
            <w:tcW w:w="839" w:type="pct"/>
          </w:tcPr>
          <w:p w:rsidR="00354296" w:rsidRPr="00143CDE" w:rsidRDefault="00354296" w:rsidP="00842439">
            <w:pPr>
              <w:rPr>
                <w:rFonts w:cs="Arial"/>
                <w:sz w:val="20"/>
                <w:szCs w:val="20"/>
                <w:lang w:val="ro-RO" w:eastAsia="ja-JP"/>
              </w:rPr>
            </w:pPr>
            <w:r w:rsidRPr="00143CDE">
              <w:rPr>
                <w:rFonts w:cs="Arial"/>
                <w:sz w:val="20"/>
                <w:szCs w:val="20"/>
                <w:lang w:val="ro-RO" w:eastAsia="ja-JP"/>
              </w:rPr>
              <w:lastRenderedPageBreak/>
              <w:t>Mare</w:t>
            </w:r>
          </w:p>
        </w:tc>
        <w:tc>
          <w:tcPr>
            <w:tcW w:w="758" w:type="pct"/>
          </w:tcPr>
          <w:p w:rsidR="00354296" w:rsidRPr="00143CDE" w:rsidRDefault="00354296" w:rsidP="00E530B5">
            <w:pPr>
              <w:pStyle w:val="ListParagraph"/>
              <w:numPr>
                <w:ilvl w:val="0"/>
                <w:numId w:val="71"/>
              </w:numPr>
              <w:jc w:val="left"/>
              <w:rPr>
                <w:color w:val="000000"/>
                <w:sz w:val="20"/>
                <w:szCs w:val="20"/>
                <w:lang w:val="ro-RO"/>
              </w:rPr>
            </w:pPr>
            <w:r w:rsidRPr="00143CDE">
              <w:rPr>
                <w:color w:val="000000"/>
                <w:sz w:val="20"/>
                <w:szCs w:val="20"/>
                <w:lang w:val="ro-RO"/>
              </w:rPr>
              <w:t>12.308 afaceri şi-au suspendat activitatea în prima jumătate a lui 2013</w:t>
            </w:r>
          </w:p>
          <w:p w:rsidR="00354296" w:rsidRPr="00143CDE" w:rsidRDefault="00354296" w:rsidP="00E530B5">
            <w:pPr>
              <w:ind w:left="90"/>
              <w:jc w:val="left"/>
              <w:rPr>
                <w:color w:val="000000"/>
                <w:sz w:val="18"/>
                <w:szCs w:val="20"/>
                <w:lang w:val="ro-RO"/>
              </w:rPr>
            </w:pPr>
            <w:r w:rsidRPr="00143CDE">
              <w:rPr>
                <w:i/>
                <w:color w:val="4C4C4C"/>
                <w:spacing w:val="4"/>
                <w:sz w:val="18"/>
                <w:szCs w:val="20"/>
                <w:shd w:val="clear" w:color="auto" w:fill="FFFFFF"/>
                <w:lang w:val="ro-RO"/>
              </w:rPr>
              <w:t>Sursa: Oficiul Naţional al Registrului Comerţului</w:t>
            </w:r>
          </w:p>
          <w:p w:rsidR="00354296" w:rsidRPr="00143CDE" w:rsidRDefault="00354296" w:rsidP="00842439">
            <w:pPr>
              <w:rPr>
                <w:rFonts w:cs="Arial"/>
                <w:sz w:val="20"/>
                <w:szCs w:val="20"/>
                <w:lang w:val="ro-RO" w:eastAsia="ja-JP"/>
              </w:rPr>
            </w:pPr>
          </w:p>
        </w:tc>
      </w:tr>
      <w:tr w:rsidR="00354296" w:rsidRPr="00143CDE" w:rsidTr="00B3377C">
        <w:trPr>
          <w:trHeight w:val="950"/>
        </w:trPr>
        <w:tc>
          <w:tcPr>
            <w:tcW w:w="618" w:type="pct"/>
            <w:noWrap/>
          </w:tcPr>
          <w:p w:rsidR="00354296" w:rsidRPr="00143CDE" w:rsidRDefault="00354296" w:rsidP="00842439">
            <w:pPr>
              <w:rPr>
                <w:rFonts w:cs="Arial"/>
                <w:b/>
                <w:bCs/>
                <w:sz w:val="20"/>
                <w:szCs w:val="20"/>
                <w:lang w:val="ro-RO" w:eastAsia="ja-JP"/>
              </w:rPr>
            </w:pPr>
            <w:r w:rsidRPr="00143CDE">
              <w:rPr>
                <w:rFonts w:cs="Arial"/>
                <w:b/>
                <w:bCs/>
                <w:sz w:val="20"/>
                <w:szCs w:val="20"/>
                <w:lang w:val="ro-RO" w:eastAsia="ja-JP"/>
              </w:rPr>
              <w:lastRenderedPageBreak/>
              <w:t xml:space="preserve">Obţinerea finanţării </w:t>
            </w:r>
          </w:p>
        </w:tc>
        <w:tc>
          <w:tcPr>
            <w:tcW w:w="1195" w:type="pct"/>
            <w:noWrap/>
          </w:tcPr>
          <w:p w:rsidR="00354296" w:rsidRPr="00143CDE" w:rsidRDefault="00354296" w:rsidP="00842439">
            <w:pPr>
              <w:rPr>
                <w:rFonts w:cs="Arial"/>
                <w:sz w:val="20"/>
                <w:szCs w:val="20"/>
                <w:lang w:val="ro-RO" w:eastAsia="ja-JP"/>
              </w:rPr>
            </w:pPr>
            <w:r w:rsidRPr="00143CDE">
              <w:rPr>
                <w:rFonts w:cs="Arial"/>
                <w:sz w:val="20"/>
                <w:szCs w:val="20"/>
                <w:lang w:val="ro-RO" w:eastAsia="ja-JP"/>
              </w:rPr>
              <w:t xml:space="preserve">Obţinerea de surse de finanţare </w:t>
            </w:r>
          </w:p>
        </w:tc>
        <w:tc>
          <w:tcPr>
            <w:tcW w:w="1589" w:type="pct"/>
          </w:tcPr>
          <w:p w:rsidR="00354296" w:rsidRPr="00143CDE" w:rsidRDefault="00354296" w:rsidP="00525C91">
            <w:pPr>
              <w:jc w:val="left"/>
              <w:rPr>
                <w:rFonts w:cs="Arial"/>
                <w:sz w:val="20"/>
                <w:szCs w:val="20"/>
                <w:lang w:val="ro-RO" w:eastAsia="ja-JP"/>
              </w:rPr>
            </w:pPr>
            <w:r w:rsidRPr="00143CDE">
              <w:rPr>
                <w:rFonts w:cs="Arial"/>
                <w:sz w:val="20"/>
                <w:szCs w:val="20"/>
                <w:lang w:val="ro-RO" w:eastAsia="ja-JP"/>
              </w:rPr>
              <w:t xml:space="preserve">1. Selectarea sursei de finanţare, în funcţie de necesităţi </w:t>
            </w:r>
            <w:r w:rsidRPr="00143CDE">
              <w:rPr>
                <w:rFonts w:cs="Arial"/>
                <w:sz w:val="20"/>
                <w:szCs w:val="20"/>
                <w:lang w:val="ro-RO" w:eastAsia="ja-JP"/>
              </w:rPr>
              <w:br/>
              <w:t xml:space="preserve">2. </w:t>
            </w:r>
            <w:r w:rsidRPr="00143CDE">
              <w:rPr>
                <w:rStyle w:val="hps"/>
                <w:rFonts w:cs="Arial"/>
                <w:sz w:val="20"/>
                <w:szCs w:val="20"/>
                <w:lang w:val="ro-RO"/>
              </w:rPr>
              <w:t>Aplicarea pentru obţinerea finanţării</w:t>
            </w:r>
            <w:r w:rsidRPr="00143CDE">
              <w:rPr>
                <w:rFonts w:cs="Arial"/>
                <w:sz w:val="20"/>
                <w:szCs w:val="20"/>
                <w:lang w:val="ro-RO"/>
              </w:rPr>
              <w:br/>
            </w:r>
            <w:r w:rsidRPr="00143CDE">
              <w:rPr>
                <w:rStyle w:val="hps"/>
                <w:rFonts w:cs="Arial"/>
                <w:sz w:val="20"/>
                <w:szCs w:val="20"/>
                <w:lang w:val="ro-RO"/>
              </w:rPr>
              <w:t>3</w:t>
            </w:r>
            <w:r w:rsidRPr="00143CDE">
              <w:rPr>
                <w:rFonts w:cs="Arial"/>
                <w:sz w:val="20"/>
                <w:szCs w:val="20"/>
                <w:lang w:val="ro-RO"/>
              </w:rPr>
              <w:t xml:space="preserve">. </w:t>
            </w:r>
            <w:r w:rsidRPr="00143CDE">
              <w:rPr>
                <w:rStyle w:val="hps"/>
                <w:rFonts w:cs="Arial"/>
                <w:sz w:val="20"/>
                <w:szCs w:val="20"/>
                <w:lang w:val="ro-RO"/>
              </w:rPr>
              <w:t xml:space="preserve">Dovezi </w:t>
            </w:r>
            <w:r w:rsidR="00525C91">
              <w:rPr>
                <w:rStyle w:val="hps"/>
                <w:rFonts w:cs="Arial"/>
                <w:sz w:val="20"/>
                <w:szCs w:val="20"/>
                <w:lang w:val="ro-RO"/>
              </w:rPr>
              <w:t>ale</w:t>
            </w:r>
            <w:r w:rsidR="00525C91" w:rsidRPr="00143CDE">
              <w:rPr>
                <w:rStyle w:val="hps"/>
                <w:rFonts w:cs="Arial"/>
                <w:sz w:val="20"/>
                <w:szCs w:val="20"/>
                <w:lang w:val="ro-RO"/>
              </w:rPr>
              <w:t xml:space="preserve"> </w:t>
            </w:r>
            <w:r w:rsidRPr="00143CDE">
              <w:rPr>
                <w:rStyle w:val="hps"/>
                <w:rFonts w:cs="Arial"/>
                <w:sz w:val="20"/>
                <w:szCs w:val="20"/>
                <w:lang w:val="ro-RO"/>
              </w:rPr>
              <w:t>capacităţii de returnare a sumei împrumutate - garanţii</w:t>
            </w:r>
            <w:r w:rsidRPr="00143CDE">
              <w:rPr>
                <w:rFonts w:cs="Arial"/>
                <w:sz w:val="20"/>
                <w:szCs w:val="20"/>
                <w:lang w:val="ro-RO"/>
              </w:rPr>
              <w:br/>
            </w:r>
            <w:r w:rsidRPr="00143CDE">
              <w:rPr>
                <w:rStyle w:val="hps"/>
                <w:rFonts w:cs="Arial"/>
                <w:sz w:val="20"/>
                <w:szCs w:val="20"/>
                <w:lang w:val="ro-RO"/>
              </w:rPr>
              <w:t>4</w:t>
            </w:r>
            <w:r w:rsidRPr="00143CDE">
              <w:rPr>
                <w:rFonts w:cs="Arial"/>
                <w:sz w:val="20"/>
                <w:szCs w:val="20"/>
                <w:lang w:val="ro-RO"/>
              </w:rPr>
              <w:t xml:space="preserve">. </w:t>
            </w:r>
            <w:r w:rsidRPr="00143CDE">
              <w:rPr>
                <w:rStyle w:val="hps"/>
                <w:rFonts w:cs="Arial"/>
                <w:sz w:val="20"/>
                <w:szCs w:val="20"/>
                <w:lang w:val="ro-RO"/>
              </w:rPr>
              <w:t xml:space="preserve">Veridicitatea clientului este verificată prin bancă </w:t>
            </w:r>
            <w:r w:rsidRPr="00143CDE">
              <w:rPr>
                <w:rFonts w:cs="Arial"/>
                <w:sz w:val="20"/>
                <w:szCs w:val="20"/>
                <w:lang w:val="ro-RO"/>
              </w:rPr>
              <w:br/>
            </w:r>
            <w:r w:rsidRPr="00143CDE">
              <w:rPr>
                <w:rStyle w:val="hps"/>
                <w:rFonts w:cs="Arial"/>
                <w:sz w:val="20"/>
                <w:szCs w:val="20"/>
                <w:lang w:val="ro-RO"/>
              </w:rPr>
              <w:t>5</w:t>
            </w:r>
            <w:r w:rsidRPr="00143CDE">
              <w:rPr>
                <w:rFonts w:cs="Arial"/>
                <w:sz w:val="20"/>
                <w:szCs w:val="20"/>
                <w:lang w:val="ro-RO"/>
              </w:rPr>
              <w:t xml:space="preserve">. </w:t>
            </w:r>
            <w:r w:rsidRPr="00143CDE">
              <w:rPr>
                <w:rStyle w:val="hps"/>
                <w:rFonts w:cs="Arial"/>
                <w:sz w:val="20"/>
                <w:szCs w:val="20"/>
                <w:lang w:val="ro-RO"/>
              </w:rPr>
              <w:t>Decizie</w:t>
            </w:r>
            <w:r w:rsidRPr="00143CDE">
              <w:rPr>
                <w:rFonts w:cs="Arial"/>
                <w:sz w:val="20"/>
                <w:szCs w:val="20"/>
                <w:lang w:val="ro-RO"/>
              </w:rPr>
              <w:br/>
            </w:r>
            <w:r w:rsidRPr="00143CDE">
              <w:rPr>
                <w:rStyle w:val="hps"/>
                <w:rFonts w:cs="Arial"/>
                <w:sz w:val="20"/>
                <w:szCs w:val="20"/>
                <w:lang w:val="ro-RO"/>
              </w:rPr>
              <w:t>5.1</w:t>
            </w:r>
            <w:r w:rsidRPr="00143CDE">
              <w:rPr>
                <w:rFonts w:cs="Arial"/>
                <w:sz w:val="20"/>
                <w:szCs w:val="20"/>
                <w:lang w:val="ro-RO"/>
              </w:rPr>
              <w:t xml:space="preserve"> </w:t>
            </w:r>
            <w:r w:rsidRPr="00143CDE">
              <w:rPr>
                <w:rStyle w:val="hps"/>
                <w:rFonts w:cs="Arial"/>
                <w:sz w:val="20"/>
                <w:szCs w:val="20"/>
                <w:lang w:val="ro-RO"/>
              </w:rPr>
              <w:t>Aprobare, dacă clientul prezintă o istorie financiară pozitivă</w:t>
            </w:r>
            <w:r w:rsidRPr="00143CDE">
              <w:rPr>
                <w:rFonts w:cs="Arial"/>
                <w:sz w:val="20"/>
                <w:szCs w:val="20"/>
                <w:lang w:val="ro-RO"/>
              </w:rPr>
              <w:br/>
            </w:r>
            <w:r w:rsidRPr="00143CDE">
              <w:rPr>
                <w:rStyle w:val="hps"/>
                <w:rFonts w:cs="Arial"/>
                <w:sz w:val="20"/>
                <w:szCs w:val="20"/>
                <w:lang w:val="ro-RO"/>
              </w:rPr>
              <w:t>5.2</w:t>
            </w:r>
            <w:r w:rsidRPr="00143CDE">
              <w:rPr>
                <w:rFonts w:cs="Arial"/>
                <w:sz w:val="20"/>
                <w:szCs w:val="20"/>
                <w:lang w:val="ro-RO"/>
              </w:rPr>
              <w:t xml:space="preserve"> </w:t>
            </w:r>
            <w:r w:rsidRPr="00143CDE">
              <w:rPr>
                <w:rStyle w:val="hps"/>
                <w:rFonts w:cs="Arial"/>
                <w:sz w:val="20"/>
                <w:szCs w:val="20"/>
                <w:lang w:val="ro-RO"/>
              </w:rPr>
              <w:t>Respingere, dacă clientul are o reputaţie de rău platnic / nu deţine resursele necesare pentru a restitui împrumutul</w:t>
            </w:r>
            <w:r w:rsidRPr="00143CDE">
              <w:rPr>
                <w:rFonts w:cs="Arial"/>
                <w:sz w:val="20"/>
                <w:szCs w:val="20"/>
                <w:lang w:val="ro-RO" w:eastAsia="ja-JP"/>
              </w:rPr>
              <w:t xml:space="preserve"> </w:t>
            </w:r>
          </w:p>
        </w:tc>
        <w:tc>
          <w:tcPr>
            <w:tcW w:w="839" w:type="pct"/>
          </w:tcPr>
          <w:p w:rsidR="00354296" w:rsidRPr="00143CDE" w:rsidRDefault="00354296" w:rsidP="00842439">
            <w:pPr>
              <w:rPr>
                <w:rFonts w:cs="Arial"/>
                <w:sz w:val="20"/>
                <w:szCs w:val="20"/>
                <w:lang w:val="ro-RO" w:eastAsia="ja-JP"/>
              </w:rPr>
            </w:pPr>
            <w:r w:rsidRPr="00143CDE">
              <w:rPr>
                <w:rFonts w:cs="Arial"/>
                <w:sz w:val="20"/>
                <w:szCs w:val="20"/>
                <w:lang w:val="ro-RO" w:eastAsia="ja-JP"/>
              </w:rPr>
              <w:t>Foarte mare</w:t>
            </w:r>
          </w:p>
        </w:tc>
        <w:tc>
          <w:tcPr>
            <w:tcW w:w="758" w:type="pct"/>
          </w:tcPr>
          <w:p w:rsidR="00354296" w:rsidRPr="00143CDE" w:rsidRDefault="00354296" w:rsidP="00842439">
            <w:pPr>
              <w:rPr>
                <w:rFonts w:cs="Arial"/>
                <w:sz w:val="20"/>
                <w:szCs w:val="20"/>
                <w:lang w:val="ro-RO" w:eastAsia="ja-JP"/>
              </w:rPr>
            </w:pPr>
          </w:p>
        </w:tc>
      </w:tr>
      <w:tr w:rsidR="00354296" w:rsidRPr="00143CDE" w:rsidTr="00B3377C">
        <w:trPr>
          <w:trHeight w:val="475"/>
        </w:trPr>
        <w:tc>
          <w:tcPr>
            <w:tcW w:w="618" w:type="pct"/>
            <w:noWrap/>
          </w:tcPr>
          <w:p w:rsidR="00354296" w:rsidRPr="00143CDE" w:rsidRDefault="00354296" w:rsidP="00842439">
            <w:pPr>
              <w:rPr>
                <w:rFonts w:cs="Arial"/>
                <w:b/>
                <w:bCs/>
                <w:sz w:val="20"/>
                <w:szCs w:val="20"/>
                <w:lang w:val="ro-RO" w:eastAsia="ja-JP"/>
              </w:rPr>
            </w:pPr>
            <w:r w:rsidRPr="00143CDE">
              <w:rPr>
                <w:rFonts w:cs="Arial"/>
                <w:b/>
                <w:bCs/>
                <w:sz w:val="20"/>
                <w:szCs w:val="20"/>
                <w:lang w:val="ro-RO" w:eastAsia="ja-JP"/>
              </w:rPr>
              <w:t> </w:t>
            </w:r>
          </w:p>
        </w:tc>
        <w:tc>
          <w:tcPr>
            <w:tcW w:w="1195" w:type="pct"/>
            <w:noWrap/>
          </w:tcPr>
          <w:p w:rsidR="00354296" w:rsidRPr="00143CDE" w:rsidRDefault="00354296" w:rsidP="00842439">
            <w:pPr>
              <w:rPr>
                <w:rFonts w:cs="Arial"/>
                <w:sz w:val="20"/>
                <w:szCs w:val="20"/>
                <w:lang w:val="ro-RO" w:eastAsia="ja-JP"/>
              </w:rPr>
            </w:pPr>
            <w:r w:rsidRPr="00143CDE">
              <w:rPr>
                <w:rFonts w:cs="Arial"/>
                <w:sz w:val="20"/>
                <w:szCs w:val="20"/>
                <w:lang w:val="ro-RO" w:eastAsia="ja-JP"/>
              </w:rPr>
              <w:t>Sprijin pentru companii</w:t>
            </w:r>
          </w:p>
        </w:tc>
        <w:tc>
          <w:tcPr>
            <w:tcW w:w="1589" w:type="pct"/>
          </w:tcPr>
          <w:p w:rsidR="00354296" w:rsidRPr="00143CDE" w:rsidRDefault="00354296" w:rsidP="00842439">
            <w:pPr>
              <w:jc w:val="left"/>
              <w:rPr>
                <w:rFonts w:cs="Arial"/>
                <w:sz w:val="20"/>
                <w:szCs w:val="20"/>
                <w:lang w:val="ro-RO" w:eastAsia="ja-JP"/>
              </w:rPr>
            </w:pPr>
            <w:r w:rsidRPr="00143CDE">
              <w:rPr>
                <w:rFonts w:cs="Arial"/>
                <w:sz w:val="20"/>
                <w:szCs w:val="20"/>
                <w:lang w:val="ro-RO" w:eastAsia="ja-JP"/>
              </w:rPr>
              <w:t xml:space="preserve">1. Compania înaintează bănci o cerere de împrumut, prin care declară că doreşte să completeze garanţiile personale reale cu fondul de garanţie pentru a obţine împrumutul </w:t>
            </w:r>
            <w:r w:rsidRPr="00143CDE">
              <w:rPr>
                <w:rFonts w:cs="Arial"/>
                <w:sz w:val="20"/>
                <w:szCs w:val="20"/>
                <w:lang w:val="ro-RO" w:eastAsia="ja-JP"/>
              </w:rPr>
              <w:br/>
              <w:t xml:space="preserve">2. Dacă cererea de împrumut îndeplineşte condiţiile de finanţare, Banca cere Fondului să acorde garanţia </w:t>
            </w:r>
            <w:r w:rsidRPr="00143CDE">
              <w:rPr>
                <w:rStyle w:val="hps"/>
                <w:rFonts w:cs="Arial"/>
                <w:sz w:val="20"/>
                <w:szCs w:val="20"/>
                <w:lang w:val="ro-RO"/>
              </w:rPr>
              <w:t>(standardă / suma de capital</w:t>
            </w:r>
            <w:r w:rsidRPr="00143CDE">
              <w:rPr>
                <w:rFonts w:cs="Arial"/>
                <w:sz w:val="20"/>
                <w:szCs w:val="20"/>
                <w:lang w:val="ro-RO" w:eastAsia="ja-JP"/>
              </w:rPr>
              <w:t>)</w:t>
            </w:r>
          </w:p>
        </w:tc>
        <w:tc>
          <w:tcPr>
            <w:tcW w:w="839" w:type="pct"/>
          </w:tcPr>
          <w:p w:rsidR="00354296" w:rsidRPr="00143CDE" w:rsidRDefault="00354296" w:rsidP="00842439">
            <w:pPr>
              <w:rPr>
                <w:rFonts w:cs="Arial"/>
                <w:sz w:val="20"/>
                <w:szCs w:val="20"/>
                <w:lang w:val="ro-RO" w:eastAsia="ja-JP"/>
              </w:rPr>
            </w:pPr>
            <w:r w:rsidRPr="00143CDE">
              <w:rPr>
                <w:rFonts w:cs="Arial"/>
                <w:sz w:val="20"/>
                <w:szCs w:val="20"/>
                <w:lang w:val="ro-RO" w:eastAsia="ja-JP"/>
              </w:rPr>
              <w:t>Mediu</w:t>
            </w:r>
          </w:p>
        </w:tc>
        <w:tc>
          <w:tcPr>
            <w:tcW w:w="758" w:type="pct"/>
          </w:tcPr>
          <w:p w:rsidR="00354296" w:rsidRPr="00143CDE" w:rsidRDefault="00354296" w:rsidP="00842439">
            <w:pPr>
              <w:rPr>
                <w:rFonts w:cs="Arial"/>
                <w:sz w:val="20"/>
                <w:szCs w:val="20"/>
                <w:lang w:val="ro-RO" w:eastAsia="ja-JP"/>
              </w:rPr>
            </w:pPr>
          </w:p>
        </w:tc>
      </w:tr>
      <w:tr w:rsidR="00354296" w:rsidRPr="00143CDE" w:rsidTr="00B3377C">
        <w:trPr>
          <w:trHeight w:val="119"/>
        </w:trPr>
        <w:tc>
          <w:tcPr>
            <w:tcW w:w="618" w:type="pct"/>
            <w:noWrap/>
          </w:tcPr>
          <w:p w:rsidR="00354296" w:rsidRPr="00143CDE" w:rsidRDefault="00354296" w:rsidP="00842439">
            <w:pPr>
              <w:rPr>
                <w:rFonts w:cs="Arial"/>
                <w:b/>
                <w:bCs/>
                <w:sz w:val="20"/>
                <w:szCs w:val="20"/>
                <w:lang w:val="ro-RO" w:eastAsia="ja-JP"/>
              </w:rPr>
            </w:pPr>
            <w:r w:rsidRPr="00143CDE">
              <w:rPr>
                <w:rFonts w:cs="Arial"/>
                <w:b/>
                <w:bCs/>
                <w:sz w:val="20"/>
                <w:szCs w:val="20"/>
                <w:lang w:val="ro-RO" w:eastAsia="ja-JP"/>
              </w:rPr>
              <w:t xml:space="preserve">Închiderea afacerii </w:t>
            </w:r>
          </w:p>
        </w:tc>
        <w:tc>
          <w:tcPr>
            <w:tcW w:w="1195" w:type="pct"/>
            <w:noWrap/>
          </w:tcPr>
          <w:p w:rsidR="00354296" w:rsidRPr="00143CDE" w:rsidRDefault="00354296" w:rsidP="00842439">
            <w:pPr>
              <w:rPr>
                <w:rFonts w:cs="Arial"/>
                <w:sz w:val="20"/>
                <w:szCs w:val="20"/>
                <w:lang w:val="ro-RO" w:eastAsia="ja-JP"/>
              </w:rPr>
            </w:pPr>
            <w:r w:rsidRPr="00143CDE">
              <w:rPr>
                <w:rFonts w:cs="Arial"/>
                <w:sz w:val="20"/>
                <w:szCs w:val="20"/>
                <w:lang w:val="ro-RO" w:eastAsia="ja-JP"/>
              </w:rPr>
              <w:t xml:space="preserve">Faliment </w:t>
            </w:r>
          </w:p>
        </w:tc>
        <w:tc>
          <w:tcPr>
            <w:tcW w:w="1589" w:type="pct"/>
            <w:noWrap/>
          </w:tcPr>
          <w:p w:rsidR="00354296" w:rsidRPr="00143CDE" w:rsidRDefault="00354296" w:rsidP="00842439">
            <w:pPr>
              <w:jc w:val="left"/>
              <w:rPr>
                <w:rFonts w:cs="Arial"/>
                <w:sz w:val="20"/>
                <w:szCs w:val="20"/>
                <w:lang w:val="ro-RO" w:eastAsia="ja-JP"/>
              </w:rPr>
            </w:pPr>
          </w:p>
          <w:p w:rsidR="00354296" w:rsidRPr="00143CDE" w:rsidRDefault="00354296" w:rsidP="00842439">
            <w:pPr>
              <w:jc w:val="left"/>
              <w:rPr>
                <w:rFonts w:cs="Arial"/>
                <w:sz w:val="20"/>
                <w:szCs w:val="20"/>
                <w:lang w:val="ro-RO" w:eastAsia="ja-JP"/>
              </w:rPr>
            </w:pPr>
          </w:p>
        </w:tc>
        <w:tc>
          <w:tcPr>
            <w:tcW w:w="839" w:type="pct"/>
          </w:tcPr>
          <w:p w:rsidR="00354296" w:rsidRPr="00143CDE" w:rsidRDefault="00354296" w:rsidP="00842439">
            <w:pPr>
              <w:rPr>
                <w:rFonts w:cs="Arial"/>
                <w:sz w:val="20"/>
                <w:szCs w:val="20"/>
                <w:lang w:val="ro-RO" w:eastAsia="ja-JP"/>
              </w:rPr>
            </w:pPr>
          </w:p>
        </w:tc>
        <w:tc>
          <w:tcPr>
            <w:tcW w:w="758" w:type="pct"/>
          </w:tcPr>
          <w:p w:rsidR="00354296" w:rsidRPr="00143CDE" w:rsidRDefault="00354296" w:rsidP="00E530B5">
            <w:pPr>
              <w:pStyle w:val="ListParagraph"/>
              <w:numPr>
                <w:ilvl w:val="0"/>
                <w:numId w:val="72"/>
              </w:numPr>
              <w:jc w:val="left"/>
              <w:rPr>
                <w:rStyle w:val="apple-converted-space"/>
                <w:color w:val="333333"/>
                <w:sz w:val="20"/>
                <w:szCs w:val="20"/>
                <w:shd w:val="clear" w:color="auto" w:fill="FFFFFF"/>
                <w:lang w:val="ro-RO"/>
              </w:rPr>
            </w:pPr>
            <w:r w:rsidRPr="00143CDE">
              <w:rPr>
                <w:color w:val="333333"/>
                <w:sz w:val="20"/>
                <w:szCs w:val="20"/>
                <w:shd w:val="clear" w:color="auto" w:fill="FFFFFF"/>
                <w:lang w:val="ro-RO"/>
              </w:rPr>
              <w:t xml:space="preserve">2013 </w:t>
            </w:r>
            <w:r w:rsidRPr="00143CDE">
              <w:rPr>
                <w:rStyle w:val="apple-converted-space"/>
                <w:color w:val="333333"/>
                <w:sz w:val="20"/>
                <w:szCs w:val="20"/>
                <w:shd w:val="clear" w:color="auto" w:fill="FFFFFF"/>
                <w:lang w:val="ro-RO"/>
              </w:rPr>
              <w:t xml:space="preserve">- </w:t>
            </w:r>
            <w:r w:rsidRPr="00143CDE">
              <w:rPr>
                <w:rFonts w:cs="Arial"/>
                <w:color w:val="000000"/>
                <w:sz w:val="20"/>
                <w:szCs w:val="20"/>
                <w:shd w:val="clear" w:color="auto" w:fill="FFFFFF"/>
                <w:lang w:val="ro-RO"/>
              </w:rPr>
              <w:t xml:space="preserve">27.145 proceduri de insolvenţă, dintre care </w:t>
            </w:r>
            <w:r w:rsidRPr="00143CDE">
              <w:rPr>
                <w:color w:val="333333"/>
                <w:sz w:val="20"/>
                <w:szCs w:val="20"/>
                <w:shd w:val="clear" w:color="auto" w:fill="FFFFFF"/>
                <w:lang w:val="ro-RO"/>
              </w:rPr>
              <w:t>9.936</w:t>
            </w:r>
            <w:r w:rsidRPr="00143CDE">
              <w:rPr>
                <w:rStyle w:val="apple-converted-space"/>
                <w:color w:val="333333"/>
                <w:sz w:val="20"/>
                <w:szCs w:val="20"/>
                <w:shd w:val="clear" w:color="auto" w:fill="FFFFFF"/>
                <w:lang w:val="ro-RO"/>
              </w:rPr>
              <w:t xml:space="preserve"> au fost înregistrate </w:t>
            </w:r>
            <w:r w:rsidRPr="00143CDE">
              <w:rPr>
                <w:rStyle w:val="apple-converted-space"/>
                <w:color w:val="333333"/>
                <w:sz w:val="20"/>
                <w:szCs w:val="20"/>
                <w:shd w:val="clear" w:color="auto" w:fill="FFFFFF"/>
                <w:lang w:val="ro-RO"/>
              </w:rPr>
              <w:lastRenderedPageBreak/>
              <w:t xml:space="preserve">ca şi falimentare în prima jumătate din </w:t>
            </w:r>
            <w:r w:rsidRPr="00143CDE">
              <w:rPr>
                <w:color w:val="333333"/>
                <w:sz w:val="20"/>
                <w:szCs w:val="20"/>
                <w:shd w:val="clear" w:color="auto" w:fill="FFFFFF"/>
                <w:lang w:val="ro-RO"/>
              </w:rPr>
              <w:t>2013</w:t>
            </w:r>
          </w:p>
          <w:p w:rsidR="00354296" w:rsidRPr="00143CDE" w:rsidRDefault="00354296" w:rsidP="00E530B5">
            <w:pPr>
              <w:pStyle w:val="ListParagraph"/>
              <w:numPr>
                <w:ilvl w:val="0"/>
                <w:numId w:val="72"/>
              </w:numPr>
              <w:jc w:val="left"/>
              <w:rPr>
                <w:rStyle w:val="apple-converted-space"/>
                <w:color w:val="333333"/>
                <w:sz w:val="20"/>
                <w:szCs w:val="20"/>
                <w:shd w:val="clear" w:color="auto" w:fill="FFFFFF"/>
                <w:lang w:val="ro-RO"/>
              </w:rPr>
            </w:pPr>
            <w:r w:rsidRPr="00143CDE">
              <w:rPr>
                <w:rStyle w:val="apple-converted-space"/>
                <w:color w:val="333333"/>
                <w:sz w:val="20"/>
                <w:szCs w:val="20"/>
                <w:shd w:val="clear" w:color="auto" w:fill="FFFFFF"/>
                <w:lang w:val="ro-RO"/>
              </w:rPr>
              <w:t xml:space="preserve">2012 - </w:t>
            </w:r>
            <w:r w:rsidRPr="00143CDE">
              <w:rPr>
                <w:color w:val="333333"/>
                <w:sz w:val="20"/>
                <w:szCs w:val="20"/>
                <w:shd w:val="clear" w:color="auto" w:fill="FFFFFF"/>
                <w:lang w:val="ro-RO"/>
              </w:rPr>
              <w:t xml:space="preserve">26.755 </w:t>
            </w:r>
            <w:r w:rsidRPr="00143CDE">
              <w:rPr>
                <w:rFonts w:cs="Arial"/>
                <w:color w:val="000000"/>
                <w:sz w:val="20"/>
                <w:szCs w:val="20"/>
                <w:shd w:val="clear" w:color="auto" w:fill="FFFFFF"/>
                <w:lang w:val="ro-RO"/>
              </w:rPr>
              <w:t>proceduri de insolvenţă, dintre care</w:t>
            </w:r>
            <w:r w:rsidRPr="00143CDE">
              <w:rPr>
                <w:color w:val="333333"/>
                <w:sz w:val="20"/>
                <w:szCs w:val="20"/>
                <w:shd w:val="clear" w:color="auto" w:fill="FFFFFF"/>
                <w:lang w:val="ro-RO"/>
              </w:rPr>
              <w:t xml:space="preserve"> 20.691 </w:t>
            </w:r>
            <w:r w:rsidRPr="00143CDE">
              <w:rPr>
                <w:rStyle w:val="apple-converted-space"/>
                <w:color w:val="333333"/>
                <w:sz w:val="20"/>
                <w:szCs w:val="20"/>
                <w:shd w:val="clear" w:color="auto" w:fill="FFFFFF"/>
                <w:lang w:val="ro-RO"/>
              </w:rPr>
              <w:t>falimentare</w:t>
            </w:r>
          </w:p>
          <w:p w:rsidR="00354296" w:rsidRPr="00143CDE" w:rsidRDefault="00354296" w:rsidP="00E530B5">
            <w:pPr>
              <w:pStyle w:val="ListParagraph"/>
              <w:numPr>
                <w:ilvl w:val="0"/>
                <w:numId w:val="72"/>
              </w:numPr>
              <w:jc w:val="left"/>
              <w:rPr>
                <w:rStyle w:val="apple-converted-space"/>
                <w:rFonts w:cs="Arial"/>
                <w:sz w:val="20"/>
                <w:szCs w:val="20"/>
                <w:lang w:val="ro-RO" w:eastAsia="ja-JP"/>
              </w:rPr>
            </w:pPr>
            <w:r w:rsidRPr="00143CDE">
              <w:rPr>
                <w:rStyle w:val="apple-converted-space"/>
                <w:color w:val="333333"/>
                <w:sz w:val="20"/>
                <w:szCs w:val="20"/>
                <w:shd w:val="clear" w:color="auto" w:fill="FFFFFF"/>
                <w:lang w:val="ro-RO"/>
              </w:rPr>
              <w:t xml:space="preserve">2011 - </w:t>
            </w:r>
            <w:r w:rsidRPr="00143CDE">
              <w:rPr>
                <w:color w:val="333333"/>
                <w:sz w:val="20"/>
                <w:szCs w:val="20"/>
                <w:shd w:val="clear" w:color="auto" w:fill="FFFFFF"/>
                <w:lang w:val="ro-RO"/>
              </w:rPr>
              <w:t xml:space="preserve">22.503 </w:t>
            </w:r>
            <w:r w:rsidRPr="00143CDE">
              <w:rPr>
                <w:rStyle w:val="apple-converted-space"/>
                <w:color w:val="333333"/>
                <w:sz w:val="20"/>
                <w:szCs w:val="20"/>
                <w:shd w:val="clear" w:color="auto" w:fill="FFFFFF"/>
                <w:lang w:val="ro-RO"/>
              </w:rPr>
              <w:t xml:space="preserve"> </w:t>
            </w:r>
            <w:r w:rsidRPr="00143CDE">
              <w:rPr>
                <w:rFonts w:cs="Arial"/>
                <w:color w:val="000000"/>
                <w:sz w:val="20"/>
                <w:szCs w:val="20"/>
                <w:shd w:val="clear" w:color="auto" w:fill="FFFFFF"/>
                <w:lang w:val="ro-RO"/>
              </w:rPr>
              <w:t>proceduri de insolvenţă, dintre care</w:t>
            </w:r>
            <w:r w:rsidRPr="00143CDE">
              <w:rPr>
                <w:color w:val="333333"/>
                <w:sz w:val="20"/>
                <w:szCs w:val="20"/>
                <w:shd w:val="clear" w:color="auto" w:fill="FFFFFF"/>
                <w:lang w:val="ro-RO"/>
              </w:rPr>
              <w:t xml:space="preserve"> 19.884 </w:t>
            </w:r>
            <w:r w:rsidRPr="00143CDE">
              <w:rPr>
                <w:rStyle w:val="apple-converted-space"/>
                <w:color w:val="333333"/>
                <w:sz w:val="20"/>
                <w:szCs w:val="20"/>
                <w:shd w:val="clear" w:color="auto" w:fill="FFFFFF"/>
                <w:lang w:val="ro-RO"/>
              </w:rPr>
              <w:t>falimentare</w:t>
            </w:r>
          </w:p>
          <w:p w:rsidR="00354296" w:rsidRPr="00143CDE" w:rsidRDefault="00354296" w:rsidP="00E530B5">
            <w:pPr>
              <w:ind w:left="90"/>
              <w:jc w:val="left"/>
              <w:rPr>
                <w:rFonts w:cs="Arial"/>
                <w:sz w:val="20"/>
                <w:szCs w:val="20"/>
                <w:lang w:val="ro-RO" w:eastAsia="ja-JP"/>
              </w:rPr>
            </w:pPr>
            <w:r w:rsidRPr="00143CDE">
              <w:rPr>
                <w:i/>
                <w:color w:val="4C4C4C"/>
                <w:spacing w:val="4"/>
                <w:sz w:val="18"/>
                <w:szCs w:val="20"/>
                <w:shd w:val="clear" w:color="auto" w:fill="FFFFFF"/>
                <w:lang w:val="ro-RO"/>
              </w:rPr>
              <w:t>Sursa: Oficiul Naţional al Registrului Comerţului</w:t>
            </w:r>
          </w:p>
        </w:tc>
      </w:tr>
      <w:tr w:rsidR="00354296" w:rsidRPr="00143CDE" w:rsidTr="00B3377C">
        <w:trPr>
          <w:trHeight w:val="2096"/>
        </w:trPr>
        <w:tc>
          <w:tcPr>
            <w:tcW w:w="618" w:type="pct"/>
            <w:noWrap/>
          </w:tcPr>
          <w:p w:rsidR="00354296" w:rsidRPr="00143CDE" w:rsidRDefault="00354296" w:rsidP="00842439">
            <w:pPr>
              <w:rPr>
                <w:rFonts w:cs="Arial"/>
                <w:b/>
                <w:bCs/>
                <w:sz w:val="20"/>
                <w:szCs w:val="20"/>
                <w:lang w:val="ro-RO" w:eastAsia="ja-JP"/>
              </w:rPr>
            </w:pPr>
            <w:r w:rsidRPr="00143CDE">
              <w:rPr>
                <w:rFonts w:cs="Arial"/>
                <w:b/>
                <w:bCs/>
                <w:sz w:val="20"/>
                <w:szCs w:val="20"/>
                <w:lang w:val="ro-RO" w:eastAsia="ja-JP"/>
              </w:rPr>
              <w:lastRenderedPageBreak/>
              <w:t> </w:t>
            </w:r>
          </w:p>
        </w:tc>
        <w:tc>
          <w:tcPr>
            <w:tcW w:w="1195" w:type="pct"/>
            <w:noWrap/>
          </w:tcPr>
          <w:p w:rsidR="00354296" w:rsidRPr="00143CDE" w:rsidRDefault="00354296" w:rsidP="00842439">
            <w:pPr>
              <w:rPr>
                <w:rFonts w:cs="Arial"/>
                <w:sz w:val="20"/>
                <w:szCs w:val="20"/>
                <w:lang w:val="ro-RO" w:eastAsia="ja-JP"/>
              </w:rPr>
            </w:pPr>
            <w:r w:rsidRPr="00143CDE">
              <w:rPr>
                <w:rFonts w:cs="Arial"/>
                <w:sz w:val="20"/>
                <w:szCs w:val="20"/>
                <w:lang w:val="ro-RO" w:eastAsia="ja-JP"/>
              </w:rPr>
              <w:t>Lichidare</w:t>
            </w:r>
          </w:p>
        </w:tc>
        <w:tc>
          <w:tcPr>
            <w:tcW w:w="1589" w:type="pct"/>
          </w:tcPr>
          <w:p w:rsidR="00354296" w:rsidRPr="00143CDE" w:rsidRDefault="00354296" w:rsidP="00842439">
            <w:pPr>
              <w:jc w:val="left"/>
              <w:rPr>
                <w:rFonts w:cs="Arial"/>
                <w:sz w:val="20"/>
                <w:szCs w:val="20"/>
                <w:lang w:val="ro-RO" w:eastAsia="ja-JP"/>
              </w:rPr>
            </w:pPr>
            <w:r w:rsidRPr="00143CDE">
              <w:rPr>
                <w:rFonts w:cs="Arial"/>
                <w:sz w:val="20"/>
                <w:szCs w:val="20"/>
                <w:lang w:val="ro-RO" w:eastAsia="ja-JP"/>
              </w:rPr>
              <w:t xml:space="preserve">Etapa 1 </w:t>
            </w:r>
            <w:r w:rsidRPr="00143CDE">
              <w:rPr>
                <w:rFonts w:cs="Arial"/>
                <w:sz w:val="20"/>
                <w:szCs w:val="20"/>
                <w:lang w:val="ro-RO" w:eastAsia="ja-JP"/>
              </w:rPr>
              <w:br/>
              <w:t xml:space="preserve">1.1 Este înaintată cererea de înregistrare  </w:t>
            </w:r>
            <w:r w:rsidRPr="00143CDE">
              <w:rPr>
                <w:rFonts w:cs="Arial"/>
                <w:sz w:val="20"/>
                <w:szCs w:val="20"/>
                <w:lang w:val="ro-RO" w:eastAsia="ja-JP"/>
              </w:rPr>
              <w:br/>
              <w:t xml:space="preserve">1.2 Decizia irevocabilă </w:t>
            </w:r>
            <w:r w:rsidR="00525C91">
              <w:rPr>
                <w:rFonts w:cs="Arial"/>
                <w:sz w:val="20"/>
                <w:szCs w:val="20"/>
                <w:lang w:val="ro-RO" w:eastAsia="ja-JP"/>
              </w:rPr>
              <w:t xml:space="preserve">a </w:t>
            </w:r>
            <w:r w:rsidRPr="00143CDE">
              <w:rPr>
                <w:rFonts w:cs="Arial"/>
                <w:sz w:val="20"/>
                <w:szCs w:val="20"/>
                <w:lang w:val="ro-RO" w:eastAsia="ja-JP"/>
              </w:rPr>
              <w:t>curţii cu privire la disoluţie este obţinut</w:t>
            </w:r>
            <w:r w:rsidR="00525C91" w:rsidRPr="00143CDE">
              <w:rPr>
                <w:rFonts w:cs="Arial"/>
                <w:sz w:val="20"/>
                <w:szCs w:val="20"/>
                <w:lang w:val="ro-RO" w:eastAsia="ja-JP"/>
              </w:rPr>
              <w:t>ă</w:t>
            </w:r>
            <w:r w:rsidRPr="00143CDE">
              <w:rPr>
                <w:rFonts w:cs="Arial"/>
                <w:sz w:val="20"/>
                <w:szCs w:val="20"/>
                <w:lang w:val="ro-RO" w:eastAsia="ja-JP"/>
              </w:rPr>
              <w:t xml:space="preserve"> în copie legalizată emisă de curte </w:t>
            </w:r>
            <w:r w:rsidRPr="00143CDE">
              <w:rPr>
                <w:rFonts w:cs="Arial"/>
                <w:sz w:val="20"/>
                <w:szCs w:val="20"/>
                <w:lang w:val="ro-RO" w:eastAsia="ja-JP"/>
              </w:rPr>
              <w:br/>
              <w:t xml:space="preserve">1.3 Este emis documentul de numire a lichidatorilor, dacă aceştia nu au fost desemnaţi prin decizie a curţii </w:t>
            </w:r>
            <w:r w:rsidRPr="00143CDE">
              <w:rPr>
                <w:rFonts w:cs="Arial"/>
                <w:sz w:val="20"/>
                <w:szCs w:val="20"/>
                <w:lang w:val="ro-RO" w:eastAsia="ja-JP"/>
              </w:rPr>
              <w:br/>
              <w:t>1.4 Specimen de semnătură a lichidatorilor</w:t>
            </w:r>
          </w:p>
          <w:p w:rsidR="00354296" w:rsidRPr="00143CDE" w:rsidRDefault="00354296" w:rsidP="00842439">
            <w:pPr>
              <w:jc w:val="left"/>
              <w:rPr>
                <w:rFonts w:cs="Arial"/>
                <w:sz w:val="20"/>
                <w:szCs w:val="20"/>
                <w:lang w:val="ro-RO" w:eastAsia="ja-JP"/>
              </w:rPr>
            </w:pPr>
            <w:r w:rsidRPr="00143CDE">
              <w:rPr>
                <w:rFonts w:cs="Arial"/>
                <w:sz w:val="20"/>
                <w:szCs w:val="20"/>
                <w:lang w:val="ro-RO" w:eastAsia="ja-JP"/>
              </w:rPr>
              <w:t xml:space="preserve">1.5 Dacă este cazul: împuternicire specială sau delegaţie pentru persoanele desemnate să îndeplinească formalităţile legale </w:t>
            </w:r>
            <w:r w:rsidRPr="00143CDE">
              <w:rPr>
                <w:rFonts w:cs="Arial"/>
                <w:sz w:val="20"/>
                <w:szCs w:val="20"/>
                <w:lang w:val="ro-RO" w:eastAsia="ja-JP"/>
              </w:rPr>
              <w:br/>
              <w:t xml:space="preserve">1.6 Justificare de plată a taxelor / sumelor legale + taxa de publicare în Monitorul Oficial din România) </w:t>
            </w:r>
            <w:r w:rsidRPr="00143CDE">
              <w:rPr>
                <w:rFonts w:cs="Arial"/>
                <w:sz w:val="20"/>
                <w:szCs w:val="20"/>
                <w:lang w:val="ro-RO" w:eastAsia="ja-JP"/>
              </w:rPr>
              <w:br/>
              <w:t xml:space="preserve">Etapa 2 </w:t>
            </w:r>
            <w:r w:rsidRPr="00143CDE">
              <w:rPr>
                <w:rFonts w:cs="Arial"/>
                <w:sz w:val="20"/>
                <w:szCs w:val="20"/>
                <w:lang w:val="ro-RO" w:eastAsia="ja-JP"/>
              </w:rPr>
              <w:br/>
              <w:t xml:space="preserve">2.1 Înaintarea cererii de dez-înregistrare </w:t>
            </w:r>
            <w:r w:rsidRPr="00143CDE">
              <w:rPr>
                <w:rFonts w:cs="Arial"/>
                <w:sz w:val="20"/>
                <w:szCs w:val="20"/>
                <w:lang w:val="ro-RO" w:eastAsia="ja-JP"/>
              </w:rPr>
              <w:br/>
              <w:t xml:space="preserve">2.2 Înaintarea situaţiilor financiare de lichidare şi a repartizării de bunuri, aprobată de parteneri / membrii </w:t>
            </w:r>
            <w:r w:rsidRPr="00143CDE">
              <w:rPr>
                <w:rFonts w:cs="Arial"/>
                <w:sz w:val="20"/>
                <w:szCs w:val="20"/>
                <w:lang w:val="ro-RO" w:eastAsia="ja-JP"/>
              </w:rPr>
              <w:br/>
              <w:t xml:space="preserve">2.3 Înaintarea certificatului de înregistrare </w:t>
            </w:r>
            <w:r w:rsidRPr="00143CDE">
              <w:rPr>
                <w:rFonts w:cs="Arial"/>
                <w:sz w:val="20"/>
                <w:szCs w:val="20"/>
                <w:lang w:val="ro-RO" w:eastAsia="ja-JP"/>
              </w:rPr>
              <w:br/>
              <w:t xml:space="preserve">2.4 Înaintarea certificatului emis de către autoritatea fiscală competentă prin care se menţionează că firma nu are datorii litigioase la bugetul de stat consolidat </w:t>
            </w:r>
          </w:p>
        </w:tc>
        <w:tc>
          <w:tcPr>
            <w:tcW w:w="839" w:type="pct"/>
          </w:tcPr>
          <w:p w:rsidR="00354296" w:rsidRPr="00143CDE" w:rsidRDefault="00354296" w:rsidP="00842439">
            <w:pPr>
              <w:rPr>
                <w:rFonts w:cs="Arial"/>
                <w:sz w:val="20"/>
                <w:szCs w:val="20"/>
                <w:lang w:val="ro-RO" w:eastAsia="ja-JP"/>
              </w:rPr>
            </w:pPr>
            <w:r w:rsidRPr="00143CDE">
              <w:rPr>
                <w:rFonts w:cs="Arial"/>
                <w:sz w:val="20"/>
                <w:szCs w:val="20"/>
                <w:lang w:val="ro-RO" w:eastAsia="ja-JP"/>
              </w:rPr>
              <w:t>Mare</w:t>
            </w:r>
          </w:p>
        </w:tc>
        <w:tc>
          <w:tcPr>
            <w:tcW w:w="758" w:type="pct"/>
          </w:tcPr>
          <w:p w:rsidR="00354296" w:rsidRPr="00143CDE" w:rsidRDefault="00354296" w:rsidP="00E530B5">
            <w:pPr>
              <w:jc w:val="left"/>
              <w:rPr>
                <w:rFonts w:cs="Arial"/>
                <w:sz w:val="20"/>
                <w:szCs w:val="20"/>
                <w:lang w:val="ro-RO" w:eastAsia="ja-JP"/>
              </w:rPr>
            </w:pPr>
            <w:r w:rsidRPr="00143CDE">
              <w:rPr>
                <w:rFonts w:cs="Arial"/>
                <w:sz w:val="20"/>
                <w:szCs w:val="20"/>
                <w:lang w:val="ro-RO" w:eastAsia="ja-JP"/>
              </w:rPr>
              <w:t>Numărul de afaceri afectate:</w:t>
            </w:r>
          </w:p>
          <w:p w:rsidR="00354296" w:rsidRPr="00143CDE" w:rsidRDefault="00354296" w:rsidP="00E530B5">
            <w:pPr>
              <w:pStyle w:val="ListParagraph"/>
              <w:numPr>
                <w:ilvl w:val="0"/>
                <w:numId w:val="73"/>
              </w:numPr>
              <w:jc w:val="left"/>
              <w:rPr>
                <w:rFonts w:cs="Tahoma"/>
                <w:sz w:val="20"/>
                <w:szCs w:val="20"/>
                <w:shd w:val="clear" w:color="auto" w:fill="FFFFFF"/>
                <w:lang w:val="ro-RO"/>
              </w:rPr>
            </w:pPr>
            <w:r w:rsidRPr="00143CDE">
              <w:rPr>
                <w:rFonts w:cs="Arial"/>
                <w:sz w:val="20"/>
                <w:szCs w:val="20"/>
                <w:lang w:val="ro-RO" w:eastAsia="ja-JP"/>
              </w:rPr>
              <w:t xml:space="preserve">2011- </w:t>
            </w:r>
            <w:r w:rsidRPr="00143CDE">
              <w:rPr>
                <w:rFonts w:cs="Tahoma"/>
                <w:sz w:val="20"/>
                <w:szCs w:val="20"/>
                <w:shd w:val="clear" w:color="auto" w:fill="FFFFFF"/>
                <w:lang w:val="ro-RO"/>
              </w:rPr>
              <w:t>11.660</w:t>
            </w:r>
          </w:p>
          <w:p w:rsidR="00354296" w:rsidRPr="00143CDE" w:rsidRDefault="00354296" w:rsidP="00E530B5">
            <w:pPr>
              <w:pStyle w:val="ListParagraph"/>
              <w:numPr>
                <w:ilvl w:val="0"/>
                <w:numId w:val="73"/>
              </w:numPr>
              <w:jc w:val="left"/>
              <w:rPr>
                <w:rFonts w:cs="Tahoma"/>
                <w:sz w:val="20"/>
                <w:szCs w:val="20"/>
                <w:shd w:val="clear" w:color="auto" w:fill="FFFFFF"/>
                <w:lang w:val="ro-RO"/>
              </w:rPr>
            </w:pPr>
            <w:r w:rsidRPr="00143CDE">
              <w:rPr>
                <w:rFonts w:cs="Tahoma"/>
                <w:sz w:val="20"/>
                <w:szCs w:val="20"/>
                <w:shd w:val="clear" w:color="auto" w:fill="FFFFFF"/>
                <w:lang w:val="ro-RO"/>
              </w:rPr>
              <w:t>2012 - 22.500</w:t>
            </w:r>
          </w:p>
          <w:p w:rsidR="00354296" w:rsidRPr="00143CDE" w:rsidRDefault="00354296" w:rsidP="00E530B5">
            <w:pPr>
              <w:pStyle w:val="ListParagraph"/>
              <w:numPr>
                <w:ilvl w:val="0"/>
                <w:numId w:val="73"/>
              </w:numPr>
              <w:jc w:val="left"/>
              <w:rPr>
                <w:rFonts w:cs="Tahoma"/>
                <w:sz w:val="20"/>
                <w:szCs w:val="20"/>
                <w:shd w:val="clear" w:color="auto" w:fill="FFFFFF"/>
                <w:lang w:val="ro-RO"/>
              </w:rPr>
            </w:pPr>
            <w:r w:rsidRPr="00143CDE">
              <w:rPr>
                <w:rFonts w:cs="Tahoma"/>
                <w:sz w:val="20"/>
                <w:szCs w:val="20"/>
                <w:shd w:val="clear" w:color="auto" w:fill="FFFFFF"/>
                <w:lang w:val="ro-RO"/>
              </w:rPr>
              <w:t>2013 -</w:t>
            </w:r>
            <w:r w:rsidRPr="00143CDE">
              <w:rPr>
                <w:sz w:val="20"/>
                <w:szCs w:val="20"/>
                <w:shd w:val="clear" w:color="auto" w:fill="FFFFFF"/>
                <w:lang w:val="ro-RO"/>
              </w:rPr>
              <w:t>23.208</w:t>
            </w:r>
            <w:r w:rsidRPr="00143CDE">
              <w:rPr>
                <w:rStyle w:val="apple-converted-space"/>
                <w:sz w:val="20"/>
                <w:szCs w:val="20"/>
                <w:shd w:val="clear" w:color="auto" w:fill="FFFFFF"/>
                <w:lang w:val="ro-RO"/>
              </w:rPr>
              <w:t> </w:t>
            </w:r>
          </w:p>
          <w:p w:rsidR="00354296" w:rsidRPr="00143CDE" w:rsidRDefault="00354296" w:rsidP="00E530B5">
            <w:pPr>
              <w:jc w:val="left"/>
              <w:rPr>
                <w:rFonts w:cs="Arial"/>
                <w:sz w:val="20"/>
                <w:szCs w:val="20"/>
                <w:lang w:val="ro-RO" w:eastAsia="ja-JP"/>
              </w:rPr>
            </w:pPr>
            <w:r w:rsidRPr="00143CDE">
              <w:rPr>
                <w:i/>
                <w:color w:val="4C4C4C"/>
                <w:spacing w:val="4"/>
                <w:sz w:val="18"/>
                <w:szCs w:val="20"/>
                <w:shd w:val="clear" w:color="auto" w:fill="FFFFFF"/>
                <w:lang w:val="ro-RO"/>
              </w:rPr>
              <w:t>Sursa: Oficiul Naţional al Registrului Comerţului</w:t>
            </w:r>
          </w:p>
        </w:tc>
      </w:tr>
      <w:tr w:rsidR="00354296" w:rsidRPr="00143CDE" w:rsidTr="00B3377C">
        <w:trPr>
          <w:trHeight w:val="119"/>
        </w:trPr>
        <w:tc>
          <w:tcPr>
            <w:tcW w:w="618" w:type="pct"/>
            <w:noWrap/>
          </w:tcPr>
          <w:p w:rsidR="00354296" w:rsidRPr="00143CDE" w:rsidRDefault="00354296" w:rsidP="00842439">
            <w:pPr>
              <w:rPr>
                <w:rFonts w:cs="Arial"/>
                <w:b/>
                <w:bCs/>
                <w:sz w:val="20"/>
                <w:szCs w:val="20"/>
                <w:lang w:val="ro-RO" w:eastAsia="ja-JP"/>
              </w:rPr>
            </w:pPr>
            <w:r w:rsidRPr="00143CDE">
              <w:rPr>
                <w:rFonts w:cs="Arial"/>
                <w:b/>
                <w:bCs/>
                <w:sz w:val="20"/>
                <w:szCs w:val="20"/>
                <w:lang w:val="ro-RO" w:eastAsia="ja-JP"/>
              </w:rPr>
              <w:t> </w:t>
            </w:r>
          </w:p>
        </w:tc>
        <w:tc>
          <w:tcPr>
            <w:tcW w:w="1195" w:type="pct"/>
            <w:noWrap/>
          </w:tcPr>
          <w:p w:rsidR="00354296" w:rsidRPr="00143CDE" w:rsidRDefault="00354296" w:rsidP="00842439">
            <w:pPr>
              <w:rPr>
                <w:rFonts w:cs="Arial"/>
                <w:sz w:val="20"/>
                <w:szCs w:val="20"/>
                <w:lang w:val="ro-RO" w:eastAsia="ja-JP"/>
              </w:rPr>
            </w:pPr>
            <w:r w:rsidRPr="00143CDE">
              <w:rPr>
                <w:rFonts w:cs="Arial"/>
                <w:sz w:val="20"/>
                <w:szCs w:val="20"/>
                <w:lang w:val="ro-RO" w:eastAsia="ja-JP"/>
              </w:rPr>
              <w:t>Transfer de proprietate</w:t>
            </w:r>
          </w:p>
        </w:tc>
        <w:tc>
          <w:tcPr>
            <w:tcW w:w="1589" w:type="pct"/>
            <w:noWrap/>
          </w:tcPr>
          <w:p w:rsidR="00354296" w:rsidRPr="00143CDE" w:rsidRDefault="00354296" w:rsidP="00842439">
            <w:pPr>
              <w:rPr>
                <w:rFonts w:cs="Arial"/>
                <w:sz w:val="20"/>
                <w:szCs w:val="20"/>
                <w:lang w:val="ro-RO" w:eastAsia="ja-JP"/>
              </w:rPr>
            </w:pPr>
          </w:p>
        </w:tc>
        <w:tc>
          <w:tcPr>
            <w:tcW w:w="839" w:type="pct"/>
          </w:tcPr>
          <w:p w:rsidR="00354296" w:rsidRPr="00143CDE" w:rsidRDefault="00354296" w:rsidP="00842439">
            <w:pPr>
              <w:rPr>
                <w:rFonts w:cs="Arial"/>
                <w:sz w:val="20"/>
                <w:szCs w:val="20"/>
                <w:lang w:val="ro-RO" w:eastAsia="ja-JP"/>
              </w:rPr>
            </w:pPr>
            <w:r w:rsidRPr="00143CDE">
              <w:rPr>
                <w:rFonts w:cs="Arial"/>
                <w:sz w:val="20"/>
                <w:szCs w:val="20"/>
                <w:lang w:val="ro-RO" w:eastAsia="ja-JP"/>
              </w:rPr>
              <w:t>Mediu</w:t>
            </w:r>
          </w:p>
        </w:tc>
        <w:tc>
          <w:tcPr>
            <w:tcW w:w="758" w:type="pct"/>
          </w:tcPr>
          <w:p w:rsidR="00354296" w:rsidRPr="00143CDE" w:rsidRDefault="00354296" w:rsidP="00842439">
            <w:pPr>
              <w:rPr>
                <w:rFonts w:cs="Arial"/>
                <w:sz w:val="20"/>
                <w:szCs w:val="20"/>
                <w:lang w:val="ro-RO" w:eastAsia="ja-JP"/>
              </w:rPr>
            </w:pPr>
          </w:p>
        </w:tc>
      </w:tr>
    </w:tbl>
    <w:tbl>
      <w:tblPr>
        <w:tblpPr w:leftFromText="180" w:rightFromText="180" w:vertAnchor="text" w:horzAnchor="margin" w:tblpXSpec="center" w:tblpY="353"/>
        <w:tblW w:w="5812"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A0"/>
      </w:tblPr>
      <w:tblGrid>
        <w:gridCol w:w="1891"/>
        <w:gridCol w:w="2488"/>
        <w:gridCol w:w="3316"/>
        <w:gridCol w:w="1749"/>
        <w:gridCol w:w="1896"/>
      </w:tblGrid>
      <w:tr w:rsidR="00354296" w:rsidRPr="00143CDE" w:rsidTr="00B3377C">
        <w:trPr>
          <w:trHeight w:val="962"/>
        </w:trPr>
        <w:tc>
          <w:tcPr>
            <w:tcW w:w="1931" w:type="pct"/>
            <w:gridSpan w:val="2"/>
            <w:tcBorders>
              <w:bottom w:val="single" w:sz="12" w:space="0" w:color="666666"/>
            </w:tcBorders>
            <w:shd w:val="clear" w:color="auto" w:fill="404040"/>
            <w:noWrap/>
            <w:vAlign w:val="center"/>
          </w:tcPr>
          <w:p w:rsidR="00354296" w:rsidRPr="00143CDE" w:rsidRDefault="00354296" w:rsidP="00B3377C">
            <w:pPr>
              <w:jc w:val="center"/>
              <w:rPr>
                <w:b/>
                <w:bCs/>
                <w:color w:val="FFFFFF"/>
                <w:sz w:val="20"/>
                <w:szCs w:val="20"/>
                <w:lang w:val="ro-RO" w:eastAsia="ja-JP"/>
              </w:rPr>
            </w:pPr>
            <w:r w:rsidRPr="00143CDE">
              <w:rPr>
                <w:b/>
                <w:bCs/>
                <w:color w:val="FFFFFF"/>
                <w:sz w:val="20"/>
                <w:szCs w:val="20"/>
                <w:lang w:val="ro-RO" w:eastAsia="ja-JP"/>
              </w:rPr>
              <w:lastRenderedPageBreak/>
              <w:t>Pentru cetăţeni</w:t>
            </w:r>
          </w:p>
        </w:tc>
        <w:tc>
          <w:tcPr>
            <w:tcW w:w="1462" w:type="pct"/>
            <w:tcBorders>
              <w:bottom w:val="single" w:sz="12" w:space="0" w:color="666666"/>
            </w:tcBorders>
            <w:shd w:val="clear" w:color="auto" w:fill="404040"/>
            <w:noWrap/>
            <w:vAlign w:val="center"/>
          </w:tcPr>
          <w:p w:rsidR="00354296" w:rsidRPr="00143CDE" w:rsidRDefault="00354296" w:rsidP="00B3377C">
            <w:pPr>
              <w:jc w:val="center"/>
              <w:rPr>
                <w:b/>
                <w:bCs/>
                <w:color w:val="FFFFFF"/>
                <w:sz w:val="20"/>
                <w:szCs w:val="20"/>
                <w:lang w:val="ro-RO" w:eastAsia="ja-JP"/>
              </w:rPr>
            </w:pPr>
            <w:r w:rsidRPr="00143CDE">
              <w:rPr>
                <w:b/>
                <w:bCs/>
                <w:color w:val="FFFFFF"/>
                <w:sz w:val="20"/>
                <w:szCs w:val="20"/>
                <w:lang w:val="ro-RO" w:eastAsia="ja-JP"/>
              </w:rPr>
              <w:t>Proces</w:t>
            </w:r>
          </w:p>
        </w:tc>
        <w:tc>
          <w:tcPr>
            <w:tcW w:w="771" w:type="pct"/>
            <w:shd w:val="clear" w:color="auto" w:fill="404040"/>
            <w:vAlign w:val="center"/>
          </w:tcPr>
          <w:p w:rsidR="00354296" w:rsidRPr="00143CDE" w:rsidRDefault="00354296" w:rsidP="00B3377C">
            <w:pPr>
              <w:jc w:val="center"/>
              <w:rPr>
                <w:b/>
                <w:bCs/>
                <w:color w:val="FFFFFF"/>
                <w:sz w:val="20"/>
                <w:szCs w:val="20"/>
                <w:lang w:val="ro-RO" w:eastAsia="ja-JP"/>
              </w:rPr>
            </w:pPr>
            <w:r w:rsidRPr="00143CDE">
              <w:rPr>
                <w:b/>
                <w:bCs/>
                <w:color w:val="FFFFFF"/>
                <w:sz w:val="20"/>
                <w:szCs w:val="20"/>
                <w:lang w:val="ro-RO" w:eastAsia="ja-JP"/>
              </w:rPr>
              <w:t>Fragmentare</w:t>
            </w:r>
          </w:p>
        </w:tc>
        <w:tc>
          <w:tcPr>
            <w:tcW w:w="836" w:type="pct"/>
            <w:shd w:val="clear" w:color="auto" w:fill="404040"/>
            <w:vAlign w:val="center"/>
          </w:tcPr>
          <w:p w:rsidR="00354296" w:rsidRPr="00143CDE" w:rsidRDefault="00354296" w:rsidP="00B3377C">
            <w:pPr>
              <w:jc w:val="center"/>
              <w:rPr>
                <w:b/>
                <w:bCs/>
                <w:color w:val="FFFFFF"/>
                <w:sz w:val="20"/>
                <w:szCs w:val="20"/>
                <w:lang w:val="ro-RO" w:eastAsia="ja-JP"/>
              </w:rPr>
            </w:pPr>
            <w:r w:rsidRPr="00143CDE">
              <w:rPr>
                <w:b/>
                <w:bCs/>
                <w:color w:val="FFFFFF"/>
                <w:sz w:val="20"/>
                <w:szCs w:val="20"/>
                <w:lang w:val="ro-RO" w:eastAsia="ja-JP"/>
              </w:rPr>
              <w:t>Impact</w:t>
            </w:r>
          </w:p>
        </w:tc>
      </w:tr>
      <w:tr w:rsidR="00354296" w:rsidRPr="000A68C1" w:rsidTr="00B3377C">
        <w:trPr>
          <w:trHeight w:val="3570"/>
        </w:trPr>
        <w:tc>
          <w:tcPr>
            <w:tcW w:w="834" w:type="pct"/>
            <w:noWrap/>
          </w:tcPr>
          <w:p w:rsidR="00354296" w:rsidRPr="00143CDE" w:rsidRDefault="00354296" w:rsidP="00B3377C">
            <w:pPr>
              <w:rPr>
                <w:b/>
                <w:bCs/>
                <w:sz w:val="20"/>
                <w:szCs w:val="20"/>
                <w:lang w:val="ro-RO" w:eastAsia="ja-JP"/>
              </w:rPr>
            </w:pPr>
            <w:r w:rsidRPr="00143CDE">
              <w:rPr>
                <w:b/>
                <w:bCs/>
                <w:sz w:val="20"/>
                <w:szCs w:val="20"/>
                <w:lang w:val="ro-RO" w:eastAsia="ja-JP"/>
              </w:rPr>
              <w:t>Devenit independent (vârstă majoră)</w:t>
            </w:r>
          </w:p>
        </w:tc>
        <w:tc>
          <w:tcPr>
            <w:tcW w:w="1097" w:type="pct"/>
            <w:noWrap/>
          </w:tcPr>
          <w:p w:rsidR="00354296" w:rsidRPr="00143CDE" w:rsidRDefault="00354296" w:rsidP="00B3377C">
            <w:pPr>
              <w:rPr>
                <w:sz w:val="20"/>
                <w:szCs w:val="20"/>
                <w:lang w:val="ro-RO" w:eastAsia="ja-JP"/>
              </w:rPr>
            </w:pPr>
            <w:r w:rsidRPr="00143CDE">
              <w:rPr>
                <w:sz w:val="20"/>
                <w:szCs w:val="20"/>
                <w:lang w:val="ro-RO" w:eastAsia="ja-JP"/>
              </w:rPr>
              <w:t xml:space="preserve">Obţinerea permisului de conducere </w:t>
            </w:r>
          </w:p>
        </w:tc>
        <w:tc>
          <w:tcPr>
            <w:tcW w:w="1462" w:type="pct"/>
          </w:tcPr>
          <w:p w:rsidR="00354296" w:rsidRPr="00143CDE" w:rsidRDefault="00354296" w:rsidP="00B3377C">
            <w:pPr>
              <w:jc w:val="left"/>
              <w:rPr>
                <w:b/>
                <w:bCs/>
                <w:sz w:val="20"/>
                <w:szCs w:val="20"/>
                <w:lang w:val="ro-RO" w:eastAsia="ja-JP"/>
              </w:rPr>
            </w:pPr>
            <w:r w:rsidRPr="00143CDE">
              <w:rPr>
                <w:sz w:val="20"/>
                <w:szCs w:val="20"/>
                <w:lang w:val="ro-RO" w:eastAsia="ja-JP"/>
              </w:rPr>
              <w:t xml:space="preserve">1. Înregistrarea la o şcoală de şoferi autorizată </w:t>
            </w:r>
            <w:r w:rsidRPr="00143CDE">
              <w:rPr>
                <w:sz w:val="20"/>
                <w:szCs w:val="20"/>
                <w:lang w:val="ro-RO" w:eastAsia="ja-JP"/>
              </w:rPr>
              <w:br/>
              <w:t xml:space="preserve">2. </w:t>
            </w:r>
            <w:r w:rsidRPr="00143CDE">
              <w:rPr>
                <w:rStyle w:val="hps"/>
                <w:sz w:val="20"/>
                <w:szCs w:val="20"/>
                <w:lang w:val="ro-RO"/>
              </w:rPr>
              <w:t>Promovarea testării psihologice</w:t>
            </w:r>
            <w:r w:rsidRPr="00143CDE">
              <w:rPr>
                <w:sz w:val="20"/>
                <w:szCs w:val="20"/>
                <w:lang w:val="ro-RO" w:eastAsia="ja-JP"/>
              </w:rPr>
              <w:br/>
              <w:t xml:space="preserve">3. </w:t>
            </w:r>
            <w:r w:rsidRPr="00143CDE">
              <w:rPr>
                <w:rStyle w:val="hps"/>
                <w:sz w:val="20"/>
                <w:szCs w:val="20"/>
                <w:lang w:val="ro-RO"/>
              </w:rPr>
              <w:t>Participarea la cursurile de teorie</w:t>
            </w:r>
            <w:r w:rsidRPr="00143CDE">
              <w:rPr>
                <w:sz w:val="20"/>
                <w:szCs w:val="20"/>
                <w:lang w:val="ro-RO" w:eastAsia="ja-JP"/>
              </w:rPr>
              <w:t xml:space="preserve"> </w:t>
            </w:r>
            <w:r w:rsidRPr="00143CDE">
              <w:rPr>
                <w:sz w:val="20"/>
                <w:szCs w:val="20"/>
                <w:lang w:val="ro-RO" w:eastAsia="ja-JP"/>
              </w:rPr>
              <w:br/>
              <w:t xml:space="preserve">4. </w:t>
            </w:r>
            <w:r w:rsidRPr="00143CDE">
              <w:rPr>
                <w:rStyle w:val="hps"/>
                <w:sz w:val="20"/>
                <w:szCs w:val="20"/>
                <w:lang w:val="ro-RO"/>
              </w:rPr>
              <w:t>Promovarea testului de cunoştinţe teoretice</w:t>
            </w:r>
            <w:r w:rsidRPr="00143CDE">
              <w:rPr>
                <w:sz w:val="20"/>
                <w:szCs w:val="20"/>
                <w:lang w:val="ro-RO" w:eastAsia="ja-JP"/>
              </w:rPr>
              <w:t xml:space="preserve"> </w:t>
            </w:r>
            <w:r w:rsidRPr="00143CDE">
              <w:rPr>
                <w:sz w:val="20"/>
                <w:szCs w:val="20"/>
                <w:lang w:val="ro-RO" w:eastAsia="ja-JP"/>
              </w:rPr>
              <w:br/>
              <w:t>5. Repartizarea la un instructor privat autorizat, afiliat la o şcoală</w:t>
            </w:r>
            <w:r w:rsidRPr="00143CDE">
              <w:rPr>
                <w:sz w:val="20"/>
                <w:szCs w:val="20"/>
                <w:lang w:val="ro-RO" w:eastAsia="ja-JP"/>
              </w:rPr>
              <w:br/>
              <w:t xml:space="preserve">6. </w:t>
            </w:r>
            <w:r w:rsidRPr="00143CDE">
              <w:rPr>
                <w:rStyle w:val="hps"/>
                <w:sz w:val="20"/>
                <w:szCs w:val="20"/>
                <w:lang w:val="ro-RO"/>
              </w:rPr>
              <w:t>Lecţii de conducere adecvate</w:t>
            </w:r>
            <w:r w:rsidRPr="00143CDE">
              <w:rPr>
                <w:sz w:val="20"/>
                <w:szCs w:val="20"/>
                <w:lang w:val="ro-RO" w:eastAsia="ja-JP"/>
              </w:rPr>
              <w:br/>
              <w:t>7. După completarea cursului practic</w:t>
            </w:r>
            <w:r w:rsidRPr="00143CDE">
              <w:rPr>
                <w:sz w:val="20"/>
                <w:szCs w:val="20"/>
                <w:lang w:val="ro-RO"/>
              </w:rPr>
              <w:t>, este solicitat de la instructor foaia de pregătire a cursantului</w:t>
            </w:r>
            <w:r w:rsidRPr="00143CDE">
              <w:rPr>
                <w:sz w:val="20"/>
                <w:szCs w:val="20"/>
                <w:lang w:val="ro-RO" w:eastAsia="ja-JP"/>
              </w:rPr>
              <w:t xml:space="preserve"> </w:t>
            </w:r>
            <w:r w:rsidRPr="00143CDE">
              <w:rPr>
                <w:sz w:val="20"/>
                <w:szCs w:val="20"/>
                <w:lang w:val="ro-RO" w:eastAsia="ja-JP"/>
              </w:rPr>
              <w:br/>
              <w:t xml:space="preserve">8. </w:t>
            </w:r>
            <w:r w:rsidRPr="00143CDE">
              <w:rPr>
                <w:rStyle w:val="hps"/>
                <w:sz w:val="20"/>
                <w:szCs w:val="20"/>
                <w:lang w:val="ro-RO"/>
              </w:rPr>
              <w:t>Obţinerea cazierului judiciar</w:t>
            </w:r>
            <w:r w:rsidRPr="00143CDE">
              <w:rPr>
                <w:sz w:val="20"/>
                <w:szCs w:val="20"/>
                <w:lang w:val="ro-RO" w:eastAsia="ja-JP"/>
              </w:rPr>
              <w:t xml:space="preserve"> </w:t>
            </w:r>
            <w:r w:rsidRPr="00143CDE">
              <w:rPr>
                <w:sz w:val="20"/>
                <w:szCs w:val="20"/>
                <w:lang w:val="ro-RO" w:eastAsia="ja-JP"/>
              </w:rPr>
              <w:br/>
              <w:t xml:space="preserve">9. </w:t>
            </w:r>
            <w:r w:rsidRPr="00143CDE">
              <w:rPr>
                <w:rStyle w:val="hps"/>
                <w:sz w:val="20"/>
                <w:szCs w:val="20"/>
                <w:lang w:val="ro-RO"/>
              </w:rPr>
              <w:t xml:space="preserve">Plata taxelor </w:t>
            </w:r>
            <w:r>
              <w:rPr>
                <w:rStyle w:val="hps"/>
                <w:sz w:val="20"/>
                <w:szCs w:val="20"/>
                <w:lang w:val="ro-RO"/>
              </w:rPr>
              <w:t>pentru</w:t>
            </w:r>
            <w:r w:rsidRPr="00143CDE">
              <w:rPr>
                <w:rStyle w:val="hps"/>
                <w:sz w:val="20"/>
                <w:szCs w:val="20"/>
                <w:lang w:val="ro-RO"/>
              </w:rPr>
              <w:t xml:space="preserve"> obţinerea permisului de conducere, la bancă şi la Trezorerie </w:t>
            </w:r>
            <w:r w:rsidRPr="00143CDE">
              <w:rPr>
                <w:sz w:val="20"/>
                <w:szCs w:val="20"/>
                <w:lang w:val="ro-RO" w:eastAsia="ja-JP"/>
              </w:rPr>
              <w:br/>
              <w:t xml:space="preserve">10. </w:t>
            </w:r>
            <w:r w:rsidRPr="00143CDE">
              <w:rPr>
                <w:rStyle w:val="hps"/>
                <w:sz w:val="20"/>
                <w:szCs w:val="20"/>
                <w:lang w:val="ro-RO"/>
              </w:rPr>
              <w:t>Programarea testului practic la secţia de poliţie</w:t>
            </w:r>
            <w:r w:rsidRPr="00143CDE">
              <w:rPr>
                <w:sz w:val="20"/>
                <w:szCs w:val="20"/>
                <w:lang w:val="ro-RO"/>
              </w:rPr>
              <w:t>, în baza dosarului pregătit în avans</w:t>
            </w:r>
            <w:r w:rsidRPr="00143CDE">
              <w:rPr>
                <w:sz w:val="20"/>
                <w:szCs w:val="20"/>
                <w:lang w:val="ro-RO" w:eastAsia="ja-JP"/>
              </w:rPr>
              <w:t xml:space="preserve"> </w:t>
            </w:r>
            <w:r w:rsidRPr="00143CDE">
              <w:rPr>
                <w:sz w:val="20"/>
                <w:szCs w:val="20"/>
                <w:lang w:val="ro-RO" w:eastAsia="ja-JP"/>
              </w:rPr>
              <w:br/>
              <w:t xml:space="preserve">11. Examinarea practică </w:t>
            </w:r>
            <w:r w:rsidRPr="00143CDE">
              <w:rPr>
                <w:sz w:val="20"/>
                <w:szCs w:val="20"/>
                <w:lang w:val="ro-RO" w:eastAsia="ja-JP"/>
              </w:rPr>
              <w:br/>
              <w:t xml:space="preserve">11.1 Promovare =&gt; </w:t>
            </w:r>
            <w:r w:rsidRPr="00143CDE">
              <w:rPr>
                <w:rStyle w:val="hps"/>
                <w:sz w:val="20"/>
                <w:szCs w:val="20"/>
                <w:lang w:val="ro-RO"/>
              </w:rPr>
              <w:t>Obţinerea permisului de conducere</w:t>
            </w:r>
            <w:r w:rsidRPr="00143CDE">
              <w:rPr>
                <w:sz w:val="20"/>
                <w:szCs w:val="20"/>
                <w:lang w:val="ro-RO" w:eastAsia="ja-JP"/>
              </w:rPr>
              <w:t xml:space="preserve"> </w:t>
            </w:r>
            <w:r w:rsidRPr="00143CDE">
              <w:rPr>
                <w:sz w:val="20"/>
                <w:szCs w:val="20"/>
                <w:lang w:val="ro-RO" w:eastAsia="ja-JP"/>
              </w:rPr>
              <w:br/>
              <w:t xml:space="preserve">11.2 Ne-promovare =&gt; </w:t>
            </w:r>
            <w:r w:rsidRPr="00143CDE">
              <w:rPr>
                <w:rStyle w:val="hps"/>
                <w:sz w:val="20"/>
                <w:szCs w:val="20"/>
                <w:lang w:val="ro-RO"/>
              </w:rPr>
              <w:t>reluarea paşilor</w:t>
            </w:r>
            <w:r w:rsidRPr="00143CDE">
              <w:rPr>
                <w:sz w:val="20"/>
                <w:szCs w:val="20"/>
                <w:lang w:val="ro-RO"/>
              </w:rPr>
              <w:t xml:space="preserve"> </w:t>
            </w:r>
            <w:r w:rsidRPr="00143CDE">
              <w:rPr>
                <w:sz w:val="20"/>
                <w:szCs w:val="20"/>
                <w:lang w:val="ro-RO" w:eastAsia="ja-JP"/>
              </w:rPr>
              <w:t xml:space="preserve">9-11 </w:t>
            </w:r>
          </w:p>
        </w:tc>
        <w:tc>
          <w:tcPr>
            <w:tcW w:w="771" w:type="pct"/>
          </w:tcPr>
          <w:p w:rsidR="00354296" w:rsidRPr="00143CDE" w:rsidRDefault="00354296" w:rsidP="00B3377C">
            <w:pPr>
              <w:jc w:val="left"/>
              <w:rPr>
                <w:sz w:val="20"/>
                <w:szCs w:val="20"/>
                <w:lang w:val="ro-RO" w:eastAsia="ja-JP"/>
              </w:rPr>
            </w:pPr>
            <w:r w:rsidRPr="00143CDE">
              <w:rPr>
                <w:sz w:val="20"/>
                <w:szCs w:val="20"/>
                <w:lang w:val="ro-RO" w:eastAsia="ja-JP"/>
              </w:rPr>
              <w:t>Foarte mare</w:t>
            </w:r>
          </w:p>
        </w:tc>
        <w:tc>
          <w:tcPr>
            <w:tcW w:w="836" w:type="pct"/>
          </w:tcPr>
          <w:p w:rsidR="00354296" w:rsidRPr="00143CDE" w:rsidRDefault="00354296" w:rsidP="00B3377C">
            <w:pPr>
              <w:jc w:val="left"/>
              <w:rPr>
                <w:sz w:val="20"/>
                <w:szCs w:val="20"/>
                <w:lang w:val="ro-RO" w:eastAsia="ja-JP"/>
              </w:rPr>
            </w:pPr>
            <w:r w:rsidRPr="00143CDE">
              <w:rPr>
                <w:sz w:val="20"/>
                <w:szCs w:val="20"/>
                <w:lang w:val="ro-RO" w:eastAsia="ja-JP"/>
              </w:rPr>
              <w:t>În 2012:</w:t>
            </w:r>
          </w:p>
          <w:p w:rsidR="00354296" w:rsidRPr="00143CDE" w:rsidRDefault="00354296" w:rsidP="00CA22FB">
            <w:pPr>
              <w:pStyle w:val="ListParagraph"/>
              <w:numPr>
                <w:ilvl w:val="0"/>
                <w:numId w:val="74"/>
              </w:numPr>
              <w:ind w:left="0" w:firstLine="180"/>
              <w:contextualSpacing w:val="0"/>
              <w:jc w:val="left"/>
              <w:rPr>
                <w:sz w:val="20"/>
                <w:szCs w:val="20"/>
                <w:lang w:val="ro-RO" w:eastAsia="ja-JP"/>
              </w:rPr>
            </w:pPr>
            <w:r w:rsidRPr="00143CDE">
              <w:rPr>
                <w:color w:val="000000"/>
                <w:sz w:val="20"/>
                <w:szCs w:val="20"/>
                <w:shd w:val="clear" w:color="auto" w:fill="FFFFFF"/>
                <w:lang w:val="ro-RO"/>
              </w:rPr>
              <w:t>7.164.331 permise de conducere, dintre care 2.219.357 pentru femei şi 4.944.974 bărbaţi</w:t>
            </w:r>
          </w:p>
          <w:p w:rsidR="00354296" w:rsidRPr="00143CDE" w:rsidRDefault="00354296" w:rsidP="009235B1">
            <w:pPr>
              <w:pStyle w:val="ListParagraph"/>
              <w:numPr>
                <w:ilvl w:val="0"/>
                <w:numId w:val="74"/>
              </w:numPr>
              <w:ind w:left="0" w:firstLine="180"/>
              <w:contextualSpacing w:val="0"/>
              <w:jc w:val="left"/>
              <w:rPr>
                <w:sz w:val="20"/>
                <w:szCs w:val="20"/>
                <w:lang w:val="ro-RO" w:eastAsia="ja-JP"/>
              </w:rPr>
            </w:pPr>
            <w:r w:rsidRPr="00143CDE">
              <w:rPr>
                <w:sz w:val="20"/>
                <w:szCs w:val="20"/>
                <w:lang w:val="ro-RO" w:eastAsia="ja-JP"/>
              </w:rPr>
              <w:t xml:space="preserve"> 691,975 persoane care au susţinut examenul de obţinere a permisului, cu o rată de absolvire de 46.1% </w:t>
            </w:r>
          </w:p>
          <w:p w:rsidR="00354296" w:rsidRPr="00143CDE" w:rsidRDefault="00354296" w:rsidP="00B3377C">
            <w:pPr>
              <w:jc w:val="left"/>
              <w:rPr>
                <w:sz w:val="20"/>
                <w:szCs w:val="20"/>
                <w:lang w:val="ro-RO" w:eastAsia="ja-JP"/>
              </w:rPr>
            </w:pPr>
            <w:r w:rsidRPr="009235B1">
              <w:rPr>
                <w:i/>
                <w:color w:val="4C4C4C"/>
                <w:spacing w:val="4"/>
                <w:sz w:val="18"/>
                <w:szCs w:val="20"/>
                <w:shd w:val="clear" w:color="auto" w:fill="FFFFFF"/>
                <w:lang w:val="ro-RO"/>
              </w:rPr>
              <w:t>Sursa: Directoratul pentru permise de conducere şi înregistrare maşini</w:t>
            </w:r>
          </w:p>
        </w:tc>
      </w:tr>
      <w:tr w:rsidR="00354296" w:rsidRPr="00143CDE" w:rsidTr="00B3377C">
        <w:trPr>
          <w:trHeight w:val="255"/>
        </w:trPr>
        <w:tc>
          <w:tcPr>
            <w:tcW w:w="834" w:type="pct"/>
            <w:noWrap/>
          </w:tcPr>
          <w:p w:rsidR="00354296" w:rsidRPr="00143CDE" w:rsidRDefault="00354296" w:rsidP="00B3377C">
            <w:pPr>
              <w:rPr>
                <w:b/>
                <w:bCs/>
                <w:sz w:val="20"/>
                <w:szCs w:val="20"/>
                <w:lang w:val="ro-RO" w:eastAsia="ja-JP"/>
              </w:rPr>
            </w:pPr>
          </w:p>
        </w:tc>
        <w:tc>
          <w:tcPr>
            <w:tcW w:w="1097" w:type="pct"/>
            <w:noWrap/>
          </w:tcPr>
          <w:p w:rsidR="00354296" w:rsidRPr="00143CDE" w:rsidRDefault="00354296" w:rsidP="00B3377C">
            <w:pPr>
              <w:rPr>
                <w:sz w:val="20"/>
                <w:szCs w:val="20"/>
                <w:lang w:val="ro-RO" w:eastAsia="ja-JP"/>
              </w:rPr>
            </w:pPr>
            <w:r w:rsidRPr="00143CDE">
              <w:rPr>
                <w:sz w:val="20"/>
                <w:szCs w:val="20"/>
                <w:lang w:val="ro-RO" w:eastAsia="ja-JP"/>
              </w:rPr>
              <w:t>Încheierea de contracte</w:t>
            </w:r>
          </w:p>
        </w:tc>
        <w:tc>
          <w:tcPr>
            <w:tcW w:w="1462" w:type="pct"/>
            <w:noWrap/>
          </w:tcPr>
          <w:p w:rsidR="00354296" w:rsidRPr="00143CDE" w:rsidRDefault="00354296" w:rsidP="00B3377C">
            <w:pPr>
              <w:jc w:val="left"/>
              <w:rPr>
                <w:sz w:val="20"/>
                <w:szCs w:val="20"/>
                <w:lang w:val="ro-RO" w:eastAsia="ja-JP"/>
              </w:rPr>
            </w:pPr>
          </w:p>
        </w:tc>
        <w:tc>
          <w:tcPr>
            <w:tcW w:w="771" w:type="pct"/>
          </w:tcPr>
          <w:p w:rsidR="00354296" w:rsidRPr="00143CDE" w:rsidRDefault="00354296" w:rsidP="00B3377C">
            <w:pPr>
              <w:jc w:val="left"/>
              <w:rPr>
                <w:sz w:val="20"/>
                <w:szCs w:val="20"/>
                <w:lang w:val="ro-RO" w:eastAsia="ja-JP"/>
              </w:rPr>
            </w:pPr>
            <w:r w:rsidRPr="00143CDE">
              <w:rPr>
                <w:sz w:val="20"/>
                <w:szCs w:val="20"/>
                <w:lang w:val="ro-RO" w:eastAsia="ja-JP"/>
              </w:rPr>
              <w:t>Mediu</w:t>
            </w:r>
          </w:p>
        </w:tc>
        <w:tc>
          <w:tcPr>
            <w:tcW w:w="836" w:type="pct"/>
          </w:tcPr>
          <w:p w:rsidR="00354296" w:rsidRPr="00143CDE" w:rsidRDefault="00354296" w:rsidP="00B3377C">
            <w:pPr>
              <w:jc w:val="left"/>
              <w:rPr>
                <w:sz w:val="20"/>
                <w:szCs w:val="20"/>
                <w:lang w:val="ro-RO" w:eastAsia="ja-JP"/>
              </w:rPr>
            </w:pPr>
          </w:p>
        </w:tc>
      </w:tr>
      <w:tr w:rsidR="00354296" w:rsidRPr="000A68C1" w:rsidTr="00B3377C">
        <w:trPr>
          <w:trHeight w:val="1275"/>
        </w:trPr>
        <w:tc>
          <w:tcPr>
            <w:tcW w:w="834" w:type="pct"/>
            <w:noWrap/>
          </w:tcPr>
          <w:p w:rsidR="00354296" w:rsidRPr="00143CDE" w:rsidRDefault="00354296" w:rsidP="00B3377C">
            <w:pPr>
              <w:rPr>
                <w:b/>
                <w:bCs/>
                <w:sz w:val="20"/>
                <w:szCs w:val="20"/>
                <w:lang w:val="ro-RO" w:eastAsia="ja-JP"/>
              </w:rPr>
            </w:pPr>
          </w:p>
        </w:tc>
        <w:tc>
          <w:tcPr>
            <w:tcW w:w="1097" w:type="pct"/>
            <w:noWrap/>
          </w:tcPr>
          <w:p w:rsidR="00354296" w:rsidRPr="00143CDE" w:rsidRDefault="00354296" w:rsidP="00B3377C">
            <w:pPr>
              <w:rPr>
                <w:sz w:val="20"/>
                <w:szCs w:val="20"/>
                <w:lang w:val="ro-RO" w:eastAsia="ja-JP"/>
              </w:rPr>
            </w:pPr>
            <w:r w:rsidRPr="00143CDE">
              <w:rPr>
                <w:sz w:val="20"/>
                <w:szCs w:val="20"/>
                <w:lang w:val="ro-RO" w:eastAsia="ja-JP"/>
              </w:rPr>
              <w:t>Votare</w:t>
            </w:r>
          </w:p>
        </w:tc>
        <w:tc>
          <w:tcPr>
            <w:tcW w:w="1462" w:type="pct"/>
          </w:tcPr>
          <w:p w:rsidR="00354296" w:rsidRPr="00143CDE" w:rsidRDefault="00354296" w:rsidP="00B3377C">
            <w:pPr>
              <w:spacing w:after="0" w:line="240" w:lineRule="auto"/>
              <w:jc w:val="left"/>
              <w:rPr>
                <w:sz w:val="20"/>
                <w:szCs w:val="20"/>
                <w:lang w:val="ro-RO" w:eastAsia="ja-JP"/>
              </w:rPr>
            </w:pPr>
            <w:r w:rsidRPr="00143CDE">
              <w:rPr>
                <w:sz w:val="20"/>
                <w:szCs w:val="20"/>
                <w:lang w:val="ro-RO" w:eastAsia="ja-JP"/>
              </w:rPr>
              <w:t xml:space="preserve">1. Autentificare (verificarea datelor personale din cartea de identitate) </w:t>
            </w:r>
            <w:r w:rsidRPr="00143CDE">
              <w:rPr>
                <w:sz w:val="20"/>
                <w:szCs w:val="20"/>
                <w:lang w:val="ro-RO" w:eastAsia="ja-JP"/>
              </w:rPr>
              <w:br/>
              <w:t xml:space="preserve">2. Înmânarea ştampilei necesare pentru exprimarea votului </w:t>
            </w:r>
            <w:r w:rsidRPr="00143CDE">
              <w:rPr>
                <w:sz w:val="20"/>
                <w:szCs w:val="20"/>
                <w:lang w:val="ro-RO" w:eastAsia="ja-JP"/>
              </w:rPr>
              <w:br/>
              <w:t>3. Alegerea candidatului</w:t>
            </w:r>
          </w:p>
          <w:p w:rsidR="00354296" w:rsidRPr="00143CDE" w:rsidRDefault="00354296" w:rsidP="00B3377C">
            <w:pPr>
              <w:spacing w:after="0" w:line="240" w:lineRule="auto"/>
              <w:jc w:val="left"/>
              <w:rPr>
                <w:b/>
                <w:bCs/>
                <w:sz w:val="20"/>
                <w:szCs w:val="20"/>
                <w:lang w:val="ro-RO" w:eastAsia="ja-JP"/>
              </w:rPr>
            </w:pPr>
            <w:r w:rsidRPr="00143CDE">
              <w:rPr>
                <w:sz w:val="20"/>
                <w:szCs w:val="20"/>
                <w:lang w:val="ro-RO" w:eastAsia="ja-JP"/>
              </w:rPr>
              <w:t>4. Returnarea ştampilei</w:t>
            </w:r>
            <w:r w:rsidRPr="00143CDE">
              <w:rPr>
                <w:sz w:val="20"/>
                <w:szCs w:val="20"/>
                <w:lang w:val="ro-RO" w:eastAsia="ja-JP"/>
              </w:rPr>
              <w:br/>
              <w:t xml:space="preserve">5. Punerea buletinului de vot în urna de votare </w:t>
            </w:r>
          </w:p>
        </w:tc>
        <w:tc>
          <w:tcPr>
            <w:tcW w:w="771" w:type="pct"/>
          </w:tcPr>
          <w:p w:rsidR="00354296" w:rsidRPr="00143CDE" w:rsidRDefault="00354296" w:rsidP="00B3377C">
            <w:pPr>
              <w:jc w:val="left"/>
              <w:rPr>
                <w:sz w:val="20"/>
                <w:szCs w:val="20"/>
                <w:lang w:val="ro-RO" w:eastAsia="ja-JP"/>
              </w:rPr>
            </w:pPr>
            <w:r w:rsidRPr="00143CDE">
              <w:rPr>
                <w:sz w:val="20"/>
                <w:szCs w:val="20"/>
                <w:lang w:val="ro-RO" w:eastAsia="ja-JP"/>
              </w:rPr>
              <w:t>Mediu</w:t>
            </w:r>
          </w:p>
        </w:tc>
        <w:tc>
          <w:tcPr>
            <w:tcW w:w="836" w:type="pct"/>
          </w:tcPr>
          <w:p w:rsidR="00354296" w:rsidRPr="00143CDE" w:rsidRDefault="00354296" w:rsidP="00B3377C">
            <w:pPr>
              <w:jc w:val="left"/>
              <w:rPr>
                <w:sz w:val="20"/>
                <w:szCs w:val="20"/>
                <w:lang w:val="ro-RO" w:eastAsia="ja-JP"/>
              </w:rPr>
            </w:pPr>
            <w:r w:rsidRPr="00143CDE">
              <w:rPr>
                <w:sz w:val="20"/>
                <w:szCs w:val="20"/>
                <w:lang w:val="ro-RO" w:eastAsia="ja-JP"/>
              </w:rPr>
              <w:t xml:space="preserve">În 2008-2012:  </w:t>
            </w:r>
          </w:p>
          <w:p w:rsidR="00354296" w:rsidRPr="00143CDE" w:rsidRDefault="00354296" w:rsidP="00CA22FB">
            <w:pPr>
              <w:pStyle w:val="ListParagraph"/>
              <w:numPr>
                <w:ilvl w:val="0"/>
                <w:numId w:val="75"/>
              </w:numPr>
              <w:tabs>
                <w:tab w:val="left" w:pos="350"/>
              </w:tabs>
              <w:ind w:left="50" w:firstLine="0"/>
              <w:contextualSpacing w:val="0"/>
              <w:jc w:val="left"/>
              <w:rPr>
                <w:sz w:val="20"/>
                <w:szCs w:val="20"/>
                <w:lang w:val="ro-RO" w:eastAsia="ja-JP"/>
              </w:rPr>
            </w:pPr>
            <w:r w:rsidRPr="00143CDE">
              <w:rPr>
                <w:sz w:val="20"/>
                <w:szCs w:val="20"/>
                <w:lang w:val="ro-RO" w:eastAsia="ja-JP"/>
              </w:rPr>
              <w:t>1-1.5 milioane de tineri au votat în aproape toate alegerile</w:t>
            </w:r>
          </w:p>
          <w:p w:rsidR="00354296" w:rsidRPr="00143CDE" w:rsidRDefault="00354296" w:rsidP="00B3377C">
            <w:pPr>
              <w:jc w:val="left"/>
              <w:rPr>
                <w:sz w:val="20"/>
                <w:szCs w:val="20"/>
                <w:lang w:val="ro-RO" w:eastAsia="ja-JP"/>
              </w:rPr>
            </w:pPr>
            <w:r w:rsidRPr="009235B1">
              <w:rPr>
                <w:i/>
                <w:color w:val="4C4C4C"/>
                <w:spacing w:val="4"/>
                <w:sz w:val="18"/>
                <w:szCs w:val="20"/>
                <w:shd w:val="clear" w:color="auto" w:fill="FFFFFF"/>
                <w:lang w:val="ro-RO"/>
              </w:rPr>
              <w:t>Sursa: Institutul Naţional de Statistică</w:t>
            </w:r>
          </w:p>
        </w:tc>
      </w:tr>
      <w:tr w:rsidR="00354296" w:rsidRPr="00143CDE" w:rsidTr="00B3377C">
        <w:trPr>
          <w:trHeight w:val="255"/>
        </w:trPr>
        <w:tc>
          <w:tcPr>
            <w:tcW w:w="834" w:type="pct"/>
            <w:noWrap/>
          </w:tcPr>
          <w:p w:rsidR="00354296" w:rsidRPr="00143CDE" w:rsidRDefault="00354296" w:rsidP="00B3377C">
            <w:pPr>
              <w:rPr>
                <w:b/>
                <w:bCs/>
                <w:sz w:val="20"/>
                <w:szCs w:val="20"/>
                <w:lang w:val="ro-RO" w:eastAsia="ja-JP"/>
              </w:rPr>
            </w:pPr>
          </w:p>
        </w:tc>
        <w:tc>
          <w:tcPr>
            <w:tcW w:w="1097" w:type="pct"/>
            <w:noWrap/>
          </w:tcPr>
          <w:p w:rsidR="00354296" w:rsidRPr="00143CDE" w:rsidRDefault="00354296" w:rsidP="00B3377C">
            <w:pPr>
              <w:rPr>
                <w:sz w:val="20"/>
                <w:szCs w:val="20"/>
                <w:lang w:val="ro-RO" w:eastAsia="ja-JP"/>
              </w:rPr>
            </w:pPr>
            <w:r w:rsidRPr="00143CDE">
              <w:rPr>
                <w:sz w:val="20"/>
                <w:szCs w:val="20"/>
                <w:lang w:val="ro-RO" w:eastAsia="ja-JP"/>
              </w:rPr>
              <w:t xml:space="preserve">Asigurarea viitorului personal </w:t>
            </w:r>
          </w:p>
        </w:tc>
        <w:tc>
          <w:tcPr>
            <w:tcW w:w="1462" w:type="pct"/>
            <w:noWrap/>
          </w:tcPr>
          <w:p w:rsidR="00354296" w:rsidRPr="00143CDE" w:rsidRDefault="00354296" w:rsidP="00B3377C">
            <w:pPr>
              <w:jc w:val="left"/>
              <w:rPr>
                <w:sz w:val="20"/>
                <w:szCs w:val="20"/>
                <w:lang w:val="ro-RO" w:eastAsia="ja-JP"/>
              </w:rPr>
            </w:pPr>
          </w:p>
        </w:tc>
        <w:tc>
          <w:tcPr>
            <w:tcW w:w="771" w:type="pct"/>
          </w:tcPr>
          <w:p w:rsidR="00354296" w:rsidRPr="00143CDE" w:rsidRDefault="00354296" w:rsidP="00B3377C">
            <w:pPr>
              <w:jc w:val="left"/>
              <w:rPr>
                <w:sz w:val="20"/>
                <w:szCs w:val="20"/>
                <w:lang w:val="ro-RO" w:eastAsia="ja-JP"/>
              </w:rPr>
            </w:pPr>
            <w:r w:rsidRPr="00143CDE">
              <w:rPr>
                <w:sz w:val="20"/>
                <w:szCs w:val="20"/>
                <w:lang w:val="ro-RO" w:eastAsia="ja-JP"/>
              </w:rPr>
              <w:t>Mare</w:t>
            </w:r>
          </w:p>
        </w:tc>
        <w:tc>
          <w:tcPr>
            <w:tcW w:w="836" w:type="pct"/>
          </w:tcPr>
          <w:p w:rsidR="00354296" w:rsidRPr="00143CDE" w:rsidRDefault="00354296" w:rsidP="00B3377C">
            <w:pPr>
              <w:jc w:val="left"/>
              <w:rPr>
                <w:sz w:val="20"/>
                <w:szCs w:val="20"/>
                <w:lang w:val="ro-RO" w:eastAsia="ja-JP"/>
              </w:rPr>
            </w:pPr>
          </w:p>
        </w:tc>
      </w:tr>
      <w:tr w:rsidR="00354296" w:rsidRPr="00143CDE" w:rsidTr="00B3377C">
        <w:trPr>
          <w:trHeight w:val="510"/>
        </w:trPr>
        <w:tc>
          <w:tcPr>
            <w:tcW w:w="834" w:type="pct"/>
            <w:noWrap/>
          </w:tcPr>
          <w:p w:rsidR="00354296" w:rsidRPr="00143CDE" w:rsidRDefault="00354296" w:rsidP="00B3377C">
            <w:pPr>
              <w:rPr>
                <w:b/>
                <w:bCs/>
                <w:sz w:val="20"/>
                <w:szCs w:val="20"/>
                <w:lang w:val="ro-RO" w:eastAsia="ja-JP"/>
              </w:rPr>
            </w:pPr>
            <w:r w:rsidRPr="00143CDE">
              <w:rPr>
                <w:b/>
                <w:bCs/>
                <w:sz w:val="20"/>
                <w:szCs w:val="20"/>
                <w:lang w:val="ro-RO" w:eastAsia="ja-JP"/>
              </w:rPr>
              <w:t>Plata taxelor şi a altor plăţi</w:t>
            </w:r>
          </w:p>
        </w:tc>
        <w:tc>
          <w:tcPr>
            <w:tcW w:w="1097" w:type="pct"/>
            <w:noWrap/>
          </w:tcPr>
          <w:p w:rsidR="00354296" w:rsidRPr="00143CDE" w:rsidRDefault="00354296" w:rsidP="00B3377C">
            <w:pPr>
              <w:rPr>
                <w:sz w:val="20"/>
                <w:szCs w:val="20"/>
                <w:lang w:val="ro-RO" w:eastAsia="ja-JP"/>
              </w:rPr>
            </w:pPr>
            <w:r w:rsidRPr="00143CDE">
              <w:rPr>
                <w:sz w:val="20"/>
                <w:szCs w:val="20"/>
                <w:lang w:val="ro-RO" w:eastAsia="ja-JP"/>
              </w:rPr>
              <w:t>Înregistrarea obligaţiilor fiscale</w:t>
            </w:r>
          </w:p>
        </w:tc>
        <w:tc>
          <w:tcPr>
            <w:tcW w:w="1462" w:type="pct"/>
          </w:tcPr>
          <w:p w:rsidR="00354296" w:rsidRPr="00143CDE" w:rsidRDefault="00354296" w:rsidP="00B3377C">
            <w:pPr>
              <w:jc w:val="left"/>
              <w:rPr>
                <w:rStyle w:val="hps"/>
                <w:sz w:val="20"/>
                <w:szCs w:val="20"/>
                <w:lang w:val="ro-RO"/>
              </w:rPr>
            </w:pPr>
            <w:r w:rsidRPr="00143CDE">
              <w:rPr>
                <w:rStyle w:val="hps"/>
                <w:sz w:val="20"/>
                <w:szCs w:val="20"/>
                <w:lang w:val="ro-RO"/>
              </w:rPr>
              <w:t>1</w:t>
            </w:r>
            <w:r w:rsidRPr="00143CDE">
              <w:rPr>
                <w:sz w:val="20"/>
                <w:szCs w:val="20"/>
                <w:lang w:val="ro-RO"/>
              </w:rPr>
              <w:t xml:space="preserve">. </w:t>
            </w:r>
            <w:r w:rsidRPr="00143CDE">
              <w:rPr>
                <w:rStyle w:val="hps"/>
                <w:sz w:val="20"/>
                <w:szCs w:val="20"/>
                <w:lang w:val="ro-RO"/>
              </w:rPr>
              <w:t xml:space="preserve">Completarea unei declaraţii de venit cu privire la venitul obţinut </w:t>
            </w:r>
            <w:r>
              <w:rPr>
                <w:rStyle w:val="hps"/>
                <w:sz w:val="20"/>
                <w:szCs w:val="20"/>
                <w:lang w:val="ro-RO"/>
              </w:rPr>
              <w:t>pe</w:t>
            </w:r>
            <w:r w:rsidRPr="00143CDE">
              <w:rPr>
                <w:rStyle w:val="hps"/>
                <w:sz w:val="20"/>
                <w:szCs w:val="20"/>
                <w:lang w:val="ro-RO"/>
              </w:rPr>
              <w:t xml:space="preserve"> proprietate / </w:t>
            </w:r>
            <w:r>
              <w:rPr>
                <w:rStyle w:val="hps"/>
                <w:sz w:val="20"/>
                <w:szCs w:val="20"/>
                <w:lang w:val="ro-RO"/>
              </w:rPr>
              <w:t xml:space="preserve">din </w:t>
            </w:r>
            <w:r w:rsidRPr="00143CDE">
              <w:rPr>
                <w:rStyle w:val="hps"/>
                <w:sz w:val="20"/>
                <w:szCs w:val="20"/>
                <w:lang w:val="ro-RO"/>
              </w:rPr>
              <w:t>venituri suplimentare</w:t>
            </w:r>
          </w:p>
          <w:p w:rsidR="00354296" w:rsidRPr="00143CDE" w:rsidRDefault="00354296" w:rsidP="00B3377C">
            <w:pPr>
              <w:jc w:val="left"/>
              <w:rPr>
                <w:sz w:val="20"/>
                <w:szCs w:val="20"/>
                <w:lang w:val="ro-RO" w:eastAsia="ja-JP"/>
              </w:rPr>
            </w:pPr>
            <w:r w:rsidRPr="00143CDE">
              <w:rPr>
                <w:rStyle w:val="hps"/>
                <w:sz w:val="20"/>
                <w:szCs w:val="20"/>
                <w:lang w:val="ro-RO"/>
              </w:rPr>
              <w:t>2</w:t>
            </w:r>
            <w:r w:rsidRPr="00143CDE">
              <w:rPr>
                <w:sz w:val="20"/>
                <w:szCs w:val="20"/>
                <w:lang w:val="ro-RO"/>
              </w:rPr>
              <w:t>. Înregistrarea datelor în registru</w:t>
            </w:r>
            <w:r>
              <w:rPr>
                <w:sz w:val="20"/>
                <w:szCs w:val="20"/>
                <w:lang w:val="ro-RO"/>
              </w:rPr>
              <w:t>l</w:t>
            </w:r>
            <w:r w:rsidRPr="00143CDE">
              <w:rPr>
                <w:sz w:val="20"/>
                <w:szCs w:val="20"/>
                <w:lang w:val="ro-RO"/>
              </w:rPr>
              <w:t xml:space="preserve"> Serviciului Local de Finanţe Publice</w:t>
            </w:r>
          </w:p>
        </w:tc>
        <w:tc>
          <w:tcPr>
            <w:tcW w:w="771" w:type="pct"/>
          </w:tcPr>
          <w:p w:rsidR="00354296" w:rsidRPr="00143CDE" w:rsidRDefault="00354296" w:rsidP="00B3377C">
            <w:pPr>
              <w:jc w:val="left"/>
              <w:rPr>
                <w:rStyle w:val="hps"/>
                <w:sz w:val="20"/>
                <w:szCs w:val="20"/>
                <w:lang w:val="ro-RO"/>
              </w:rPr>
            </w:pPr>
            <w:r w:rsidRPr="00143CDE">
              <w:rPr>
                <w:rStyle w:val="hps"/>
                <w:sz w:val="20"/>
                <w:szCs w:val="20"/>
                <w:lang w:val="ro-RO"/>
              </w:rPr>
              <w:t>Mare</w:t>
            </w:r>
          </w:p>
        </w:tc>
        <w:tc>
          <w:tcPr>
            <w:tcW w:w="836" w:type="pct"/>
          </w:tcPr>
          <w:p w:rsidR="00354296" w:rsidRPr="00143CDE" w:rsidRDefault="00354296" w:rsidP="00B3377C">
            <w:pPr>
              <w:spacing w:line="240" w:lineRule="auto"/>
              <w:jc w:val="left"/>
              <w:rPr>
                <w:rStyle w:val="hps"/>
                <w:sz w:val="20"/>
                <w:szCs w:val="20"/>
                <w:lang w:val="ro-RO"/>
              </w:rPr>
            </w:pPr>
            <w:r w:rsidRPr="00143CDE">
              <w:rPr>
                <w:rStyle w:val="hps"/>
                <w:sz w:val="20"/>
                <w:szCs w:val="20"/>
                <w:lang w:val="ro-RO"/>
              </w:rPr>
              <w:t>Octombrie 2013:</w:t>
            </w:r>
          </w:p>
          <w:p w:rsidR="00354296" w:rsidRPr="00143CDE" w:rsidRDefault="00354296" w:rsidP="00B3377C">
            <w:pPr>
              <w:spacing w:line="240" w:lineRule="auto"/>
              <w:jc w:val="left"/>
              <w:rPr>
                <w:rStyle w:val="hps"/>
                <w:sz w:val="20"/>
                <w:szCs w:val="20"/>
                <w:lang w:val="ro-RO"/>
              </w:rPr>
            </w:pPr>
            <w:r w:rsidRPr="00143CDE">
              <w:rPr>
                <w:sz w:val="20"/>
                <w:szCs w:val="20"/>
                <w:lang w:val="ro-RO" w:eastAsia="ja-JP"/>
              </w:rPr>
              <w:t xml:space="preserve">Înregistrarea datoriilor de plată a taxelor afectează peste </w:t>
            </w:r>
            <w:r w:rsidRPr="00143CDE">
              <w:rPr>
                <w:rStyle w:val="hps"/>
                <w:sz w:val="20"/>
                <w:szCs w:val="20"/>
                <w:lang w:val="ro-RO"/>
              </w:rPr>
              <w:t>5,1 milioane de angajaţi</w:t>
            </w:r>
          </w:p>
          <w:p w:rsidR="00354296" w:rsidRPr="00143CDE" w:rsidRDefault="00354296" w:rsidP="009235B1">
            <w:pPr>
              <w:jc w:val="left"/>
              <w:rPr>
                <w:rStyle w:val="hps"/>
                <w:sz w:val="20"/>
                <w:szCs w:val="20"/>
                <w:lang w:val="ro-RO"/>
              </w:rPr>
            </w:pPr>
            <w:r w:rsidRPr="009235B1">
              <w:rPr>
                <w:i/>
                <w:color w:val="4C4C4C"/>
                <w:spacing w:val="4"/>
                <w:sz w:val="18"/>
                <w:szCs w:val="20"/>
                <w:shd w:val="clear" w:color="auto" w:fill="FFFFFF"/>
                <w:lang w:val="ro-RO"/>
              </w:rPr>
              <w:t>Sursa: Inspectoratul Muncii</w:t>
            </w:r>
          </w:p>
        </w:tc>
      </w:tr>
      <w:tr w:rsidR="00354296" w:rsidRPr="00143CDE" w:rsidTr="00B3377C">
        <w:trPr>
          <w:trHeight w:val="1275"/>
        </w:trPr>
        <w:tc>
          <w:tcPr>
            <w:tcW w:w="834" w:type="pct"/>
            <w:noWrap/>
          </w:tcPr>
          <w:p w:rsidR="00354296" w:rsidRPr="00143CDE" w:rsidRDefault="00354296" w:rsidP="00B3377C">
            <w:pPr>
              <w:rPr>
                <w:b/>
                <w:bCs/>
                <w:sz w:val="20"/>
                <w:szCs w:val="20"/>
                <w:lang w:val="ro-RO" w:eastAsia="ja-JP"/>
              </w:rPr>
            </w:pPr>
            <w:r w:rsidRPr="00143CDE">
              <w:rPr>
                <w:b/>
                <w:bCs/>
                <w:sz w:val="20"/>
                <w:szCs w:val="20"/>
                <w:lang w:val="ro-RO" w:eastAsia="ja-JP"/>
              </w:rPr>
              <w:lastRenderedPageBreak/>
              <w:t>Achiziţionarea unui autovehicul</w:t>
            </w:r>
          </w:p>
        </w:tc>
        <w:tc>
          <w:tcPr>
            <w:tcW w:w="1097" w:type="pct"/>
            <w:noWrap/>
          </w:tcPr>
          <w:p w:rsidR="00354296" w:rsidRPr="00143CDE" w:rsidRDefault="00354296" w:rsidP="00B3377C">
            <w:pPr>
              <w:rPr>
                <w:sz w:val="20"/>
                <w:szCs w:val="20"/>
                <w:lang w:val="ro-RO" w:eastAsia="ja-JP"/>
              </w:rPr>
            </w:pPr>
            <w:r w:rsidRPr="00143CDE">
              <w:rPr>
                <w:sz w:val="20"/>
                <w:szCs w:val="20"/>
                <w:lang w:val="ro-RO" w:eastAsia="ja-JP"/>
              </w:rPr>
              <w:t>Înmatricularea autovehiculului</w:t>
            </w:r>
          </w:p>
        </w:tc>
        <w:tc>
          <w:tcPr>
            <w:tcW w:w="1462" w:type="pct"/>
          </w:tcPr>
          <w:p w:rsidR="00354296" w:rsidRPr="00143CDE" w:rsidRDefault="00354296" w:rsidP="00B3377C">
            <w:pPr>
              <w:jc w:val="left"/>
              <w:rPr>
                <w:sz w:val="20"/>
                <w:szCs w:val="20"/>
                <w:lang w:val="ro-RO" w:eastAsia="en-GB"/>
              </w:rPr>
            </w:pPr>
            <w:r w:rsidRPr="00143CDE">
              <w:rPr>
                <w:sz w:val="20"/>
                <w:szCs w:val="20"/>
                <w:lang w:val="ro-RO" w:eastAsia="en-GB"/>
              </w:rPr>
              <w:t xml:space="preserve">1. Obţinerea unui certificat de autenticitate emis de Registru Auto Român </w:t>
            </w:r>
            <w:r w:rsidRPr="00143CDE">
              <w:rPr>
                <w:sz w:val="20"/>
                <w:szCs w:val="20"/>
                <w:lang w:val="ro-RO" w:eastAsia="en-GB"/>
              </w:rPr>
              <w:br/>
              <w:t>2. Plata taxelor de înregistrare şi a certificatului de înmatriculare a autovehiculului la poştă / CEC</w:t>
            </w:r>
            <w:r w:rsidRPr="00143CDE">
              <w:rPr>
                <w:sz w:val="20"/>
                <w:szCs w:val="20"/>
                <w:lang w:val="ro-RO" w:eastAsia="en-GB"/>
              </w:rPr>
              <w:br/>
              <w:t xml:space="preserve">3. Obţinerea unei taxe de timbru şi a certificatului de înmatriculare a maşinii </w:t>
            </w:r>
          </w:p>
          <w:p w:rsidR="00354296" w:rsidRPr="00143CDE" w:rsidRDefault="00354296" w:rsidP="00B3377C">
            <w:pPr>
              <w:jc w:val="left"/>
              <w:rPr>
                <w:sz w:val="20"/>
                <w:szCs w:val="20"/>
                <w:lang w:val="ro-RO" w:eastAsia="ja-JP"/>
              </w:rPr>
            </w:pPr>
            <w:r w:rsidRPr="00143CDE">
              <w:rPr>
                <w:sz w:val="20"/>
                <w:szCs w:val="20"/>
                <w:lang w:val="ro-RO" w:eastAsia="en-GB"/>
              </w:rPr>
              <w:t xml:space="preserve">4. Plata poliţei RCA </w:t>
            </w:r>
            <w:r w:rsidRPr="00143CDE">
              <w:rPr>
                <w:sz w:val="20"/>
                <w:szCs w:val="20"/>
                <w:lang w:val="ro-RO" w:eastAsia="en-GB"/>
              </w:rPr>
              <w:br/>
              <w:t>5. Plata pentru eliberarea de noi numere de înmatriculare la secţia de poliţie</w:t>
            </w:r>
            <w:r>
              <w:rPr>
                <w:sz w:val="20"/>
                <w:szCs w:val="20"/>
                <w:lang w:val="ro-RO" w:eastAsia="en-GB"/>
              </w:rPr>
              <w:t xml:space="preserve"> </w:t>
            </w:r>
          </w:p>
        </w:tc>
        <w:tc>
          <w:tcPr>
            <w:tcW w:w="771" w:type="pct"/>
          </w:tcPr>
          <w:p w:rsidR="00354296" w:rsidRPr="00143CDE" w:rsidRDefault="00354296" w:rsidP="00B3377C">
            <w:pPr>
              <w:jc w:val="left"/>
              <w:rPr>
                <w:sz w:val="20"/>
                <w:szCs w:val="20"/>
                <w:lang w:val="ro-RO" w:eastAsia="en-GB"/>
              </w:rPr>
            </w:pPr>
            <w:r w:rsidRPr="00143CDE">
              <w:rPr>
                <w:sz w:val="20"/>
                <w:szCs w:val="20"/>
                <w:lang w:val="ro-RO" w:eastAsia="en-GB"/>
              </w:rPr>
              <w:t>Mare</w:t>
            </w:r>
          </w:p>
        </w:tc>
        <w:tc>
          <w:tcPr>
            <w:tcW w:w="836" w:type="pct"/>
          </w:tcPr>
          <w:p w:rsidR="00354296" w:rsidRPr="00143CDE" w:rsidRDefault="00354296" w:rsidP="00B3377C">
            <w:pPr>
              <w:jc w:val="left"/>
              <w:rPr>
                <w:sz w:val="20"/>
                <w:szCs w:val="20"/>
                <w:lang w:val="ro-RO" w:eastAsia="en-GB"/>
              </w:rPr>
            </w:pPr>
            <w:r w:rsidRPr="00143CDE">
              <w:rPr>
                <w:sz w:val="20"/>
                <w:szCs w:val="20"/>
                <w:lang w:val="ro-RO" w:eastAsia="en-GB"/>
              </w:rPr>
              <w:t>În 2013:</w:t>
            </w:r>
          </w:p>
          <w:p w:rsidR="00354296" w:rsidRPr="00143CDE" w:rsidRDefault="00354296" w:rsidP="00CA22FB">
            <w:pPr>
              <w:pStyle w:val="ListParagraph"/>
              <w:numPr>
                <w:ilvl w:val="0"/>
                <w:numId w:val="75"/>
              </w:numPr>
              <w:contextualSpacing w:val="0"/>
              <w:jc w:val="left"/>
              <w:rPr>
                <w:sz w:val="20"/>
                <w:szCs w:val="20"/>
                <w:lang w:val="ro-RO" w:eastAsia="en-GB"/>
              </w:rPr>
            </w:pPr>
            <w:r w:rsidRPr="00143CDE">
              <w:rPr>
                <w:sz w:val="20"/>
                <w:szCs w:val="20"/>
                <w:lang w:val="ro-RO" w:eastAsia="en-GB"/>
              </w:rPr>
              <w:t xml:space="preserve">57.700 maşini noi au fost puse în circulaţie </w:t>
            </w:r>
          </w:p>
          <w:p w:rsidR="00354296" w:rsidRPr="001B10CD" w:rsidRDefault="00354296" w:rsidP="00B3377C">
            <w:pPr>
              <w:jc w:val="left"/>
              <w:rPr>
                <w:sz w:val="18"/>
                <w:szCs w:val="18"/>
                <w:lang w:val="ro-RO" w:eastAsia="ja-JP"/>
              </w:rPr>
            </w:pPr>
            <w:r w:rsidRPr="009235B1">
              <w:rPr>
                <w:i/>
                <w:color w:val="4C4C4C"/>
                <w:spacing w:val="4"/>
                <w:sz w:val="18"/>
                <w:szCs w:val="20"/>
                <w:shd w:val="clear" w:color="auto" w:fill="FFFFFF"/>
                <w:lang w:val="ro-RO"/>
              </w:rPr>
              <w:t>Sursa: Directia Regim Permise de Conducere şi Inmatriculare a Vehiculelor</w:t>
            </w:r>
          </w:p>
        </w:tc>
      </w:tr>
      <w:tr w:rsidR="00354296" w:rsidRPr="000A68C1" w:rsidTr="009235B1">
        <w:trPr>
          <w:trHeight w:val="3315"/>
        </w:trPr>
        <w:tc>
          <w:tcPr>
            <w:tcW w:w="834" w:type="pct"/>
            <w:noWrap/>
          </w:tcPr>
          <w:p w:rsidR="00354296" w:rsidRPr="00143CDE" w:rsidRDefault="00354296" w:rsidP="00B3377C">
            <w:pPr>
              <w:rPr>
                <w:b/>
                <w:bCs/>
                <w:sz w:val="20"/>
                <w:szCs w:val="20"/>
                <w:lang w:val="ro-RO" w:eastAsia="ja-JP"/>
              </w:rPr>
            </w:pPr>
            <w:r w:rsidRPr="00143CDE">
              <w:rPr>
                <w:b/>
                <w:bCs/>
                <w:sz w:val="20"/>
                <w:szCs w:val="20"/>
                <w:lang w:val="ro-RO" w:eastAsia="ja-JP"/>
              </w:rPr>
              <w:t xml:space="preserve">Achiziţionarea sau închirierea unui spaţiu de locuit </w:t>
            </w:r>
          </w:p>
        </w:tc>
        <w:tc>
          <w:tcPr>
            <w:tcW w:w="1097" w:type="pct"/>
            <w:noWrap/>
          </w:tcPr>
          <w:p w:rsidR="00354296" w:rsidRPr="00143CDE" w:rsidRDefault="00354296" w:rsidP="00B3377C">
            <w:pPr>
              <w:rPr>
                <w:sz w:val="20"/>
                <w:szCs w:val="20"/>
                <w:lang w:val="ro-RO" w:eastAsia="ja-JP"/>
              </w:rPr>
            </w:pPr>
            <w:r w:rsidRPr="00143CDE">
              <w:rPr>
                <w:sz w:val="20"/>
                <w:szCs w:val="20"/>
                <w:lang w:val="ro-RO" w:eastAsia="ja-JP"/>
              </w:rPr>
              <w:t xml:space="preserve">Achiziţionarea / închirierea unui spaţiu de locuit </w:t>
            </w:r>
          </w:p>
        </w:tc>
        <w:tc>
          <w:tcPr>
            <w:tcW w:w="1462" w:type="pct"/>
          </w:tcPr>
          <w:p w:rsidR="00354296" w:rsidRPr="00143CDE" w:rsidRDefault="00354296" w:rsidP="00B3377C">
            <w:pPr>
              <w:jc w:val="left"/>
              <w:rPr>
                <w:rStyle w:val="hps"/>
                <w:sz w:val="20"/>
                <w:szCs w:val="20"/>
                <w:lang w:val="ro-RO"/>
              </w:rPr>
            </w:pPr>
            <w:r w:rsidRPr="00143CDE">
              <w:rPr>
                <w:rStyle w:val="hps"/>
                <w:sz w:val="20"/>
                <w:szCs w:val="20"/>
                <w:lang w:val="ro-RO"/>
              </w:rPr>
              <w:t>Pentru a redacta contractul de vânzare a unui spaţiu de locuit</w:t>
            </w:r>
            <w:r w:rsidRPr="00143CDE">
              <w:rPr>
                <w:sz w:val="20"/>
                <w:szCs w:val="20"/>
                <w:lang w:val="ro-RO"/>
              </w:rPr>
              <w:t>:</w:t>
            </w:r>
            <w:r w:rsidRPr="00143CDE">
              <w:rPr>
                <w:sz w:val="20"/>
                <w:szCs w:val="20"/>
                <w:lang w:val="ro-RO"/>
              </w:rPr>
              <w:br/>
            </w:r>
            <w:r w:rsidRPr="00143CDE">
              <w:rPr>
                <w:rStyle w:val="hps"/>
                <w:sz w:val="20"/>
                <w:szCs w:val="20"/>
                <w:lang w:val="ro-RO"/>
              </w:rPr>
              <w:t>1</w:t>
            </w:r>
            <w:r w:rsidRPr="00143CDE">
              <w:rPr>
                <w:sz w:val="20"/>
                <w:szCs w:val="20"/>
                <w:lang w:val="ro-RO"/>
              </w:rPr>
              <w:t xml:space="preserve">. </w:t>
            </w:r>
            <w:r w:rsidRPr="00143CDE">
              <w:rPr>
                <w:rStyle w:val="hps"/>
                <w:sz w:val="20"/>
                <w:szCs w:val="20"/>
                <w:lang w:val="ro-RO"/>
              </w:rPr>
              <w:t>Obţinerea actului original de proprietate</w:t>
            </w:r>
            <w:r w:rsidRPr="00143CDE">
              <w:rPr>
                <w:sz w:val="20"/>
                <w:szCs w:val="20"/>
                <w:lang w:val="ro-RO"/>
              </w:rPr>
              <w:t xml:space="preserve"> </w:t>
            </w:r>
            <w:r w:rsidRPr="00143CDE">
              <w:rPr>
                <w:sz w:val="20"/>
                <w:szCs w:val="20"/>
                <w:lang w:val="ro-RO"/>
              </w:rPr>
              <w:br/>
            </w:r>
            <w:r w:rsidRPr="00143CDE">
              <w:rPr>
                <w:rStyle w:val="hps"/>
                <w:sz w:val="20"/>
                <w:szCs w:val="20"/>
                <w:lang w:val="ro-RO"/>
              </w:rPr>
              <w:t>2</w:t>
            </w:r>
            <w:r w:rsidRPr="00143CDE">
              <w:rPr>
                <w:sz w:val="20"/>
                <w:szCs w:val="20"/>
                <w:lang w:val="ro-RO"/>
              </w:rPr>
              <w:t xml:space="preserve">. </w:t>
            </w:r>
            <w:r w:rsidRPr="00143CDE">
              <w:rPr>
                <w:rStyle w:val="hps"/>
                <w:sz w:val="20"/>
                <w:szCs w:val="20"/>
                <w:lang w:val="ro-RO"/>
              </w:rPr>
              <w:t>Obţinerea certificatului fiscal de la Administraţia locală de taxe şi impozite sau de la Primăria în raza căr</w:t>
            </w:r>
            <w:r>
              <w:rPr>
                <w:rStyle w:val="hps"/>
                <w:sz w:val="20"/>
                <w:szCs w:val="20"/>
                <w:lang w:val="ro-RO"/>
              </w:rPr>
              <w:t>e</w:t>
            </w:r>
            <w:r w:rsidRPr="00143CDE">
              <w:rPr>
                <w:rStyle w:val="hps"/>
                <w:sz w:val="20"/>
                <w:szCs w:val="20"/>
                <w:lang w:val="ro-RO"/>
              </w:rPr>
              <w:t>ia se află localizat apartamentul 3</w:t>
            </w:r>
            <w:r w:rsidRPr="00143CDE">
              <w:rPr>
                <w:sz w:val="20"/>
                <w:szCs w:val="20"/>
                <w:lang w:val="ro-RO"/>
              </w:rPr>
              <w:t xml:space="preserve">. Certificat de atestare fiscală </w:t>
            </w:r>
            <w:r w:rsidRPr="00143CDE">
              <w:rPr>
                <w:rStyle w:val="hps"/>
                <w:sz w:val="20"/>
                <w:szCs w:val="20"/>
                <w:lang w:val="ro-RO"/>
              </w:rPr>
              <w:t>–</w:t>
            </w:r>
            <w:r w:rsidRPr="00143CDE">
              <w:rPr>
                <w:sz w:val="20"/>
                <w:szCs w:val="20"/>
                <w:lang w:val="ro-RO"/>
              </w:rPr>
              <w:t xml:space="preserve"> extras din Registrul imobiliar, obţinut de la Agenţia Naţională de Cadastru şi </w:t>
            </w:r>
            <w:r>
              <w:rPr>
                <w:sz w:val="20"/>
                <w:szCs w:val="20"/>
                <w:lang w:val="ro-RO"/>
              </w:rPr>
              <w:t>Publicitate Imobiliară</w:t>
            </w:r>
            <w:r w:rsidRPr="00143CDE">
              <w:rPr>
                <w:sz w:val="20"/>
                <w:szCs w:val="20"/>
                <w:lang w:val="ro-RO"/>
              </w:rPr>
              <w:t xml:space="preserve">, </w:t>
            </w:r>
            <w:r>
              <w:rPr>
                <w:sz w:val="20"/>
                <w:szCs w:val="20"/>
                <w:lang w:val="ro-RO"/>
              </w:rPr>
              <w:t>Oficiul</w:t>
            </w:r>
            <w:r w:rsidRPr="00143CDE">
              <w:rPr>
                <w:sz w:val="20"/>
                <w:szCs w:val="20"/>
                <w:lang w:val="ro-RO"/>
              </w:rPr>
              <w:t xml:space="preserve"> de cadastru </w:t>
            </w:r>
            <w:r>
              <w:rPr>
                <w:sz w:val="20"/>
                <w:szCs w:val="20"/>
                <w:lang w:val="ro-RO"/>
              </w:rPr>
              <w:t>şi publicitate imobiliară</w:t>
            </w:r>
            <w:r w:rsidRPr="00143CDE">
              <w:rPr>
                <w:sz w:val="20"/>
                <w:szCs w:val="20"/>
                <w:lang w:val="ro-RO"/>
              </w:rPr>
              <w:t xml:space="preserve">. Extrasul de la Registrul imobiliar este obţinut de la birou notarial </w:t>
            </w:r>
            <w:r w:rsidRPr="00143CDE">
              <w:rPr>
                <w:sz w:val="20"/>
                <w:szCs w:val="20"/>
                <w:lang w:val="ro-RO"/>
              </w:rPr>
              <w:br/>
            </w:r>
            <w:r w:rsidRPr="00143CDE">
              <w:rPr>
                <w:rStyle w:val="hps"/>
                <w:sz w:val="20"/>
                <w:szCs w:val="20"/>
                <w:lang w:val="ro-RO"/>
              </w:rPr>
              <w:t>4</w:t>
            </w:r>
            <w:r w:rsidRPr="00143CDE">
              <w:rPr>
                <w:sz w:val="20"/>
                <w:szCs w:val="20"/>
                <w:lang w:val="ro-RO"/>
              </w:rPr>
              <w:t xml:space="preserve">. </w:t>
            </w:r>
            <w:r w:rsidRPr="00143CDE">
              <w:rPr>
                <w:rStyle w:val="hps"/>
                <w:sz w:val="20"/>
                <w:szCs w:val="20"/>
                <w:lang w:val="ro-RO"/>
              </w:rPr>
              <w:t xml:space="preserve">Concluzia Registrului imobiliar, emisă de către </w:t>
            </w:r>
            <w:r>
              <w:rPr>
                <w:rStyle w:val="hps"/>
                <w:sz w:val="20"/>
                <w:szCs w:val="20"/>
                <w:lang w:val="ro-RO"/>
              </w:rPr>
              <w:t>instanţă</w:t>
            </w:r>
            <w:r w:rsidRPr="00143CDE">
              <w:rPr>
                <w:rStyle w:val="hps"/>
                <w:sz w:val="20"/>
                <w:szCs w:val="20"/>
                <w:lang w:val="ro-RO"/>
              </w:rPr>
              <w:t xml:space="preserve"> sau de Agenţia naţională de cadastru şi </w:t>
            </w:r>
            <w:r>
              <w:rPr>
                <w:rStyle w:val="hps"/>
                <w:sz w:val="20"/>
                <w:szCs w:val="20"/>
                <w:lang w:val="ro-RO"/>
              </w:rPr>
              <w:t>publicitate imobiliară</w:t>
            </w:r>
            <w:r w:rsidRPr="00143CDE">
              <w:rPr>
                <w:sz w:val="20"/>
                <w:szCs w:val="20"/>
                <w:lang w:val="ro-RO"/>
              </w:rPr>
              <w:t xml:space="preserve"> </w:t>
            </w:r>
            <w:r w:rsidRPr="00143CDE">
              <w:rPr>
                <w:sz w:val="20"/>
                <w:szCs w:val="20"/>
                <w:lang w:val="ro-RO"/>
              </w:rPr>
              <w:br/>
            </w:r>
            <w:r w:rsidRPr="00143CDE">
              <w:rPr>
                <w:rStyle w:val="hps"/>
                <w:sz w:val="20"/>
                <w:szCs w:val="20"/>
                <w:lang w:val="ro-RO"/>
              </w:rPr>
              <w:t>5</w:t>
            </w:r>
            <w:r w:rsidRPr="00143CDE">
              <w:rPr>
                <w:sz w:val="20"/>
                <w:szCs w:val="20"/>
                <w:lang w:val="ro-RO"/>
              </w:rPr>
              <w:t xml:space="preserve">. </w:t>
            </w:r>
            <w:r w:rsidRPr="00143CDE">
              <w:rPr>
                <w:rStyle w:val="hps"/>
                <w:sz w:val="20"/>
                <w:szCs w:val="20"/>
                <w:lang w:val="ro-RO"/>
              </w:rPr>
              <w:t xml:space="preserve">Obţinerea unui certificat de la asociaţia de proprietari care să </w:t>
            </w:r>
            <w:r>
              <w:rPr>
                <w:rStyle w:val="hps"/>
                <w:sz w:val="20"/>
                <w:szCs w:val="20"/>
                <w:lang w:val="ro-RO"/>
              </w:rPr>
              <w:t>ateste</w:t>
            </w:r>
            <w:r w:rsidRPr="00143CDE">
              <w:rPr>
                <w:rStyle w:val="hps"/>
                <w:sz w:val="20"/>
                <w:szCs w:val="20"/>
                <w:lang w:val="ro-RO"/>
              </w:rPr>
              <w:t xml:space="preserve"> că apartamentul nu prezintă datorii la întreţinere</w:t>
            </w:r>
          </w:p>
          <w:p w:rsidR="00354296" w:rsidRPr="00143CDE" w:rsidRDefault="00354296" w:rsidP="00B3377C">
            <w:pPr>
              <w:jc w:val="left"/>
              <w:rPr>
                <w:sz w:val="20"/>
                <w:szCs w:val="20"/>
                <w:lang w:val="ro-RO" w:eastAsia="ja-JP"/>
              </w:rPr>
            </w:pPr>
            <w:r w:rsidRPr="00143CDE">
              <w:rPr>
                <w:rStyle w:val="hps"/>
                <w:sz w:val="20"/>
                <w:szCs w:val="20"/>
                <w:lang w:val="ro-RO"/>
              </w:rPr>
              <w:t>6</w:t>
            </w:r>
            <w:r w:rsidRPr="00143CDE">
              <w:rPr>
                <w:sz w:val="20"/>
                <w:szCs w:val="20"/>
                <w:lang w:val="ro-RO"/>
              </w:rPr>
              <w:t xml:space="preserve">. </w:t>
            </w:r>
            <w:r w:rsidRPr="00143CDE">
              <w:rPr>
                <w:rStyle w:val="hps"/>
                <w:sz w:val="20"/>
                <w:szCs w:val="20"/>
                <w:lang w:val="ro-RO"/>
              </w:rPr>
              <w:t>Obţinerea unui certificat de schimbare a adresei poştale, dacă adresa din titlul de proprietate nu se potriveşte cu adresa din certificatul de atestare fiscală</w:t>
            </w:r>
          </w:p>
        </w:tc>
        <w:tc>
          <w:tcPr>
            <w:tcW w:w="771" w:type="pct"/>
          </w:tcPr>
          <w:p w:rsidR="00354296" w:rsidRPr="00143CDE" w:rsidRDefault="00354296" w:rsidP="00B3377C">
            <w:pPr>
              <w:jc w:val="left"/>
              <w:rPr>
                <w:rStyle w:val="hps"/>
                <w:sz w:val="20"/>
                <w:szCs w:val="20"/>
                <w:lang w:val="ro-RO"/>
              </w:rPr>
            </w:pPr>
            <w:r w:rsidRPr="00143CDE">
              <w:rPr>
                <w:rStyle w:val="hps"/>
                <w:sz w:val="20"/>
                <w:szCs w:val="20"/>
                <w:lang w:val="ro-RO"/>
              </w:rPr>
              <w:t>Mare</w:t>
            </w:r>
          </w:p>
        </w:tc>
        <w:tc>
          <w:tcPr>
            <w:tcW w:w="836" w:type="pct"/>
          </w:tcPr>
          <w:p w:rsidR="00354296" w:rsidRPr="00143CDE" w:rsidRDefault="00354296" w:rsidP="00B3377C">
            <w:pPr>
              <w:jc w:val="left"/>
              <w:rPr>
                <w:rStyle w:val="hps"/>
                <w:sz w:val="20"/>
                <w:szCs w:val="20"/>
                <w:lang w:val="ro-RO"/>
              </w:rPr>
            </w:pPr>
            <w:r w:rsidRPr="00143CDE">
              <w:rPr>
                <w:rStyle w:val="hps"/>
                <w:sz w:val="20"/>
                <w:szCs w:val="20"/>
                <w:lang w:val="ro-RO"/>
              </w:rPr>
              <w:t>În 2013:</w:t>
            </w:r>
          </w:p>
          <w:p w:rsidR="00354296" w:rsidRPr="00143CDE" w:rsidRDefault="00354296" w:rsidP="009235B1">
            <w:pPr>
              <w:pStyle w:val="ListParagraph"/>
              <w:numPr>
                <w:ilvl w:val="0"/>
                <w:numId w:val="75"/>
              </w:numPr>
              <w:contextualSpacing w:val="0"/>
              <w:jc w:val="left"/>
              <w:rPr>
                <w:rStyle w:val="hps"/>
                <w:sz w:val="20"/>
                <w:szCs w:val="20"/>
                <w:lang w:val="ro-RO"/>
              </w:rPr>
            </w:pPr>
            <w:r w:rsidRPr="00143CDE">
              <w:rPr>
                <w:rStyle w:val="hps"/>
                <w:sz w:val="20"/>
                <w:szCs w:val="20"/>
                <w:lang w:val="ro-RO"/>
              </w:rPr>
              <w:t>Numărul tranzacţiilor imobiliare înregistrate la nivel naţional a crescut cu 16.85% , comparativ cu 2012, atingând cifra de 824.989 (un plus de 119.000 de astfel de operaţiuni).</w:t>
            </w:r>
          </w:p>
          <w:p w:rsidR="009235B1" w:rsidRPr="009235B1" w:rsidRDefault="00354296" w:rsidP="00B3377C">
            <w:pPr>
              <w:jc w:val="left"/>
              <w:rPr>
                <w:rStyle w:val="hps"/>
                <w:sz w:val="18"/>
                <w:szCs w:val="18"/>
                <w:lang w:val="ro-RO"/>
              </w:rPr>
            </w:pPr>
            <w:r w:rsidRPr="009235B1">
              <w:rPr>
                <w:i/>
                <w:color w:val="4C4C4C"/>
                <w:spacing w:val="4"/>
                <w:sz w:val="18"/>
                <w:szCs w:val="18"/>
                <w:shd w:val="clear" w:color="auto" w:fill="FFFFFF"/>
              </w:rPr>
              <w:t>Sursa: Agenţia naţională de cadastru şi publicitate imobiliar</w:t>
            </w:r>
            <w:r w:rsidR="009235B1">
              <w:rPr>
                <w:i/>
                <w:color w:val="4C4C4C"/>
                <w:spacing w:val="4"/>
                <w:sz w:val="18"/>
                <w:szCs w:val="18"/>
                <w:shd w:val="clear" w:color="auto" w:fill="FFFFFF"/>
              </w:rPr>
              <w:t>ă.</w:t>
            </w:r>
          </w:p>
        </w:tc>
      </w:tr>
      <w:tr w:rsidR="00354296" w:rsidRPr="000A68C1" w:rsidTr="00B3377C">
        <w:trPr>
          <w:trHeight w:val="765"/>
        </w:trPr>
        <w:tc>
          <w:tcPr>
            <w:tcW w:w="834" w:type="pct"/>
            <w:noWrap/>
          </w:tcPr>
          <w:p w:rsidR="00354296" w:rsidRPr="00143CDE" w:rsidRDefault="00354296" w:rsidP="00B3377C">
            <w:pPr>
              <w:rPr>
                <w:b/>
                <w:bCs/>
                <w:sz w:val="20"/>
                <w:szCs w:val="20"/>
                <w:lang w:val="ro-RO" w:eastAsia="ja-JP"/>
              </w:rPr>
            </w:pPr>
            <w:r w:rsidRPr="00143CDE">
              <w:rPr>
                <w:b/>
                <w:bCs/>
                <w:sz w:val="20"/>
                <w:szCs w:val="20"/>
                <w:lang w:val="ro-RO" w:eastAsia="ja-JP"/>
              </w:rPr>
              <w:t>Obţinerea un</w:t>
            </w:r>
            <w:r>
              <w:rPr>
                <w:b/>
                <w:bCs/>
                <w:sz w:val="20"/>
                <w:szCs w:val="20"/>
                <w:lang w:val="ro-RO" w:eastAsia="ja-JP"/>
              </w:rPr>
              <w:t>u</w:t>
            </w:r>
            <w:r w:rsidRPr="00143CDE">
              <w:rPr>
                <w:b/>
                <w:bCs/>
                <w:sz w:val="20"/>
                <w:szCs w:val="20"/>
                <w:lang w:val="ro-RO" w:eastAsia="ja-JP"/>
              </w:rPr>
              <w:t xml:space="preserve">i </w:t>
            </w:r>
            <w:r>
              <w:rPr>
                <w:b/>
                <w:bCs/>
                <w:sz w:val="20"/>
                <w:szCs w:val="20"/>
                <w:lang w:val="ro-RO" w:eastAsia="ja-JP"/>
              </w:rPr>
              <w:t>loc de muncă</w:t>
            </w:r>
            <w:r w:rsidRPr="00143CDE">
              <w:rPr>
                <w:b/>
                <w:bCs/>
                <w:sz w:val="20"/>
                <w:szCs w:val="20"/>
                <w:lang w:val="ro-RO" w:eastAsia="ja-JP"/>
              </w:rPr>
              <w:t xml:space="preserve"> </w:t>
            </w:r>
          </w:p>
        </w:tc>
        <w:tc>
          <w:tcPr>
            <w:tcW w:w="1097" w:type="pct"/>
            <w:noWrap/>
          </w:tcPr>
          <w:p w:rsidR="00354296" w:rsidRPr="00143CDE" w:rsidRDefault="00354296" w:rsidP="00B3377C">
            <w:pPr>
              <w:rPr>
                <w:sz w:val="20"/>
                <w:szCs w:val="20"/>
                <w:lang w:val="ro-RO" w:eastAsia="ja-JP"/>
              </w:rPr>
            </w:pPr>
            <w:r w:rsidRPr="00143CDE">
              <w:rPr>
                <w:sz w:val="20"/>
                <w:szCs w:val="20"/>
                <w:lang w:val="ro-RO" w:eastAsia="ja-JP"/>
              </w:rPr>
              <w:t>În</w:t>
            </w:r>
            <w:r>
              <w:rPr>
                <w:sz w:val="20"/>
                <w:szCs w:val="20"/>
                <w:lang w:val="ro-RO" w:eastAsia="ja-JP"/>
              </w:rPr>
              <w:t>scrierea</w:t>
            </w:r>
            <w:r w:rsidRPr="00143CDE">
              <w:rPr>
                <w:sz w:val="20"/>
                <w:szCs w:val="20"/>
                <w:lang w:val="ro-RO" w:eastAsia="ja-JP"/>
              </w:rPr>
              <w:t xml:space="preserve"> la o bibliotecă </w:t>
            </w:r>
          </w:p>
        </w:tc>
        <w:tc>
          <w:tcPr>
            <w:tcW w:w="1462" w:type="pct"/>
          </w:tcPr>
          <w:p w:rsidR="00354296" w:rsidRPr="00143CDE" w:rsidRDefault="00354296" w:rsidP="00B3377C">
            <w:pPr>
              <w:jc w:val="left"/>
              <w:rPr>
                <w:sz w:val="20"/>
                <w:szCs w:val="20"/>
                <w:lang w:val="ro-RO" w:eastAsia="ja-JP"/>
              </w:rPr>
            </w:pPr>
            <w:r w:rsidRPr="00143CDE">
              <w:rPr>
                <w:sz w:val="20"/>
                <w:szCs w:val="20"/>
                <w:lang w:val="ro-RO" w:eastAsia="ja-JP"/>
              </w:rPr>
              <w:t>1. Comunicarea datelor personale</w:t>
            </w:r>
            <w:r w:rsidRPr="00143CDE">
              <w:rPr>
                <w:sz w:val="20"/>
                <w:szCs w:val="20"/>
                <w:lang w:val="ro-RO" w:eastAsia="ja-JP"/>
              </w:rPr>
              <w:br/>
              <w:t xml:space="preserve">2. Completarea unei fişe de lectură, în baza datelor personale menţionate mai sus </w:t>
            </w:r>
            <w:r w:rsidRPr="00143CDE">
              <w:rPr>
                <w:sz w:val="20"/>
                <w:szCs w:val="20"/>
                <w:lang w:val="ro-RO" w:eastAsia="ja-JP"/>
              </w:rPr>
              <w:br/>
              <w:t>3. Înregistrarea în baza de date a bibliotecii</w:t>
            </w:r>
          </w:p>
        </w:tc>
        <w:tc>
          <w:tcPr>
            <w:tcW w:w="771" w:type="pct"/>
          </w:tcPr>
          <w:p w:rsidR="00354296" w:rsidRPr="00143CDE" w:rsidRDefault="00354296" w:rsidP="00B3377C">
            <w:pPr>
              <w:jc w:val="left"/>
              <w:rPr>
                <w:sz w:val="20"/>
                <w:szCs w:val="20"/>
                <w:lang w:val="ro-RO" w:eastAsia="ja-JP"/>
              </w:rPr>
            </w:pPr>
            <w:r w:rsidRPr="00143CDE">
              <w:rPr>
                <w:sz w:val="20"/>
                <w:szCs w:val="20"/>
                <w:lang w:val="ro-RO" w:eastAsia="ja-JP"/>
              </w:rPr>
              <w:t>Redusă</w:t>
            </w:r>
          </w:p>
        </w:tc>
        <w:tc>
          <w:tcPr>
            <w:tcW w:w="836" w:type="pct"/>
          </w:tcPr>
          <w:p w:rsidR="00354296" w:rsidRPr="00143CDE" w:rsidRDefault="00354296" w:rsidP="00CA22FB">
            <w:pPr>
              <w:pStyle w:val="ListParagraph"/>
              <w:numPr>
                <w:ilvl w:val="0"/>
                <w:numId w:val="75"/>
              </w:numPr>
              <w:contextualSpacing w:val="0"/>
              <w:jc w:val="left"/>
              <w:rPr>
                <w:rFonts w:ascii="Arial" w:hAnsi="Arial" w:cs="Arial"/>
                <w:color w:val="555555"/>
                <w:sz w:val="20"/>
                <w:szCs w:val="20"/>
                <w:shd w:val="clear" w:color="auto" w:fill="FFFFFF"/>
                <w:lang w:val="ro-RO"/>
              </w:rPr>
            </w:pPr>
            <w:r w:rsidRPr="00143CDE">
              <w:rPr>
                <w:rFonts w:ascii="Arial" w:hAnsi="Arial" w:cs="Arial"/>
                <w:color w:val="555555"/>
                <w:sz w:val="20"/>
                <w:szCs w:val="20"/>
                <w:shd w:val="clear" w:color="auto" w:fill="FFFFFF"/>
                <w:lang w:val="ro-RO"/>
              </w:rPr>
              <w:t xml:space="preserve">11309 </w:t>
            </w:r>
            <w:r w:rsidR="006B22A4">
              <w:rPr>
                <w:rFonts w:ascii="Arial" w:hAnsi="Arial" w:cs="Arial"/>
                <w:color w:val="555555"/>
                <w:sz w:val="20"/>
                <w:szCs w:val="20"/>
                <w:shd w:val="clear" w:color="auto" w:fill="FFFFFF"/>
                <w:lang w:val="ro-RO"/>
              </w:rPr>
              <w:t>biblioteci</w:t>
            </w:r>
            <w:r w:rsidR="006B22A4" w:rsidRPr="00143CDE">
              <w:rPr>
                <w:rFonts w:ascii="Arial" w:hAnsi="Arial" w:cs="Arial"/>
                <w:color w:val="555555"/>
                <w:sz w:val="20"/>
                <w:szCs w:val="20"/>
                <w:shd w:val="clear" w:color="auto" w:fill="FFFFFF"/>
                <w:lang w:val="ro-RO"/>
              </w:rPr>
              <w:t xml:space="preserve"> </w:t>
            </w:r>
            <w:r w:rsidRPr="00143CDE">
              <w:rPr>
                <w:rFonts w:ascii="Arial" w:hAnsi="Arial" w:cs="Arial"/>
                <w:color w:val="555555"/>
                <w:sz w:val="20"/>
                <w:szCs w:val="20"/>
                <w:shd w:val="clear" w:color="auto" w:fill="FFFFFF"/>
                <w:lang w:val="ro-RO"/>
              </w:rPr>
              <w:t>în 2012</w:t>
            </w:r>
          </w:p>
          <w:p w:rsidR="00354296" w:rsidRPr="00143CDE" w:rsidRDefault="00354296" w:rsidP="00B3377C">
            <w:pPr>
              <w:jc w:val="left"/>
              <w:rPr>
                <w:sz w:val="20"/>
                <w:szCs w:val="20"/>
                <w:lang w:val="ro-RO" w:eastAsia="ja-JP"/>
              </w:rPr>
            </w:pPr>
            <w:r w:rsidRPr="009235B1">
              <w:rPr>
                <w:i/>
                <w:color w:val="4C4C4C"/>
                <w:spacing w:val="4"/>
                <w:sz w:val="18"/>
                <w:szCs w:val="18"/>
                <w:shd w:val="clear" w:color="auto" w:fill="FFFFFF"/>
              </w:rPr>
              <w:t>Sursa: Institutul Naţional de Statistică</w:t>
            </w:r>
          </w:p>
        </w:tc>
      </w:tr>
      <w:tr w:rsidR="00354296" w:rsidRPr="000A68C1" w:rsidTr="00B3377C">
        <w:trPr>
          <w:trHeight w:val="1020"/>
        </w:trPr>
        <w:tc>
          <w:tcPr>
            <w:tcW w:w="834" w:type="pct"/>
            <w:noWrap/>
          </w:tcPr>
          <w:p w:rsidR="00354296" w:rsidRPr="00143CDE" w:rsidRDefault="00354296" w:rsidP="00B3377C">
            <w:pPr>
              <w:rPr>
                <w:b/>
                <w:bCs/>
                <w:sz w:val="20"/>
                <w:szCs w:val="20"/>
                <w:lang w:val="ro-RO" w:eastAsia="ja-JP"/>
              </w:rPr>
            </w:pPr>
          </w:p>
        </w:tc>
        <w:tc>
          <w:tcPr>
            <w:tcW w:w="1097" w:type="pct"/>
            <w:noWrap/>
          </w:tcPr>
          <w:p w:rsidR="00354296" w:rsidRPr="00143CDE" w:rsidRDefault="00354296" w:rsidP="00B3377C">
            <w:pPr>
              <w:rPr>
                <w:sz w:val="20"/>
                <w:szCs w:val="20"/>
                <w:lang w:val="ro-RO" w:eastAsia="ja-JP"/>
              </w:rPr>
            </w:pPr>
            <w:r w:rsidRPr="00143CDE">
              <w:rPr>
                <w:sz w:val="20"/>
                <w:szCs w:val="20"/>
                <w:lang w:val="ro-RO" w:eastAsia="ja-JP"/>
              </w:rPr>
              <w:t>Căutarea unui loc de muncă</w:t>
            </w:r>
          </w:p>
        </w:tc>
        <w:tc>
          <w:tcPr>
            <w:tcW w:w="1462" w:type="pct"/>
          </w:tcPr>
          <w:p w:rsidR="00354296" w:rsidRPr="00143CDE" w:rsidRDefault="00354296" w:rsidP="00B3377C">
            <w:pPr>
              <w:jc w:val="left"/>
              <w:rPr>
                <w:sz w:val="20"/>
                <w:szCs w:val="20"/>
                <w:lang w:val="ro-RO" w:eastAsia="ja-JP"/>
              </w:rPr>
            </w:pPr>
            <w:r w:rsidRPr="00143CDE">
              <w:rPr>
                <w:sz w:val="20"/>
                <w:szCs w:val="20"/>
                <w:lang w:val="ro-RO" w:eastAsia="ja-JP"/>
              </w:rPr>
              <w:t xml:space="preserve">1. Înaintarea unei cereri de înregistrare în baza de date a ANOFM </w:t>
            </w:r>
            <w:r w:rsidRPr="00143CDE">
              <w:rPr>
                <w:sz w:val="20"/>
                <w:szCs w:val="20"/>
                <w:lang w:val="ro-RO" w:eastAsia="ja-JP"/>
              </w:rPr>
              <w:br/>
              <w:t>2. Prezentarea unui CV</w:t>
            </w:r>
            <w:r w:rsidRPr="00143CDE">
              <w:rPr>
                <w:sz w:val="20"/>
                <w:szCs w:val="20"/>
                <w:lang w:val="ro-RO" w:eastAsia="ja-JP"/>
              </w:rPr>
              <w:br/>
              <w:t xml:space="preserve">3. Selectarea domeniilor de interes </w:t>
            </w:r>
            <w:r w:rsidRPr="00143CDE">
              <w:rPr>
                <w:sz w:val="20"/>
                <w:szCs w:val="20"/>
                <w:lang w:val="ro-RO" w:eastAsia="ja-JP"/>
              </w:rPr>
              <w:br/>
            </w:r>
            <w:r w:rsidRPr="00143CDE">
              <w:rPr>
                <w:sz w:val="20"/>
                <w:szCs w:val="20"/>
                <w:lang w:val="ro-RO" w:eastAsia="ja-JP"/>
              </w:rPr>
              <w:lastRenderedPageBreak/>
              <w:t xml:space="preserve">4. În funcţie de locurile disponibile, solicitantul este plasat în poziţia adecvată </w:t>
            </w:r>
          </w:p>
        </w:tc>
        <w:tc>
          <w:tcPr>
            <w:tcW w:w="771" w:type="pct"/>
          </w:tcPr>
          <w:p w:rsidR="00354296" w:rsidRPr="00143CDE" w:rsidRDefault="00354296" w:rsidP="00B3377C">
            <w:pPr>
              <w:jc w:val="left"/>
              <w:rPr>
                <w:sz w:val="20"/>
                <w:szCs w:val="20"/>
                <w:lang w:val="ro-RO" w:eastAsia="ja-JP"/>
              </w:rPr>
            </w:pPr>
            <w:r w:rsidRPr="00143CDE">
              <w:rPr>
                <w:sz w:val="20"/>
                <w:szCs w:val="20"/>
                <w:lang w:val="ro-RO" w:eastAsia="ja-JP"/>
              </w:rPr>
              <w:lastRenderedPageBreak/>
              <w:t>Redusă</w:t>
            </w:r>
          </w:p>
        </w:tc>
        <w:tc>
          <w:tcPr>
            <w:tcW w:w="836" w:type="pct"/>
          </w:tcPr>
          <w:p w:rsidR="00354296" w:rsidRPr="00143CDE" w:rsidRDefault="00354296" w:rsidP="00B3377C">
            <w:pPr>
              <w:jc w:val="left"/>
              <w:rPr>
                <w:sz w:val="20"/>
                <w:szCs w:val="20"/>
                <w:lang w:val="ro-RO" w:eastAsia="ja-JP"/>
              </w:rPr>
            </w:pPr>
            <w:r w:rsidRPr="00143CDE">
              <w:rPr>
                <w:sz w:val="20"/>
                <w:szCs w:val="20"/>
                <w:lang w:val="ro-RO" w:eastAsia="ja-JP"/>
              </w:rPr>
              <w:t>Până în februarie 2014</w:t>
            </w:r>
          </w:p>
          <w:p w:rsidR="00354296" w:rsidRPr="00143CDE" w:rsidRDefault="00354296" w:rsidP="00CA22FB">
            <w:pPr>
              <w:pStyle w:val="ListParagraph"/>
              <w:numPr>
                <w:ilvl w:val="0"/>
                <w:numId w:val="75"/>
              </w:numPr>
              <w:tabs>
                <w:tab w:val="left" w:pos="302"/>
              </w:tabs>
              <w:ind w:left="50" w:firstLine="0"/>
              <w:contextualSpacing w:val="0"/>
              <w:jc w:val="left"/>
              <w:rPr>
                <w:sz w:val="20"/>
                <w:szCs w:val="20"/>
                <w:lang w:val="ro-RO" w:eastAsia="ja-JP"/>
              </w:rPr>
            </w:pPr>
            <w:r w:rsidRPr="00143CDE">
              <w:rPr>
                <w:sz w:val="20"/>
                <w:szCs w:val="20"/>
                <w:lang w:val="ro-RO" w:eastAsia="ja-JP"/>
              </w:rPr>
              <w:t xml:space="preserve">528.041 </w:t>
            </w:r>
            <w:r w:rsidRPr="00143CDE">
              <w:rPr>
                <w:sz w:val="20"/>
                <w:szCs w:val="20"/>
                <w:lang w:val="ro-RO" w:eastAsia="ja-JP"/>
              </w:rPr>
              <w:lastRenderedPageBreak/>
              <w:t>persoane fără loc de muncă, dintre care 219.038 cu vârsta peste 45 de ani.</w:t>
            </w:r>
          </w:p>
          <w:p w:rsidR="00354296" w:rsidRPr="00143CDE" w:rsidRDefault="00354296" w:rsidP="00B3377C">
            <w:pPr>
              <w:jc w:val="left"/>
              <w:rPr>
                <w:sz w:val="20"/>
                <w:szCs w:val="20"/>
                <w:lang w:val="ro-RO" w:eastAsia="ja-JP"/>
              </w:rPr>
            </w:pPr>
            <w:r w:rsidRPr="009235B1">
              <w:rPr>
                <w:i/>
                <w:color w:val="4C4C4C"/>
                <w:spacing w:val="4"/>
                <w:sz w:val="18"/>
                <w:szCs w:val="18"/>
                <w:shd w:val="clear" w:color="auto" w:fill="FFFFFF"/>
              </w:rPr>
              <w:t>Sursa: Agenţia Naţională pentru Ocuparea Forţei de Muncă</w:t>
            </w:r>
          </w:p>
        </w:tc>
      </w:tr>
      <w:tr w:rsidR="00354296" w:rsidRPr="000A68C1" w:rsidTr="00B3377C">
        <w:trPr>
          <w:trHeight w:val="1530"/>
        </w:trPr>
        <w:tc>
          <w:tcPr>
            <w:tcW w:w="834" w:type="pct"/>
            <w:noWrap/>
          </w:tcPr>
          <w:p w:rsidR="00354296" w:rsidRPr="00143CDE" w:rsidRDefault="00354296" w:rsidP="00B3377C">
            <w:pPr>
              <w:rPr>
                <w:b/>
                <w:bCs/>
                <w:sz w:val="20"/>
                <w:szCs w:val="20"/>
                <w:lang w:val="ro-RO" w:eastAsia="ja-JP"/>
              </w:rPr>
            </w:pPr>
          </w:p>
        </w:tc>
        <w:tc>
          <w:tcPr>
            <w:tcW w:w="1097" w:type="pct"/>
            <w:noWrap/>
          </w:tcPr>
          <w:p w:rsidR="00354296" w:rsidRPr="00143CDE" w:rsidRDefault="00354296" w:rsidP="00B3377C">
            <w:pPr>
              <w:rPr>
                <w:sz w:val="20"/>
                <w:szCs w:val="20"/>
                <w:lang w:val="ro-RO" w:eastAsia="ja-JP"/>
              </w:rPr>
            </w:pPr>
            <w:r w:rsidRPr="00143CDE">
              <w:rPr>
                <w:sz w:val="20"/>
                <w:szCs w:val="20"/>
                <w:lang w:val="ro-RO" w:eastAsia="ja-JP"/>
              </w:rPr>
              <w:t>Pierderea unui loc de muncă</w:t>
            </w:r>
          </w:p>
        </w:tc>
        <w:tc>
          <w:tcPr>
            <w:tcW w:w="1462" w:type="pct"/>
          </w:tcPr>
          <w:p w:rsidR="00354296" w:rsidRPr="00143CDE" w:rsidRDefault="00354296" w:rsidP="006B22A4">
            <w:pPr>
              <w:jc w:val="left"/>
              <w:rPr>
                <w:sz w:val="20"/>
                <w:szCs w:val="20"/>
                <w:lang w:val="ro-RO" w:eastAsia="ja-JP"/>
              </w:rPr>
            </w:pPr>
            <w:r w:rsidRPr="00143CDE">
              <w:rPr>
                <w:sz w:val="20"/>
                <w:szCs w:val="20"/>
                <w:lang w:val="ro-RO" w:eastAsia="ja-JP"/>
              </w:rPr>
              <w:t xml:space="preserve">1. Agenţiile de angajare sunt informate de către angajatorii care intenţionează să întreprindă anumite reorganizări cu 30 de zile înainte de anunţarea concedierii </w:t>
            </w:r>
            <w:r w:rsidRPr="00143CDE">
              <w:rPr>
                <w:sz w:val="20"/>
                <w:szCs w:val="20"/>
                <w:lang w:val="ro-RO" w:eastAsia="ja-JP"/>
              </w:rPr>
              <w:br/>
              <w:t xml:space="preserve">2. Înaintarea unei notificări de concediere de către </w:t>
            </w:r>
            <w:r w:rsidR="006B22A4">
              <w:rPr>
                <w:sz w:val="20"/>
                <w:szCs w:val="20"/>
                <w:lang w:val="ro-RO" w:eastAsia="ja-JP"/>
              </w:rPr>
              <w:t>angajator</w:t>
            </w:r>
            <w:r w:rsidR="006B22A4" w:rsidRPr="00143CDE">
              <w:rPr>
                <w:sz w:val="20"/>
                <w:szCs w:val="20"/>
                <w:lang w:val="ro-RO" w:eastAsia="ja-JP"/>
              </w:rPr>
              <w:t xml:space="preserve"> </w:t>
            </w:r>
            <w:r w:rsidRPr="00143CDE">
              <w:rPr>
                <w:sz w:val="20"/>
                <w:szCs w:val="20"/>
                <w:lang w:val="ro-RO" w:eastAsia="ja-JP"/>
              </w:rPr>
              <w:t xml:space="preserve">angajaţilor care urmează să fie concediaţi </w:t>
            </w:r>
            <w:r w:rsidRPr="00143CDE">
              <w:rPr>
                <w:sz w:val="20"/>
                <w:szCs w:val="20"/>
                <w:lang w:val="ro-RO" w:eastAsia="ja-JP"/>
              </w:rPr>
              <w:br/>
              <w:t xml:space="preserve">3. Agenţiile de angajare susţin persoanele proaspăt demise în căutarea unui serviciu şi plasarea acestora pe locurile disponibile </w:t>
            </w:r>
          </w:p>
        </w:tc>
        <w:tc>
          <w:tcPr>
            <w:tcW w:w="771" w:type="pct"/>
          </w:tcPr>
          <w:p w:rsidR="00354296" w:rsidRPr="00143CDE" w:rsidRDefault="00354296" w:rsidP="00B3377C">
            <w:pPr>
              <w:jc w:val="left"/>
              <w:rPr>
                <w:sz w:val="20"/>
                <w:szCs w:val="20"/>
                <w:lang w:val="ro-RO" w:eastAsia="ja-JP"/>
              </w:rPr>
            </w:pPr>
            <w:r w:rsidRPr="00143CDE">
              <w:rPr>
                <w:sz w:val="20"/>
                <w:szCs w:val="20"/>
                <w:lang w:val="ro-RO" w:eastAsia="ja-JP"/>
              </w:rPr>
              <w:t>Mediu</w:t>
            </w:r>
          </w:p>
        </w:tc>
        <w:tc>
          <w:tcPr>
            <w:tcW w:w="836" w:type="pct"/>
          </w:tcPr>
          <w:p w:rsidR="00354296" w:rsidRPr="00143CDE" w:rsidRDefault="00354296" w:rsidP="00B3377C">
            <w:pPr>
              <w:jc w:val="left"/>
              <w:rPr>
                <w:sz w:val="20"/>
                <w:szCs w:val="20"/>
                <w:lang w:val="ro-RO" w:eastAsia="ja-JP"/>
              </w:rPr>
            </w:pPr>
            <w:r w:rsidRPr="00143CDE">
              <w:rPr>
                <w:sz w:val="20"/>
                <w:szCs w:val="20"/>
                <w:lang w:val="ro-RO" w:eastAsia="ja-JP"/>
              </w:rPr>
              <w:t>În 2012:</w:t>
            </w:r>
          </w:p>
          <w:p w:rsidR="00354296" w:rsidRPr="00143CDE" w:rsidRDefault="00354296" w:rsidP="00CA22FB">
            <w:pPr>
              <w:pStyle w:val="ListParagraph"/>
              <w:numPr>
                <w:ilvl w:val="0"/>
                <w:numId w:val="75"/>
              </w:numPr>
              <w:contextualSpacing w:val="0"/>
              <w:jc w:val="left"/>
              <w:rPr>
                <w:sz w:val="20"/>
                <w:szCs w:val="20"/>
                <w:lang w:val="ro-RO" w:eastAsia="ja-JP"/>
              </w:rPr>
            </w:pPr>
            <w:r w:rsidRPr="00143CDE">
              <w:rPr>
                <w:rFonts w:ascii="Arial" w:hAnsi="Arial" w:cs="Arial"/>
                <w:color w:val="000000"/>
                <w:sz w:val="18"/>
                <w:szCs w:val="18"/>
                <w:lang w:val="ro-RO"/>
              </w:rPr>
              <w:t>25.834 români au rămas fără loc de muncă</w:t>
            </w:r>
          </w:p>
          <w:p w:rsidR="00354296" w:rsidRPr="00143CDE" w:rsidRDefault="00354296" w:rsidP="00B3377C">
            <w:pPr>
              <w:pStyle w:val="ListParagraph"/>
              <w:ind w:left="450"/>
              <w:jc w:val="left"/>
              <w:rPr>
                <w:sz w:val="20"/>
                <w:szCs w:val="20"/>
                <w:lang w:val="ro-RO" w:eastAsia="ja-JP"/>
              </w:rPr>
            </w:pPr>
          </w:p>
          <w:p w:rsidR="00354296" w:rsidRPr="00143CDE" w:rsidRDefault="00354296" w:rsidP="00B3377C">
            <w:pPr>
              <w:jc w:val="left"/>
              <w:rPr>
                <w:sz w:val="20"/>
                <w:szCs w:val="20"/>
                <w:lang w:val="ro-RO" w:eastAsia="ja-JP"/>
              </w:rPr>
            </w:pPr>
            <w:r w:rsidRPr="009235B1">
              <w:rPr>
                <w:i/>
                <w:color w:val="4C4C4C"/>
                <w:spacing w:val="4"/>
                <w:sz w:val="18"/>
                <w:szCs w:val="18"/>
                <w:shd w:val="clear" w:color="auto" w:fill="FFFFFF"/>
              </w:rPr>
              <w:t>Sursa: Agenţia Naţională pentru Ocuparea Forţei de Muncă</w:t>
            </w:r>
          </w:p>
        </w:tc>
      </w:tr>
      <w:tr w:rsidR="00354296" w:rsidRPr="00143CDE" w:rsidTr="00B3377C">
        <w:trPr>
          <w:trHeight w:val="1785"/>
        </w:trPr>
        <w:tc>
          <w:tcPr>
            <w:tcW w:w="834" w:type="pct"/>
            <w:noWrap/>
          </w:tcPr>
          <w:p w:rsidR="00354296" w:rsidRPr="00143CDE" w:rsidRDefault="00354296" w:rsidP="00B3377C">
            <w:pPr>
              <w:rPr>
                <w:b/>
                <w:bCs/>
                <w:sz w:val="20"/>
                <w:szCs w:val="20"/>
                <w:lang w:val="ro-RO" w:eastAsia="ja-JP"/>
              </w:rPr>
            </w:pPr>
          </w:p>
        </w:tc>
        <w:tc>
          <w:tcPr>
            <w:tcW w:w="1097" w:type="pct"/>
            <w:noWrap/>
          </w:tcPr>
          <w:p w:rsidR="00354296" w:rsidRPr="00143CDE" w:rsidRDefault="00354296" w:rsidP="00B3377C">
            <w:pPr>
              <w:rPr>
                <w:sz w:val="20"/>
                <w:szCs w:val="20"/>
                <w:lang w:val="ro-RO" w:eastAsia="ja-JP"/>
              </w:rPr>
            </w:pPr>
            <w:r w:rsidRPr="00143CDE">
              <w:rPr>
                <w:sz w:val="20"/>
                <w:szCs w:val="20"/>
                <w:lang w:val="ro-RO" w:eastAsia="ja-JP"/>
              </w:rPr>
              <w:t xml:space="preserve">Accidente la locul de muncă şi incapacitate de muncă </w:t>
            </w:r>
          </w:p>
        </w:tc>
        <w:tc>
          <w:tcPr>
            <w:tcW w:w="1462" w:type="pct"/>
          </w:tcPr>
          <w:p w:rsidR="00354296" w:rsidRPr="00143CDE" w:rsidRDefault="00354296" w:rsidP="00B3377C">
            <w:pPr>
              <w:jc w:val="left"/>
              <w:rPr>
                <w:sz w:val="20"/>
                <w:szCs w:val="20"/>
                <w:lang w:val="ro-RO" w:eastAsia="en-GB"/>
              </w:rPr>
            </w:pPr>
            <w:r w:rsidRPr="00143CDE">
              <w:rPr>
                <w:sz w:val="20"/>
                <w:szCs w:val="20"/>
                <w:lang w:val="ro-RO" w:eastAsia="en-GB"/>
              </w:rPr>
              <w:t xml:space="preserve">1. Înştiinţare înaintată departamentului de protecţie a muncii </w:t>
            </w:r>
            <w:r w:rsidRPr="00143CDE">
              <w:rPr>
                <w:sz w:val="20"/>
                <w:szCs w:val="20"/>
                <w:lang w:val="ro-RO" w:eastAsia="en-GB"/>
              </w:rPr>
              <w:br/>
              <w:t xml:space="preserve">2. Pregătirea raportului de constatare în care este descris modul în care a avut loc accidentul </w:t>
            </w:r>
            <w:r w:rsidRPr="00143CDE">
              <w:rPr>
                <w:sz w:val="20"/>
                <w:szCs w:val="20"/>
                <w:lang w:val="ro-RO" w:eastAsia="en-GB"/>
              </w:rPr>
              <w:br/>
              <w:t xml:space="preserve">3. Solicitarea unei declaraţii de la persoana rănită şi de la martori </w:t>
            </w:r>
            <w:r w:rsidRPr="00143CDE">
              <w:rPr>
                <w:sz w:val="20"/>
                <w:szCs w:val="20"/>
                <w:lang w:val="ro-RO" w:eastAsia="en-GB"/>
              </w:rPr>
              <w:br/>
              <w:t>4. Analiza situaţiei</w:t>
            </w:r>
            <w:r w:rsidRPr="00143CDE">
              <w:rPr>
                <w:sz w:val="20"/>
                <w:szCs w:val="20"/>
                <w:lang w:val="ro-RO" w:eastAsia="en-GB"/>
              </w:rPr>
              <w:br/>
              <w:t xml:space="preserve">4.1 Dacă accidentul a avut loc </w:t>
            </w:r>
            <w:r>
              <w:rPr>
                <w:sz w:val="20"/>
                <w:szCs w:val="20"/>
                <w:lang w:val="ro-RO" w:eastAsia="en-GB"/>
              </w:rPr>
              <w:t>din vina</w:t>
            </w:r>
            <w:r w:rsidRPr="00143CDE">
              <w:rPr>
                <w:sz w:val="20"/>
                <w:szCs w:val="20"/>
                <w:lang w:val="ro-RO" w:eastAsia="en-GB"/>
              </w:rPr>
              <w:t xml:space="preserve"> angajatului, el/ea este obligat(ă) să plătească pagubele</w:t>
            </w:r>
          </w:p>
          <w:p w:rsidR="00354296" w:rsidRPr="00143CDE" w:rsidRDefault="00354296" w:rsidP="00B3377C">
            <w:pPr>
              <w:jc w:val="left"/>
              <w:rPr>
                <w:sz w:val="20"/>
                <w:szCs w:val="20"/>
                <w:lang w:val="ro-RO" w:eastAsia="ja-JP"/>
              </w:rPr>
            </w:pPr>
            <w:r w:rsidRPr="00143CDE">
              <w:rPr>
                <w:sz w:val="20"/>
                <w:szCs w:val="20"/>
                <w:lang w:val="ro-RO" w:eastAsia="en-GB"/>
              </w:rPr>
              <w:t xml:space="preserve">4.2 Dacă accidentul este </w:t>
            </w:r>
            <w:r>
              <w:rPr>
                <w:sz w:val="20"/>
                <w:szCs w:val="20"/>
                <w:lang w:val="ro-RO" w:eastAsia="en-GB"/>
              </w:rPr>
              <w:t>cauzat din</w:t>
            </w:r>
            <w:r w:rsidRPr="00143CDE">
              <w:rPr>
                <w:sz w:val="20"/>
                <w:szCs w:val="20"/>
                <w:lang w:val="ro-RO" w:eastAsia="en-GB"/>
              </w:rPr>
              <w:t xml:space="preserve"> neglijenţ</w:t>
            </w:r>
            <w:r>
              <w:rPr>
                <w:sz w:val="20"/>
                <w:szCs w:val="20"/>
                <w:lang w:val="ro-RO" w:eastAsia="en-GB"/>
              </w:rPr>
              <w:t>a</w:t>
            </w:r>
            <w:r w:rsidRPr="00143CDE">
              <w:rPr>
                <w:sz w:val="20"/>
                <w:szCs w:val="20"/>
                <w:lang w:val="ro-RO" w:eastAsia="en-GB"/>
              </w:rPr>
              <w:t xml:space="preserve"> companiei, sunt</w:t>
            </w:r>
            <w:r>
              <w:rPr>
                <w:sz w:val="20"/>
                <w:szCs w:val="20"/>
                <w:lang w:val="ro-RO" w:eastAsia="en-GB"/>
              </w:rPr>
              <w:t xml:space="preserve"> </w:t>
            </w:r>
            <w:r w:rsidRPr="00143CDE">
              <w:rPr>
                <w:sz w:val="20"/>
                <w:szCs w:val="20"/>
                <w:lang w:val="ro-RO" w:eastAsia="en-GB"/>
              </w:rPr>
              <w:t xml:space="preserve"> iniţiate procedurile de compensare a angajatului</w:t>
            </w:r>
            <w:r w:rsidRPr="00143CDE">
              <w:rPr>
                <w:sz w:val="20"/>
                <w:szCs w:val="20"/>
                <w:lang w:val="ro-RO" w:eastAsia="ja-JP"/>
              </w:rPr>
              <w:t xml:space="preserve"> </w:t>
            </w:r>
          </w:p>
        </w:tc>
        <w:tc>
          <w:tcPr>
            <w:tcW w:w="771" w:type="pct"/>
          </w:tcPr>
          <w:p w:rsidR="00354296" w:rsidRPr="00143CDE" w:rsidRDefault="00354296" w:rsidP="00B3377C">
            <w:pPr>
              <w:jc w:val="left"/>
              <w:rPr>
                <w:sz w:val="20"/>
                <w:szCs w:val="20"/>
                <w:lang w:val="ro-RO" w:eastAsia="en-GB"/>
              </w:rPr>
            </w:pPr>
            <w:r w:rsidRPr="00143CDE">
              <w:rPr>
                <w:sz w:val="20"/>
                <w:szCs w:val="20"/>
                <w:lang w:val="ro-RO" w:eastAsia="en-GB"/>
              </w:rPr>
              <w:t>Mare</w:t>
            </w:r>
          </w:p>
        </w:tc>
        <w:tc>
          <w:tcPr>
            <w:tcW w:w="836" w:type="pct"/>
          </w:tcPr>
          <w:p w:rsidR="00354296" w:rsidRPr="00143CDE" w:rsidRDefault="00354296" w:rsidP="00B3377C">
            <w:pPr>
              <w:jc w:val="left"/>
              <w:rPr>
                <w:sz w:val="20"/>
                <w:szCs w:val="20"/>
                <w:lang w:val="ro-RO" w:eastAsia="en-GB"/>
              </w:rPr>
            </w:pPr>
            <w:r w:rsidRPr="00143CDE">
              <w:rPr>
                <w:sz w:val="20"/>
                <w:szCs w:val="20"/>
                <w:lang w:val="ro-RO" w:eastAsia="en-GB"/>
              </w:rPr>
              <w:t>În 2012:</w:t>
            </w:r>
          </w:p>
          <w:p w:rsidR="00354296" w:rsidRPr="00143CDE" w:rsidRDefault="00354296" w:rsidP="00CA22FB">
            <w:pPr>
              <w:pStyle w:val="ListParagraph"/>
              <w:numPr>
                <w:ilvl w:val="0"/>
                <w:numId w:val="75"/>
              </w:numPr>
              <w:ind w:left="50" w:firstLine="40"/>
              <w:contextualSpacing w:val="0"/>
              <w:jc w:val="left"/>
              <w:rPr>
                <w:sz w:val="20"/>
                <w:szCs w:val="20"/>
                <w:lang w:val="ro-RO" w:eastAsia="en-GB"/>
              </w:rPr>
            </w:pPr>
            <w:r w:rsidRPr="00143CDE">
              <w:rPr>
                <w:sz w:val="20"/>
                <w:szCs w:val="20"/>
                <w:lang w:val="ro-RO" w:eastAsia="en-GB"/>
              </w:rPr>
              <w:t>3.686 oameni au suferit accidente la locul de muncă, dintre care 215 şi-au pierdut viaţa; comparativ cu 2011, numărul de accidente a scăzut cu 8%.</w:t>
            </w:r>
          </w:p>
          <w:p w:rsidR="00354296" w:rsidRPr="00143CDE" w:rsidRDefault="00354296" w:rsidP="00B3377C">
            <w:pPr>
              <w:jc w:val="left"/>
              <w:rPr>
                <w:sz w:val="20"/>
                <w:szCs w:val="20"/>
                <w:lang w:val="ro-RO" w:eastAsia="en-GB"/>
              </w:rPr>
            </w:pPr>
            <w:r w:rsidRPr="009235B1">
              <w:rPr>
                <w:i/>
                <w:color w:val="4C4C4C"/>
                <w:spacing w:val="4"/>
                <w:sz w:val="18"/>
                <w:szCs w:val="18"/>
                <w:shd w:val="clear" w:color="auto" w:fill="FFFFFF"/>
              </w:rPr>
              <w:t>Sursa: Ministerul Muncii</w:t>
            </w:r>
          </w:p>
        </w:tc>
      </w:tr>
      <w:tr w:rsidR="00354296" w:rsidRPr="000A68C1" w:rsidTr="009235B1">
        <w:trPr>
          <w:trHeight w:val="894"/>
        </w:trPr>
        <w:tc>
          <w:tcPr>
            <w:tcW w:w="834" w:type="pct"/>
          </w:tcPr>
          <w:p w:rsidR="00354296" w:rsidRPr="00143CDE" w:rsidRDefault="00354296" w:rsidP="00B3377C">
            <w:pPr>
              <w:rPr>
                <w:b/>
                <w:bCs/>
                <w:sz w:val="20"/>
                <w:szCs w:val="20"/>
                <w:lang w:val="ro-RO"/>
              </w:rPr>
            </w:pPr>
          </w:p>
        </w:tc>
        <w:tc>
          <w:tcPr>
            <w:tcW w:w="1097" w:type="pct"/>
          </w:tcPr>
          <w:p w:rsidR="00354296" w:rsidRPr="00143CDE" w:rsidRDefault="00354296" w:rsidP="00B3377C">
            <w:pPr>
              <w:rPr>
                <w:sz w:val="20"/>
                <w:szCs w:val="20"/>
                <w:lang w:val="ro-RO"/>
              </w:rPr>
            </w:pPr>
            <w:r w:rsidRPr="00143CDE">
              <w:rPr>
                <w:sz w:val="20"/>
                <w:szCs w:val="20"/>
                <w:lang w:val="ro-RO"/>
              </w:rPr>
              <w:t>Pensionare</w:t>
            </w:r>
          </w:p>
        </w:tc>
        <w:tc>
          <w:tcPr>
            <w:tcW w:w="1462" w:type="pct"/>
          </w:tcPr>
          <w:p w:rsidR="00354296" w:rsidRPr="00143CDE" w:rsidRDefault="00354296" w:rsidP="00B3377C">
            <w:pPr>
              <w:jc w:val="left"/>
              <w:rPr>
                <w:sz w:val="20"/>
                <w:szCs w:val="20"/>
                <w:lang w:val="ro-RO"/>
              </w:rPr>
            </w:pPr>
            <w:r w:rsidRPr="00143CDE">
              <w:rPr>
                <w:sz w:val="20"/>
                <w:szCs w:val="20"/>
                <w:lang w:val="ro-RO"/>
              </w:rPr>
              <w:t>1. Pensionare la limită de vârstă</w:t>
            </w:r>
            <w:r w:rsidRPr="00143CDE">
              <w:rPr>
                <w:sz w:val="20"/>
                <w:szCs w:val="20"/>
                <w:lang w:val="ro-RO"/>
              </w:rPr>
              <w:br/>
              <w:t>1.1 Cerere de pensionare</w:t>
            </w:r>
            <w:r w:rsidRPr="00143CDE">
              <w:rPr>
                <w:sz w:val="20"/>
                <w:szCs w:val="20"/>
                <w:lang w:val="ro-RO"/>
              </w:rPr>
              <w:br/>
              <w:t xml:space="preserve">1.2 Înaintarea documentelor justificative de îndeplinire a vechimii complete pentru pensionare </w:t>
            </w:r>
            <w:r w:rsidRPr="00143CDE">
              <w:rPr>
                <w:sz w:val="20"/>
                <w:szCs w:val="20"/>
                <w:lang w:val="ro-RO"/>
              </w:rPr>
              <w:br/>
              <w:t xml:space="preserve">1.3 Emiterea deciziei de pensionare  </w:t>
            </w:r>
            <w:r w:rsidRPr="00143CDE">
              <w:rPr>
                <w:sz w:val="20"/>
                <w:szCs w:val="20"/>
                <w:lang w:val="ro-RO"/>
              </w:rPr>
              <w:br/>
              <w:t>2. Pensionare înainte de termen</w:t>
            </w:r>
            <w:r w:rsidRPr="00143CDE">
              <w:rPr>
                <w:sz w:val="20"/>
                <w:szCs w:val="20"/>
                <w:lang w:val="ro-RO"/>
              </w:rPr>
              <w:br/>
              <w:t xml:space="preserve">2.1 Cerere de pensionare </w:t>
            </w:r>
            <w:r w:rsidRPr="00143CDE">
              <w:rPr>
                <w:sz w:val="20"/>
                <w:szCs w:val="20"/>
                <w:lang w:val="ro-RO"/>
              </w:rPr>
              <w:br/>
              <w:t xml:space="preserve">2.2 Înaintarea documentelor care să ateste volumul total de muncă înregistrat </w:t>
            </w:r>
            <w:r w:rsidRPr="00143CDE">
              <w:rPr>
                <w:sz w:val="20"/>
                <w:szCs w:val="20"/>
                <w:lang w:val="ro-RO"/>
              </w:rPr>
              <w:br/>
              <w:t xml:space="preserve">2.3 Înaintarea documentelor de handicap care justifică cererea de </w:t>
            </w:r>
            <w:r w:rsidRPr="00143CDE">
              <w:rPr>
                <w:sz w:val="20"/>
                <w:szCs w:val="20"/>
                <w:lang w:val="ro-RO"/>
              </w:rPr>
              <w:lastRenderedPageBreak/>
              <w:t xml:space="preserve">pensionare înainte de termen </w:t>
            </w:r>
          </w:p>
        </w:tc>
        <w:tc>
          <w:tcPr>
            <w:tcW w:w="771" w:type="pct"/>
          </w:tcPr>
          <w:p w:rsidR="00354296" w:rsidRPr="00143CDE" w:rsidRDefault="00354296" w:rsidP="00B3377C">
            <w:pPr>
              <w:jc w:val="left"/>
              <w:rPr>
                <w:sz w:val="20"/>
                <w:szCs w:val="20"/>
                <w:lang w:val="ro-RO"/>
              </w:rPr>
            </w:pPr>
            <w:r w:rsidRPr="00143CDE">
              <w:rPr>
                <w:sz w:val="20"/>
                <w:szCs w:val="20"/>
                <w:lang w:val="ro-RO"/>
              </w:rPr>
              <w:lastRenderedPageBreak/>
              <w:t>Mare</w:t>
            </w:r>
          </w:p>
        </w:tc>
        <w:tc>
          <w:tcPr>
            <w:tcW w:w="836" w:type="pct"/>
          </w:tcPr>
          <w:p w:rsidR="00354296" w:rsidRPr="00143CDE" w:rsidRDefault="00354296" w:rsidP="00CA22FB">
            <w:pPr>
              <w:pStyle w:val="ListParagraph"/>
              <w:numPr>
                <w:ilvl w:val="0"/>
                <w:numId w:val="75"/>
              </w:numPr>
              <w:tabs>
                <w:tab w:val="left" w:pos="446"/>
              </w:tabs>
              <w:ind w:left="50" w:firstLine="0"/>
              <w:contextualSpacing w:val="0"/>
              <w:jc w:val="left"/>
              <w:rPr>
                <w:sz w:val="20"/>
                <w:szCs w:val="20"/>
                <w:lang w:val="ro-RO"/>
              </w:rPr>
            </w:pPr>
            <w:r w:rsidRPr="00143CDE">
              <w:rPr>
                <w:sz w:val="20"/>
                <w:szCs w:val="20"/>
                <w:lang w:val="ro-RO"/>
              </w:rPr>
              <w:t>234.000 persoane pensionate în perioada ianuarie 2011 - ianuarie 2013</w:t>
            </w:r>
          </w:p>
          <w:p w:rsidR="00354296" w:rsidRPr="00143CDE" w:rsidRDefault="00354296" w:rsidP="00B3377C">
            <w:pPr>
              <w:pStyle w:val="ListParagraph"/>
              <w:ind w:left="50"/>
              <w:jc w:val="left"/>
              <w:rPr>
                <w:sz w:val="20"/>
                <w:szCs w:val="20"/>
                <w:lang w:val="ro-RO"/>
              </w:rPr>
            </w:pPr>
          </w:p>
          <w:p w:rsidR="00354296" w:rsidRPr="00143CDE" w:rsidRDefault="00354296" w:rsidP="00CA22FB">
            <w:pPr>
              <w:pStyle w:val="ListParagraph"/>
              <w:numPr>
                <w:ilvl w:val="0"/>
                <w:numId w:val="75"/>
              </w:numPr>
              <w:tabs>
                <w:tab w:val="left" w:pos="418"/>
              </w:tabs>
              <w:ind w:left="50" w:firstLine="0"/>
              <w:contextualSpacing w:val="0"/>
              <w:jc w:val="left"/>
              <w:rPr>
                <w:sz w:val="20"/>
                <w:szCs w:val="20"/>
                <w:lang w:val="ro-RO"/>
              </w:rPr>
            </w:pPr>
            <w:r w:rsidRPr="00143CDE">
              <w:rPr>
                <w:sz w:val="20"/>
                <w:szCs w:val="20"/>
                <w:lang w:val="ro-RO"/>
              </w:rPr>
              <w:t>5,4 milioane de pensionari înregistraţi până în decembrie 2013</w:t>
            </w:r>
          </w:p>
          <w:p w:rsidR="00354296" w:rsidRPr="00143CDE" w:rsidRDefault="00354296" w:rsidP="00B3377C">
            <w:pPr>
              <w:jc w:val="left"/>
              <w:rPr>
                <w:sz w:val="20"/>
                <w:szCs w:val="20"/>
                <w:lang w:val="ro-RO"/>
              </w:rPr>
            </w:pPr>
            <w:r w:rsidRPr="009235B1">
              <w:rPr>
                <w:i/>
                <w:color w:val="4C4C4C"/>
                <w:spacing w:val="4"/>
                <w:sz w:val="18"/>
                <w:szCs w:val="18"/>
                <w:shd w:val="clear" w:color="auto" w:fill="FFFFFF"/>
              </w:rPr>
              <w:t xml:space="preserve">Sursa: Institutul </w:t>
            </w:r>
            <w:r w:rsidRPr="009235B1">
              <w:rPr>
                <w:i/>
                <w:color w:val="4C4C4C"/>
                <w:spacing w:val="4"/>
                <w:sz w:val="18"/>
                <w:szCs w:val="18"/>
                <w:shd w:val="clear" w:color="auto" w:fill="FFFFFF"/>
              </w:rPr>
              <w:lastRenderedPageBreak/>
              <w:t>Naţional de Statistică</w:t>
            </w:r>
          </w:p>
        </w:tc>
      </w:tr>
      <w:tr w:rsidR="00354296" w:rsidRPr="00143CDE" w:rsidTr="00B3377C">
        <w:trPr>
          <w:trHeight w:val="1275"/>
        </w:trPr>
        <w:tc>
          <w:tcPr>
            <w:tcW w:w="834" w:type="pct"/>
            <w:vMerge w:val="restart"/>
          </w:tcPr>
          <w:p w:rsidR="00354296" w:rsidRPr="00143CDE" w:rsidRDefault="00354296" w:rsidP="00B3377C">
            <w:pPr>
              <w:rPr>
                <w:b/>
                <w:bCs/>
                <w:sz w:val="20"/>
                <w:szCs w:val="20"/>
                <w:lang w:val="ro-RO"/>
              </w:rPr>
            </w:pPr>
            <w:r w:rsidRPr="00143CDE">
              <w:rPr>
                <w:b/>
                <w:bCs/>
                <w:sz w:val="20"/>
                <w:szCs w:val="20"/>
                <w:lang w:val="ro-RO"/>
              </w:rPr>
              <w:lastRenderedPageBreak/>
              <w:t>Sănătate</w:t>
            </w:r>
          </w:p>
        </w:tc>
        <w:tc>
          <w:tcPr>
            <w:tcW w:w="1097" w:type="pct"/>
          </w:tcPr>
          <w:p w:rsidR="00354296" w:rsidRPr="00143CDE" w:rsidRDefault="00354296" w:rsidP="00B3377C">
            <w:pPr>
              <w:jc w:val="left"/>
              <w:rPr>
                <w:sz w:val="20"/>
                <w:szCs w:val="20"/>
                <w:lang w:val="ro-RO"/>
              </w:rPr>
            </w:pPr>
            <w:r w:rsidRPr="00143CDE">
              <w:rPr>
                <w:sz w:val="20"/>
                <w:szCs w:val="20"/>
                <w:lang w:val="ro-RO"/>
              </w:rPr>
              <w:t xml:space="preserve">Înregistrare pentru indemnizaţie acordată persoanelor cu </w:t>
            </w:r>
            <w:r w:rsidR="00E83804">
              <w:rPr>
                <w:sz w:val="20"/>
                <w:szCs w:val="20"/>
                <w:lang w:val="ro-RO"/>
              </w:rPr>
              <w:t>dezabilit</w:t>
            </w:r>
            <w:r w:rsidRPr="00143CDE">
              <w:rPr>
                <w:sz w:val="20"/>
                <w:szCs w:val="20"/>
                <w:lang w:val="ro-RO"/>
              </w:rPr>
              <w:t xml:space="preserve">ăți </w:t>
            </w:r>
          </w:p>
        </w:tc>
        <w:tc>
          <w:tcPr>
            <w:tcW w:w="1462" w:type="pct"/>
          </w:tcPr>
          <w:p w:rsidR="00354296" w:rsidRPr="00143CDE" w:rsidRDefault="00354296" w:rsidP="00B3377C">
            <w:pPr>
              <w:jc w:val="left"/>
              <w:rPr>
                <w:sz w:val="20"/>
                <w:szCs w:val="20"/>
                <w:lang w:val="ro-RO"/>
              </w:rPr>
            </w:pPr>
            <w:r w:rsidRPr="00143CDE">
              <w:rPr>
                <w:sz w:val="20"/>
                <w:szCs w:val="20"/>
                <w:lang w:val="ro-RO"/>
              </w:rPr>
              <w:t>1. Înregistrarea, în baza unui document medical de atestare a handicapului</w:t>
            </w:r>
            <w:r>
              <w:rPr>
                <w:sz w:val="20"/>
                <w:szCs w:val="20"/>
                <w:lang w:val="ro-RO"/>
              </w:rPr>
              <w:t>,</w:t>
            </w:r>
            <w:r w:rsidRPr="00143CDE">
              <w:rPr>
                <w:sz w:val="20"/>
                <w:szCs w:val="20"/>
                <w:lang w:val="ro-RO"/>
              </w:rPr>
              <w:t xml:space="preserve"> la Autoritatea Naţională de Înregistrare pentru persoanele cu </w:t>
            </w:r>
            <w:r w:rsidR="00E83804">
              <w:rPr>
                <w:sz w:val="20"/>
                <w:szCs w:val="20"/>
                <w:lang w:val="ro-RO"/>
              </w:rPr>
              <w:t>dezabilit</w:t>
            </w:r>
            <w:r w:rsidRPr="00143CDE">
              <w:rPr>
                <w:sz w:val="20"/>
                <w:szCs w:val="20"/>
                <w:lang w:val="ro-RO"/>
              </w:rPr>
              <w:t xml:space="preserve">ăţi </w:t>
            </w:r>
            <w:r w:rsidRPr="00143CDE">
              <w:rPr>
                <w:sz w:val="20"/>
                <w:szCs w:val="20"/>
                <w:lang w:val="ro-RO"/>
              </w:rPr>
              <w:br/>
              <w:t xml:space="preserve">2. Stabilirea </w:t>
            </w:r>
            <w:r w:rsidR="00E83804">
              <w:rPr>
                <w:sz w:val="20"/>
                <w:szCs w:val="20"/>
                <w:lang w:val="ro-RO"/>
              </w:rPr>
              <w:t>dezabilit</w:t>
            </w:r>
            <w:r w:rsidRPr="00143CDE">
              <w:rPr>
                <w:sz w:val="20"/>
                <w:szCs w:val="20"/>
                <w:lang w:val="ro-RO"/>
              </w:rPr>
              <w:t>ăţii</w:t>
            </w:r>
          </w:p>
          <w:p w:rsidR="00354296" w:rsidRPr="00143CDE" w:rsidRDefault="00354296" w:rsidP="00B3377C">
            <w:pPr>
              <w:jc w:val="left"/>
              <w:rPr>
                <w:sz w:val="20"/>
                <w:szCs w:val="20"/>
                <w:lang w:val="ro-RO"/>
              </w:rPr>
            </w:pPr>
            <w:r w:rsidRPr="00143CDE">
              <w:rPr>
                <w:sz w:val="20"/>
                <w:szCs w:val="20"/>
                <w:lang w:val="ro-RO"/>
              </w:rPr>
              <w:t xml:space="preserve">3. Stabilirea sumei indemnizaţiei </w:t>
            </w:r>
          </w:p>
          <w:p w:rsidR="00354296" w:rsidRPr="00143CDE" w:rsidRDefault="00354296" w:rsidP="00B3377C">
            <w:pPr>
              <w:jc w:val="left"/>
              <w:rPr>
                <w:sz w:val="20"/>
                <w:szCs w:val="20"/>
                <w:lang w:val="ro-RO"/>
              </w:rPr>
            </w:pPr>
            <w:r w:rsidRPr="00143CDE">
              <w:rPr>
                <w:sz w:val="20"/>
                <w:szCs w:val="20"/>
                <w:lang w:val="ro-RO"/>
              </w:rPr>
              <w:t>4. Comunicarea deciziei</w:t>
            </w:r>
          </w:p>
        </w:tc>
        <w:tc>
          <w:tcPr>
            <w:tcW w:w="771" w:type="pct"/>
          </w:tcPr>
          <w:p w:rsidR="00354296" w:rsidRPr="00143CDE" w:rsidRDefault="00354296" w:rsidP="00B3377C">
            <w:pPr>
              <w:jc w:val="left"/>
              <w:rPr>
                <w:sz w:val="20"/>
                <w:szCs w:val="20"/>
                <w:lang w:val="ro-RO"/>
              </w:rPr>
            </w:pPr>
            <w:r w:rsidRPr="00143CDE">
              <w:rPr>
                <w:sz w:val="20"/>
                <w:szCs w:val="20"/>
                <w:lang w:val="ro-RO"/>
              </w:rPr>
              <w:t>Mare</w:t>
            </w:r>
          </w:p>
        </w:tc>
        <w:tc>
          <w:tcPr>
            <w:tcW w:w="836" w:type="pct"/>
          </w:tcPr>
          <w:p w:rsidR="00354296" w:rsidRPr="00143CDE" w:rsidRDefault="00354296" w:rsidP="00B3377C">
            <w:pPr>
              <w:jc w:val="left"/>
              <w:rPr>
                <w:sz w:val="20"/>
                <w:szCs w:val="20"/>
                <w:lang w:val="ro-RO"/>
              </w:rPr>
            </w:pPr>
            <w:r w:rsidRPr="00143CDE">
              <w:rPr>
                <w:sz w:val="20"/>
                <w:szCs w:val="20"/>
                <w:lang w:val="ro-RO"/>
              </w:rPr>
              <w:t>Iunie 2103:</w:t>
            </w:r>
          </w:p>
          <w:p w:rsidR="00354296" w:rsidRPr="00143CDE" w:rsidRDefault="00354296" w:rsidP="00CA22FB">
            <w:pPr>
              <w:pStyle w:val="ListParagraph"/>
              <w:numPr>
                <w:ilvl w:val="0"/>
                <w:numId w:val="76"/>
              </w:numPr>
              <w:tabs>
                <w:tab w:val="left" w:pos="334"/>
              </w:tabs>
              <w:ind w:left="50" w:firstLine="40"/>
              <w:contextualSpacing w:val="0"/>
              <w:jc w:val="left"/>
              <w:rPr>
                <w:sz w:val="20"/>
                <w:szCs w:val="20"/>
                <w:lang w:val="ro-RO"/>
              </w:rPr>
            </w:pPr>
            <w:r w:rsidRPr="00143CDE">
              <w:rPr>
                <w:sz w:val="20"/>
                <w:szCs w:val="20"/>
                <w:lang w:val="ro-RO"/>
              </w:rPr>
              <w:t xml:space="preserve">700.736 persoane cu </w:t>
            </w:r>
            <w:r w:rsidR="00E83804">
              <w:rPr>
                <w:sz w:val="20"/>
                <w:szCs w:val="20"/>
                <w:lang w:val="ro-RO"/>
              </w:rPr>
              <w:t>dezabilit</w:t>
            </w:r>
            <w:r w:rsidRPr="00143CDE">
              <w:rPr>
                <w:sz w:val="20"/>
                <w:szCs w:val="20"/>
                <w:lang w:val="ro-RO"/>
              </w:rPr>
              <w:t>ăţi, ceea ce înseamnă 3.48% din numărul populaţiei</w:t>
            </w:r>
          </w:p>
          <w:p w:rsidR="00354296" w:rsidRPr="00143CDE" w:rsidRDefault="00354296" w:rsidP="00CA22FB">
            <w:pPr>
              <w:pStyle w:val="ListParagraph"/>
              <w:numPr>
                <w:ilvl w:val="0"/>
                <w:numId w:val="76"/>
              </w:numPr>
              <w:tabs>
                <w:tab w:val="left" w:pos="334"/>
              </w:tabs>
              <w:ind w:left="50" w:firstLine="40"/>
              <w:contextualSpacing w:val="0"/>
              <w:jc w:val="left"/>
              <w:rPr>
                <w:sz w:val="20"/>
                <w:szCs w:val="20"/>
                <w:lang w:val="ro-RO"/>
              </w:rPr>
            </w:pPr>
            <w:r w:rsidRPr="00143CDE">
              <w:rPr>
                <w:sz w:val="20"/>
                <w:szCs w:val="20"/>
                <w:lang w:val="ro-RO"/>
              </w:rPr>
              <w:t xml:space="preserve">29.184 persoane cu </w:t>
            </w:r>
            <w:r w:rsidR="00E83804">
              <w:rPr>
                <w:sz w:val="20"/>
                <w:szCs w:val="20"/>
                <w:lang w:val="ro-RO"/>
              </w:rPr>
              <w:t>dezabilit</w:t>
            </w:r>
            <w:r w:rsidRPr="00143CDE">
              <w:rPr>
                <w:sz w:val="20"/>
                <w:szCs w:val="20"/>
                <w:lang w:val="ro-RO"/>
              </w:rPr>
              <w:t>ăţi sunt angajate, sub media UE de 45,8%.</w:t>
            </w:r>
          </w:p>
          <w:p w:rsidR="00354296" w:rsidRPr="00143CDE" w:rsidRDefault="00354296" w:rsidP="00B3377C">
            <w:pPr>
              <w:jc w:val="left"/>
              <w:rPr>
                <w:sz w:val="20"/>
                <w:szCs w:val="20"/>
                <w:lang w:val="ro-RO"/>
              </w:rPr>
            </w:pPr>
            <w:r w:rsidRPr="009235B1">
              <w:rPr>
                <w:i/>
                <w:color w:val="4C4C4C"/>
                <w:spacing w:val="4"/>
                <w:sz w:val="18"/>
                <w:szCs w:val="18"/>
                <w:shd w:val="clear" w:color="auto" w:fill="FFFFFF"/>
              </w:rPr>
              <w:t xml:space="preserve">Sursa: Directoratul General pentru protecţia persoanelor cu </w:t>
            </w:r>
            <w:r w:rsidR="00E83804" w:rsidRPr="009235B1">
              <w:rPr>
                <w:i/>
                <w:color w:val="4C4C4C"/>
                <w:spacing w:val="4"/>
                <w:sz w:val="18"/>
                <w:szCs w:val="18"/>
                <w:shd w:val="clear" w:color="auto" w:fill="FFFFFF"/>
              </w:rPr>
              <w:t>dezabilit</w:t>
            </w:r>
            <w:r w:rsidRPr="009235B1">
              <w:rPr>
                <w:i/>
                <w:color w:val="4C4C4C"/>
                <w:spacing w:val="4"/>
                <w:sz w:val="18"/>
                <w:szCs w:val="18"/>
                <w:shd w:val="clear" w:color="auto" w:fill="FFFFFF"/>
              </w:rPr>
              <w:t>ăţi</w:t>
            </w:r>
          </w:p>
        </w:tc>
      </w:tr>
      <w:tr w:rsidR="00354296" w:rsidRPr="000A68C1" w:rsidTr="00B3377C">
        <w:trPr>
          <w:trHeight w:val="1020"/>
        </w:trPr>
        <w:tc>
          <w:tcPr>
            <w:tcW w:w="834" w:type="pct"/>
            <w:vMerge/>
          </w:tcPr>
          <w:p w:rsidR="00354296" w:rsidRPr="00143CDE" w:rsidRDefault="00354296" w:rsidP="00B3377C">
            <w:pPr>
              <w:rPr>
                <w:b/>
                <w:bCs/>
                <w:sz w:val="20"/>
                <w:szCs w:val="20"/>
                <w:lang w:val="ro-RO"/>
              </w:rPr>
            </w:pPr>
          </w:p>
        </w:tc>
        <w:tc>
          <w:tcPr>
            <w:tcW w:w="1097" w:type="pct"/>
          </w:tcPr>
          <w:p w:rsidR="00354296" w:rsidRPr="00143CDE" w:rsidRDefault="00354296" w:rsidP="00B3377C">
            <w:pPr>
              <w:rPr>
                <w:sz w:val="20"/>
                <w:szCs w:val="20"/>
                <w:lang w:val="ro-RO"/>
              </w:rPr>
            </w:pPr>
            <w:r w:rsidRPr="00143CDE">
              <w:rPr>
                <w:sz w:val="20"/>
                <w:szCs w:val="20"/>
                <w:lang w:val="ro-RO"/>
              </w:rPr>
              <w:t xml:space="preserve">Programarea la </w:t>
            </w:r>
            <w:r>
              <w:rPr>
                <w:sz w:val="20"/>
                <w:szCs w:val="20"/>
                <w:lang w:val="ro-RO"/>
              </w:rPr>
              <w:t>o</w:t>
            </w:r>
            <w:r w:rsidRPr="00143CDE">
              <w:rPr>
                <w:sz w:val="20"/>
                <w:szCs w:val="20"/>
                <w:lang w:val="ro-RO"/>
              </w:rPr>
              <w:t xml:space="preserve"> consult </w:t>
            </w:r>
            <w:r>
              <w:rPr>
                <w:sz w:val="20"/>
                <w:szCs w:val="20"/>
                <w:lang w:val="ro-RO"/>
              </w:rPr>
              <w:t xml:space="preserve">aţie </w:t>
            </w:r>
            <w:r w:rsidRPr="00143CDE">
              <w:rPr>
                <w:sz w:val="20"/>
                <w:szCs w:val="20"/>
                <w:lang w:val="ro-RO"/>
              </w:rPr>
              <w:t>medical</w:t>
            </w:r>
            <w:r>
              <w:rPr>
                <w:sz w:val="20"/>
                <w:szCs w:val="20"/>
                <w:lang w:val="ro-RO"/>
              </w:rPr>
              <w:t>ă</w:t>
            </w:r>
            <w:r w:rsidRPr="00143CDE">
              <w:rPr>
                <w:sz w:val="20"/>
                <w:szCs w:val="20"/>
                <w:lang w:val="ro-RO"/>
              </w:rPr>
              <w:t xml:space="preserve"> la spital</w:t>
            </w:r>
          </w:p>
        </w:tc>
        <w:tc>
          <w:tcPr>
            <w:tcW w:w="1462" w:type="pct"/>
          </w:tcPr>
          <w:p w:rsidR="00354296" w:rsidRDefault="00354296" w:rsidP="00B3377C">
            <w:pPr>
              <w:jc w:val="left"/>
              <w:rPr>
                <w:sz w:val="20"/>
                <w:szCs w:val="20"/>
                <w:lang w:val="ro-RO"/>
              </w:rPr>
            </w:pPr>
            <w:r w:rsidRPr="00143CDE">
              <w:rPr>
                <w:sz w:val="20"/>
                <w:szCs w:val="20"/>
                <w:lang w:val="ro-RO"/>
              </w:rPr>
              <w:t xml:space="preserve">1. Alegerea tipului de spital conform necesităţilor </w:t>
            </w:r>
            <w:r w:rsidRPr="00143CDE">
              <w:rPr>
                <w:sz w:val="20"/>
                <w:szCs w:val="20"/>
                <w:lang w:val="ro-RO"/>
              </w:rPr>
              <w:br/>
              <w:t>2. Verificarea disponibilităţii</w:t>
            </w:r>
          </w:p>
          <w:p w:rsidR="00354296" w:rsidRPr="00143CDE" w:rsidRDefault="00354296" w:rsidP="00B3377C">
            <w:pPr>
              <w:jc w:val="left"/>
              <w:rPr>
                <w:sz w:val="20"/>
                <w:szCs w:val="20"/>
                <w:lang w:val="ro-RO"/>
              </w:rPr>
            </w:pPr>
            <w:r w:rsidRPr="00143CDE">
              <w:rPr>
                <w:sz w:val="20"/>
                <w:szCs w:val="20"/>
                <w:lang w:val="ro-RO"/>
              </w:rPr>
              <w:t xml:space="preserve">3. Programare </w:t>
            </w:r>
            <w:r w:rsidRPr="00143CDE">
              <w:rPr>
                <w:sz w:val="20"/>
                <w:szCs w:val="20"/>
                <w:lang w:val="ro-RO"/>
              </w:rPr>
              <w:br/>
              <w:t>4. Primirea confirmării</w:t>
            </w:r>
          </w:p>
        </w:tc>
        <w:tc>
          <w:tcPr>
            <w:tcW w:w="771" w:type="pct"/>
          </w:tcPr>
          <w:p w:rsidR="00354296" w:rsidRPr="00143CDE" w:rsidRDefault="00354296" w:rsidP="00B3377C">
            <w:pPr>
              <w:jc w:val="left"/>
              <w:rPr>
                <w:sz w:val="20"/>
                <w:szCs w:val="20"/>
                <w:lang w:val="ro-RO"/>
              </w:rPr>
            </w:pPr>
          </w:p>
        </w:tc>
        <w:tc>
          <w:tcPr>
            <w:tcW w:w="836" w:type="pct"/>
          </w:tcPr>
          <w:p w:rsidR="00354296" w:rsidRPr="00143CDE" w:rsidRDefault="00354296" w:rsidP="00CA22FB">
            <w:pPr>
              <w:pStyle w:val="ListParagraph"/>
              <w:numPr>
                <w:ilvl w:val="0"/>
                <w:numId w:val="77"/>
              </w:numPr>
              <w:tabs>
                <w:tab w:val="left" w:pos="192"/>
              </w:tabs>
              <w:ind w:left="0" w:firstLine="0"/>
              <w:contextualSpacing w:val="0"/>
              <w:jc w:val="left"/>
              <w:rPr>
                <w:sz w:val="20"/>
                <w:szCs w:val="20"/>
                <w:lang w:val="ro-RO"/>
              </w:rPr>
            </w:pPr>
            <w:r w:rsidRPr="00143CDE">
              <w:rPr>
                <w:sz w:val="20"/>
                <w:szCs w:val="20"/>
                <w:lang w:val="ro-RO"/>
              </w:rPr>
              <w:t xml:space="preserve">1.358  unităţi </w:t>
            </w:r>
            <w:r w:rsidR="00A56C0D">
              <w:rPr>
                <w:sz w:val="20"/>
                <w:szCs w:val="20"/>
                <w:lang w:val="ro-RO"/>
              </w:rPr>
              <w:t>medical</w:t>
            </w:r>
            <w:r w:rsidRPr="00143CDE">
              <w:rPr>
                <w:sz w:val="20"/>
                <w:szCs w:val="20"/>
                <w:lang w:val="ro-RO"/>
              </w:rPr>
              <w:t>e în 2011, dintre care 464 spitale</w:t>
            </w:r>
          </w:p>
          <w:p w:rsidR="00354296" w:rsidRPr="00143CDE" w:rsidRDefault="00354296" w:rsidP="00B3377C">
            <w:pPr>
              <w:jc w:val="left"/>
              <w:rPr>
                <w:sz w:val="20"/>
                <w:szCs w:val="20"/>
                <w:lang w:val="ro-RO"/>
              </w:rPr>
            </w:pPr>
            <w:r w:rsidRPr="00143CDE">
              <w:rPr>
                <w:sz w:val="18"/>
                <w:szCs w:val="18"/>
                <w:lang w:val="ro-RO"/>
              </w:rPr>
              <w:t>Sursa: Institutul Naţional de Statistică</w:t>
            </w:r>
          </w:p>
        </w:tc>
      </w:tr>
      <w:tr w:rsidR="00354296" w:rsidRPr="000A68C1" w:rsidTr="00B3377C">
        <w:trPr>
          <w:trHeight w:val="1020"/>
        </w:trPr>
        <w:tc>
          <w:tcPr>
            <w:tcW w:w="834" w:type="pct"/>
          </w:tcPr>
          <w:p w:rsidR="00354296" w:rsidRPr="00143CDE" w:rsidRDefault="00354296" w:rsidP="00B3377C">
            <w:pPr>
              <w:rPr>
                <w:b/>
                <w:bCs/>
                <w:sz w:val="20"/>
                <w:szCs w:val="20"/>
                <w:lang w:val="ro-RO"/>
              </w:rPr>
            </w:pPr>
            <w:r w:rsidRPr="00143CDE">
              <w:rPr>
                <w:b/>
                <w:bCs/>
                <w:sz w:val="20"/>
                <w:szCs w:val="20"/>
                <w:lang w:val="ro-RO"/>
              </w:rPr>
              <w:t>Familie</w:t>
            </w:r>
          </w:p>
        </w:tc>
        <w:tc>
          <w:tcPr>
            <w:tcW w:w="1097" w:type="pct"/>
          </w:tcPr>
          <w:p w:rsidR="00354296" w:rsidRPr="00143CDE" w:rsidRDefault="00354296" w:rsidP="00B3377C">
            <w:pPr>
              <w:rPr>
                <w:sz w:val="20"/>
                <w:szCs w:val="20"/>
                <w:lang w:val="ro-RO"/>
              </w:rPr>
            </w:pPr>
            <w:r w:rsidRPr="00143CDE">
              <w:rPr>
                <w:sz w:val="20"/>
                <w:szCs w:val="20"/>
                <w:lang w:val="ro-RO"/>
              </w:rPr>
              <w:t>Naştere</w:t>
            </w:r>
          </w:p>
        </w:tc>
        <w:tc>
          <w:tcPr>
            <w:tcW w:w="1462" w:type="pct"/>
          </w:tcPr>
          <w:p w:rsidR="00354296" w:rsidRPr="00143CDE" w:rsidRDefault="00354296" w:rsidP="00B3377C">
            <w:pPr>
              <w:jc w:val="left"/>
              <w:rPr>
                <w:sz w:val="20"/>
                <w:szCs w:val="20"/>
                <w:lang w:val="ro-RO"/>
              </w:rPr>
            </w:pPr>
            <w:r w:rsidRPr="00143CDE">
              <w:rPr>
                <w:sz w:val="20"/>
                <w:szCs w:val="20"/>
                <w:lang w:val="ro-RO"/>
              </w:rPr>
              <w:t xml:space="preserve">1. Înregistrarea nou-născutului la starea civilă, în baza certificatului de naştere emis de maternitatea în care a avut loc naşterea </w:t>
            </w:r>
            <w:r w:rsidRPr="00143CDE">
              <w:rPr>
                <w:sz w:val="20"/>
                <w:szCs w:val="20"/>
                <w:lang w:val="ro-RO"/>
              </w:rPr>
              <w:br/>
              <w:t xml:space="preserve">2. Înregistrarea datelor pentru identificarea părinţilor </w:t>
            </w:r>
            <w:r w:rsidRPr="00143CDE">
              <w:rPr>
                <w:sz w:val="20"/>
                <w:szCs w:val="20"/>
                <w:lang w:val="ro-RO"/>
              </w:rPr>
              <w:br/>
              <w:t>3. Emiterea unui certificat de naştere</w:t>
            </w:r>
          </w:p>
          <w:p w:rsidR="00354296" w:rsidRPr="00143CDE" w:rsidRDefault="00354296" w:rsidP="00B3377C">
            <w:pPr>
              <w:jc w:val="left"/>
              <w:rPr>
                <w:sz w:val="20"/>
                <w:szCs w:val="20"/>
                <w:lang w:val="ro-RO"/>
              </w:rPr>
            </w:pPr>
          </w:p>
        </w:tc>
        <w:tc>
          <w:tcPr>
            <w:tcW w:w="771" w:type="pct"/>
          </w:tcPr>
          <w:p w:rsidR="00354296" w:rsidRPr="00143CDE" w:rsidRDefault="00354296" w:rsidP="00B3377C">
            <w:pPr>
              <w:jc w:val="left"/>
              <w:rPr>
                <w:sz w:val="20"/>
                <w:szCs w:val="20"/>
                <w:lang w:val="ro-RO"/>
              </w:rPr>
            </w:pPr>
            <w:r w:rsidRPr="00143CDE">
              <w:rPr>
                <w:sz w:val="20"/>
                <w:szCs w:val="20"/>
                <w:lang w:val="ro-RO"/>
              </w:rPr>
              <w:t>Mare</w:t>
            </w:r>
          </w:p>
        </w:tc>
        <w:tc>
          <w:tcPr>
            <w:tcW w:w="836" w:type="pct"/>
          </w:tcPr>
          <w:p w:rsidR="00354296" w:rsidRPr="00143CDE" w:rsidRDefault="00354296" w:rsidP="00CA22FB">
            <w:pPr>
              <w:pStyle w:val="ListParagraph"/>
              <w:numPr>
                <w:ilvl w:val="0"/>
                <w:numId w:val="78"/>
              </w:numPr>
              <w:tabs>
                <w:tab w:val="left" w:pos="50"/>
              </w:tabs>
              <w:ind w:left="0" w:firstLine="0"/>
              <w:contextualSpacing w:val="0"/>
              <w:jc w:val="left"/>
              <w:rPr>
                <w:sz w:val="20"/>
                <w:szCs w:val="20"/>
                <w:lang w:val="ro-RO"/>
              </w:rPr>
            </w:pPr>
            <w:r w:rsidRPr="00143CDE">
              <w:rPr>
                <w:sz w:val="20"/>
                <w:szCs w:val="20"/>
                <w:lang w:val="ro-RO"/>
              </w:rPr>
              <w:t>În 2008, 229.854  copii s-au născut vii în România, cifra a scăzut la 196.242 în 2011 şi a atins circa 179.300 de copii la sfârşitul lui 2013.</w:t>
            </w:r>
          </w:p>
          <w:p w:rsidR="00354296" w:rsidRPr="00143CDE" w:rsidRDefault="00354296" w:rsidP="00B3377C">
            <w:pPr>
              <w:jc w:val="left"/>
              <w:rPr>
                <w:sz w:val="20"/>
                <w:szCs w:val="20"/>
                <w:lang w:val="ro-RO"/>
              </w:rPr>
            </w:pPr>
            <w:r w:rsidRPr="009235B1">
              <w:rPr>
                <w:i/>
                <w:color w:val="4C4C4C"/>
                <w:spacing w:val="4"/>
                <w:sz w:val="18"/>
                <w:szCs w:val="18"/>
                <w:shd w:val="clear" w:color="auto" w:fill="FFFFFF"/>
              </w:rPr>
              <w:t>Sursa: Directoratul pentru Evidenţa şi baza de date a populaţiei.</w:t>
            </w:r>
          </w:p>
        </w:tc>
      </w:tr>
      <w:tr w:rsidR="00354296" w:rsidRPr="000A68C1" w:rsidTr="00B3377C">
        <w:trPr>
          <w:trHeight w:val="1020"/>
        </w:trPr>
        <w:tc>
          <w:tcPr>
            <w:tcW w:w="834" w:type="pct"/>
          </w:tcPr>
          <w:p w:rsidR="00354296" w:rsidRPr="00143CDE" w:rsidRDefault="00354296" w:rsidP="00B3377C">
            <w:pPr>
              <w:rPr>
                <w:b/>
                <w:bCs/>
                <w:sz w:val="20"/>
                <w:szCs w:val="20"/>
                <w:lang w:val="ro-RO"/>
              </w:rPr>
            </w:pPr>
          </w:p>
        </w:tc>
        <w:tc>
          <w:tcPr>
            <w:tcW w:w="1097" w:type="pct"/>
          </w:tcPr>
          <w:p w:rsidR="00354296" w:rsidRPr="00143CDE" w:rsidRDefault="00354296" w:rsidP="00B3377C">
            <w:pPr>
              <w:rPr>
                <w:sz w:val="20"/>
                <w:szCs w:val="20"/>
                <w:lang w:val="ro-RO"/>
              </w:rPr>
            </w:pPr>
            <w:r w:rsidRPr="00143CDE">
              <w:rPr>
                <w:sz w:val="20"/>
                <w:szCs w:val="20"/>
                <w:lang w:val="ro-RO"/>
              </w:rPr>
              <w:t>Căsătorie</w:t>
            </w:r>
          </w:p>
        </w:tc>
        <w:tc>
          <w:tcPr>
            <w:tcW w:w="1462" w:type="pct"/>
          </w:tcPr>
          <w:p w:rsidR="00354296" w:rsidRPr="00143CDE" w:rsidRDefault="00354296" w:rsidP="00B3377C">
            <w:pPr>
              <w:jc w:val="left"/>
              <w:rPr>
                <w:sz w:val="20"/>
                <w:szCs w:val="20"/>
                <w:lang w:val="ro-RO"/>
              </w:rPr>
            </w:pPr>
            <w:r w:rsidRPr="00143CDE">
              <w:rPr>
                <w:sz w:val="20"/>
                <w:szCs w:val="20"/>
                <w:lang w:val="ro-RO"/>
              </w:rPr>
              <w:t xml:space="preserve">1. Stabilirea unei </w:t>
            </w:r>
            <w:r>
              <w:rPr>
                <w:sz w:val="20"/>
                <w:szCs w:val="20"/>
                <w:lang w:val="ro-RO"/>
              </w:rPr>
              <w:t>programări</w:t>
            </w:r>
            <w:r w:rsidRPr="00143CDE">
              <w:rPr>
                <w:sz w:val="20"/>
                <w:szCs w:val="20"/>
                <w:lang w:val="ro-RO"/>
              </w:rPr>
              <w:t xml:space="preserve"> la Oficiul Stării Civile </w:t>
            </w:r>
            <w:r w:rsidRPr="00143CDE">
              <w:rPr>
                <w:sz w:val="20"/>
                <w:szCs w:val="20"/>
                <w:lang w:val="ro-RO"/>
              </w:rPr>
              <w:br/>
              <w:t>2. Prezentarea documentelor necesare, inclusiv a certificatelor medicale</w:t>
            </w:r>
          </w:p>
          <w:p w:rsidR="00354296" w:rsidRPr="00143CDE" w:rsidRDefault="00354296" w:rsidP="00B3377C">
            <w:pPr>
              <w:jc w:val="left"/>
              <w:rPr>
                <w:sz w:val="20"/>
                <w:szCs w:val="20"/>
                <w:lang w:val="ro-RO"/>
              </w:rPr>
            </w:pPr>
            <w:r w:rsidRPr="00143CDE">
              <w:rPr>
                <w:sz w:val="20"/>
                <w:szCs w:val="20"/>
                <w:lang w:val="ro-RO"/>
              </w:rPr>
              <w:t>3. Formalizarea căsătoriei</w:t>
            </w:r>
          </w:p>
          <w:p w:rsidR="00354296" w:rsidRPr="00143CDE" w:rsidRDefault="00354296" w:rsidP="00B3377C">
            <w:pPr>
              <w:jc w:val="left"/>
              <w:rPr>
                <w:sz w:val="20"/>
                <w:szCs w:val="20"/>
                <w:lang w:val="ro-RO"/>
              </w:rPr>
            </w:pPr>
            <w:r w:rsidRPr="00143CDE">
              <w:rPr>
                <w:sz w:val="20"/>
                <w:szCs w:val="20"/>
                <w:lang w:val="ro-RO"/>
              </w:rPr>
              <w:t>4. Obţinerea unui certificat de căsătorie înregistrat la Oficiul Stării Civile sau Primărie</w:t>
            </w:r>
          </w:p>
        </w:tc>
        <w:tc>
          <w:tcPr>
            <w:tcW w:w="771" w:type="pct"/>
          </w:tcPr>
          <w:p w:rsidR="00354296" w:rsidRPr="00143CDE" w:rsidRDefault="00354296" w:rsidP="00B3377C">
            <w:pPr>
              <w:jc w:val="left"/>
              <w:rPr>
                <w:sz w:val="20"/>
                <w:szCs w:val="20"/>
                <w:lang w:val="ro-RO"/>
              </w:rPr>
            </w:pPr>
            <w:r w:rsidRPr="00143CDE">
              <w:rPr>
                <w:sz w:val="20"/>
                <w:szCs w:val="20"/>
                <w:lang w:val="ro-RO"/>
              </w:rPr>
              <w:t>Mare</w:t>
            </w:r>
          </w:p>
        </w:tc>
        <w:tc>
          <w:tcPr>
            <w:tcW w:w="836" w:type="pct"/>
          </w:tcPr>
          <w:p w:rsidR="00354296" w:rsidRPr="00143CDE" w:rsidRDefault="00354296" w:rsidP="00CA22FB">
            <w:pPr>
              <w:pStyle w:val="ListParagraph"/>
              <w:numPr>
                <w:ilvl w:val="0"/>
                <w:numId w:val="78"/>
              </w:numPr>
              <w:contextualSpacing w:val="0"/>
              <w:jc w:val="left"/>
              <w:rPr>
                <w:sz w:val="18"/>
                <w:szCs w:val="18"/>
                <w:lang w:val="ro-RO"/>
              </w:rPr>
            </w:pPr>
            <w:r w:rsidRPr="00143CDE">
              <w:rPr>
                <w:sz w:val="18"/>
                <w:szCs w:val="18"/>
                <w:lang w:val="ro-RO"/>
              </w:rPr>
              <w:t>105.599 căsătorii au fost înregistrate în 2011, în România</w:t>
            </w:r>
          </w:p>
          <w:p w:rsidR="00354296" w:rsidRPr="00143CDE" w:rsidRDefault="00354296" w:rsidP="00B3377C">
            <w:pPr>
              <w:jc w:val="left"/>
              <w:rPr>
                <w:sz w:val="20"/>
                <w:szCs w:val="20"/>
                <w:lang w:val="ro-RO"/>
              </w:rPr>
            </w:pPr>
            <w:r w:rsidRPr="009235B1">
              <w:rPr>
                <w:i/>
                <w:color w:val="4C4C4C"/>
                <w:spacing w:val="4"/>
                <w:sz w:val="18"/>
                <w:szCs w:val="18"/>
                <w:shd w:val="clear" w:color="auto" w:fill="FFFFFF"/>
              </w:rPr>
              <w:t>Sursa: Institutul Naţional de Statistică</w:t>
            </w:r>
          </w:p>
        </w:tc>
      </w:tr>
      <w:tr w:rsidR="00354296" w:rsidRPr="000A68C1" w:rsidTr="00B3377C">
        <w:trPr>
          <w:trHeight w:val="1020"/>
        </w:trPr>
        <w:tc>
          <w:tcPr>
            <w:tcW w:w="834" w:type="pct"/>
          </w:tcPr>
          <w:p w:rsidR="00354296" w:rsidRPr="00143CDE" w:rsidRDefault="00354296" w:rsidP="00B3377C">
            <w:pPr>
              <w:rPr>
                <w:b/>
                <w:bCs/>
                <w:sz w:val="20"/>
                <w:szCs w:val="20"/>
                <w:lang w:val="ro-RO"/>
              </w:rPr>
            </w:pPr>
          </w:p>
        </w:tc>
        <w:tc>
          <w:tcPr>
            <w:tcW w:w="1097" w:type="pct"/>
          </w:tcPr>
          <w:p w:rsidR="00354296" w:rsidRPr="00143CDE" w:rsidRDefault="00354296" w:rsidP="00B3377C">
            <w:pPr>
              <w:rPr>
                <w:sz w:val="20"/>
                <w:szCs w:val="20"/>
                <w:lang w:val="ro-RO"/>
              </w:rPr>
            </w:pPr>
            <w:r w:rsidRPr="00143CDE">
              <w:rPr>
                <w:sz w:val="20"/>
                <w:szCs w:val="20"/>
                <w:lang w:val="ro-RO"/>
              </w:rPr>
              <w:t>Divorţ</w:t>
            </w:r>
          </w:p>
        </w:tc>
        <w:tc>
          <w:tcPr>
            <w:tcW w:w="1462" w:type="pct"/>
          </w:tcPr>
          <w:p w:rsidR="00354296" w:rsidRPr="00143CDE" w:rsidRDefault="00354296" w:rsidP="00B3377C">
            <w:pPr>
              <w:jc w:val="left"/>
              <w:rPr>
                <w:sz w:val="20"/>
                <w:szCs w:val="20"/>
                <w:lang w:val="ro-RO"/>
              </w:rPr>
            </w:pPr>
            <w:r w:rsidRPr="00143CDE">
              <w:rPr>
                <w:sz w:val="20"/>
                <w:szCs w:val="20"/>
                <w:lang w:val="ro-RO"/>
              </w:rPr>
              <w:t xml:space="preserve">1. Realizarea procedurilor legale pentru obţinerea divorţului la notar / tribunal </w:t>
            </w:r>
            <w:r w:rsidRPr="00143CDE">
              <w:rPr>
                <w:sz w:val="20"/>
                <w:szCs w:val="20"/>
                <w:lang w:val="ro-RO"/>
              </w:rPr>
              <w:br/>
              <w:t xml:space="preserve">2. Semnarea unei declaraţii de acord mutual al părţilor pentru </w:t>
            </w:r>
            <w:r>
              <w:rPr>
                <w:sz w:val="20"/>
                <w:szCs w:val="20"/>
                <w:lang w:val="ro-RO"/>
              </w:rPr>
              <w:t>încetarea</w:t>
            </w:r>
            <w:r w:rsidRPr="00143CDE">
              <w:rPr>
                <w:sz w:val="20"/>
                <w:szCs w:val="20"/>
                <w:lang w:val="ro-RO"/>
              </w:rPr>
              <w:t xml:space="preserve"> căsătoriei </w:t>
            </w:r>
            <w:r w:rsidRPr="00143CDE">
              <w:rPr>
                <w:sz w:val="20"/>
                <w:szCs w:val="20"/>
                <w:lang w:val="ro-RO"/>
              </w:rPr>
              <w:br/>
              <w:t xml:space="preserve">3. Înaintarea documentului de </w:t>
            </w:r>
            <w:r>
              <w:rPr>
                <w:sz w:val="20"/>
                <w:szCs w:val="20"/>
                <w:lang w:val="ro-RO"/>
              </w:rPr>
              <w:t>încetare</w:t>
            </w:r>
            <w:r w:rsidRPr="00143CDE">
              <w:rPr>
                <w:sz w:val="20"/>
                <w:szCs w:val="20"/>
                <w:lang w:val="ro-RO"/>
              </w:rPr>
              <w:t xml:space="preserve"> a căsători</w:t>
            </w:r>
            <w:r>
              <w:rPr>
                <w:sz w:val="20"/>
                <w:szCs w:val="20"/>
                <w:lang w:val="ro-RO"/>
              </w:rPr>
              <w:t>ei</w:t>
            </w:r>
            <w:r w:rsidRPr="00143CDE">
              <w:rPr>
                <w:sz w:val="20"/>
                <w:szCs w:val="20"/>
                <w:lang w:val="ro-RO"/>
              </w:rPr>
              <w:t xml:space="preserve"> la Oficiul Stării civile </w:t>
            </w:r>
          </w:p>
        </w:tc>
        <w:tc>
          <w:tcPr>
            <w:tcW w:w="771" w:type="pct"/>
          </w:tcPr>
          <w:p w:rsidR="00354296" w:rsidRPr="00143CDE" w:rsidRDefault="00354296" w:rsidP="00B3377C">
            <w:pPr>
              <w:jc w:val="left"/>
              <w:rPr>
                <w:sz w:val="20"/>
                <w:szCs w:val="20"/>
                <w:lang w:val="ro-RO"/>
              </w:rPr>
            </w:pPr>
            <w:r w:rsidRPr="00143CDE">
              <w:rPr>
                <w:sz w:val="20"/>
                <w:szCs w:val="20"/>
                <w:lang w:val="ro-RO"/>
              </w:rPr>
              <w:t>Mare</w:t>
            </w:r>
          </w:p>
        </w:tc>
        <w:tc>
          <w:tcPr>
            <w:tcW w:w="836" w:type="pct"/>
          </w:tcPr>
          <w:p w:rsidR="00354296" w:rsidRPr="00143CDE" w:rsidRDefault="00354296" w:rsidP="00CA22FB">
            <w:pPr>
              <w:pStyle w:val="ListParagraph"/>
              <w:numPr>
                <w:ilvl w:val="0"/>
                <w:numId w:val="78"/>
              </w:numPr>
              <w:tabs>
                <w:tab w:val="left" w:pos="379"/>
              </w:tabs>
              <w:ind w:left="0" w:firstLine="0"/>
              <w:contextualSpacing w:val="0"/>
              <w:jc w:val="left"/>
              <w:rPr>
                <w:sz w:val="20"/>
                <w:szCs w:val="20"/>
                <w:lang w:val="ro-RO"/>
              </w:rPr>
            </w:pPr>
            <w:r w:rsidRPr="00143CDE">
              <w:rPr>
                <w:sz w:val="20"/>
                <w:szCs w:val="20"/>
                <w:lang w:val="ro-RO"/>
              </w:rPr>
              <w:t>Peste 35.000 de cupluri au divorţat în 2013, cu 13% mai mult, comparativ cu 2012</w:t>
            </w:r>
          </w:p>
          <w:p w:rsidR="00354296" w:rsidRPr="00143CDE" w:rsidRDefault="00354296" w:rsidP="00B3377C">
            <w:pPr>
              <w:jc w:val="left"/>
              <w:rPr>
                <w:sz w:val="20"/>
                <w:szCs w:val="20"/>
                <w:lang w:val="ro-RO"/>
              </w:rPr>
            </w:pPr>
            <w:r w:rsidRPr="009235B1">
              <w:rPr>
                <w:i/>
                <w:color w:val="4C4C4C"/>
                <w:spacing w:val="4"/>
                <w:sz w:val="18"/>
                <w:szCs w:val="18"/>
                <w:shd w:val="clear" w:color="auto" w:fill="FFFFFF"/>
              </w:rPr>
              <w:t>Sursa: Institutul Naţional de Statistică</w:t>
            </w:r>
          </w:p>
        </w:tc>
      </w:tr>
      <w:tr w:rsidR="00354296" w:rsidRPr="000A68C1" w:rsidTr="00B3377C">
        <w:trPr>
          <w:trHeight w:val="2295"/>
        </w:trPr>
        <w:tc>
          <w:tcPr>
            <w:tcW w:w="834" w:type="pct"/>
          </w:tcPr>
          <w:p w:rsidR="00354296" w:rsidRPr="00143CDE" w:rsidRDefault="00354296" w:rsidP="00B3377C">
            <w:pPr>
              <w:rPr>
                <w:b/>
                <w:bCs/>
                <w:sz w:val="20"/>
                <w:szCs w:val="20"/>
                <w:lang w:val="ro-RO"/>
              </w:rPr>
            </w:pPr>
          </w:p>
        </w:tc>
        <w:tc>
          <w:tcPr>
            <w:tcW w:w="1097" w:type="pct"/>
          </w:tcPr>
          <w:p w:rsidR="00354296" w:rsidRPr="00143CDE" w:rsidRDefault="00354296" w:rsidP="00B3377C">
            <w:pPr>
              <w:rPr>
                <w:sz w:val="20"/>
                <w:szCs w:val="20"/>
                <w:lang w:val="ro-RO"/>
              </w:rPr>
            </w:pPr>
            <w:r w:rsidRPr="00143CDE">
              <w:rPr>
                <w:sz w:val="20"/>
                <w:szCs w:val="20"/>
                <w:lang w:val="ro-RO"/>
              </w:rPr>
              <w:t>Deces</w:t>
            </w:r>
          </w:p>
        </w:tc>
        <w:tc>
          <w:tcPr>
            <w:tcW w:w="1462" w:type="pct"/>
          </w:tcPr>
          <w:p w:rsidR="00354296" w:rsidRPr="00143CDE" w:rsidRDefault="00354296" w:rsidP="00B3377C">
            <w:pPr>
              <w:spacing w:line="240" w:lineRule="auto"/>
              <w:jc w:val="left"/>
              <w:rPr>
                <w:sz w:val="20"/>
                <w:szCs w:val="20"/>
                <w:lang w:val="ro-RO"/>
              </w:rPr>
            </w:pPr>
            <w:r w:rsidRPr="00143CDE">
              <w:rPr>
                <w:sz w:val="20"/>
                <w:szCs w:val="20"/>
                <w:lang w:val="ro-RO"/>
              </w:rPr>
              <w:t>1. Stabilirea cauzei decesului</w:t>
            </w:r>
            <w:r w:rsidRPr="00143CDE">
              <w:rPr>
                <w:sz w:val="20"/>
                <w:szCs w:val="20"/>
                <w:lang w:val="ro-RO"/>
              </w:rPr>
              <w:br/>
              <w:t xml:space="preserve">2. Obţinerea certificatului de deces de la </w:t>
            </w:r>
            <w:r>
              <w:rPr>
                <w:sz w:val="20"/>
                <w:szCs w:val="20"/>
                <w:lang w:val="ro-RO"/>
              </w:rPr>
              <w:t>medic</w:t>
            </w:r>
            <w:r w:rsidRPr="00143CDE">
              <w:rPr>
                <w:sz w:val="20"/>
                <w:szCs w:val="20"/>
                <w:lang w:val="ro-RO"/>
              </w:rPr>
              <w:t xml:space="preserve"> (în caz de deces în spital) sau de la </w:t>
            </w:r>
            <w:r>
              <w:rPr>
                <w:sz w:val="20"/>
                <w:szCs w:val="20"/>
                <w:lang w:val="ro-RO"/>
              </w:rPr>
              <w:t>medicul</w:t>
            </w:r>
            <w:r w:rsidRPr="00143CDE">
              <w:rPr>
                <w:sz w:val="20"/>
                <w:szCs w:val="20"/>
                <w:lang w:val="ro-RO"/>
              </w:rPr>
              <w:t xml:space="preserve"> de familie (dacă moartea a survenit acasă) </w:t>
            </w:r>
            <w:r w:rsidRPr="00143CDE">
              <w:rPr>
                <w:sz w:val="20"/>
                <w:szCs w:val="20"/>
                <w:lang w:val="ro-RO"/>
              </w:rPr>
              <w:br/>
              <w:t>3. Certificatul de deces şi documentul de identitate al persoanei sunt completate de către membri</w:t>
            </w:r>
            <w:r>
              <w:rPr>
                <w:sz w:val="20"/>
                <w:szCs w:val="20"/>
                <w:lang w:val="ro-RO"/>
              </w:rPr>
              <w:t>i</w:t>
            </w:r>
            <w:r w:rsidRPr="00143CDE">
              <w:rPr>
                <w:sz w:val="20"/>
                <w:szCs w:val="20"/>
                <w:lang w:val="ro-RO"/>
              </w:rPr>
              <w:t xml:space="preserve"> de familie ai decedatului la ofiţerul stării civile din localitatea în care persoana a decedat </w:t>
            </w:r>
            <w:r w:rsidRPr="00143CDE">
              <w:rPr>
                <w:sz w:val="20"/>
                <w:szCs w:val="20"/>
                <w:lang w:val="ro-RO"/>
              </w:rPr>
              <w:br/>
              <w:t>4. Dacă nimeni nu revendică persoana decedată, documentele sunt înaintate de către doctorul unităţii medicale în care s-a înregistrat decesul sau de oricare altă persoană care are cunoştinţă de decesul acestuia.</w:t>
            </w:r>
          </w:p>
        </w:tc>
        <w:tc>
          <w:tcPr>
            <w:tcW w:w="771" w:type="pct"/>
          </w:tcPr>
          <w:p w:rsidR="00354296" w:rsidRPr="00143CDE" w:rsidRDefault="00354296" w:rsidP="00B3377C">
            <w:pPr>
              <w:jc w:val="left"/>
              <w:rPr>
                <w:sz w:val="20"/>
                <w:szCs w:val="20"/>
                <w:lang w:val="ro-RO"/>
              </w:rPr>
            </w:pPr>
            <w:r w:rsidRPr="00143CDE">
              <w:rPr>
                <w:sz w:val="20"/>
                <w:szCs w:val="20"/>
                <w:lang w:val="ro-RO"/>
              </w:rPr>
              <w:t>Mediu</w:t>
            </w:r>
          </w:p>
        </w:tc>
        <w:tc>
          <w:tcPr>
            <w:tcW w:w="836" w:type="pct"/>
          </w:tcPr>
          <w:p w:rsidR="00354296" w:rsidRPr="00143CDE" w:rsidRDefault="00354296" w:rsidP="00CA22FB">
            <w:pPr>
              <w:pStyle w:val="ListParagraph"/>
              <w:numPr>
                <w:ilvl w:val="0"/>
                <w:numId w:val="78"/>
              </w:numPr>
              <w:contextualSpacing w:val="0"/>
              <w:jc w:val="left"/>
              <w:rPr>
                <w:sz w:val="20"/>
                <w:szCs w:val="20"/>
                <w:lang w:val="ro-RO"/>
              </w:rPr>
            </w:pPr>
            <w:r w:rsidRPr="00143CDE">
              <w:rPr>
                <w:sz w:val="20"/>
                <w:szCs w:val="20"/>
                <w:lang w:val="ro-RO"/>
              </w:rPr>
              <w:t>251.439 decese în 2011</w:t>
            </w:r>
          </w:p>
          <w:p w:rsidR="00354296" w:rsidRPr="00143CDE" w:rsidRDefault="00354296" w:rsidP="00B3377C">
            <w:pPr>
              <w:ind w:left="90"/>
              <w:jc w:val="left"/>
              <w:rPr>
                <w:sz w:val="20"/>
                <w:szCs w:val="20"/>
                <w:lang w:val="ro-RO"/>
              </w:rPr>
            </w:pPr>
          </w:p>
          <w:p w:rsidR="00354296" w:rsidRPr="00143CDE" w:rsidRDefault="00354296" w:rsidP="00B3377C">
            <w:pPr>
              <w:jc w:val="left"/>
              <w:rPr>
                <w:sz w:val="20"/>
                <w:szCs w:val="20"/>
                <w:lang w:val="ro-RO"/>
              </w:rPr>
            </w:pPr>
            <w:r w:rsidRPr="009235B1">
              <w:rPr>
                <w:i/>
                <w:color w:val="4C4C4C"/>
                <w:spacing w:val="4"/>
                <w:sz w:val="18"/>
                <w:szCs w:val="18"/>
                <w:shd w:val="clear" w:color="auto" w:fill="FFFFFF"/>
              </w:rPr>
              <w:t>Sursa: Institutul Naţional de Statistică</w:t>
            </w:r>
          </w:p>
        </w:tc>
      </w:tr>
      <w:tr w:rsidR="00354296" w:rsidRPr="000A68C1" w:rsidTr="00B3377C">
        <w:trPr>
          <w:trHeight w:val="1020"/>
        </w:trPr>
        <w:tc>
          <w:tcPr>
            <w:tcW w:w="834" w:type="pct"/>
          </w:tcPr>
          <w:p w:rsidR="00354296" w:rsidRPr="00143CDE" w:rsidRDefault="00354296" w:rsidP="00B3377C">
            <w:pPr>
              <w:rPr>
                <w:b/>
                <w:bCs/>
                <w:sz w:val="20"/>
                <w:szCs w:val="20"/>
                <w:lang w:val="ro-RO"/>
              </w:rPr>
            </w:pPr>
          </w:p>
        </w:tc>
        <w:tc>
          <w:tcPr>
            <w:tcW w:w="1097" w:type="pct"/>
          </w:tcPr>
          <w:p w:rsidR="00354296" w:rsidRPr="00143CDE" w:rsidRDefault="00354296" w:rsidP="00B3377C">
            <w:pPr>
              <w:rPr>
                <w:sz w:val="20"/>
                <w:szCs w:val="20"/>
                <w:lang w:val="ro-RO"/>
              </w:rPr>
            </w:pPr>
            <w:r w:rsidRPr="00143CDE">
              <w:rPr>
                <w:sz w:val="20"/>
                <w:szCs w:val="20"/>
                <w:lang w:val="ro-RO"/>
              </w:rPr>
              <w:t>Obţinerea alocaţiei pentru creşterea copilului</w:t>
            </w:r>
          </w:p>
        </w:tc>
        <w:tc>
          <w:tcPr>
            <w:tcW w:w="1462" w:type="pct"/>
          </w:tcPr>
          <w:p w:rsidR="00354296" w:rsidRPr="00143CDE" w:rsidRDefault="00354296" w:rsidP="00B3377C">
            <w:pPr>
              <w:spacing w:line="240" w:lineRule="auto"/>
              <w:jc w:val="left"/>
              <w:rPr>
                <w:sz w:val="20"/>
                <w:szCs w:val="20"/>
                <w:lang w:val="ro-RO"/>
              </w:rPr>
            </w:pPr>
            <w:r w:rsidRPr="00143CDE">
              <w:rPr>
                <w:sz w:val="20"/>
                <w:szCs w:val="20"/>
                <w:lang w:val="ro-RO"/>
              </w:rPr>
              <w:t xml:space="preserve">1. Cerere de solicitare a </w:t>
            </w:r>
            <w:r>
              <w:rPr>
                <w:sz w:val="20"/>
                <w:szCs w:val="20"/>
                <w:lang w:val="ro-RO"/>
              </w:rPr>
              <w:t>alocaţiei</w:t>
            </w:r>
            <w:r w:rsidRPr="00143CDE">
              <w:rPr>
                <w:sz w:val="20"/>
                <w:szCs w:val="20"/>
                <w:lang w:val="ro-RO"/>
              </w:rPr>
              <w:t xml:space="preserve"> </w:t>
            </w:r>
            <w:r w:rsidRPr="00143CDE">
              <w:rPr>
                <w:sz w:val="20"/>
                <w:szCs w:val="20"/>
                <w:lang w:val="ro-RO"/>
              </w:rPr>
              <w:br/>
              <w:t xml:space="preserve">2. Analiza situaţiei financiare a solicitantului şi stabilirea sumei alocaţiei ca procentaj din salariu, însă nu mai puţin de valoarea minimă stabilită </w:t>
            </w:r>
            <w:r w:rsidRPr="00143CDE">
              <w:rPr>
                <w:sz w:val="20"/>
                <w:szCs w:val="20"/>
                <w:lang w:val="ro-RO"/>
              </w:rPr>
              <w:br/>
              <w:t xml:space="preserve">3. Acordarea alocaţiei </w:t>
            </w:r>
          </w:p>
        </w:tc>
        <w:tc>
          <w:tcPr>
            <w:tcW w:w="771" w:type="pct"/>
          </w:tcPr>
          <w:p w:rsidR="00354296" w:rsidRPr="00143CDE" w:rsidRDefault="00354296" w:rsidP="00B3377C">
            <w:pPr>
              <w:jc w:val="left"/>
              <w:rPr>
                <w:sz w:val="20"/>
                <w:szCs w:val="20"/>
                <w:lang w:val="ro-RO"/>
              </w:rPr>
            </w:pPr>
            <w:r w:rsidRPr="00143CDE">
              <w:rPr>
                <w:sz w:val="20"/>
                <w:szCs w:val="20"/>
                <w:lang w:val="ro-RO"/>
              </w:rPr>
              <w:t>Mare</w:t>
            </w:r>
          </w:p>
        </w:tc>
        <w:tc>
          <w:tcPr>
            <w:tcW w:w="836" w:type="pct"/>
          </w:tcPr>
          <w:p w:rsidR="00354296" w:rsidRPr="00143CDE" w:rsidRDefault="00354296" w:rsidP="00B3377C">
            <w:pPr>
              <w:jc w:val="left"/>
              <w:rPr>
                <w:sz w:val="20"/>
                <w:szCs w:val="20"/>
                <w:lang w:val="ro-RO"/>
              </w:rPr>
            </w:pPr>
            <w:r w:rsidRPr="00143CDE">
              <w:rPr>
                <w:sz w:val="20"/>
                <w:szCs w:val="20"/>
                <w:lang w:val="ro-RO"/>
              </w:rPr>
              <w:t>În 2011:</w:t>
            </w:r>
          </w:p>
          <w:p w:rsidR="00354296" w:rsidRPr="00143CDE" w:rsidRDefault="00354296" w:rsidP="00CA22FB">
            <w:pPr>
              <w:pStyle w:val="ListParagraph"/>
              <w:numPr>
                <w:ilvl w:val="0"/>
                <w:numId w:val="78"/>
              </w:numPr>
              <w:tabs>
                <w:tab w:val="left" w:pos="360"/>
              </w:tabs>
              <w:ind w:left="50" w:firstLine="0"/>
              <w:contextualSpacing w:val="0"/>
              <w:jc w:val="left"/>
              <w:rPr>
                <w:sz w:val="20"/>
                <w:szCs w:val="20"/>
                <w:lang w:val="ro-RO"/>
              </w:rPr>
            </w:pPr>
            <w:r w:rsidRPr="00143CDE">
              <w:rPr>
                <w:sz w:val="20"/>
                <w:szCs w:val="20"/>
                <w:lang w:val="ro-RO"/>
              </w:rPr>
              <w:t xml:space="preserve">Media lunară a beneficiarilor este de 196.680 </w:t>
            </w:r>
          </w:p>
          <w:p w:rsidR="00354296" w:rsidRPr="00143CDE" w:rsidRDefault="00354296" w:rsidP="00CA22FB">
            <w:pPr>
              <w:pStyle w:val="ListParagraph"/>
              <w:numPr>
                <w:ilvl w:val="0"/>
                <w:numId w:val="78"/>
              </w:numPr>
              <w:tabs>
                <w:tab w:val="left" w:pos="334"/>
              </w:tabs>
              <w:ind w:left="50" w:hanging="50"/>
              <w:contextualSpacing w:val="0"/>
              <w:jc w:val="left"/>
              <w:rPr>
                <w:sz w:val="20"/>
                <w:szCs w:val="20"/>
                <w:lang w:val="ro-RO"/>
              </w:rPr>
            </w:pPr>
            <w:r w:rsidRPr="00143CDE">
              <w:rPr>
                <w:sz w:val="20"/>
                <w:szCs w:val="20"/>
                <w:lang w:val="ro-RO"/>
              </w:rPr>
              <w:t>Suma de 2176419025 RON</w:t>
            </w:r>
          </w:p>
          <w:p w:rsidR="00354296" w:rsidRPr="00143CDE" w:rsidRDefault="00354296" w:rsidP="00B3377C">
            <w:pPr>
              <w:jc w:val="left"/>
              <w:rPr>
                <w:sz w:val="20"/>
                <w:szCs w:val="20"/>
                <w:lang w:val="ro-RO"/>
              </w:rPr>
            </w:pPr>
            <w:r w:rsidRPr="009235B1">
              <w:rPr>
                <w:i/>
                <w:color w:val="4C4C4C"/>
                <w:spacing w:val="4"/>
                <w:sz w:val="18"/>
                <w:szCs w:val="18"/>
                <w:shd w:val="clear" w:color="auto" w:fill="FFFFFF"/>
              </w:rPr>
              <w:t>Sursa: Institutul Naţional de Statistică</w:t>
            </w:r>
          </w:p>
        </w:tc>
      </w:tr>
      <w:tr w:rsidR="00354296" w:rsidRPr="000A68C1" w:rsidTr="00B3377C">
        <w:trPr>
          <w:trHeight w:val="1530"/>
        </w:trPr>
        <w:tc>
          <w:tcPr>
            <w:tcW w:w="834" w:type="pct"/>
          </w:tcPr>
          <w:p w:rsidR="00354296" w:rsidRPr="00143CDE" w:rsidRDefault="00354296" w:rsidP="00B3377C">
            <w:pPr>
              <w:rPr>
                <w:b/>
                <w:bCs/>
                <w:sz w:val="20"/>
                <w:szCs w:val="20"/>
                <w:lang w:val="ro-RO"/>
              </w:rPr>
            </w:pPr>
          </w:p>
        </w:tc>
        <w:tc>
          <w:tcPr>
            <w:tcW w:w="1097" w:type="pct"/>
          </w:tcPr>
          <w:p w:rsidR="00354296" w:rsidRPr="00143CDE" w:rsidRDefault="00354296" w:rsidP="00B3377C">
            <w:pPr>
              <w:rPr>
                <w:sz w:val="20"/>
                <w:szCs w:val="20"/>
                <w:lang w:val="ro-RO"/>
              </w:rPr>
            </w:pPr>
            <w:r w:rsidRPr="00143CDE">
              <w:rPr>
                <w:sz w:val="20"/>
                <w:szCs w:val="20"/>
                <w:lang w:val="ro-RO"/>
              </w:rPr>
              <w:t>Eliberarea cărţilor de identitate</w:t>
            </w:r>
          </w:p>
        </w:tc>
        <w:tc>
          <w:tcPr>
            <w:tcW w:w="1462" w:type="pct"/>
          </w:tcPr>
          <w:p w:rsidR="00354296" w:rsidRPr="00143CDE" w:rsidRDefault="00354296" w:rsidP="006B22A4">
            <w:pPr>
              <w:jc w:val="left"/>
              <w:rPr>
                <w:sz w:val="20"/>
                <w:szCs w:val="20"/>
                <w:lang w:val="ro-RO"/>
              </w:rPr>
            </w:pPr>
            <w:r w:rsidRPr="00143CDE">
              <w:rPr>
                <w:sz w:val="20"/>
                <w:szCs w:val="20"/>
                <w:lang w:val="ro-RO"/>
              </w:rPr>
              <w:t xml:space="preserve">1. Înaintarea cererii şi a documentelor de identificare la Serviciul Public Comunitar  de evidenţă a populaţiei </w:t>
            </w:r>
            <w:r w:rsidRPr="00143CDE">
              <w:rPr>
                <w:sz w:val="20"/>
                <w:szCs w:val="20"/>
                <w:lang w:val="ro-RO"/>
              </w:rPr>
              <w:br/>
              <w:t>2. Plata taxei pentru emiterea cărţi</w:t>
            </w:r>
            <w:r>
              <w:rPr>
                <w:sz w:val="20"/>
                <w:szCs w:val="20"/>
                <w:lang w:val="ro-RO"/>
              </w:rPr>
              <w:t>i</w:t>
            </w:r>
            <w:r w:rsidRPr="00143CDE">
              <w:rPr>
                <w:sz w:val="20"/>
                <w:szCs w:val="20"/>
                <w:lang w:val="ro-RO"/>
              </w:rPr>
              <w:t xml:space="preserve"> de identitate şi a taxei de timbru </w:t>
            </w:r>
            <w:r w:rsidRPr="00143CDE">
              <w:rPr>
                <w:sz w:val="20"/>
                <w:szCs w:val="20"/>
                <w:lang w:val="ro-RO"/>
              </w:rPr>
              <w:br/>
              <w:t xml:space="preserve">2.1 Plata pentru cartea provizorie de identitate, în cazul cetăţenilor români cu reşedinţă în străinătate sau în cazul </w:t>
            </w:r>
            <w:r w:rsidR="006B22A4">
              <w:rPr>
                <w:sz w:val="20"/>
                <w:szCs w:val="20"/>
                <w:lang w:val="ro-RO"/>
              </w:rPr>
              <w:t>persoanelor</w:t>
            </w:r>
            <w:r w:rsidR="006B22A4" w:rsidRPr="00143CDE">
              <w:rPr>
                <w:sz w:val="20"/>
                <w:szCs w:val="20"/>
                <w:lang w:val="ro-RO"/>
              </w:rPr>
              <w:t xml:space="preserve"> </w:t>
            </w:r>
            <w:r w:rsidRPr="00143CDE">
              <w:rPr>
                <w:sz w:val="20"/>
                <w:szCs w:val="20"/>
                <w:lang w:val="ro-RO"/>
              </w:rPr>
              <w:t xml:space="preserve">care nu au toate documentele necesare pentru emiterea cărţii de identitate </w:t>
            </w:r>
            <w:r w:rsidRPr="00143CDE">
              <w:rPr>
                <w:sz w:val="20"/>
                <w:szCs w:val="20"/>
                <w:lang w:val="ro-RO"/>
              </w:rPr>
              <w:br/>
              <w:t xml:space="preserve">3. Emiterea cărţii de identitate către </w:t>
            </w:r>
            <w:r>
              <w:rPr>
                <w:sz w:val="20"/>
                <w:szCs w:val="20"/>
                <w:lang w:val="ro-RO"/>
              </w:rPr>
              <w:t>titular</w:t>
            </w:r>
            <w:r w:rsidRPr="00143CDE">
              <w:rPr>
                <w:sz w:val="20"/>
                <w:szCs w:val="20"/>
                <w:lang w:val="ro-RO"/>
              </w:rPr>
              <w:t xml:space="preserve"> </w:t>
            </w:r>
          </w:p>
        </w:tc>
        <w:tc>
          <w:tcPr>
            <w:tcW w:w="771" w:type="pct"/>
          </w:tcPr>
          <w:p w:rsidR="00354296" w:rsidRPr="00143CDE" w:rsidRDefault="00354296" w:rsidP="00B3377C">
            <w:pPr>
              <w:jc w:val="left"/>
              <w:rPr>
                <w:sz w:val="20"/>
                <w:szCs w:val="20"/>
                <w:lang w:val="ro-RO"/>
              </w:rPr>
            </w:pPr>
            <w:r w:rsidRPr="00143CDE">
              <w:rPr>
                <w:sz w:val="20"/>
                <w:szCs w:val="20"/>
                <w:lang w:val="ro-RO"/>
              </w:rPr>
              <w:t>Redusă</w:t>
            </w:r>
          </w:p>
        </w:tc>
        <w:tc>
          <w:tcPr>
            <w:tcW w:w="836" w:type="pct"/>
          </w:tcPr>
          <w:p w:rsidR="00354296" w:rsidRPr="00143CDE" w:rsidRDefault="00354296" w:rsidP="00B3377C">
            <w:pPr>
              <w:jc w:val="left"/>
              <w:rPr>
                <w:sz w:val="20"/>
                <w:szCs w:val="20"/>
                <w:lang w:val="ro-RO"/>
              </w:rPr>
            </w:pPr>
            <w:r w:rsidRPr="00143CDE">
              <w:rPr>
                <w:sz w:val="20"/>
                <w:szCs w:val="20"/>
                <w:lang w:val="ro-RO"/>
              </w:rPr>
              <w:t>Ianuarie - Martie 2013:</w:t>
            </w:r>
          </w:p>
          <w:p w:rsidR="00354296" w:rsidRPr="00143CDE" w:rsidRDefault="00354296" w:rsidP="00CA22FB">
            <w:pPr>
              <w:pStyle w:val="ListParagraph"/>
              <w:numPr>
                <w:ilvl w:val="0"/>
                <w:numId w:val="79"/>
              </w:numPr>
              <w:tabs>
                <w:tab w:val="left" w:pos="334"/>
              </w:tabs>
              <w:ind w:left="0" w:firstLine="0"/>
              <w:contextualSpacing w:val="0"/>
              <w:jc w:val="left"/>
              <w:rPr>
                <w:sz w:val="20"/>
                <w:szCs w:val="20"/>
                <w:lang w:val="ro-RO"/>
              </w:rPr>
            </w:pPr>
            <w:r w:rsidRPr="00143CDE">
              <w:rPr>
                <w:sz w:val="20"/>
                <w:szCs w:val="20"/>
                <w:lang w:val="ro-RO"/>
              </w:rPr>
              <w:t>572.266 cărţi de identitate emise, dintre care 549.176 cărţi de identitate şi 23.090 cărţi provizorii de identitate</w:t>
            </w:r>
          </w:p>
          <w:p w:rsidR="00354296" w:rsidRPr="00143CDE" w:rsidRDefault="00354296" w:rsidP="00B3377C">
            <w:pPr>
              <w:jc w:val="left"/>
              <w:rPr>
                <w:sz w:val="20"/>
                <w:szCs w:val="20"/>
                <w:lang w:val="ro-RO"/>
              </w:rPr>
            </w:pPr>
            <w:r w:rsidRPr="009235B1">
              <w:rPr>
                <w:i/>
                <w:color w:val="4C4C4C"/>
                <w:spacing w:val="4"/>
                <w:sz w:val="18"/>
                <w:szCs w:val="18"/>
                <w:shd w:val="clear" w:color="auto" w:fill="FFFFFF"/>
              </w:rPr>
              <w:t>Sursa: Institutul Naţional de Statistică</w:t>
            </w:r>
          </w:p>
        </w:tc>
      </w:tr>
      <w:tr w:rsidR="00354296" w:rsidRPr="000A68C1" w:rsidTr="00B3377C">
        <w:trPr>
          <w:trHeight w:val="1785"/>
        </w:trPr>
        <w:tc>
          <w:tcPr>
            <w:tcW w:w="834" w:type="pct"/>
          </w:tcPr>
          <w:p w:rsidR="00354296" w:rsidRPr="00143CDE" w:rsidRDefault="00354296" w:rsidP="00B3377C">
            <w:pPr>
              <w:rPr>
                <w:b/>
                <w:bCs/>
                <w:sz w:val="20"/>
                <w:szCs w:val="20"/>
                <w:lang w:val="ro-RO"/>
              </w:rPr>
            </w:pPr>
          </w:p>
        </w:tc>
        <w:tc>
          <w:tcPr>
            <w:tcW w:w="1097" w:type="pct"/>
          </w:tcPr>
          <w:p w:rsidR="00354296" w:rsidRPr="00143CDE" w:rsidRDefault="00354296" w:rsidP="00B3377C">
            <w:pPr>
              <w:rPr>
                <w:sz w:val="20"/>
                <w:szCs w:val="20"/>
                <w:lang w:val="ro-RO"/>
              </w:rPr>
            </w:pPr>
            <w:r w:rsidRPr="00143CDE">
              <w:rPr>
                <w:sz w:val="20"/>
                <w:szCs w:val="20"/>
                <w:lang w:val="ro-RO"/>
              </w:rPr>
              <w:t>Adopţii</w:t>
            </w:r>
          </w:p>
        </w:tc>
        <w:tc>
          <w:tcPr>
            <w:tcW w:w="1462" w:type="pct"/>
          </w:tcPr>
          <w:p w:rsidR="00354296" w:rsidRPr="00143CDE" w:rsidRDefault="00354296" w:rsidP="00B3377C">
            <w:pPr>
              <w:spacing w:line="240" w:lineRule="auto"/>
              <w:jc w:val="left"/>
              <w:rPr>
                <w:sz w:val="20"/>
                <w:szCs w:val="20"/>
                <w:lang w:val="ro-RO"/>
              </w:rPr>
            </w:pPr>
            <w:r w:rsidRPr="00143CDE">
              <w:rPr>
                <w:sz w:val="20"/>
                <w:szCs w:val="20"/>
                <w:lang w:val="ro-RO"/>
              </w:rPr>
              <w:t xml:space="preserve">1. Alegerea de către părinţi a unei agenţii de adopţii </w:t>
            </w:r>
            <w:r w:rsidRPr="00143CDE">
              <w:rPr>
                <w:sz w:val="20"/>
                <w:szCs w:val="20"/>
                <w:lang w:val="ro-RO"/>
              </w:rPr>
              <w:br/>
              <w:t>2. Discuţii preliminare între potenţialii părinţi şi agent</w:t>
            </w:r>
          </w:p>
          <w:p w:rsidR="00354296" w:rsidRPr="00143CDE" w:rsidRDefault="00354296" w:rsidP="00B3377C">
            <w:pPr>
              <w:spacing w:line="240" w:lineRule="auto"/>
              <w:jc w:val="left"/>
              <w:rPr>
                <w:sz w:val="20"/>
                <w:szCs w:val="20"/>
                <w:lang w:val="ro-RO"/>
              </w:rPr>
            </w:pPr>
            <w:r w:rsidRPr="00143CDE">
              <w:rPr>
                <w:sz w:val="20"/>
                <w:szCs w:val="20"/>
                <w:lang w:val="ro-RO"/>
              </w:rPr>
              <w:t xml:space="preserve">3. Stabilirea eligibilităţii în cazul solicitării înaintate </w:t>
            </w:r>
            <w:r w:rsidRPr="00143CDE">
              <w:rPr>
                <w:sz w:val="20"/>
                <w:szCs w:val="20"/>
                <w:lang w:val="ro-RO"/>
              </w:rPr>
              <w:br/>
              <w:t xml:space="preserve">4. Dacă decizia este favorabilă, solicitanţii îşi vor exprima preferinţele cu privire la </w:t>
            </w:r>
            <w:r>
              <w:rPr>
                <w:sz w:val="20"/>
                <w:szCs w:val="20"/>
                <w:lang w:val="ro-RO"/>
              </w:rPr>
              <w:t>caracteristicile</w:t>
            </w:r>
            <w:r w:rsidRPr="00143CDE">
              <w:rPr>
                <w:sz w:val="20"/>
                <w:szCs w:val="20"/>
                <w:lang w:val="ro-RO"/>
              </w:rPr>
              <w:t xml:space="preserve"> viitorului copil </w:t>
            </w:r>
            <w:r w:rsidRPr="00143CDE">
              <w:rPr>
                <w:sz w:val="20"/>
                <w:szCs w:val="20"/>
                <w:lang w:val="ro-RO"/>
              </w:rPr>
              <w:br/>
              <w:t xml:space="preserve">5. În funcţie de aceste date se realizează selectarea copilului </w:t>
            </w:r>
            <w:r w:rsidRPr="00143CDE">
              <w:rPr>
                <w:sz w:val="20"/>
                <w:szCs w:val="20"/>
                <w:lang w:val="ro-RO"/>
              </w:rPr>
              <w:br/>
              <w:t xml:space="preserve">6. Plasarea copilului în cadrul familiei adoptive </w:t>
            </w:r>
          </w:p>
        </w:tc>
        <w:tc>
          <w:tcPr>
            <w:tcW w:w="771" w:type="pct"/>
          </w:tcPr>
          <w:p w:rsidR="00354296" w:rsidRPr="00143CDE" w:rsidRDefault="00354296" w:rsidP="00B3377C">
            <w:pPr>
              <w:jc w:val="left"/>
              <w:rPr>
                <w:sz w:val="20"/>
                <w:szCs w:val="20"/>
                <w:lang w:val="ro-RO"/>
              </w:rPr>
            </w:pPr>
            <w:r w:rsidRPr="00143CDE">
              <w:rPr>
                <w:sz w:val="20"/>
                <w:szCs w:val="20"/>
                <w:lang w:val="ro-RO"/>
              </w:rPr>
              <w:t>Foarte mare</w:t>
            </w:r>
          </w:p>
        </w:tc>
        <w:tc>
          <w:tcPr>
            <w:tcW w:w="836" w:type="pct"/>
          </w:tcPr>
          <w:p w:rsidR="00354296" w:rsidRPr="00143CDE" w:rsidRDefault="00354296" w:rsidP="00CA22FB">
            <w:pPr>
              <w:pStyle w:val="ListParagraph"/>
              <w:numPr>
                <w:ilvl w:val="0"/>
                <w:numId w:val="79"/>
              </w:numPr>
              <w:contextualSpacing w:val="0"/>
              <w:jc w:val="left"/>
              <w:rPr>
                <w:sz w:val="20"/>
                <w:szCs w:val="20"/>
                <w:lang w:val="ro-RO"/>
              </w:rPr>
            </w:pPr>
            <w:r w:rsidRPr="00143CDE">
              <w:rPr>
                <w:sz w:val="20"/>
                <w:szCs w:val="20"/>
                <w:lang w:val="ro-RO"/>
              </w:rPr>
              <w:t>Peste 530 de copii din România au fost adoptaţi în primele 10 luni din 2013</w:t>
            </w:r>
          </w:p>
          <w:p w:rsidR="00354296" w:rsidRPr="00143CDE" w:rsidRDefault="00354296" w:rsidP="00B3377C">
            <w:pPr>
              <w:jc w:val="left"/>
              <w:rPr>
                <w:sz w:val="20"/>
                <w:szCs w:val="20"/>
                <w:lang w:val="ro-RO"/>
              </w:rPr>
            </w:pPr>
            <w:r w:rsidRPr="009235B1">
              <w:rPr>
                <w:i/>
                <w:color w:val="4C4C4C"/>
                <w:spacing w:val="4"/>
                <w:sz w:val="18"/>
                <w:szCs w:val="18"/>
                <w:shd w:val="clear" w:color="auto" w:fill="FFFFFF"/>
              </w:rPr>
              <w:t xml:space="preserve">Sursa: Oficiul Române pentru Adopţii </w:t>
            </w:r>
          </w:p>
        </w:tc>
      </w:tr>
      <w:tr w:rsidR="00354296" w:rsidRPr="00143CDE" w:rsidTr="00B3377C">
        <w:trPr>
          <w:trHeight w:val="2052"/>
        </w:trPr>
        <w:tc>
          <w:tcPr>
            <w:tcW w:w="834" w:type="pct"/>
          </w:tcPr>
          <w:p w:rsidR="00354296" w:rsidRPr="00143CDE" w:rsidRDefault="00354296" w:rsidP="00B3377C">
            <w:pPr>
              <w:rPr>
                <w:b/>
                <w:bCs/>
                <w:sz w:val="20"/>
                <w:szCs w:val="20"/>
                <w:lang w:val="ro-RO"/>
              </w:rPr>
            </w:pPr>
            <w:r w:rsidRPr="00143CDE">
              <w:rPr>
                <w:b/>
                <w:bCs/>
                <w:sz w:val="20"/>
                <w:szCs w:val="20"/>
                <w:lang w:val="ro-RO"/>
              </w:rPr>
              <w:t>Sistemul educaţional</w:t>
            </w:r>
          </w:p>
        </w:tc>
        <w:tc>
          <w:tcPr>
            <w:tcW w:w="1097" w:type="pct"/>
          </w:tcPr>
          <w:p w:rsidR="00354296" w:rsidRPr="00143CDE" w:rsidRDefault="00354296" w:rsidP="00B3377C">
            <w:pPr>
              <w:rPr>
                <w:sz w:val="20"/>
                <w:szCs w:val="20"/>
                <w:lang w:val="ro-RO"/>
              </w:rPr>
            </w:pPr>
            <w:r w:rsidRPr="00143CDE">
              <w:rPr>
                <w:sz w:val="20"/>
                <w:szCs w:val="20"/>
                <w:lang w:val="ro-RO"/>
              </w:rPr>
              <w:t>Şcoala primară / liceu / universitate</w:t>
            </w:r>
          </w:p>
        </w:tc>
        <w:tc>
          <w:tcPr>
            <w:tcW w:w="1462" w:type="pct"/>
          </w:tcPr>
          <w:p w:rsidR="00354296" w:rsidRPr="00143CDE" w:rsidRDefault="00354296" w:rsidP="00B3377C">
            <w:pPr>
              <w:jc w:val="left"/>
              <w:rPr>
                <w:sz w:val="20"/>
                <w:szCs w:val="20"/>
                <w:lang w:val="ro-RO"/>
              </w:rPr>
            </w:pPr>
            <w:r w:rsidRPr="00143CDE">
              <w:rPr>
                <w:sz w:val="20"/>
                <w:szCs w:val="20"/>
                <w:lang w:val="ro-RO"/>
              </w:rPr>
              <w:t>Şcoala primară</w:t>
            </w:r>
            <w:r w:rsidRPr="00143CDE">
              <w:rPr>
                <w:sz w:val="20"/>
                <w:szCs w:val="20"/>
                <w:lang w:val="ro-RO"/>
              </w:rPr>
              <w:br/>
              <w:t>1. În</w:t>
            </w:r>
            <w:r>
              <w:rPr>
                <w:sz w:val="20"/>
                <w:szCs w:val="20"/>
                <w:lang w:val="ro-RO"/>
              </w:rPr>
              <w:t>scrierea</w:t>
            </w:r>
            <w:r w:rsidRPr="00143CDE">
              <w:rPr>
                <w:sz w:val="20"/>
                <w:szCs w:val="20"/>
                <w:lang w:val="ro-RO"/>
              </w:rPr>
              <w:t xml:space="preserve"> la şcoală în baza documentelor de identitate ale părinţilor şi a certificatului de naştere al copilului la unitatea cea mai apropiată de casă</w:t>
            </w:r>
            <w:r w:rsidRPr="00143CDE">
              <w:rPr>
                <w:sz w:val="20"/>
                <w:szCs w:val="20"/>
                <w:lang w:val="ro-RO"/>
              </w:rPr>
              <w:br/>
              <w:t xml:space="preserve">2. Înaintarea documentului emis de forma anterioară de educaţie absolvită </w:t>
            </w:r>
            <w:r w:rsidRPr="00143CDE">
              <w:rPr>
                <w:sz w:val="20"/>
                <w:szCs w:val="20"/>
                <w:lang w:val="ro-RO"/>
              </w:rPr>
              <w:br/>
              <w:t>Liceu</w:t>
            </w:r>
            <w:r w:rsidRPr="00143CDE">
              <w:rPr>
                <w:sz w:val="20"/>
                <w:szCs w:val="20"/>
                <w:lang w:val="ro-RO"/>
              </w:rPr>
              <w:br/>
              <w:t xml:space="preserve">1. Optarea în prealabil pentru liceele dorite </w:t>
            </w:r>
            <w:r w:rsidRPr="00143CDE">
              <w:rPr>
                <w:sz w:val="20"/>
                <w:szCs w:val="20"/>
                <w:lang w:val="ro-RO"/>
              </w:rPr>
              <w:br/>
              <w:t xml:space="preserve">2. Alocarea automată la licee, în funcţie de nota obţinută la examenul din clasa a VIII-a şi de preferinţa selectată </w:t>
            </w:r>
            <w:r w:rsidRPr="00143CDE">
              <w:rPr>
                <w:sz w:val="20"/>
                <w:szCs w:val="20"/>
                <w:lang w:val="ro-RO"/>
              </w:rPr>
              <w:br/>
              <w:t>Universitate</w:t>
            </w:r>
            <w:r w:rsidRPr="00143CDE">
              <w:rPr>
                <w:sz w:val="20"/>
                <w:szCs w:val="20"/>
                <w:lang w:val="ro-RO"/>
              </w:rPr>
              <w:br/>
              <w:t xml:space="preserve">1. </w:t>
            </w:r>
            <w:r>
              <w:rPr>
                <w:sz w:val="20"/>
                <w:szCs w:val="20"/>
                <w:lang w:val="ro-RO"/>
              </w:rPr>
              <w:t>Înscrierea</w:t>
            </w:r>
            <w:r w:rsidRPr="00143CDE">
              <w:rPr>
                <w:sz w:val="20"/>
                <w:szCs w:val="20"/>
                <w:lang w:val="ro-RO"/>
              </w:rPr>
              <w:t xml:space="preserve"> </w:t>
            </w:r>
            <w:r w:rsidRPr="00143CDE">
              <w:rPr>
                <w:sz w:val="20"/>
                <w:szCs w:val="20"/>
                <w:lang w:val="ro-RO"/>
              </w:rPr>
              <w:br/>
              <w:t xml:space="preserve">2. Plata taxei de examinare (dacă este cazul) </w:t>
            </w:r>
            <w:r w:rsidRPr="00143CDE">
              <w:rPr>
                <w:sz w:val="20"/>
                <w:szCs w:val="20"/>
                <w:lang w:val="ro-RO"/>
              </w:rPr>
              <w:br/>
              <w:t>3. Examinare</w:t>
            </w:r>
            <w:r w:rsidRPr="00143CDE">
              <w:rPr>
                <w:sz w:val="20"/>
                <w:szCs w:val="20"/>
                <w:lang w:val="ro-RO"/>
              </w:rPr>
              <w:br/>
              <w:t>4. Rezultat</w:t>
            </w:r>
            <w:r w:rsidRPr="00143CDE">
              <w:rPr>
                <w:sz w:val="20"/>
                <w:szCs w:val="20"/>
                <w:lang w:val="ro-RO"/>
              </w:rPr>
              <w:br/>
              <w:t xml:space="preserve">4.1 În caz de promovare, diploma de absolvire a liceului va fi înaintată în original la facultatea aleasă </w:t>
            </w:r>
            <w:r w:rsidRPr="00143CDE">
              <w:rPr>
                <w:sz w:val="20"/>
                <w:szCs w:val="20"/>
                <w:lang w:val="ro-RO"/>
              </w:rPr>
              <w:br/>
              <w:t xml:space="preserve">4.2 În caz de ne-promovare, fie </w:t>
            </w:r>
            <w:r>
              <w:rPr>
                <w:sz w:val="20"/>
                <w:szCs w:val="20"/>
                <w:lang w:val="ro-RO"/>
              </w:rPr>
              <w:t xml:space="preserve">se </w:t>
            </w:r>
            <w:r w:rsidRPr="00143CDE">
              <w:rPr>
                <w:sz w:val="20"/>
                <w:szCs w:val="20"/>
                <w:lang w:val="ro-RO"/>
              </w:rPr>
              <w:t>repe</w:t>
            </w:r>
            <w:r>
              <w:rPr>
                <w:sz w:val="20"/>
                <w:szCs w:val="20"/>
                <w:lang w:val="ro-RO"/>
              </w:rPr>
              <w:t>tă</w:t>
            </w:r>
            <w:r w:rsidRPr="00143CDE">
              <w:rPr>
                <w:sz w:val="20"/>
                <w:szCs w:val="20"/>
                <w:lang w:val="ro-RO"/>
              </w:rPr>
              <w:t xml:space="preserve"> procesul de în</w:t>
            </w:r>
            <w:r>
              <w:rPr>
                <w:sz w:val="20"/>
                <w:szCs w:val="20"/>
                <w:lang w:val="ro-RO"/>
              </w:rPr>
              <w:t>scriere</w:t>
            </w:r>
            <w:r w:rsidRPr="00143CDE">
              <w:rPr>
                <w:sz w:val="20"/>
                <w:szCs w:val="20"/>
                <w:lang w:val="ro-RO"/>
              </w:rPr>
              <w:t xml:space="preserve">, fie </w:t>
            </w:r>
            <w:r>
              <w:rPr>
                <w:sz w:val="20"/>
                <w:szCs w:val="20"/>
                <w:lang w:val="ro-RO"/>
              </w:rPr>
              <w:t xml:space="preserve">se </w:t>
            </w:r>
            <w:r w:rsidRPr="00143CDE">
              <w:rPr>
                <w:sz w:val="20"/>
                <w:szCs w:val="20"/>
                <w:lang w:val="ro-RO"/>
              </w:rPr>
              <w:t>opte</w:t>
            </w:r>
            <w:r>
              <w:rPr>
                <w:sz w:val="20"/>
                <w:szCs w:val="20"/>
                <w:lang w:val="ro-RO"/>
              </w:rPr>
              <w:t>a</w:t>
            </w:r>
            <w:r w:rsidRPr="00143CDE">
              <w:rPr>
                <w:sz w:val="20"/>
                <w:szCs w:val="20"/>
                <w:lang w:val="ro-RO"/>
              </w:rPr>
              <w:t>z</w:t>
            </w:r>
            <w:r>
              <w:rPr>
                <w:sz w:val="20"/>
                <w:szCs w:val="20"/>
                <w:lang w:val="ro-RO"/>
              </w:rPr>
              <w:t>ă</w:t>
            </w:r>
            <w:r w:rsidRPr="00143CDE">
              <w:rPr>
                <w:sz w:val="20"/>
                <w:szCs w:val="20"/>
                <w:lang w:val="ro-RO"/>
              </w:rPr>
              <w:t xml:space="preserve"> pentru un loc cu taxă, în acest caz trebuie </w:t>
            </w:r>
            <w:r>
              <w:rPr>
                <w:sz w:val="20"/>
                <w:szCs w:val="20"/>
                <w:lang w:val="ro-RO"/>
              </w:rPr>
              <w:t>plătită o</w:t>
            </w:r>
            <w:r w:rsidRPr="00143CDE">
              <w:rPr>
                <w:sz w:val="20"/>
                <w:szCs w:val="20"/>
                <w:lang w:val="ro-RO"/>
              </w:rPr>
              <w:t xml:space="preserve"> tax</w:t>
            </w:r>
            <w:r>
              <w:rPr>
                <w:sz w:val="20"/>
                <w:szCs w:val="20"/>
                <w:lang w:val="ro-RO"/>
              </w:rPr>
              <w:t>ă</w:t>
            </w:r>
            <w:r w:rsidRPr="00143CDE">
              <w:rPr>
                <w:sz w:val="20"/>
                <w:szCs w:val="20"/>
                <w:lang w:val="ro-RO"/>
              </w:rPr>
              <w:t xml:space="preserve"> înainte de începutul anului universitar pentru </w:t>
            </w:r>
            <w:r>
              <w:rPr>
                <w:sz w:val="20"/>
                <w:szCs w:val="20"/>
                <w:lang w:val="ro-RO"/>
              </w:rPr>
              <w:t>rezervarea</w:t>
            </w:r>
            <w:r w:rsidRPr="00143CDE">
              <w:rPr>
                <w:sz w:val="20"/>
                <w:szCs w:val="20"/>
                <w:lang w:val="ro-RO"/>
              </w:rPr>
              <w:t xml:space="preserve"> locul</w:t>
            </w:r>
            <w:r>
              <w:rPr>
                <w:sz w:val="20"/>
                <w:szCs w:val="20"/>
                <w:lang w:val="ro-RO"/>
              </w:rPr>
              <w:t>ui</w:t>
            </w:r>
            <w:r w:rsidRPr="00143CDE">
              <w:rPr>
                <w:sz w:val="20"/>
                <w:szCs w:val="20"/>
                <w:lang w:val="ro-RO"/>
              </w:rPr>
              <w:t xml:space="preserve"> </w:t>
            </w:r>
          </w:p>
        </w:tc>
        <w:tc>
          <w:tcPr>
            <w:tcW w:w="771" w:type="pct"/>
          </w:tcPr>
          <w:p w:rsidR="00354296" w:rsidRPr="00143CDE" w:rsidRDefault="00354296" w:rsidP="00B3377C">
            <w:pPr>
              <w:jc w:val="left"/>
              <w:rPr>
                <w:sz w:val="20"/>
                <w:szCs w:val="20"/>
                <w:lang w:val="ro-RO"/>
              </w:rPr>
            </w:pPr>
            <w:r w:rsidRPr="00143CDE">
              <w:rPr>
                <w:sz w:val="20"/>
                <w:szCs w:val="20"/>
                <w:lang w:val="ro-RO"/>
              </w:rPr>
              <w:t>Redusă</w:t>
            </w:r>
          </w:p>
        </w:tc>
        <w:tc>
          <w:tcPr>
            <w:tcW w:w="836" w:type="pct"/>
          </w:tcPr>
          <w:p w:rsidR="00354296" w:rsidRPr="00143CDE" w:rsidRDefault="00354296" w:rsidP="00B3377C">
            <w:pPr>
              <w:jc w:val="left"/>
              <w:rPr>
                <w:sz w:val="20"/>
                <w:szCs w:val="20"/>
                <w:lang w:val="ro-RO"/>
              </w:rPr>
            </w:pPr>
            <w:r w:rsidRPr="00143CDE">
              <w:rPr>
                <w:sz w:val="20"/>
                <w:szCs w:val="20"/>
                <w:lang w:val="ro-RO"/>
              </w:rPr>
              <w:t>Anul academic 2011/2012:  populaţia şcolară  3.823.515, dintre care:</w:t>
            </w:r>
          </w:p>
          <w:p w:rsidR="00354296" w:rsidRPr="00143CDE" w:rsidRDefault="00354296" w:rsidP="00CA22FB">
            <w:pPr>
              <w:pStyle w:val="ListParagraph"/>
              <w:numPr>
                <w:ilvl w:val="0"/>
                <w:numId w:val="79"/>
              </w:numPr>
              <w:contextualSpacing w:val="0"/>
              <w:jc w:val="left"/>
              <w:rPr>
                <w:sz w:val="20"/>
                <w:szCs w:val="20"/>
                <w:lang w:val="ro-RO"/>
              </w:rPr>
            </w:pPr>
            <w:r w:rsidRPr="00143CDE">
              <w:rPr>
                <w:sz w:val="20"/>
                <w:szCs w:val="20"/>
                <w:lang w:val="ro-RO"/>
              </w:rPr>
              <w:t>preşcolari  - 673.641</w:t>
            </w:r>
          </w:p>
          <w:p w:rsidR="00354296" w:rsidRPr="00143CDE" w:rsidRDefault="00354296" w:rsidP="00CA22FB">
            <w:pPr>
              <w:pStyle w:val="ListParagraph"/>
              <w:numPr>
                <w:ilvl w:val="0"/>
                <w:numId w:val="79"/>
              </w:numPr>
              <w:contextualSpacing w:val="0"/>
              <w:jc w:val="left"/>
              <w:rPr>
                <w:sz w:val="20"/>
                <w:szCs w:val="20"/>
                <w:lang w:val="ro-RO"/>
              </w:rPr>
            </w:pPr>
            <w:r w:rsidRPr="00143CDE">
              <w:rPr>
                <w:sz w:val="20"/>
                <w:szCs w:val="20"/>
                <w:lang w:val="ro-RO"/>
              </w:rPr>
              <w:t>ciclul primar şi gimnazial – 1.629.406</w:t>
            </w:r>
          </w:p>
          <w:p w:rsidR="00354296" w:rsidRPr="00143CDE" w:rsidRDefault="00354296" w:rsidP="00CA22FB">
            <w:pPr>
              <w:pStyle w:val="ListParagraph"/>
              <w:numPr>
                <w:ilvl w:val="0"/>
                <w:numId w:val="79"/>
              </w:numPr>
              <w:contextualSpacing w:val="0"/>
              <w:jc w:val="left"/>
              <w:rPr>
                <w:sz w:val="20"/>
                <w:szCs w:val="20"/>
                <w:lang w:val="ro-RO"/>
              </w:rPr>
            </w:pPr>
            <w:r w:rsidRPr="00143CDE">
              <w:rPr>
                <w:sz w:val="20"/>
                <w:szCs w:val="20"/>
                <w:lang w:val="ro-RO"/>
              </w:rPr>
              <w:t>liceu – 888.768</w:t>
            </w:r>
          </w:p>
          <w:p w:rsidR="00354296" w:rsidRPr="00143CDE" w:rsidRDefault="00354296" w:rsidP="00CA22FB">
            <w:pPr>
              <w:pStyle w:val="ListParagraph"/>
              <w:numPr>
                <w:ilvl w:val="0"/>
                <w:numId w:val="79"/>
              </w:numPr>
              <w:contextualSpacing w:val="0"/>
              <w:jc w:val="left"/>
              <w:rPr>
                <w:sz w:val="20"/>
                <w:szCs w:val="20"/>
                <w:lang w:val="ro-RO"/>
              </w:rPr>
            </w:pPr>
            <w:r w:rsidRPr="00143CDE">
              <w:rPr>
                <w:sz w:val="20"/>
                <w:szCs w:val="20"/>
                <w:lang w:val="ro-RO"/>
              </w:rPr>
              <w:t>şcoală profesională – 12.382</w:t>
            </w:r>
          </w:p>
          <w:p w:rsidR="00354296" w:rsidRPr="00143CDE" w:rsidRDefault="00354296" w:rsidP="00CA22FB">
            <w:pPr>
              <w:pStyle w:val="ListParagraph"/>
              <w:numPr>
                <w:ilvl w:val="0"/>
                <w:numId w:val="79"/>
              </w:numPr>
              <w:contextualSpacing w:val="0"/>
              <w:jc w:val="left"/>
              <w:rPr>
                <w:sz w:val="20"/>
                <w:szCs w:val="20"/>
                <w:lang w:val="ro-RO"/>
              </w:rPr>
            </w:pPr>
            <w:r w:rsidRPr="00143CDE">
              <w:rPr>
                <w:sz w:val="20"/>
                <w:szCs w:val="20"/>
                <w:lang w:val="ro-RO"/>
              </w:rPr>
              <w:t>şcoală postliceală şi de maiştrii – 79.466</w:t>
            </w:r>
          </w:p>
          <w:p w:rsidR="00354296" w:rsidRPr="00143CDE" w:rsidRDefault="00354296" w:rsidP="00CA22FB">
            <w:pPr>
              <w:pStyle w:val="ListParagraph"/>
              <w:numPr>
                <w:ilvl w:val="0"/>
                <w:numId w:val="79"/>
              </w:numPr>
              <w:contextualSpacing w:val="0"/>
              <w:jc w:val="left"/>
              <w:rPr>
                <w:sz w:val="20"/>
                <w:szCs w:val="20"/>
                <w:lang w:val="ro-RO"/>
              </w:rPr>
            </w:pPr>
            <w:r w:rsidRPr="00143CDE">
              <w:rPr>
                <w:sz w:val="20"/>
                <w:szCs w:val="20"/>
                <w:lang w:val="ro-RO"/>
              </w:rPr>
              <w:t>universitar – 539.852</w:t>
            </w:r>
          </w:p>
          <w:p w:rsidR="00354296" w:rsidRPr="00143CDE" w:rsidRDefault="00354296" w:rsidP="00B3377C">
            <w:pPr>
              <w:pStyle w:val="ListParagraph"/>
              <w:ind w:left="360"/>
              <w:jc w:val="left"/>
              <w:rPr>
                <w:sz w:val="20"/>
                <w:szCs w:val="20"/>
                <w:lang w:val="ro-RO"/>
              </w:rPr>
            </w:pPr>
          </w:p>
          <w:p w:rsidR="00354296" w:rsidRPr="009235B1" w:rsidRDefault="00354296" w:rsidP="00B3377C">
            <w:pPr>
              <w:jc w:val="left"/>
              <w:rPr>
                <w:i/>
                <w:color w:val="4C4C4C"/>
                <w:spacing w:val="4"/>
                <w:sz w:val="18"/>
                <w:szCs w:val="18"/>
                <w:shd w:val="clear" w:color="auto" w:fill="FFFFFF"/>
              </w:rPr>
            </w:pPr>
            <w:r w:rsidRPr="009235B1">
              <w:rPr>
                <w:i/>
                <w:color w:val="4C4C4C"/>
                <w:spacing w:val="4"/>
                <w:sz w:val="18"/>
                <w:szCs w:val="18"/>
                <w:shd w:val="clear" w:color="auto" w:fill="FFFFFF"/>
              </w:rPr>
              <w:t>Sursa: Institutul Naţional de Statistică</w:t>
            </w:r>
          </w:p>
          <w:p w:rsidR="00354296" w:rsidRPr="00143CDE" w:rsidRDefault="00354296" w:rsidP="00B3377C">
            <w:pPr>
              <w:jc w:val="left"/>
              <w:rPr>
                <w:sz w:val="20"/>
                <w:szCs w:val="20"/>
                <w:lang w:val="ro-RO"/>
              </w:rPr>
            </w:pPr>
          </w:p>
        </w:tc>
      </w:tr>
      <w:tr w:rsidR="00354296" w:rsidRPr="000A68C1" w:rsidTr="00B3377C">
        <w:trPr>
          <w:trHeight w:val="765"/>
        </w:trPr>
        <w:tc>
          <w:tcPr>
            <w:tcW w:w="834" w:type="pct"/>
          </w:tcPr>
          <w:p w:rsidR="00354296" w:rsidRPr="00143CDE" w:rsidRDefault="00354296" w:rsidP="00B3377C">
            <w:pPr>
              <w:rPr>
                <w:b/>
                <w:bCs/>
                <w:sz w:val="20"/>
                <w:szCs w:val="20"/>
                <w:lang w:val="ro-RO"/>
              </w:rPr>
            </w:pPr>
            <w:r>
              <w:rPr>
                <w:b/>
                <w:bCs/>
                <w:sz w:val="20"/>
                <w:szCs w:val="20"/>
                <w:lang w:val="ro-RO"/>
              </w:rPr>
              <w:t>Im</w:t>
            </w:r>
            <w:r w:rsidRPr="00143CDE">
              <w:rPr>
                <w:b/>
                <w:bCs/>
                <w:sz w:val="20"/>
                <w:szCs w:val="20"/>
                <w:lang w:val="ro-RO"/>
              </w:rPr>
              <w:t>igrare</w:t>
            </w:r>
          </w:p>
        </w:tc>
        <w:tc>
          <w:tcPr>
            <w:tcW w:w="1097" w:type="pct"/>
          </w:tcPr>
          <w:p w:rsidR="00354296" w:rsidRPr="00143CDE" w:rsidRDefault="00354296" w:rsidP="00B3377C">
            <w:pPr>
              <w:rPr>
                <w:sz w:val="20"/>
                <w:szCs w:val="20"/>
                <w:lang w:val="ro-RO"/>
              </w:rPr>
            </w:pPr>
            <w:r>
              <w:rPr>
                <w:sz w:val="20"/>
                <w:szCs w:val="20"/>
                <w:lang w:val="ro-RO"/>
              </w:rPr>
              <w:t>Im</w:t>
            </w:r>
            <w:r w:rsidRPr="00143CDE">
              <w:rPr>
                <w:sz w:val="20"/>
                <w:szCs w:val="20"/>
                <w:lang w:val="ro-RO"/>
              </w:rPr>
              <w:t>igrarea în România</w:t>
            </w:r>
          </w:p>
        </w:tc>
        <w:tc>
          <w:tcPr>
            <w:tcW w:w="1462" w:type="pct"/>
          </w:tcPr>
          <w:p w:rsidR="00354296" w:rsidRPr="00143CDE" w:rsidRDefault="00354296" w:rsidP="00B3377C">
            <w:pPr>
              <w:jc w:val="left"/>
              <w:rPr>
                <w:sz w:val="20"/>
                <w:szCs w:val="20"/>
                <w:lang w:val="ro-RO"/>
              </w:rPr>
            </w:pPr>
            <w:r w:rsidRPr="00143CDE">
              <w:rPr>
                <w:sz w:val="20"/>
                <w:szCs w:val="20"/>
                <w:lang w:val="ro-RO"/>
              </w:rPr>
              <w:t xml:space="preserve">1. Solicitare la IGE </w:t>
            </w:r>
            <w:r>
              <w:rPr>
                <w:sz w:val="20"/>
                <w:szCs w:val="20"/>
                <w:lang w:val="ro-RO"/>
              </w:rPr>
              <w:t xml:space="preserve">pentru </w:t>
            </w:r>
            <w:r w:rsidRPr="00143CDE">
              <w:rPr>
                <w:sz w:val="20"/>
                <w:szCs w:val="20"/>
                <w:lang w:val="ro-RO"/>
              </w:rPr>
              <w:t xml:space="preserve">stabilirea în România </w:t>
            </w:r>
            <w:r w:rsidRPr="00143CDE">
              <w:rPr>
                <w:sz w:val="20"/>
                <w:szCs w:val="20"/>
                <w:lang w:val="ro-RO"/>
              </w:rPr>
              <w:br/>
              <w:t xml:space="preserve">2.Verificarea de către IGE a îndeplinirii criteriilor de eligibilitate </w:t>
            </w:r>
            <w:r w:rsidRPr="00143CDE">
              <w:rPr>
                <w:sz w:val="20"/>
                <w:szCs w:val="20"/>
                <w:lang w:val="ro-RO"/>
              </w:rPr>
              <w:br/>
              <w:t xml:space="preserve">3. Aprobare / </w:t>
            </w:r>
            <w:r>
              <w:rPr>
                <w:sz w:val="20"/>
                <w:szCs w:val="20"/>
                <w:lang w:val="ro-RO"/>
              </w:rPr>
              <w:t>respingere</w:t>
            </w:r>
            <w:r w:rsidRPr="00143CDE">
              <w:rPr>
                <w:sz w:val="20"/>
                <w:szCs w:val="20"/>
                <w:lang w:val="ro-RO"/>
              </w:rPr>
              <w:t xml:space="preserve"> a solicitării</w:t>
            </w:r>
          </w:p>
          <w:p w:rsidR="00354296" w:rsidRPr="00143CDE" w:rsidRDefault="00354296" w:rsidP="00B3377C">
            <w:pPr>
              <w:jc w:val="left"/>
              <w:rPr>
                <w:sz w:val="20"/>
                <w:szCs w:val="20"/>
                <w:lang w:val="ro-RO"/>
              </w:rPr>
            </w:pPr>
          </w:p>
        </w:tc>
        <w:tc>
          <w:tcPr>
            <w:tcW w:w="771" w:type="pct"/>
          </w:tcPr>
          <w:p w:rsidR="00354296" w:rsidRPr="00143CDE" w:rsidRDefault="00354296" w:rsidP="00B3377C">
            <w:pPr>
              <w:jc w:val="left"/>
              <w:rPr>
                <w:sz w:val="20"/>
                <w:szCs w:val="20"/>
                <w:lang w:val="ro-RO"/>
              </w:rPr>
            </w:pPr>
            <w:r w:rsidRPr="00143CDE">
              <w:rPr>
                <w:sz w:val="20"/>
                <w:szCs w:val="20"/>
                <w:lang w:val="ro-RO"/>
              </w:rPr>
              <w:t>Mediu</w:t>
            </w:r>
          </w:p>
        </w:tc>
        <w:tc>
          <w:tcPr>
            <w:tcW w:w="836" w:type="pct"/>
          </w:tcPr>
          <w:p w:rsidR="00354296" w:rsidRPr="00143CDE" w:rsidRDefault="00354296" w:rsidP="00B3377C">
            <w:pPr>
              <w:jc w:val="left"/>
              <w:rPr>
                <w:sz w:val="18"/>
                <w:szCs w:val="18"/>
                <w:lang w:val="ro-RO"/>
              </w:rPr>
            </w:pPr>
            <w:r w:rsidRPr="00143CDE">
              <w:rPr>
                <w:sz w:val="18"/>
                <w:szCs w:val="18"/>
                <w:lang w:val="ro-RO"/>
              </w:rPr>
              <w:t>În 2013:</w:t>
            </w:r>
          </w:p>
          <w:p w:rsidR="00354296" w:rsidRPr="00143CDE" w:rsidRDefault="00354296" w:rsidP="00CA22FB">
            <w:pPr>
              <w:pStyle w:val="ListParagraph"/>
              <w:numPr>
                <w:ilvl w:val="0"/>
                <w:numId w:val="80"/>
              </w:numPr>
              <w:tabs>
                <w:tab w:val="left" w:pos="192"/>
              </w:tabs>
              <w:ind w:left="0" w:firstLine="0"/>
              <w:contextualSpacing w:val="0"/>
              <w:jc w:val="left"/>
              <w:rPr>
                <w:sz w:val="20"/>
                <w:szCs w:val="20"/>
                <w:lang w:val="ro-RO"/>
              </w:rPr>
            </w:pPr>
            <w:r w:rsidRPr="00143CDE">
              <w:rPr>
                <w:sz w:val="18"/>
                <w:szCs w:val="18"/>
                <w:lang w:val="ro-RO"/>
              </w:rPr>
              <w:t>198.839 emigranţi trăiau în România, dintre care 13.000 erau refugiaţi</w:t>
            </w:r>
          </w:p>
          <w:p w:rsidR="00354296" w:rsidRPr="00143CDE" w:rsidRDefault="00354296" w:rsidP="00B3377C">
            <w:pPr>
              <w:jc w:val="left"/>
              <w:rPr>
                <w:sz w:val="20"/>
                <w:szCs w:val="20"/>
                <w:lang w:val="ro-RO"/>
              </w:rPr>
            </w:pPr>
            <w:r w:rsidRPr="009235B1">
              <w:rPr>
                <w:i/>
                <w:color w:val="4C4C4C"/>
                <w:spacing w:val="4"/>
                <w:sz w:val="18"/>
                <w:szCs w:val="18"/>
                <w:shd w:val="clear" w:color="auto" w:fill="FFFFFF"/>
              </w:rPr>
              <w:t>Sursa: Institutul Naţional de Statistică</w:t>
            </w:r>
          </w:p>
        </w:tc>
      </w:tr>
      <w:tr w:rsidR="00354296" w:rsidRPr="000A68C1" w:rsidTr="00B3377C">
        <w:trPr>
          <w:trHeight w:val="2805"/>
        </w:trPr>
        <w:tc>
          <w:tcPr>
            <w:tcW w:w="834" w:type="pct"/>
          </w:tcPr>
          <w:p w:rsidR="00354296" w:rsidRPr="00143CDE" w:rsidRDefault="00354296" w:rsidP="00B3377C">
            <w:pPr>
              <w:rPr>
                <w:b/>
                <w:bCs/>
                <w:sz w:val="20"/>
                <w:szCs w:val="20"/>
                <w:lang w:val="ro-RO"/>
              </w:rPr>
            </w:pPr>
          </w:p>
        </w:tc>
        <w:tc>
          <w:tcPr>
            <w:tcW w:w="1097" w:type="pct"/>
          </w:tcPr>
          <w:p w:rsidR="00354296" w:rsidRPr="00143CDE" w:rsidRDefault="00354296" w:rsidP="00B3377C">
            <w:pPr>
              <w:rPr>
                <w:sz w:val="20"/>
                <w:szCs w:val="20"/>
                <w:lang w:val="ro-RO"/>
              </w:rPr>
            </w:pPr>
            <w:r w:rsidRPr="00143CDE">
              <w:rPr>
                <w:sz w:val="20"/>
                <w:szCs w:val="20"/>
                <w:lang w:val="ro-RO"/>
              </w:rPr>
              <w:t>Obţinerea cetăţeniei</w:t>
            </w:r>
          </w:p>
        </w:tc>
        <w:tc>
          <w:tcPr>
            <w:tcW w:w="1462" w:type="pct"/>
          </w:tcPr>
          <w:p w:rsidR="00354296" w:rsidRPr="00143CDE" w:rsidRDefault="00354296" w:rsidP="00B3377C">
            <w:pPr>
              <w:jc w:val="left"/>
              <w:rPr>
                <w:sz w:val="20"/>
                <w:szCs w:val="20"/>
                <w:lang w:val="ro-RO"/>
              </w:rPr>
            </w:pPr>
            <w:r w:rsidRPr="00143CDE">
              <w:rPr>
                <w:sz w:val="20"/>
                <w:szCs w:val="20"/>
                <w:lang w:val="ro-RO"/>
              </w:rPr>
              <w:t xml:space="preserve">1. Verificarea eligibilităţii (3 cazuri: solicitarea în nume propriu; solicitare ca soţ/soţie a unui cetăţean român, solicitare pentru copilul propriu) </w:t>
            </w:r>
            <w:r w:rsidRPr="00143CDE">
              <w:rPr>
                <w:sz w:val="20"/>
                <w:szCs w:val="20"/>
                <w:lang w:val="ro-RO"/>
              </w:rPr>
              <w:br/>
              <w:t xml:space="preserve">2. Pregătirea documentelor necesare (în principal formularul de </w:t>
            </w:r>
            <w:r>
              <w:rPr>
                <w:sz w:val="20"/>
                <w:szCs w:val="20"/>
                <w:lang w:val="ro-RO"/>
              </w:rPr>
              <w:t>solicitare a cetăţeniei</w:t>
            </w:r>
            <w:r w:rsidRPr="00143CDE">
              <w:rPr>
                <w:sz w:val="20"/>
                <w:szCs w:val="20"/>
                <w:lang w:val="ro-RO"/>
              </w:rPr>
              <w:t xml:space="preserve">) </w:t>
            </w:r>
            <w:r w:rsidRPr="00143CDE">
              <w:rPr>
                <w:sz w:val="20"/>
                <w:szCs w:val="20"/>
                <w:lang w:val="ro-RO"/>
              </w:rPr>
              <w:br/>
              <w:t xml:space="preserve">3. Înaintarea documentelor la </w:t>
            </w:r>
            <w:r>
              <w:rPr>
                <w:sz w:val="20"/>
                <w:szCs w:val="20"/>
                <w:lang w:val="ro-RO"/>
              </w:rPr>
              <w:t>Autoritatea Naţională pentru</w:t>
            </w:r>
            <w:r w:rsidRPr="00143CDE">
              <w:rPr>
                <w:sz w:val="20"/>
                <w:szCs w:val="20"/>
                <w:lang w:val="ro-RO"/>
              </w:rPr>
              <w:t xml:space="preserve"> Cetăţenie din cadrul Ministerului Justiţiei </w:t>
            </w:r>
            <w:r w:rsidRPr="00143CDE">
              <w:rPr>
                <w:sz w:val="20"/>
                <w:szCs w:val="20"/>
                <w:lang w:val="ro-RO"/>
              </w:rPr>
              <w:br/>
              <w:t xml:space="preserve">4. Plata taxei </w:t>
            </w:r>
            <w:r w:rsidRPr="00143CDE">
              <w:rPr>
                <w:sz w:val="20"/>
                <w:szCs w:val="20"/>
                <w:lang w:val="ro-RO"/>
              </w:rPr>
              <w:br/>
              <w:t xml:space="preserve">5.  Stabilirea unei </w:t>
            </w:r>
            <w:r>
              <w:rPr>
                <w:sz w:val="20"/>
                <w:szCs w:val="20"/>
                <w:lang w:val="ro-RO"/>
              </w:rPr>
              <w:t>programări</w:t>
            </w:r>
            <w:r w:rsidRPr="00143CDE">
              <w:rPr>
                <w:sz w:val="20"/>
                <w:szCs w:val="20"/>
                <w:lang w:val="ro-RO"/>
              </w:rPr>
              <w:t xml:space="preserve"> pentru interviul de cetăţenie </w:t>
            </w:r>
            <w:r w:rsidRPr="00143CDE">
              <w:rPr>
                <w:sz w:val="20"/>
                <w:szCs w:val="20"/>
                <w:lang w:val="ro-RO"/>
              </w:rPr>
              <w:br/>
              <w:t>6. Interviul propriu-zis</w:t>
            </w:r>
            <w:r w:rsidRPr="00143CDE">
              <w:rPr>
                <w:sz w:val="20"/>
                <w:szCs w:val="20"/>
                <w:lang w:val="ro-RO"/>
              </w:rPr>
              <w:br/>
              <w:t xml:space="preserve">7. Înştiinţarea cu privire la rezultatul interviului </w:t>
            </w:r>
            <w:r w:rsidRPr="00143CDE">
              <w:rPr>
                <w:sz w:val="20"/>
                <w:szCs w:val="20"/>
                <w:lang w:val="ro-RO"/>
              </w:rPr>
              <w:br/>
              <w:t xml:space="preserve">7.1 Acordarea cetăţeniei =&gt; completarea formalităţilor pentru obţinerea cetăţeniei: cerere de obţinere a unei cărţi de identitate şi a unui paşaport </w:t>
            </w:r>
            <w:r w:rsidRPr="00143CDE">
              <w:rPr>
                <w:sz w:val="20"/>
                <w:szCs w:val="20"/>
                <w:lang w:val="ro-RO"/>
              </w:rPr>
              <w:br/>
              <w:t>7.2 Amânarea acordării cetăţeniei</w:t>
            </w:r>
          </w:p>
        </w:tc>
        <w:tc>
          <w:tcPr>
            <w:tcW w:w="771" w:type="pct"/>
          </w:tcPr>
          <w:p w:rsidR="00354296" w:rsidRPr="00143CDE" w:rsidRDefault="00354296" w:rsidP="00B3377C">
            <w:pPr>
              <w:jc w:val="left"/>
              <w:rPr>
                <w:sz w:val="20"/>
                <w:szCs w:val="20"/>
                <w:lang w:val="ro-RO"/>
              </w:rPr>
            </w:pPr>
            <w:r w:rsidRPr="00143CDE">
              <w:rPr>
                <w:sz w:val="20"/>
                <w:szCs w:val="20"/>
                <w:lang w:val="ro-RO"/>
              </w:rPr>
              <w:t>Mediu</w:t>
            </w:r>
          </w:p>
        </w:tc>
        <w:tc>
          <w:tcPr>
            <w:tcW w:w="836" w:type="pct"/>
          </w:tcPr>
          <w:p w:rsidR="00354296" w:rsidRPr="00143CDE" w:rsidRDefault="00354296" w:rsidP="00CA22FB">
            <w:pPr>
              <w:pStyle w:val="ListParagraph"/>
              <w:numPr>
                <w:ilvl w:val="0"/>
                <w:numId w:val="80"/>
              </w:numPr>
              <w:contextualSpacing w:val="0"/>
              <w:jc w:val="left"/>
              <w:rPr>
                <w:sz w:val="20"/>
                <w:szCs w:val="20"/>
                <w:lang w:val="ro-RO"/>
              </w:rPr>
            </w:pPr>
            <w:r w:rsidRPr="00143CDE">
              <w:rPr>
                <w:sz w:val="20"/>
                <w:szCs w:val="20"/>
                <w:lang w:val="ro-RO"/>
              </w:rPr>
              <w:t>Guvernul român a oferit peste 183.000 de cetăţenii în 2011, 2012 şi în prima jumătate a lui 2013</w:t>
            </w:r>
          </w:p>
          <w:p w:rsidR="00354296" w:rsidRPr="00143CDE" w:rsidRDefault="00354296" w:rsidP="00B3377C">
            <w:pPr>
              <w:jc w:val="left"/>
              <w:rPr>
                <w:sz w:val="20"/>
                <w:szCs w:val="20"/>
                <w:lang w:val="ro-RO"/>
              </w:rPr>
            </w:pPr>
            <w:r w:rsidRPr="009235B1">
              <w:rPr>
                <w:i/>
                <w:color w:val="4C4C4C"/>
                <w:spacing w:val="4"/>
                <w:sz w:val="18"/>
                <w:szCs w:val="18"/>
                <w:shd w:val="clear" w:color="auto" w:fill="FFFFFF"/>
              </w:rPr>
              <w:t>Sursa: Autoritatea Naţională pentru Cetăţeni</w:t>
            </w:r>
          </w:p>
        </w:tc>
      </w:tr>
      <w:tr w:rsidR="00354296" w:rsidRPr="00143CDE" w:rsidTr="00B3377C">
        <w:trPr>
          <w:trHeight w:val="255"/>
        </w:trPr>
        <w:tc>
          <w:tcPr>
            <w:tcW w:w="834" w:type="pct"/>
          </w:tcPr>
          <w:p w:rsidR="00354296" w:rsidRPr="00143CDE" w:rsidRDefault="00354296" w:rsidP="00B3377C">
            <w:pPr>
              <w:rPr>
                <w:b/>
                <w:bCs/>
                <w:sz w:val="20"/>
                <w:szCs w:val="20"/>
                <w:lang w:val="ro-RO"/>
              </w:rPr>
            </w:pPr>
            <w:r w:rsidRPr="00143CDE">
              <w:rPr>
                <w:b/>
                <w:bCs/>
                <w:sz w:val="20"/>
                <w:szCs w:val="20"/>
                <w:lang w:val="ro-RO"/>
              </w:rPr>
              <w:t>Călătorii</w:t>
            </w:r>
          </w:p>
        </w:tc>
        <w:tc>
          <w:tcPr>
            <w:tcW w:w="1097" w:type="pct"/>
          </w:tcPr>
          <w:p w:rsidR="00354296" w:rsidRPr="00143CDE" w:rsidRDefault="00354296" w:rsidP="00B3377C">
            <w:pPr>
              <w:rPr>
                <w:sz w:val="20"/>
                <w:szCs w:val="20"/>
                <w:lang w:val="ro-RO"/>
              </w:rPr>
            </w:pPr>
            <w:r w:rsidRPr="00143CDE">
              <w:rPr>
                <w:sz w:val="20"/>
                <w:szCs w:val="20"/>
                <w:lang w:val="ro-RO"/>
              </w:rPr>
              <w:t>Ghiduri şi date despre călătorii</w:t>
            </w:r>
          </w:p>
        </w:tc>
        <w:tc>
          <w:tcPr>
            <w:tcW w:w="1462" w:type="pct"/>
          </w:tcPr>
          <w:p w:rsidR="00354296" w:rsidRPr="00143CDE" w:rsidRDefault="00354296" w:rsidP="00B3377C">
            <w:pPr>
              <w:jc w:val="left"/>
              <w:rPr>
                <w:sz w:val="20"/>
                <w:szCs w:val="20"/>
                <w:lang w:val="ro-RO"/>
              </w:rPr>
            </w:pPr>
          </w:p>
        </w:tc>
        <w:tc>
          <w:tcPr>
            <w:tcW w:w="771" w:type="pct"/>
          </w:tcPr>
          <w:p w:rsidR="00354296" w:rsidRPr="00143CDE" w:rsidRDefault="00354296" w:rsidP="00B3377C">
            <w:pPr>
              <w:jc w:val="left"/>
              <w:rPr>
                <w:sz w:val="20"/>
                <w:szCs w:val="20"/>
                <w:lang w:val="ro-RO"/>
              </w:rPr>
            </w:pPr>
          </w:p>
        </w:tc>
        <w:tc>
          <w:tcPr>
            <w:tcW w:w="836" w:type="pct"/>
          </w:tcPr>
          <w:p w:rsidR="00354296" w:rsidRPr="00143CDE" w:rsidRDefault="00354296" w:rsidP="00B3377C">
            <w:pPr>
              <w:jc w:val="left"/>
              <w:rPr>
                <w:sz w:val="20"/>
                <w:szCs w:val="20"/>
                <w:lang w:val="ro-RO"/>
              </w:rPr>
            </w:pPr>
          </w:p>
        </w:tc>
      </w:tr>
      <w:tr w:rsidR="00354296" w:rsidRPr="00143CDE" w:rsidTr="00B3377C">
        <w:trPr>
          <w:trHeight w:val="1020"/>
        </w:trPr>
        <w:tc>
          <w:tcPr>
            <w:tcW w:w="834" w:type="pct"/>
          </w:tcPr>
          <w:p w:rsidR="00354296" w:rsidRPr="00143CDE" w:rsidRDefault="00354296" w:rsidP="00B3377C">
            <w:pPr>
              <w:rPr>
                <w:b/>
                <w:bCs/>
                <w:sz w:val="20"/>
                <w:szCs w:val="20"/>
                <w:lang w:val="ro-RO"/>
              </w:rPr>
            </w:pPr>
          </w:p>
        </w:tc>
        <w:tc>
          <w:tcPr>
            <w:tcW w:w="1097" w:type="pct"/>
          </w:tcPr>
          <w:p w:rsidR="00354296" w:rsidRPr="00143CDE" w:rsidRDefault="00354296" w:rsidP="00B3377C">
            <w:pPr>
              <w:rPr>
                <w:sz w:val="20"/>
                <w:szCs w:val="20"/>
                <w:lang w:val="ro-RO"/>
              </w:rPr>
            </w:pPr>
            <w:r w:rsidRPr="00143CDE">
              <w:rPr>
                <w:sz w:val="20"/>
                <w:szCs w:val="20"/>
                <w:lang w:val="ro-RO"/>
              </w:rPr>
              <w:t>Obţinerea vizei</w:t>
            </w:r>
          </w:p>
        </w:tc>
        <w:tc>
          <w:tcPr>
            <w:tcW w:w="1462" w:type="pct"/>
          </w:tcPr>
          <w:p w:rsidR="00354296" w:rsidRPr="00143CDE" w:rsidRDefault="00354296" w:rsidP="00B3377C">
            <w:pPr>
              <w:jc w:val="left"/>
              <w:rPr>
                <w:sz w:val="20"/>
                <w:szCs w:val="20"/>
                <w:lang w:val="ro-RO"/>
              </w:rPr>
            </w:pPr>
            <w:r w:rsidRPr="00143CDE">
              <w:rPr>
                <w:sz w:val="20"/>
                <w:szCs w:val="20"/>
                <w:lang w:val="ro-RO"/>
              </w:rPr>
              <w:t>1. Solicitarea unei vize</w:t>
            </w:r>
            <w:r w:rsidRPr="00143CDE">
              <w:rPr>
                <w:sz w:val="20"/>
                <w:szCs w:val="20"/>
                <w:lang w:val="ro-RO"/>
              </w:rPr>
              <w:br/>
              <w:t xml:space="preserve">2. </w:t>
            </w:r>
            <w:r>
              <w:rPr>
                <w:sz w:val="20"/>
                <w:szCs w:val="20"/>
                <w:lang w:val="ro-RO"/>
              </w:rPr>
              <w:t>Programare</w:t>
            </w:r>
            <w:r w:rsidRPr="00143CDE">
              <w:rPr>
                <w:sz w:val="20"/>
                <w:szCs w:val="20"/>
                <w:lang w:val="ro-RO"/>
              </w:rPr>
              <w:t xml:space="preserve"> pentru realizarea în m</w:t>
            </w:r>
            <w:r>
              <w:rPr>
                <w:sz w:val="20"/>
                <w:szCs w:val="20"/>
                <w:lang w:val="ro-RO"/>
              </w:rPr>
              <w:t>od</w:t>
            </w:r>
            <w:r w:rsidRPr="00143CDE">
              <w:rPr>
                <w:sz w:val="20"/>
                <w:szCs w:val="20"/>
                <w:lang w:val="ro-RO"/>
              </w:rPr>
              <w:t xml:space="preserve"> organizat a interviului pentru viză </w:t>
            </w:r>
            <w:r w:rsidRPr="00143CDE">
              <w:rPr>
                <w:sz w:val="20"/>
                <w:szCs w:val="20"/>
                <w:lang w:val="ro-RO"/>
              </w:rPr>
              <w:br/>
              <w:t>3. Interviul propriu-zis</w:t>
            </w:r>
            <w:r w:rsidRPr="00143CDE">
              <w:rPr>
                <w:sz w:val="20"/>
                <w:szCs w:val="20"/>
                <w:lang w:val="ro-RO"/>
              </w:rPr>
              <w:br/>
              <w:t>4. Rezultatul este favorabil / nefavorabil</w:t>
            </w:r>
          </w:p>
        </w:tc>
        <w:tc>
          <w:tcPr>
            <w:tcW w:w="771" w:type="pct"/>
          </w:tcPr>
          <w:p w:rsidR="00354296" w:rsidRPr="00143CDE" w:rsidRDefault="00354296" w:rsidP="00B3377C">
            <w:pPr>
              <w:jc w:val="left"/>
              <w:rPr>
                <w:sz w:val="20"/>
                <w:szCs w:val="20"/>
                <w:lang w:val="ro-RO"/>
              </w:rPr>
            </w:pPr>
            <w:r w:rsidRPr="00143CDE">
              <w:rPr>
                <w:sz w:val="20"/>
                <w:szCs w:val="20"/>
                <w:lang w:val="ro-RO"/>
              </w:rPr>
              <w:t>Mare</w:t>
            </w:r>
          </w:p>
        </w:tc>
        <w:tc>
          <w:tcPr>
            <w:tcW w:w="836" w:type="pct"/>
          </w:tcPr>
          <w:p w:rsidR="00354296" w:rsidRPr="00143CDE" w:rsidRDefault="00354296" w:rsidP="00CA22FB">
            <w:pPr>
              <w:pStyle w:val="ListParagraph"/>
              <w:numPr>
                <w:ilvl w:val="0"/>
                <w:numId w:val="80"/>
              </w:numPr>
              <w:tabs>
                <w:tab w:val="left" w:pos="192"/>
              </w:tabs>
              <w:ind w:left="0" w:firstLine="0"/>
              <w:contextualSpacing w:val="0"/>
              <w:jc w:val="left"/>
              <w:rPr>
                <w:sz w:val="20"/>
                <w:szCs w:val="20"/>
                <w:lang w:val="ro-RO"/>
              </w:rPr>
            </w:pPr>
            <w:r w:rsidRPr="00143CDE">
              <w:rPr>
                <w:sz w:val="20"/>
                <w:szCs w:val="20"/>
                <w:lang w:val="ro-RO"/>
              </w:rPr>
              <w:t>Numărul de respingeri a cererilor de acordare unui cetăţean român a unei vize americane a scăzut  la 11.5% în 2013, comparativ cu 17% în 2012</w:t>
            </w:r>
          </w:p>
          <w:p w:rsidR="00354296" w:rsidRPr="00143CDE" w:rsidRDefault="00354296" w:rsidP="00B3377C">
            <w:pPr>
              <w:jc w:val="left"/>
              <w:rPr>
                <w:sz w:val="20"/>
                <w:szCs w:val="20"/>
                <w:lang w:val="ro-RO"/>
              </w:rPr>
            </w:pPr>
            <w:r w:rsidRPr="009235B1">
              <w:rPr>
                <w:i/>
                <w:color w:val="4C4C4C"/>
                <w:spacing w:val="4"/>
                <w:sz w:val="18"/>
                <w:szCs w:val="18"/>
                <w:shd w:val="clear" w:color="auto" w:fill="FFFFFF"/>
              </w:rPr>
              <w:t>Sursa: Ministerul Afacerilor Externe</w:t>
            </w:r>
          </w:p>
        </w:tc>
      </w:tr>
      <w:tr w:rsidR="00354296" w:rsidRPr="00143CDE" w:rsidTr="00B3377C">
        <w:trPr>
          <w:trHeight w:val="1020"/>
        </w:trPr>
        <w:tc>
          <w:tcPr>
            <w:tcW w:w="834" w:type="pct"/>
          </w:tcPr>
          <w:p w:rsidR="00354296" w:rsidRPr="00143CDE" w:rsidRDefault="00354296" w:rsidP="00B3377C">
            <w:pPr>
              <w:rPr>
                <w:b/>
                <w:bCs/>
                <w:sz w:val="20"/>
                <w:szCs w:val="20"/>
                <w:lang w:val="ro-RO"/>
              </w:rPr>
            </w:pPr>
          </w:p>
        </w:tc>
        <w:tc>
          <w:tcPr>
            <w:tcW w:w="1097" w:type="pct"/>
          </w:tcPr>
          <w:p w:rsidR="00354296" w:rsidRPr="00143CDE" w:rsidRDefault="00354296" w:rsidP="00B3377C">
            <w:pPr>
              <w:rPr>
                <w:sz w:val="20"/>
                <w:szCs w:val="20"/>
                <w:lang w:val="ro-RO"/>
              </w:rPr>
            </w:pPr>
            <w:r w:rsidRPr="00143CDE">
              <w:rPr>
                <w:sz w:val="20"/>
                <w:szCs w:val="20"/>
                <w:lang w:val="ro-RO"/>
              </w:rPr>
              <w:t>Obţinerea unui paşaport</w:t>
            </w:r>
          </w:p>
        </w:tc>
        <w:tc>
          <w:tcPr>
            <w:tcW w:w="1462" w:type="pct"/>
          </w:tcPr>
          <w:p w:rsidR="00354296" w:rsidRPr="00143CDE" w:rsidRDefault="00354296" w:rsidP="00B3377C">
            <w:pPr>
              <w:jc w:val="left"/>
              <w:rPr>
                <w:sz w:val="20"/>
                <w:szCs w:val="20"/>
                <w:lang w:val="ro-RO"/>
              </w:rPr>
            </w:pPr>
            <w:r w:rsidRPr="00143CDE">
              <w:rPr>
                <w:sz w:val="20"/>
                <w:szCs w:val="20"/>
                <w:lang w:val="ro-RO"/>
              </w:rPr>
              <w:t>1. Solicitarea unui paşaport</w:t>
            </w:r>
            <w:r w:rsidRPr="00143CDE">
              <w:rPr>
                <w:sz w:val="20"/>
                <w:szCs w:val="20"/>
                <w:lang w:val="ro-RO"/>
              </w:rPr>
              <w:br/>
              <w:t xml:space="preserve">2. Înaintarea documentelor necesare, inclusiv a unei fotografii recente </w:t>
            </w:r>
            <w:r w:rsidRPr="00143CDE">
              <w:rPr>
                <w:sz w:val="20"/>
                <w:szCs w:val="20"/>
                <w:lang w:val="ro-RO"/>
              </w:rPr>
              <w:br/>
              <w:t xml:space="preserve">3. Dacă este cazul, plata unei taxe pentru eliberarea paşaportului în regim de urgenţă </w:t>
            </w:r>
            <w:r w:rsidRPr="00143CDE">
              <w:rPr>
                <w:sz w:val="20"/>
                <w:szCs w:val="20"/>
                <w:lang w:val="ro-RO"/>
              </w:rPr>
              <w:br/>
              <w:t>4. Eliberarea paşaportului</w:t>
            </w:r>
          </w:p>
          <w:p w:rsidR="00354296" w:rsidRPr="00143CDE" w:rsidRDefault="00354296" w:rsidP="00B3377C">
            <w:pPr>
              <w:jc w:val="left"/>
              <w:rPr>
                <w:sz w:val="20"/>
                <w:szCs w:val="20"/>
                <w:lang w:val="ro-RO"/>
              </w:rPr>
            </w:pPr>
          </w:p>
        </w:tc>
        <w:tc>
          <w:tcPr>
            <w:tcW w:w="771" w:type="pct"/>
          </w:tcPr>
          <w:p w:rsidR="00354296" w:rsidRPr="00143CDE" w:rsidRDefault="00354296" w:rsidP="00B3377C">
            <w:pPr>
              <w:jc w:val="left"/>
              <w:rPr>
                <w:sz w:val="20"/>
                <w:szCs w:val="20"/>
                <w:lang w:val="ro-RO"/>
              </w:rPr>
            </w:pPr>
            <w:r w:rsidRPr="00143CDE">
              <w:rPr>
                <w:sz w:val="20"/>
                <w:szCs w:val="20"/>
                <w:lang w:val="ro-RO"/>
              </w:rPr>
              <w:t>Redusă</w:t>
            </w:r>
          </w:p>
        </w:tc>
        <w:tc>
          <w:tcPr>
            <w:tcW w:w="836" w:type="pct"/>
          </w:tcPr>
          <w:p w:rsidR="00354296" w:rsidRPr="00143CDE" w:rsidRDefault="00354296" w:rsidP="00B3377C">
            <w:pPr>
              <w:jc w:val="left"/>
              <w:rPr>
                <w:sz w:val="20"/>
                <w:szCs w:val="20"/>
                <w:lang w:val="ro-RO"/>
              </w:rPr>
            </w:pPr>
          </w:p>
        </w:tc>
      </w:tr>
      <w:tr w:rsidR="00354296" w:rsidRPr="00143CDE" w:rsidTr="00B3377C">
        <w:trPr>
          <w:trHeight w:val="1275"/>
        </w:trPr>
        <w:tc>
          <w:tcPr>
            <w:tcW w:w="834" w:type="pct"/>
          </w:tcPr>
          <w:p w:rsidR="00354296" w:rsidRPr="00143CDE" w:rsidRDefault="00354296" w:rsidP="00B3377C">
            <w:pPr>
              <w:rPr>
                <w:b/>
                <w:bCs/>
                <w:sz w:val="20"/>
                <w:szCs w:val="20"/>
                <w:lang w:val="ro-RO"/>
              </w:rPr>
            </w:pPr>
            <w:r w:rsidRPr="00143CDE">
              <w:rPr>
                <w:b/>
                <w:bCs/>
                <w:sz w:val="20"/>
                <w:szCs w:val="20"/>
                <w:lang w:val="ro-RO"/>
              </w:rPr>
              <w:t>Responsabilitate socială</w:t>
            </w:r>
          </w:p>
        </w:tc>
        <w:tc>
          <w:tcPr>
            <w:tcW w:w="1097" w:type="pct"/>
          </w:tcPr>
          <w:p w:rsidR="00354296" w:rsidRPr="00143CDE" w:rsidRDefault="00354296" w:rsidP="00B3377C">
            <w:pPr>
              <w:rPr>
                <w:sz w:val="20"/>
                <w:szCs w:val="20"/>
                <w:lang w:val="ro-RO"/>
              </w:rPr>
            </w:pPr>
            <w:r w:rsidRPr="00143CDE">
              <w:rPr>
                <w:sz w:val="20"/>
                <w:szCs w:val="20"/>
                <w:lang w:val="ro-RO"/>
              </w:rPr>
              <w:t>Denunţarea ilegalităţilor</w:t>
            </w:r>
          </w:p>
        </w:tc>
        <w:tc>
          <w:tcPr>
            <w:tcW w:w="1462" w:type="pct"/>
          </w:tcPr>
          <w:p w:rsidR="00354296" w:rsidRPr="00143CDE" w:rsidRDefault="00354296" w:rsidP="00B3377C">
            <w:pPr>
              <w:jc w:val="left"/>
              <w:rPr>
                <w:i/>
                <w:iCs/>
                <w:sz w:val="20"/>
                <w:szCs w:val="20"/>
                <w:lang w:val="ro-RO"/>
              </w:rPr>
            </w:pPr>
            <w:r w:rsidRPr="00143CDE">
              <w:rPr>
                <w:sz w:val="20"/>
                <w:szCs w:val="20"/>
                <w:lang w:val="ro-RO"/>
              </w:rPr>
              <w:t xml:space="preserve">1. Înştiinţarea Inspectoratului de poliţie cu privire la comiterea unei ilegalităţi </w:t>
            </w:r>
            <w:r w:rsidRPr="00143CDE">
              <w:rPr>
                <w:sz w:val="20"/>
                <w:szCs w:val="20"/>
                <w:lang w:val="ro-RO"/>
              </w:rPr>
              <w:br/>
              <w:t>2. Pregătirea unui raport</w:t>
            </w:r>
            <w:r w:rsidRPr="00143CDE">
              <w:rPr>
                <w:sz w:val="20"/>
                <w:szCs w:val="20"/>
                <w:lang w:val="ro-RO"/>
              </w:rPr>
              <w:br/>
              <w:t xml:space="preserve">3. Verificări întreprinse de către poliţie pentru a investiga </w:t>
            </w:r>
            <w:r>
              <w:rPr>
                <w:sz w:val="20"/>
                <w:szCs w:val="20"/>
                <w:lang w:val="ro-RO"/>
              </w:rPr>
              <w:t>veridicitatea</w:t>
            </w:r>
            <w:r w:rsidRPr="00143CDE">
              <w:rPr>
                <w:sz w:val="20"/>
                <w:szCs w:val="20"/>
                <w:lang w:val="ro-RO"/>
              </w:rPr>
              <w:t xml:space="preserve"> </w:t>
            </w:r>
            <w:r w:rsidRPr="00143CDE">
              <w:rPr>
                <w:sz w:val="20"/>
                <w:szCs w:val="20"/>
                <w:lang w:val="ro-RO"/>
              </w:rPr>
              <w:lastRenderedPageBreak/>
              <w:t xml:space="preserve">celor sesizate de către cel care a înaintat plângerea </w:t>
            </w:r>
            <w:r w:rsidRPr="00143CDE">
              <w:rPr>
                <w:sz w:val="20"/>
                <w:szCs w:val="20"/>
                <w:lang w:val="ro-RO"/>
              </w:rPr>
              <w:br/>
              <w:t xml:space="preserve">4. Dacă se dovedeşte că plângerea este veridică, se vor lua măsurile necesare </w:t>
            </w:r>
            <w:r w:rsidRPr="00143CDE">
              <w:rPr>
                <w:sz w:val="20"/>
                <w:szCs w:val="20"/>
                <w:lang w:val="ro-RO"/>
              </w:rPr>
              <w:br/>
              <w:t>5. Dacă se dovedeşte că plângerea este falsă, cel care a depus plângerea va fi amendat</w:t>
            </w:r>
          </w:p>
        </w:tc>
        <w:tc>
          <w:tcPr>
            <w:tcW w:w="771" w:type="pct"/>
          </w:tcPr>
          <w:p w:rsidR="00354296" w:rsidRPr="00143CDE" w:rsidRDefault="00354296" w:rsidP="00B3377C">
            <w:pPr>
              <w:jc w:val="left"/>
              <w:rPr>
                <w:sz w:val="20"/>
                <w:szCs w:val="20"/>
                <w:lang w:val="ro-RO"/>
              </w:rPr>
            </w:pPr>
            <w:r w:rsidRPr="00143CDE">
              <w:rPr>
                <w:sz w:val="20"/>
                <w:szCs w:val="20"/>
                <w:lang w:val="ro-RO"/>
              </w:rPr>
              <w:lastRenderedPageBreak/>
              <w:t>Redusă</w:t>
            </w:r>
          </w:p>
        </w:tc>
        <w:tc>
          <w:tcPr>
            <w:tcW w:w="836" w:type="pct"/>
          </w:tcPr>
          <w:p w:rsidR="00354296" w:rsidRPr="00143CDE" w:rsidRDefault="00354296" w:rsidP="00B3377C">
            <w:pPr>
              <w:jc w:val="left"/>
              <w:rPr>
                <w:sz w:val="20"/>
                <w:szCs w:val="20"/>
                <w:lang w:val="ro-RO"/>
              </w:rPr>
            </w:pPr>
            <w:r w:rsidRPr="00143CDE">
              <w:rPr>
                <w:sz w:val="20"/>
                <w:szCs w:val="20"/>
                <w:lang w:val="ro-RO"/>
              </w:rPr>
              <w:t>În 2013:</w:t>
            </w:r>
          </w:p>
          <w:p w:rsidR="00354296" w:rsidRPr="00143CDE" w:rsidRDefault="00354296" w:rsidP="00CA22FB">
            <w:pPr>
              <w:pStyle w:val="ListParagraph"/>
              <w:numPr>
                <w:ilvl w:val="0"/>
                <w:numId w:val="80"/>
              </w:numPr>
              <w:contextualSpacing w:val="0"/>
              <w:jc w:val="left"/>
              <w:rPr>
                <w:sz w:val="20"/>
                <w:szCs w:val="20"/>
                <w:lang w:val="ro-RO"/>
              </w:rPr>
            </w:pPr>
            <w:r w:rsidRPr="00143CDE">
              <w:rPr>
                <w:sz w:val="20"/>
                <w:szCs w:val="20"/>
                <w:lang w:val="ro-RO"/>
              </w:rPr>
              <w:t xml:space="preserve">632.167 intervenţii la solicitarea cetăţenilor (nr. </w:t>
            </w:r>
            <w:r w:rsidRPr="00143CDE">
              <w:rPr>
                <w:sz w:val="20"/>
                <w:szCs w:val="20"/>
                <w:lang w:val="ro-RO"/>
              </w:rPr>
              <w:lastRenderedPageBreak/>
              <w:t>telefon 112);</w:t>
            </w:r>
          </w:p>
          <w:p w:rsidR="00354296" w:rsidRPr="00143CDE" w:rsidRDefault="00354296" w:rsidP="00B3377C">
            <w:pPr>
              <w:jc w:val="left"/>
              <w:rPr>
                <w:sz w:val="20"/>
                <w:szCs w:val="20"/>
                <w:lang w:val="ro-RO"/>
              </w:rPr>
            </w:pPr>
            <w:r w:rsidRPr="009235B1">
              <w:rPr>
                <w:i/>
                <w:color w:val="4C4C4C"/>
                <w:spacing w:val="4"/>
                <w:sz w:val="18"/>
                <w:szCs w:val="18"/>
                <w:shd w:val="clear" w:color="auto" w:fill="FFFFFF"/>
              </w:rPr>
              <w:t>Sursa: Departamentul Poliţiei Române</w:t>
            </w:r>
            <w:r w:rsidRPr="00143CDE">
              <w:rPr>
                <w:sz w:val="18"/>
                <w:szCs w:val="18"/>
                <w:lang w:val="ro-RO"/>
              </w:rPr>
              <w:t xml:space="preserve"> </w:t>
            </w:r>
          </w:p>
        </w:tc>
      </w:tr>
    </w:tbl>
    <w:p w:rsidR="00354296" w:rsidRPr="00143CDE" w:rsidRDefault="00354296" w:rsidP="00842439">
      <w:pPr>
        <w:rPr>
          <w:lang w:val="ro-RO"/>
        </w:rPr>
      </w:pPr>
    </w:p>
    <w:p w:rsidR="00483303" w:rsidRPr="001F39FB" w:rsidRDefault="001F39FB" w:rsidP="00842439">
      <w:pPr>
        <w:pStyle w:val="EndnoteText"/>
        <w:tabs>
          <w:tab w:val="left" w:pos="6379"/>
        </w:tabs>
        <w:rPr>
          <w:rFonts w:ascii="Calibri" w:hAnsi="Calibri" w:cs="Calibri"/>
          <w:i/>
          <w:lang w:val="ro-RO"/>
        </w:rPr>
      </w:pPr>
      <w:r w:rsidRPr="001F39FB">
        <w:rPr>
          <w:rFonts w:ascii="Calibri" w:hAnsi="Calibri" w:cs="Calibri"/>
          <w:i/>
          <w:lang w:val="ro-RO"/>
        </w:rPr>
        <w:t xml:space="preserve">Sursa: </w:t>
      </w:r>
      <w:r w:rsidR="009235B1" w:rsidRPr="001F39FB">
        <w:rPr>
          <w:rFonts w:ascii="Calibri" w:hAnsi="Calibri" w:cs="Calibri"/>
          <w:i/>
          <w:lang w:val="ro-RO"/>
        </w:rPr>
        <w:t xml:space="preserve">Tabloul de bord </w:t>
      </w:r>
      <w:r w:rsidR="00354296" w:rsidRPr="001F39FB">
        <w:rPr>
          <w:rFonts w:ascii="Calibri" w:hAnsi="Calibri" w:cs="Calibri"/>
          <w:i/>
          <w:lang w:val="ro-RO"/>
        </w:rPr>
        <w:t>pentru Agenda digitală 2013, Document de lucru al personalului Comisiei Europene Bruxelles</w:t>
      </w:r>
    </w:p>
    <w:p w:rsidR="00354296" w:rsidRDefault="00354296" w:rsidP="00842439">
      <w:pPr>
        <w:pStyle w:val="EndnoteText"/>
        <w:tabs>
          <w:tab w:val="left" w:pos="6379"/>
        </w:tabs>
        <w:rPr>
          <w:rFonts w:ascii="Calibri" w:hAnsi="Calibri" w:cs="Calibri"/>
          <w:i/>
          <w:lang w:val="ro-RO"/>
        </w:rPr>
      </w:pPr>
      <w:r w:rsidRPr="001F39FB">
        <w:rPr>
          <w:rFonts w:ascii="Calibri" w:hAnsi="Calibri" w:cs="Calibri"/>
          <w:i/>
          <w:lang w:val="ro-RO"/>
        </w:rPr>
        <w:t xml:space="preserve"> Iunie 2013</w:t>
      </w:r>
    </w:p>
    <w:p w:rsidR="001F39FB" w:rsidRDefault="001F39FB" w:rsidP="00842439">
      <w:pPr>
        <w:pStyle w:val="EndnoteText"/>
        <w:tabs>
          <w:tab w:val="left" w:pos="6379"/>
        </w:tabs>
        <w:rPr>
          <w:rFonts w:ascii="Calibri" w:hAnsi="Calibri" w:cs="Calibri"/>
          <w:i/>
          <w:lang w:val="ro-RO"/>
        </w:rPr>
      </w:pPr>
    </w:p>
    <w:p w:rsidR="001F39FB" w:rsidRDefault="001F39FB" w:rsidP="00842439">
      <w:pPr>
        <w:pStyle w:val="EndnoteText"/>
        <w:tabs>
          <w:tab w:val="left" w:pos="6379"/>
        </w:tabs>
        <w:rPr>
          <w:rFonts w:ascii="Calibri" w:hAnsi="Calibri" w:cs="Calibri"/>
          <w:i/>
          <w:lang w:val="ro-RO"/>
        </w:rPr>
      </w:pPr>
    </w:p>
    <w:p w:rsidR="001F39FB" w:rsidRDefault="001F39FB" w:rsidP="00842439">
      <w:pPr>
        <w:pStyle w:val="EndnoteText"/>
        <w:tabs>
          <w:tab w:val="left" w:pos="6379"/>
        </w:tabs>
        <w:rPr>
          <w:rFonts w:ascii="Calibri" w:hAnsi="Calibri" w:cs="Calibri"/>
          <w:i/>
          <w:lang w:val="ro-RO"/>
        </w:rPr>
      </w:pPr>
    </w:p>
    <w:p w:rsidR="001F39FB" w:rsidRDefault="001F39FB" w:rsidP="00842439">
      <w:pPr>
        <w:pStyle w:val="EndnoteText"/>
        <w:tabs>
          <w:tab w:val="left" w:pos="6379"/>
        </w:tabs>
        <w:rPr>
          <w:rFonts w:ascii="Calibri" w:hAnsi="Calibri" w:cs="Calibri"/>
          <w:i/>
          <w:lang w:val="ro-RO"/>
        </w:rPr>
      </w:pPr>
    </w:p>
    <w:p w:rsidR="001F39FB" w:rsidRDefault="001F39FB" w:rsidP="00842439">
      <w:pPr>
        <w:pStyle w:val="EndnoteText"/>
        <w:tabs>
          <w:tab w:val="left" w:pos="6379"/>
        </w:tabs>
        <w:rPr>
          <w:rFonts w:ascii="Calibri" w:hAnsi="Calibri" w:cs="Calibri"/>
          <w:i/>
          <w:lang w:val="ro-RO"/>
        </w:rPr>
      </w:pPr>
    </w:p>
    <w:p w:rsidR="001F39FB" w:rsidRDefault="001F39FB" w:rsidP="00842439">
      <w:pPr>
        <w:pStyle w:val="EndnoteText"/>
        <w:tabs>
          <w:tab w:val="left" w:pos="6379"/>
        </w:tabs>
        <w:rPr>
          <w:rFonts w:ascii="Calibri" w:hAnsi="Calibri" w:cs="Calibri"/>
          <w:i/>
          <w:lang w:val="ro-RO"/>
        </w:rPr>
      </w:pPr>
    </w:p>
    <w:p w:rsidR="001F39FB" w:rsidRDefault="001F39FB" w:rsidP="00842439">
      <w:pPr>
        <w:pStyle w:val="EndnoteText"/>
        <w:tabs>
          <w:tab w:val="left" w:pos="6379"/>
        </w:tabs>
        <w:rPr>
          <w:rFonts w:ascii="Calibri" w:hAnsi="Calibri" w:cs="Calibri"/>
          <w:i/>
          <w:lang w:val="ro-RO"/>
        </w:rPr>
      </w:pPr>
    </w:p>
    <w:p w:rsidR="001F39FB" w:rsidRDefault="001F39FB" w:rsidP="00842439">
      <w:pPr>
        <w:pStyle w:val="EndnoteText"/>
        <w:tabs>
          <w:tab w:val="left" w:pos="6379"/>
        </w:tabs>
        <w:rPr>
          <w:rFonts w:ascii="Calibri" w:hAnsi="Calibri" w:cs="Calibri"/>
          <w:i/>
          <w:lang w:val="ro-RO"/>
        </w:rPr>
      </w:pPr>
    </w:p>
    <w:p w:rsidR="001F39FB" w:rsidRDefault="001F39FB" w:rsidP="00842439">
      <w:pPr>
        <w:pStyle w:val="EndnoteText"/>
        <w:tabs>
          <w:tab w:val="left" w:pos="6379"/>
        </w:tabs>
        <w:rPr>
          <w:rFonts w:ascii="Calibri" w:hAnsi="Calibri" w:cs="Calibri"/>
          <w:i/>
          <w:lang w:val="ro-RO"/>
        </w:rPr>
      </w:pPr>
    </w:p>
    <w:p w:rsidR="001F39FB" w:rsidRDefault="001F39FB" w:rsidP="00842439">
      <w:pPr>
        <w:pStyle w:val="EndnoteText"/>
        <w:tabs>
          <w:tab w:val="left" w:pos="6379"/>
        </w:tabs>
        <w:rPr>
          <w:rFonts w:ascii="Calibri" w:hAnsi="Calibri" w:cs="Calibri"/>
          <w:i/>
          <w:lang w:val="ro-RO"/>
        </w:rPr>
      </w:pPr>
    </w:p>
    <w:p w:rsidR="001F39FB" w:rsidRDefault="001F39FB" w:rsidP="00842439">
      <w:pPr>
        <w:pStyle w:val="EndnoteText"/>
        <w:tabs>
          <w:tab w:val="left" w:pos="6379"/>
        </w:tabs>
        <w:rPr>
          <w:rFonts w:ascii="Calibri" w:hAnsi="Calibri" w:cs="Calibri"/>
          <w:i/>
          <w:lang w:val="ro-RO"/>
        </w:rPr>
      </w:pPr>
    </w:p>
    <w:p w:rsidR="001F39FB" w:rsidRDefault="001F39FB" w:rsidP="00842439">
      <w:pPr>
        <w:pStyle w:val="EndnoteText"/>
        <w:tabs>
          <w:tab w:val="left" w:pos="6379"/>
        </w:tabs>
        <w:rPr>
          <w:rFonts w:ascii="Calibri" w:hAnsi="Calibri" w:cs="Calibri"/>
          <w:i/>
          <w:lang w:val="ro-RO"/>
        </w:rPr>
      </w:pPr>
    </w:p>
    <w:p w:rsidR="001F39FB" w:rsidRDefault="001F39FB" w:rsidP="00842439">
      <w:pPr>
        <w:pStyle w:val="EndnoteText"/>
        <w:tabs>
          <w:tab w:val="left" w:pos="6379"/>
        </w:tabs>
        <w:rPr>
          <w:rFonts w:ascii="Calibri" w:hAnsi="Calibri" w:cs="Calibri"/>
          <w:i/>
          <w:lang w:val="ro-RO"/>
        </w:rPr>
      </w:pPr>
    </w:p>
    <w:p w:rsidR="001F39FB" w:rsidRDefault="001F39FB" w:rsidP="00842439">
      <w:pPr>
        <w:pStyle w:val="EndnoteText"/>
        <w:tabs>
          <w:tab w:val="left" w:pos="6379"/>
        </w:tabs>
        <w:rPr>
          <w:rFonts w:ascii="Calibri" w:hAnsi="Calibri" w:cs="Calibri"/>
          <w:i/>
          <w:lang w:val="ro-RO"/>
        </w:rPr>
      </w:pPr>
    </w:p>
    <w:p w:rsidR="001F39FB" w:rsidRDefault="001F39FB" w:rsidP="00842439">
      <w:pPr>
        <w:pStyle w:val="EndnoteText"/>
        <w:tabs>
          <w:tab w:val="left" w:pos="6379"/>
        </w:tabs>
        <w:rPr>
          <w:rFonts w:ascii="Calibri" w:hAnsi="Calibri" w:cs="Calibri"/>
          <w:i/>
          <w:lang w:val="ro-RO"/>
        </w:rPr>
      </w:pPr>
    </w:p>
    <w:p w:rsidR="001F39FB" w:rsidRDefault="001F39FB" w:rsidP="00842439">
      <w:pPr>
        <w:pStyle w:val="EndnoteText"/>
        <w:tabs>
          <w:tab w:val="left" w:pos="6379"/>
        </w:tabs>
        <w:rPr>
          <w:rFonts w:ascii="Calibri" w:hAnsi="Calibri" w:cs="Calibri"/>
          <w:i/>
          <w:lang w:val="ro-RO"/>
        </w:rPr>
      </w:pPr>
    </w:p>
    <w:p w:rsidR="001F39FB" w:rsidRDefault="001F39FB" w:rsidP="00842439">
      <w:pPr>
        <w:pStyle w:val="EndnoteText"/>
        <w:tabs>
          <w:tab w:val="left" w:pos="6379"/>
        </w:tabs>
        <w:rPr>
          <w:rFonts w:ascii="Calibri" w:hAnsi="Calibri" w:cs="Calibri"/>
          <w:i/>
          <w:lang w:val="ro-RO"/>
        </w:rPr>
      </w:pPr>
    </w:p>
    <w:p w:rsidR="001F39FB" w:rsidRDefault="001F39FB" w:rsidP="00842439">
      <w:pPr>
        <w:pStyle w:val="EndnoteText"/>
        <w:tabs>
          <w:tab w:val="left" w:pos="6379"/>
        </w:tabs>
        <w:rPr>
          <w:rFonts w:ascii="Calibri" w:hAnsi="Calibri" w:cs="Calibri"/>
          <w:i/>
          <w:lang w:val="ro-RO"/>
        </w:rPr>
      </w:pPr>
    </w:p>
    <w:p w:rsidR="001F39FB" w:rsidRDefault="001F39FB" w:rsidP="001F39FB">
      <w:pPr>
        <w:pStyle w:val="Heading1"/>
        <w:pBdr>
          <w:bottom w:val="none" w:sz="0" w:space="0" w:color="auto"/>
        </w:pBdr>
        <w:shd w:val="clear" w:color="auto" w:fill="FFFFFF"/>
        <w:rPr>
          <w:rFonts w:ascii="Calibri" w:hAnsi="Calibri" w:cs="Calibri"/>
          <w:sz w:val="32"/>
          <w:szCs w:val="32"/>
          <w:lang w:val="ro-RO"/>
        </w:rPr>
      </w:pPr>
      <w:r w:rsidRPr="00143CDE">
        <w:rPr>
          <w:rFonts w:ascii="Calibri" w:hAnsi="Calibri" w:cs="Calibri"/>
          <w:lang w:val="ro-RO"/>
        </w:rPr>
        <w:lastRenderedPageBreak/>
        <w:t xml:space="preserve">Anexa </w:t>
      </w:r>
      <w:r>
        <w:rPr>
          <w:rFonts w:ascii="Calibri" w:hAnsi="Calibri" w:cs="Calibri"/>
          <w:lang w:val="ro-RO"/>
        </w:rPr>
        <w:t>5</w:t>
      </w:r>
      <w:r w:rsidRPr="00143CDE">
        <w:rPr>
          <w:rFonts w:ascii="Calibri" w:hAnsi="Calibri" w:cs="Calibri"/>
          <w:lang w:val="ro-RO"/>
        </w:rPr>
        <w:t xml:space="preserve"> –</w:t>
      </w:r>
      <w:r>
        <w:rPr>
          <w:rFonts w:ascii="Calibri" w:hAnsi="Calibri" w:cs="Calibri"/>
          <w:lang w:val="ro-RO"/>
        </w:rPr>
        <w:t xml:space="preserve"> </w:t>
      </w:r>
      <w:r w:rsidRPr="00A3444B">
        <w:rPr>
          <w:rFonts w:ascii="Calibri" w:hAnsi="Calibri" w:cs="Calibri"/>
          <w:sz w:val="32"/>
          <w:szCs w:val="32"/>
          <w:lang w:val="ro-RO"/>
        </w:rPr>
        <w:t>METODOLOGIA DE IMPLEM</w:t>
      </w:r>
      <w:r w:rsidR="00AA3A74">
        <w:rPr>
          <w:rFonts w:ascii="Calibri" w:hAnsi="Calibri" w:cs="Calibri"/>
          <w:sz w:val="32"/>
          <w:szCs w:val="32"/>
          <w:lang w:val="ro-RO"/>
        </w:rPr>
        <w:t>ENTARE PENTRU AGENDA DIGITALĂ A ROMÂNIEI</w:t>
      </w:r>
    </w:p>
    <w:p w:rsidR="001F39FB" w:rsidRPr="0057418B" w:rsidRDefault="001F39FB" w:rsidP="001F39FB">
      <w:pPr>
        <w:pStyle w:val="Heading2"/>
        <w:rPr>
          <w:lang w:val="ro-RO"/>
        </w:rPr>
      </w:pPr>
      <w:r>
        <w:rPr>
          <w:lang w:val="ro-RO"/>
        </w:rPr>
        <w:t>Implementarea Agendei Digitale în România</w:t>
      </w:r>
    </w:p>
    <w:p w:rsidR="001F39FB" w:rsidRPr="00143CDE" w:rsidRDefault="001F39FB" w:rsidP="001F39FB">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 xml:space="preserve">Prezentare </w:t>
      </w:r>
      <w:r>
        <w:rPr>
          <w:b/>
          <w:bCs/>
          <w:color w:val="1F4E79"/>
          <w:lang w:val="ro-RO"/>
        </w:rPr>
        <w:t>sumară</w:t>
      </w:r>
    </w:p>
    <w:p w:rsidR="001F39FB" w:rsidRDefault="001F39FB" w:rsidP="001F39FB">
      <w:pPr>
        <w:rPr>
          <w:lang w:val="ro-RO"/>
        </w:rPr>
      </w:pPr>
      <w:r>
        <w:rPr>
          <w:lang w:val="ro-RO"/>
        </w:rPr>
        <w:t>Implementarea Strategiei Naționale pentru Agenda Digitală a României va avea un impact semnificativ asupra structurilor instutuționale din administrația publică și o reformă semnificativă trebuie să aibă loc pentru ca Romania să își atingă obiectivele enunțate în acest document. Cu obiectivul major de a crea o singură piață digitală europeană, Agenda Digitală va genera efecte atât orizontale cât și sectoriale și va avea ca țintă o gamă variată de participanți publici si privați. Implicațiile Agendei Digitale vor avea efecte reformaționale și în consecință va rezulta în implementarea unui proces extensiv de transformare guvernamentală. Această implementare va presupune o coordonare comună și eficientă pentru a asigura cooperarea deplină a tuturor participanților directi (Ministere, instituții, agenții, reprezentanți ai sectorului privat).</w:t>
      </w:r>
    </w:p>
    <w:p w:rsidR="001F39FB" w:rsidRPr="00143CDE" w:rsidRDefault="001F39FB" w:rsidP="001F39FB">
      <w:pPr>
        <w:rPr>
          <w:lang w:val="ro-RO"/>
        </w:rPr>
      </w:pPr>
      <w:r w:rsidRPr="00143CDE">
        <w:rPr>
          <w:lang w:val="ro-RO"/>
        </w:rPr>
        <w:t xml:space="preserve">Deţinerea unei metodologii de implementare care poate să funcţioneze ca un cadru de referinţă pentru toate entităţile publice reprezintă un mecanism primordial pentru asigurarea aplicării cu succes a Domeniilor de Acţiune în România şi, de asemenea, poate să furnizeze dovezile necesare pentru a evalua beneficiile obţinute. </w:t>
      </w:r>
    </w:p>
    <w:p w:rsidR="001F39FB" w:rsidRPr="00143CDE" w:rsidRDefault="001F39FB" w:rsidP="001F39FB">
      <w:pPr>
        <w:rPr>
          <w:lang w:val="ro-RO"/>
        </w:rPr>
      </w:pPr>
      <w:r w:rsidRPr="00143CDE">
        <w:rPr>
          <w:lang w:val="ro-RO"/>
        </w:rPr>
        <w:t>Pentru a asigura succesul Agendei Digitale pentru România 2014 – 2020, subliniem principalele atribute ale metodologiei de implementare:</w:t>
      </w:r>
    </w:p>
    <w:p w:rsidR="001F39FB" w:rsidRPr="00143CDE" w:rsidRDefault="001F39FB" w:rsidP="001F39FB">
      <w:pPr>
        <w:pStyle w:val="ListParagraph"/>
        <w:numPr>
          <w:ilvl w:val="0"/>
          <w:numId w:val="16"/>
        </w:numPr>
        <w:spacing w:line="360" w:lineRule="auto"/>
        <w:contextualSpacing w:val="0"/>
        <w:rPr>
          <w:lang w:val="ro-RO"/>
        </w:rPr>
      </w:pPr>
      <w:r w:rsidRPr="00143CDE">
        <w:rPr>
          <w:lang w:val="ro-RO"/>
        </w:rPr>
        <w:t xml:space="preserve">Fiecare minister responsabil de Domeniile de Acţiune sau de Liniile de Acţiune evidenţiate în Strategia Naţională pentru Agenda Digitală 2020 va include propriile Domenii / Linii specifice de acţiune, împreună cu indicatorii vizaţi şi o metodologie de evaluare a acestor indicatori în Planul Naţional de Implementare pentru Agenda Digitală. Comitetul </w:t>
      </w:r>
      <w:r>
        <w:rPr>
          <w:lang w:val="ro-RO"/>
        </w:rPr>
        <w:t>Tehnico-Economic</w:t>
      </w:r>
      <w:r w:rsidRPr="00143CDE">
        <w:rPr>
          <w:lang w:val="ro-RO"/>
        </w:rPr>
        <w:t xml:space="preserve"> va superviza implementarea Planurilor de Implementare a Agendei Digitale pentru România şi va furniza cele mai bune practici, linii directoare şi recomandări pentru ministere pe parcursul dezvoltării Planurilor Naţionale de Implementare</w:t>
      </w:r>
    </w:p>
    <w:p w:rsidR="001F39FB" w:rsidRPr="00143CDE" w:rsidRDefault="001F39FB" w:rsidP="001F39FB">
      <w:pPr>
        <w:pStyle w:val="ListParagraph"/>
        <w:numPr>
          <w:ilvl w:val="0"/>
          <w:numId w:val="16"/>
        </w:numPr>
        <w:spacing w:line="360" w:lineRule="auto"/>
        <w:contextualSpacing w:val="0"/>
        <w:rPr>
          <w:lang w:val="ro-RO"/>
        </w:rPr>
      </w:pPr>
      <w:r w:rsidRPr="00143CDE">
        <w:rPr>
          <w:lang w:val="ro-RO"/>
        </w:rPr>
        <w:t xml:space="preserve">În cadrul Planurilor Naţionale de Implementare pentru Agenda Digitală, fiecare ministru va fi responsabil de definirea indicatorilor care urmează să fie utilizaţi pentru a urmări realizarea obiectivelor şi </w:t>
      </w:r>
      <w:r>
        <w:rPr>
          <w:lang w:val="ro-RO"/>
        </w:rPr>
        <w:t>indicatorilor</w:t>
      </w:r>
      <w:r w:rsidRPr="00143CDE">
        <w:rPr>
          <w:lang w:val="ro-RO"/>
        </w:rPr>
        <w:t xml:space="preserve"> </w:t>
      </w:r>
      <w:r>
        <w:rPr>
          <w:lang w:val="ro-RO"/>
        </w:rPr>
        <w:t xml:space="preserve">specifici </w:t>
      </w:r>
      <w:r w:rsidRPr="00143CDE">
        <w:rPr>
          <w:lang w:val="ro-RO"/>
        </w:rPr>
        <w:t>proprii</w:t>
      </w:r>
    </w:p>
    <w:p w:rsidR="001F39FB" w:rsidRPr="00143CDE" w:rsidRDefault="001F39FB" w:rsidP="001F39FB">
      <w:pPr>
        <w:pStyle w:val="ListParagraph"/>
        <w:numPr>
          <w:ilvl w:val="0"/>
          <w:numId w:val="16"/>
        </w:numPr>
        <w:spacing w:line="360" w:lineRule="auto"/>
        <w:contextualSpacing w:val="0"/>
        <w:rPr>
          <w:lang w:val="ro-RO"/>
        </w:rPr>
      </w:pPr>
      <w:r w:rsidRPr="00143CDE">
        <w:rPr>
          <w:lang w:val="ro-RO"/>
        </w:rPr>
        <w:t xml:space="preserve">Fiecare iniţiativă dezvoltată de către entităţile publice în cadrul Programului Agendei Digitale pentru România va defini un set de indicatori specifici care pot avea impact direct asupra </w:t>
      </w:r>
      <w:r>
        <w:rPr>
          <w:lang w:val="ro-RO"/>
        </w:rPr>
        <w:t>Obiectivelor</w:t>
      </w:r>
      <w:r w:rsidRPr="00143CDE">
        <w:rPr>
          <w:lang w:val="ro-RO"/>
        </w:rPr>
        <w:t xml:space="preserve"> Strategice pentru România (cele menţionate mai sus) sau să prezinte o metodologie de corelare pentru descrierea impactului asupra indicatorilor proprii cu privire la </w:t>
      </w:r>
      <w:r>
        <w:rPr>
          <w:lang w:val="ro-RO"/>
        </w:rPr>
        <w:t>Obiective</w:t>
      </w:r>
      <w:r w:rsidRPr="00143CDE">
        <w:rPr>
          <w:lang w:val="ro-RO"/>
        </w:rPr>
        <w:t xml:space="preserve">le Strategice. Aceşti indicatori vor fi revizuiţi de către Comitetul </w:t>
      </w:r>
      <w:r>
        <w:rPr>
          <w:lang w:val="ro-RO"/>
        </w:rPr>
        <w:t>Tehnico-Economic</w:t>
      </w:r>
      <w:r w:rsidRPr="00143CDE">
        <w:rPr>
          <w:lang w:val="ro-RO"/>
        </w:rPr>
        <w:t xml:space="preserve">, ca parte a </w:t>
      </w:r>
      <w:r>
        <w:rPr>
          <w:lang w:val="ro-RO"/>
        </w:rPr>
        <w:t>evaluării standard a proiectelor</w:t>
      </w:r>
      <w:r w:rsidRPr="00143CDE">
        <w:rPr>
          <w:lang w:val="ro-RO"/>
        </w:rPr>
        <w:t xml:space="preserve"> TIC </w:t>
      </w:r>
    </w:p>
    <w:p w:rsidR="001F39FB" w:rsidRPr="00143CDE" w:rsidRDefault="001F39FB" w:rsidP="001F39FB">
      <w:pPr>
        <w:pStyle w:val="ListParagraph"/>
        <w:numPr>
          <w:ilvl w:val="0"/>
          <w:numId w:val="16"/>
        </w:numPr>
        <w:spacing w:line="360" w:lineRule="auto"/>
        <w:contextualSpacing w:val="0"/>
        <w:rPr>
          <w:lang w:val="ro-RO"/>
        </w:rPr>
      </w:pPr>
      <w:r w:rsidRPr="00143CDE">
        <w:rPr>
          <w:lang w:val="ro-RO"/>
        </w:rPr>
        <w:lastRenderedPageBreak/>
        <w:t>Toate programele de implementare pentru fiecare entitate publică din cadrul Programului Agendei Digitale pentru România v</w:t>
      </w:r>
      <w:r>
        <w:rPr>
          <w:lang w:val="ro-RO"/>
        </w:rPr>
        <w:t>or</w:t>
      </w:r>
      <w:r w:rsidRPr="00143CDE">
        <w:rPr>
          <w:lang w:val="ro-RO"/>
        </w:rPr>
        <w:t xml:space="preserve"> trimite de două ori pe an Comitetului </w:t>
      </w:r>
      <w:r>
        <w:rPr>
          <w:lang w:val="ro-RO"/>
        </w:rPr>
        <w:t xml:space="preserve">Tehnico-Economic </w:t>
      </w:r>
      <w:r w:rsidRPr="00143CDE">
        <w:rPr>
          <w:lang w:val="ro-RO"/>
        </w:rPr>
        <w:t xml:space="preserve">un raport de activitate, </w:t>
      </w:r>
      <w:r>
        <w:rPr>
          <w:lang w:val="ro-RO"/>
        </w:rPr>
        <w:t>pentru</w:t>
      </w:r>
      <w:r w:rsidRPr="00143CDE">
        <w:rPr>
          <w:lang w:val="ro-RO"/>
        </w:rPr>
        <w:t xml:space="preserve"> monitorizare, într-un format agreat de Comitetul </w:t>
      </w:r>
      <w:r>
        <w:rPr>
          <w:lang w:val="ro-RO"/>
        </w:rPr>
        <w:t>Tehnico-Economic</w:t>
      </w:r>
      <w:r w:rsidRPr="00143CDE" w:rsidDel="007C5A3A">
        <w:rPr>
          <w:lang w:val="ro-RO"/>
        </w:rPr>
        <w:t xml:space="preserve"> </w:t>
      </w:r>
      <w:r w:rsidRPr="00143CDE">
        <w:rPr>
          <w:lang w:val="ro-RO"/>
        </w:rPr>
        <w:t>(CT</w:t>
      </w:r>
      <w:r>
        <w:rPr>
          <w:lang w:val="ro-RO"/>
        </w:rPr>
        <w:t>E</w:t>
      </w:r>
      <w:r w:rsidRPr="00143CDE">
        <w:rPr>
          <w:lang w:val="ro-RO"/>
        </w:rPr>
        <w:t xml:space="preserve">), în care se vor sublinia realizările cheie şi </w:t>
      </w:r>
      <w:r>
        <w:rPr>
          <w:lang w:val="ro-RO"/>
        </w:rPr>
        <w:t>termenele care nu au putut fi respectate</w:t>
      </w:r>
      <w:r w:rsidRPr="00143CDE">
        <w:rPr>
          <w:lang w:val="ro-RO"/>
        </w:rPr>
        <w:t xml:space="preserve">. La sfârşitul fiecărei iniţiative de implementare, un raport detaliat va fi furnizat </w:t>
      </w:r>
      <w:r>
        <w:rPr>
          <w:lang w:val="ro-RO"/>
        </w:rPr>
        <w:t xml:space="preserve">către </w:t>
      </w:r>
      <w:r w:rsidRPr="00143CDE">
        <w:rPr>
          <w:lang w:val="ro-RO"/>
        </w:rPr>
        <w:t>CT</w:t>
      </w:r>
      <w:r>
        <w:rPr>
          <w:lang w:val="ro-RO"/>
        </w:rPr>
        <w:t>E</w:t>
      </w:r>
      <w:r w:rsidRPr="00143CDE">
        <w:rPr>
          <w:lang w:val="ro-RO"/>
        </w:rPr>
        <w:t>.</w:t>
      </w:r>
    </w:p>
    <w:p w:rsidR="001F39FB" w:rsidRPr="00143CDE" w:rsidRDefault="001F39FB" w:rsidP="001F39FB">
      <w:pPr>
        <w:pStyle w:val="ListParagraph"/>
        <w:numPr>
          <w:ilvl w:val="0"/>
          <w:numId w:val="16"/>
        </w:numPr>
        <w:spacing w:line="360" w:lineRule="auto"/>
        <w:contextualSpacing w:val="0"/>
        <w:rPr>
          <w:lang w:val="ro-RO"/>
        </w:rPr>
      </w:pPr>
      <w:r w:rsidRPr="00143CDE">
        <w:rPr>
          <w:lang w:val="ro-RO"/>
        </w:rPr>
        <w:t xml:space="preserve">Evaluarea impactului pentru </w:t>
      </w:r>
      <w:r>
        <w:rPr>
          <w:lang w:val="ro-RO"/>
        </w:rPr>
        <w:t>Obiective</w:t>
      </w:r>
      <w:r w:rsidRPr="00143CDE">
        <w:rPr>
          <w:lang w:val="ro-RO"/>
        </w:rPr>
        <w:t>le Strategice în cazul fiecărei iniţiative va fi realizată anual de către fiecare autoritate de supervizare din cadrul ministerelor şi va fi trimisă pentru evaluare şi consolidare către CT</w:t>
      </w:r>
      <w:r>
        <w:rPr>
          <w:lang w:val="ro-RO"/>
        </w:rPr>
        <w:t>E</w:t>
      </w:r>
      <w:r w:rsidRPr="00143CDE">
        <w:rPr>
          <w:lang w:val="ro-RO"/>
        </w:rPr>
        <w:t xml:space="preserve">. </w:t>
      </w:r>
    </w:p>
    <w:p w:rsidR="001F39FB" w:rsidRDefault="001F39FB" w:rsidP="001F39FB">
      <w:pPr>
        <w:pStyle w:val="ListParagraph"/>
        <w:numPr>
          <w:ilvl w:val="0"/>
          <w:numId w:val="16"/>
        </w:numPr>
        <w:spacing w:line="360" w:lineRule="auto"/>
        <w:contextualSpacing w:val="0"/>
        <w:rPr>
          <w:lang w:val="ro-RO"/>
        </w:rPr>
      </w:pPr>
      <w:r>
        <w:rPr>
          <w:lang w:val="ro-RO"/>
        </w:rPr>
        <w:t>Agenția pentru Agenda Digitală a României</w:t>
      </w:r>
      <w:r w:rsidRPr="00143CDE">
        <w:rPr>
          <w:lang w:val="ro-RO"/>
        </w:rPr>
        <w:t xml:space="preserve"> va răspunde de monitorizarea modului de implementare a strategiei şi de </w:t>
      </w:r>
      <w:r>
        <w:rPr>
          <w:lang w:val="ro-RO"/>
        </w:rPr>
        <w:t>elaborarea</w:t>
      </w:r>
      <w:r w:rsidRPr="00143CDE">
        <w:rPr>
          <w:lang w:val="ro-RO"/>
        </w:rPr>
        <w:t xml:space="preserve"> </w:t>
      </w:r>
      <w:r>
        <w:rPr>
          <w:lang w:val="ro-RO"/>
        </w:rPr>
        <w:t>p</w:t>
      </w:r>
      <w:r w:rsidRPr="00143CDE">
        <w:rPr>
          <w:lang w:val="ro-RO"/>
        </w:rPr>
        <w:t>rogramului pentru urmărirea progresului în general şi asigurarea că lecţiile învăţate din monitorizare şi evaluare sunt transmise către factorii decidenţi şi distribuite în domeniile de politic</w:t>
      </w:r>
      <w:r>
        <w:rPr>
          <w:lang w:val="ro-RO"/>
        </w:rPr>
        <w:t>i</w:t>
      </w:r>
      <w:r w:rsidRPr="00143CDE">
        <w:rPr>
          <w:lang w:val="ro-RO"/>
        </w:rPr>
        <w:t xml:space="preserve"> şi program.</w:t>
      </w:r>
    </w:p>
    <w:p w:rsidR="001F39FB" w:rsidRDefault="001F39FB" w:rsidP="001F39FB">
      <w:pPr>
        <w:pStyle w:val="ListParagraph"/>
        <w:numPr>
          <w:ilvl w:val="0"/>
          <w:numId w:val="16"/>
        </w:numPr>
        <w:spacing w:line="360" w:lineRule="auto"/>
        <w:contextualSpacing w:val="0"/>
        <w:rPr>
          <w:lang w:val="ro-RO"/>
        </w:rPr>
      </w:pPr>
      <w:r>
        <w:rPr>
          <w:lang w:val="ro-RO"/>
        </w:rPr>
        <w:t>Astfel, Agenția pentru Agenda Digitală a României va acționa ca o agenție cu rol consultativ pentru toate instituțiile publice referitor la obiectivele și strategia cuprinse în Agenda Digitală</w:t>
      </w:r>
      <w:r w:rsidRPr="00143CDE">
        <w:rPr>
          <w:lang w:val="ro-RO"/>
        </w:rPr>
        <w:t xml:space="preserve"> </w:t>
      </w:r>
      <w:r>
        <w:rPr>
          <w:lang w:val="ro-RO"/>
        </w:rPr>
        <w:t>și ca o agenție cu rol de monitorizare și evaluare pentru progresul pe Agenda Digitală. Comitetul Tehnico-Economic va activa ca entitatea operațională responsabilă la nivelul proiectelor și programelor</w:t>
      </w:r>
      <w:r w:rsidR="000F09AF">
        <w:rPr>
          <w:lang w:val="ro-RO"/>
        </w:rPr>
        <w:t>.</w:t>
      </w:r>
    </w:p>
    <w:p w:rsidR="001F39FB" w:rsidRPr="00143CDE" w:rsidRDefault="001F39FB" w:rsidP="001F39FB">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Pr>
          <w:rFonts w:cs="Arial"/>
          <w:b/>
          <w:color w:val="1F4E79"/>
          <w:lang w:val="ro-RO"/>
        </w:rPr>
        <w:t>Accelerarea implementării Agendei Digitale în România</w:t>
      </w:r>
    </w:p>
    <w:p w:rsidR="001F39FB" w:rsidRDefault="001F39FB" w:rsidP="001F39FB">
      <w:pPr>
        <w:pStyle w:val="ListParagraph"/>
        <w:spacing w:line="360" w:lineRule="auto"/>
        <w:ind w:left="0"/>
        <w:contextualSpacing w:val="0"/>
        <w:rPr>
          <w:lang w:val="ro-RO"/>
        </w:rPr>
      </w:pPr>
      <w:r>
        <w:rPr>
          <w:lang w:val="ro-RO"/>
        </w:rPr>
        <w:t>Un grup de lucru a fost format la nivelul Cancelariei Primului Ministru în vederea accelerării implementării Strategiei Naționale pentru Agenda Digitală. Acest grup de lucru, format din Ministere din România ce vor lua parte la procesul reformațional pentru Agenda Digitală în Romania, are drept obiectiv principal responsabilitatea comună a obiectivelor și inițiativelor descrise în acest document și adoptarea unui plan de măsuri concret pentru inițierea în bune condiții a Strategiei. O serie de pași și inițiative au fost identificare care, indiferent de rezultatul altor inițiative precum Government Enterprise Architecture, pot fi folosite pentru a stimula adoptarea Strategiei și a principiilor:</w:t>
      </w:r>
    </w:p>
    <w:p w:rsidR="001F39FB" w:rsidRDefault="001F39FB" w:rsidP="001F39FB">
      <w:pPr>
        <w:pStyle w:val="ListParagraph"/>
        <w:numPr>
          <w:ilvl w:val="0"/>
          <w:numId w:val="87"/>
        </w:numPr>
        <w:spacing w:line="360" w:lineRule="auto"/>
        <w:contextualSpacing w:val="0"/>
        <w:rPr>
          <w:lang w:val="ro-RO"/>
        </w:rPr>
      </w:pPr>
      <w:r>
        <w:rPr>
          <w:lang w:val="ro-RO"/>
        </w:rPr>
        <w:t>Consultări cu Ministerele responsabile pentru liniile de acțiune cuprinse în Strategia Agenda Digitală cu obiectivul declarat de a avea documentul agreat cu toate părțile implicate într-un cadru de timp stabilit</w:t>
      </w:r>
    </w:p>
    <w:p w:rsidR="001F39FB" w:rsidRDefault="001F39FB" w:rsidP="001F39FB">
      <w:pPr>
        <w:pStyle w:val="ListParagraph"/>
        <w:numPr>
          <w:ilvl w:val="0"/>
          <w:numId w:val="87"/>
        </w:numPr>
        <w:spacing w:line="360" w:lineRule="auto"/>
        <w:contextualSpacing w:val="0"/>
        <w:rPr>
          <w:lang w:val="ro-RO"/>
        </w:rPr>
      </w:pPr>
      <w:r>
        <w:rPr>
          <w:lang w:val="ro-RO"/>
        </w:rPr>
        <w:t>Definirea proiectelor strategice cu toate părțile implicate în Domeniul I de Acțiune</w:t>
      </w:r>
    </w:p>
    <w:p w:rsidR="001F39FB" w:rsidRDefault="001F39FB" w:rsidP="001F39FB">
      <w:pPr>
        <w:pStyle w:val="ListParagraph"/>
        <w:numPr>
          <w:ilvl w:val="0"/>
          <w:numId w:val="87"/>
        </w:numPr>
        <w:spacing w:line="360" w:lineRule="auto"/>
        <w:contextualSpacing w:val="0"/>
        <w:rPr>
          <w:lang w:val="ro-RO"/>
        </w:rPr>
      </w:pPr>
      <w:r>
        <w:rPr>
          <w:lang w:val="ro-RO"/>
        </w:rPr>
        <w:t>Demararea definirii Cadrului Național de Interoperabilitate al României</w:t>
      </w:r>
    </w:p>
    <w:p w:rsidR="001F39FB" w:rsidRDefault="001F39FB" w:rsidP="001F39FB">
      <w:pPr>
        <w:pStyle w:val="ListParagraph"/>
        <w:numPr>
          <w:ilvl w:val="0"/>
          <w:numId w:val="87"/>
        </w:numPr>
        <w:spacing w:line="360" w:lineRule="auto"/>
        <w:contextualSpacing w:val="0"/>
        <w:rPr>
          <w:lang w:val="ro-RO"/>
        </w:rPr>
      </w:pPr>
      <w:r>
        <w:rPr>
          <w:lang w:val="ro-RO"/>
        </w:rPr>
        <w:t>Inceperea dezbaterilor și consultărilor cu terțe părti care pot finanța Liniile Strategice de Dezvoltare și minimiza decalajul necesarului de investiție: Banca Mondială, Ministerul Finanțelor, Banca Europeană pentru Reconstrucție și Dezvoltare</w:t>
      </w:r>
    </w:p>
    <w:p w:rsidR="001F39FB" w:rsidRDefault="001F39FB" w:rsidP="001F39FB">
      <w:pPr>
        <w:pStyle w:val="ListParagraph"/>
        <w:numPr>
          <w:ilvl w:val="0"/>
          <w:numId w:val="87"/>
        </w:numPr>
        <w:spacing w:line="360" w:lineRule="auto"/>
        <w:contextualSpacing w:val="0"/>
        <w:rPr>
          <w:lang w:val="ro-RO"/>
        </w:rPr>
      </w:pPr>
      <w:r>
        <w:rPr>
          <w:lang w:val="ro-RO"/>
        </w:rPr>
        <w:lastRenderedPageBreak/>
        <w:t>Semnarea unui protocol cu toate Ministerele pentru inițiativa de Government Enterprise Architecture (descrisă mai jos)</w:t>
      </w:r>
    </w:p>
    <w:p w:rsidR="001F39FB" w:rsidRDefault="001F39FB" w:rsidP="001F39FB">
      <w:pPr>
        <w:pStyle w:val="ListParagraph"/>
        <w:spacing w:line="360" w:lineRule="auto"/>
        <w:ind w:left="0"/>
        <w:contextualSpacing w:val="0"/>
        <w:rPr>
          <w:lang w:val="ro-RO"/>
        </w:rPr>
      </w:pPr>
      <w:r>
        <w:rPr>
          <w:lang w:val="ro-RO"/>
        </w:rPr>
        <w:t>Rolurile, responsabilitățile și interacțiunea părților implicate în Agenda Digitală pentru România 2014 – 2020 sunt descrise mai jos.</w:t>
      </w:r>
    </w:p>
    <w:p w:rsidR="001F39FB" w:rsidRPr="001F39FB" w:rsidRDefault="001F39FB" w:rsidP="00842439">
      <w:pPr>
        <w:pStyle w:val="EndnoteText"/>
        <w:tabs>
          <w:tab w:val="left" w:pos="6379"/>
        </w:tabs>
        <w:rPr>
          <w:rFonts w:ascii="Calibri" w:hAnsi="Calibri" w:cs="Calibri"/>
          <w:i/>
          <w:lang w:val="ro-RO"/>
        </w:rPr>
      </w:pPr>
      <w:r>
        <w:object w:dxaOrig="13416" w:dyaOrig="15156">
          <v:shape id="_x0000_i1025" type="#_x0000_t75" style="width:519.05pt;height:585.2pt" o:ole="">
            <v:imagedata r:id="rId76" o:title=""/>
          </v:shape>
          <o:OLEObject Type="Embed" ProgID="Visio.Drawing.15" ShapeID="_x0000_i1025" DrawAspect="Content" ObjectID="_1471707171" r:id="rId77"/>
        </w:object>
      </w:r>
    </w:p>
    <w:p w:rsidR="001F39FB" w:rsidRDefault="000F09AF" w:rsidP="001F39FB">
      <w:pPr>
        <w:pStyle w:val="Heading2"/>
      </w:pPr>
      <w:bookmarkStart w:id="580" w:name="_Toc393973367"/>
      <w:r>
        <w:lastRenderedPageBreak/>
        <w:t xml:space="preserve">Mecanismul de prioritizare a </w:t>
      </w:r>
      <w:r w:rsidR="001F39FB">
        <w:t>investiţiilor</w:t>
      </w:r>
    </w:p>
    <w:p w:rsidR="001F39FB" w:rsidRPr="001F39FB" w:rsidRDefault="001F39FB" w:rsidP="001F39FB"/>
    <w:p w:rsidR="001F39FB" w:rsidRPr="00143CDE" w:rsidRDefault="001F39FB" w:rsidP="001F39FB">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sidRPr="00143CDE">
        <w:rPr>
          <w:b/>
          <w:bCs/>
          <w:color w:val="1F4E79"/>
          <w:lang w:val="ro-RO"/>
        </w:rPr>
        <w:t>Evaluarea recomandată a ciclului de funcţionare</w:t>
      </w:r>
    </w:p>
    <w:p w:rsidR="001F39FB" w:rsidRPr="00143CDE" w:rsidRDefault="001F39FB" w:rsidP="001F39FB">
      <w:pPr>
        <w:rPr>
          <w:lang w:val="ro-RO"/>
        </w:rPr>
      </w:pPr>
      <w:r w:rsidRPr="00143CDE">
        <w:rPr>
          <w:lang w:val="ro-RO"/>
        </w:rPr>
        <w:t>Pentru a obţine o abordare sistematică care poate să coordoneze o implementare completă a obiectivelor urmărite, următoarele concepte vor fi definite de către acest cadru.</w:t>
      </w:r>
    </w:p>
    <w:p w:rsidR="001F39FB" w:rsidRPr="00143CDE" w:rsidRDefault="001F39FB" w:rsidP="001F39FB">
      <w:pPr>
        <w:pStyle w:val="ListParagraph"/>
        <w:numPr>
          <w:ilvl w:val="0"/>
          <w:numId w:val="16"/>
        </w:numPr>
        <w:spacing w:line="360" w:lineRule="auto"/>
        <w:contextualSpacing w:val="0"/>
        <w:rPr>
          <w:b/>
          <w:bCs/>
          <w:lang w:val="ro-RO"/>
        </w:rPr>
      </w:pPr>
      <w:r w:rsidRPr="00143CDE">
        <w:rPr>
          <w:b/>
          <w:bCs/>
          <w:lang w:val="ro-RO"/>
        </w:rPr>
        <w:t>Defin</w:t>
      </w:r>
      <w:r>
        <w:rPr>
          <w:b/>
          <w:bCs/>
          <w:lang w:val="ro-RO"/>
        </w:rPr>
        <w:t>iţie</w:t>
      </w:r>
      <w:r w:rsidRPr="00143CDE">
        <w:rPr>
          <w:b/>
          <w:bCs/>
          <w:lang w:val="ro-RO"/>
        </w:rPr>
        <w:t xml:space="preserve"> – </w:t>
      </w:r>
      <w:r w:rsidRPr="00143CDE">
        <w:rPr>
          <w:lang w:val="ro-RO"/>
        </w:rPr>
        <w:t xml:space="preserve">Fiecare definire a unei iniţiative va trebui să respecte un set de recomandări pentru a se asigura că toate datele necesare sunt colectate pentru fazele următoare şi că proiectul va contribui la atingerea de către România a </w:t>
      </w:r>
      <w:r>
        <w:rPr>
          <w:lang w:val="ro-RO"/>
        </w:rPr>
        <w:t>Obiective</w:t>
      </w:r>
      <w:r w:rsidRPr="00143CDE">
        <w:rPr>
          <w:lang w:val="ro-RO"/>
        </w:rPr>
        <w:t>lor sale Strategice. Suplimentar la iniţiativele de monitorizare a entităţilor publice din cadrul Agendei Digitale pentru România, Ministerul pentru Societatea Informaţională va publica Modelul structurat meta şi va revedea iniţiativele având ca punct de pornire Principiile de bază ale Agendei digitale (vezi Anexa 4)</w:t>
      </w:r>
    </w:p>
    <w:p w:rsidR="001F39FB" w:rsidRPr="00143CDE" w:rsidRDefault="001F39FB" w:rsidP="001F39FB">
      <w:pPr>
        <w:pStyle w:val="ListParagraph"/>
        <w:numPr>
          <w:ilvl w:val="0"/>
          <w:numId w:val="16"/>
        </w:numPr>
        <w:spacing w:line="360" w:lineRule="auto"/>
        <w:contextualSpacing w:val="0"/>
        <w:rPr>
          <w:lang w:val="ro-RO"/>
        </w:rPr>
      </w:pPr>
      <w:r w:rsidRPr="00143CDE">
        <w:rPr>
          <w:b/>
          <w:bCs/>
          <w:lang w:val="ro-RO"/>
        </w:rPr>
        <w:t>Prioritiz</w:t>
      </w:r>
      <w:r>
        <w:rPr>
          <w:b/>
          <w:bCs/>
          <w:lang w:val="ro-RO"/>
        </w:rPr>
        <w:t>are</w:t>
      </w:r>
      <w:r w:rsidRPr="00143CDE">
        <w:rPr>
          <w:b/>
          <w:bCs/>
          <w:lang w:val="ro-RO"/>
        </w:rPr>
        <w:t xml:space="preserve"> – </w:t>
      </w:r>
      <w:r w:rsidRPr="00143CDE">
        <w:rPr>
          <w:lang w:val="ro-RO"/>
        </w:rPr>
        <w:t xml:space="preserve">În această fază, vor fi evaluate iniţiativele în baza impactului avut asupra </w:t>
      </w:r>
      <w:r>
        <w:rPr>
          <w:lang w:val="ro-RO"/>
        </w:rPr>
        <w:t>obiective</w:t>
      </w:r>
      <w:r w:rsidRPr="00143CDE">
        <w:rPr>
          <w:lang w:val="ro-RO"/>
        </w:rPr>
        <w:t xml:space="preserve">lor stabilite de acest document şi de îndeplinirea beneficiilor acestora, în conformitate cu bugetul necesar. </w:t>
      </w:r>
    </w:p>
    <w:p w:rsidR="001F39FB" w:rsidRPr="00143CDE" w:rsidRDefault="001F39FB" w:rsidP="001F39FB">
      <w:pPr>
        <w:pStyle w:val="ListParagraph"/>
        <w:numPr>
          <w:ilvl w:val="1"/>
          <w:numId w:val="16"/>
        </w:numPr>
        <w:spacing w:line="360" w:lineRule="auto"/>
        <w:contextualSpacing w:val="0"/>
        <w:rPr>
          <w:lang w:val="ro-RO"/>
        </w:rPr>
      </w:pPr>
      <w:r w:rsidRPr="00143CDE">
        <w:rPr>
          <w:lang w:val="ro-RO"/>
        </w:rPr>
        <w:t xml:space="preserve">Prioritizarea iniţiativelor va fi realizată în baza următoarelor criterii (recomandările vor fi publicate şi </w:t>
      </w:r>
      <w:r>
        <w:rPr>
          <w:lang w:val="ro-RO"/>
        </w:rPr>
        <w:t>revizuite</w:t>
      </w:r>
      <w:r w:rsidRPr="00143CDE">
        <w:rPr>
          <w:lang w:val="ro-RO"/>
        </w:rPr>
        <w:t xml:space="preserve"> ulterior de către Ministerul pentru Societatea Informaţională):</w:t>
      </w:r>
    </w:p>
    <w:p w:rsidR="001F39FB" w:rsidRPr="00143CDE" w:rsidRDefault="001F39FB" w:rsidP="001F39FB">
      <w:pPr>
        <w:pStyle w:val="ListParagraph"/>
        <w:numPr>
          <w:ilvl w:val="2"/>
          <w:numId w:val="16"/>
        </w:numPr>
        <w:spacing w:line="360" w:lineRule="auto"/>
        <w:contextualSpacing w:val="0"/>
        <w:rPr>
          <w:lang w:val="ro-RO"/>
        </w:rPr>
      </w:pPr>
      <w:r w:rsidRPr="00143CDE">
        <w:rPr>
          <w:lang w:val="ro-RO"/>
        </w:rPr>
        <w:t>Solicitări şi surse de finanţare</w:t>
      </w:r>
    </w:p>
    <w:p w:rsidR="001F39FB" w:rsidRPr="00143CDE" w:rsidRDefault="001F39FB" w:rsidP="001F39FB">
      <w:pPr>
        <w:pStyle w:val="ListParagraph"/>
        <w:numPr>
          <w:ilvl w:val="2"/>
          <w:numId w:val="16"/>
        </w:numPr>
        <w:spacing w:line="360" w:lineRule="auto"/>
        <w:contextualSpacing w:val="0"/>
        <w:rPr>
          <w:lang w:val="ro-RO"/>
        </w:rPr>
      </w:pPr>
      <w:r w:rsidRPr="00143CDE">
        <w:rPr>
          <w:lang w:val="ro-RO"/>
        </w:rPr>
        <w:t xml:space="preserve">Impactul estimat al iniţiativei </w:t>
      </w:r>
      <w:r>
        <w:rPr>
          <w:lang w:val="ro-RO"/>
        </w:rPr>
        <w:t>Obiective</w:t>
      </w:r>
      <w:r w:rsidRPr="00143CDE">
        <w:rPr>
          <w:lang w:val="ro-RO"/>
        </w:rPr>
        <w:t xml:space="preserve"> Strategice versus nevoi de fonduri</w:t>
      </w:r>
    </w:p>
    <w:p w:rsidR="001F39FB" w:rsidRPr="00143CDE" w:rsidRDefault="001F39FB" w:rsidP="001F39FB">
      <w:pPr>
        <w:pStyle w:val="ListParagraph"/>
        <w:numPr>
          <w:ilvl w:val="2"/>
          <w:numId w:val="16"/>
        </w:numPr>
        <w:spacing w:line="360" w:lineRule="auto"/>
        <w:contextualSpacing w:val="0"/>
        <w:rPr>
          <w:lang w:val="ro-RO"/>
        </w:rPr>
      </w:pPr>
      <w:r w:rsidRPr="00143CDE">
        <w:rPr>
          <w:lang w:val="ro-RO"/>
        </w:rPr>
        <w:t>Tipul proiectului: vor fi prioritizate proiectele de tip strategic care au ca scop crearea contextului necesar pentru alte proiecte care urmează să fie implementate la nivel strategic</w:t>
      </w:r>
    </w:p>
    <w:p w:rsidR="001F39FB" w:rsidRPr="00143CDE" w:rsidRDefault="001F39FB" w:rsidP="001F39FB">
      <w:pPr>
        <w:pStyle w:val="ListParagraph"/>
        <w:numPr>
          <w:ilvl w:val="2"/>
          <w:numId w:val="16"/>
        </w:numPr>
        <w:spacing w:line="360" w:lineRule="auto"/>
        <w:contextualSpacing w:val="0"/>
        <w:rPr>
          <w:lang w:val="ro-RO"/>
        </w:rPr>
      </w:pPr>
      <w:r w:rsidRPr="00143CDE">
        <w:rPr>
          <w:lang w:val="ro-RO"/>
        </w:rPr>
        <w:t xml:space="preserve">Documentarea implicării părţii </w:t>
      </w:r>
      <w:r>
        <w:rPr>
          <w:lang w:val="ro-RO"/>
        </w:rPr>
        <w:t>interesate</w:t>
      </w:r>
      <w:r w:rsidRPr="00143CDE">
        <w:rPr>
          <w:lang w:val="ro-RO"/>
        </w:rPr>
        <w:t xml:space="preserve"> de la utilizatorii vizaţi, solicitând iniţiativa prin mijloace de consultare</w:t>
      </w:r>
    </w:p>
    <w:p w:rsidR="001F39FB" w:rsidRPr="00143CDE" w:rsidRDefault="001F39FB" w:rsidP="001F39FB">
      <w:pPr>
        <w:pStyle w:val="ListParagraph"/>
        <w:numPr>
          <w:ilvl w:val="2"/>
          <w:numId w:val="16"/>
        </w:numPr>
        <w:spacing w:line="360" w:lineRule="auto"/>
        <w:contextualSpacing w:val="0"/>
        <w:rPr>
          <w:lang w:val="ro-RO"/>
        </w:rPr>
      </w:pPr>
      <w:r w:rsidRPr="00143CDE">
        <w:rPr>
          <w:lang w:val="ro-RO"/>
        </w:rPr>
        <w:t xml:space="preserve">Documentarea unei planificări realiste în </w:t>
      </w:r>
      <w:r>
        <w:rPr>
          <w:lang w:val="ro-RO"/>
        </w:rPr>
        <w:t>ceea ce priveşte</w:t>
      </w:r>
      <w:r w:rsidRPr="00143CDE">
        <w:rPr>
          <w:lang w:val="ro-RO"/>
        </w:rPr>
        <w:t xml:space="preserve"> fonduri</w:t>
      </w:r>
      <w:r>
        <w:rPr>
          <w:lang w:val="ro-RO"/>
        </w:rPr>
        <w:t>le</w:t>
      </w:r>
      <w:r w:rsidRPr="00143CDE">
        <w:rPr>
          <w:lang w:val="ro-RO"/>
        </w:rPr>
        <w:t>, resurse</w:t>
      </w:r>
      <w:r>
        <w:rPr>
          <w:lang w:val="ro-RO"/>
        </w:rPr>
        <w:t>le</w:t>
      </w:r>
      <w:r w:rsidRPr="00143CDE">
        <w:rPr>
          <w:lang w:val="ro-RO"/>
        </w:rPr>
        <w:t xml:space="preserve">, </w:t>
      </w:r>
      <w:r>
        <w:rPr>
          <w:lang w:val="ro-RO"/>
        </w:rPr>
        <w:t>etapele,</w:t>
      </w:r>
      <w:r w:rsidRPr="00143CDE">
        <w:rPr>
          <w:lang w:val="ro-RO"/>
        </w:rPr>
        <w:t xml:space="preserve"> etc.</w:t>
      </w:r>
    </w:p>
    <w:p w:rsidR="001F39FB" w:rsidRPr="00143CDE" w:rsidRDefault="001F39FB" w:rsidP="001F39FB">
      <w:pPr>
        <w:pStyle w:val="ListParagraph"/>
        <w:numPr>
          <w:ilvl w:val="2"/>
          <w:numId w:val="16"/>
        </w:numPr>
        <w:spacing w:line="360" w:lineRule="auto"/>
        <w:contextualSpacing w:val="0"/>
        <w:rPr>
          <w:lang w:val="ro-RO"/>
        </w:rPr>
      </w:pPr>
      <w:r w:rsidRPr="00143CDE">
        <w:rPr>
          <w:lang w:val="ro-RO"/>
        </w:rPr>
        <w:t>Documentarea criteriilor de măsurare folosite în alte ţări UE / proiecte similare pentru a evalua fezabilitatea iniţiativei</w:t>
      </w:r>
    </w:p>
    <w:p w:rsidR="001F39FB" w:rsidRPr="00143CDE" w:rsidRDefault="001F39FB" w:rsidP="001F39FB">
      <w:pPr>
        <w:pStyle w:val="ListParagraph"/>
        <w:numPr>
          <w:ilvl w:val="2"/>
          <w:numId w:val="16"/>
        </w:numPr>
        <w:spacing w:line="360" w:lineRule="auto"/>
        <w:contextualSpacing w:val="0"/>
        <w:rPr>
          <w:lang w:val="ro-RO"/>
        </w:rPr>
      </w:pPr>
      <w:r w:rsidRPr="00143CDE">
        <w:rPr>
          <w:lang w:val="ro-RO"/>
        </w:rPr>
        <w:t>Aderarea la Strategia Naţională Agend</w:t>
      </w:r>
      <w:r>
        <w:rPr>
          <w:lang w:val="ro-RO"/>
        </w:rPr>
        <w:t>a</w:t>
      </w:r>
      <w:r w:rsidRPr="00143CDE">
        <w:rPr>
          <w:lang w:val="ro-RO"/>
        </w:rPr>
        <w:t xml:space="preserve"> Digital</w:t>
      </w:r>
      <w:r>
        <w:rPr>
          <w:lang w:val="ro-RO"/>
        </w:rPr>
        <w:t>ă</w:t>
      </w:r>
      <w:r w:rsidRPr="00143CDE">
        <w:rPr>
          <w:lang w:val="ro-RO"/>
        </w:rPr>
        <w:t xml:space="preserve"> şi </w:t>
      </w:r>
      <w:r>
        <w:rPr>
          <w:lang w:val="ro-RO"/>
        </w:rPr>
        <w:t>l</w:t>
      </w:r>
      <w:r w:rsidRPr="00143CDE">
        <w:rPr>
          <w:lang w:val="ro-RO"/>
        </w:rPr>
        <w:t>a Principiil</w:t>
      </w:r>
      <w:r>
        <w:rPr>
          <w:lang w:val="ro-RO"/>
        </w:rPr>
        <w:t>e</w:t>
      </w:r>
      <w:r w:rsidRPr="00143CDE">
        <w:rPr>
          <w:lang w:val="ro-RO"/>
        </w:rPr>
        <w:t xml:space="preserve"> Recomandate şi </w:t>
      </w:r>
      <w:r>
        <w:rPr>
          <w:lang w:val="ro-RO"/>
        </w:rPr>
        <w:t>l</w:t>
      </w:r>
      <w:r w:rsidRPr="00143CDE">
        <w:rPr>
          <w:lang w:val="ro-RO"/>
        </w:rPr>
        <w:t>a Strategi</w:t>
      </w:r>
      <w:r>
        <w:rPr>
          <w:lang w:val="ro-RO"/>
        </w:rPr>
        <w:t>a</w:t>
      </w:r>
      <w:r w:rsidRPr="00143CDE">
        <w:rPr>
          <w:lang w:val="ro-RO"/>
        </w:rPr>
        <w:t xml:space="preserve"> ministerial</w:t>
      </w:r>
      <w:r>
        <w:rPr>
          <w:lang w:val="ro-RO"/>
        </w:rPr>
        <w:t>ă</w:t>
      </w:r>
    </w:p>
    <w:p w:rsidR="001F39FB" w:rsidRPr="00143CDE" w:rsidRDefault="001F39FB" w:rsidP="001F39FB">
      <w:pPr>
        <w:pStyle w:val="ListParagraph"/>
        <w:numPr>
          <w:ilvl w:val="2"/>
          <w:numId w:val="16"/>
        </w:numPr>
        <w:spacing w:line="360" w:lineRule="auto"/>
        <w:contextualSpacing w:val="0"/>
        <w:rPr>
          <w:lang w:val="ro-RO"/>
        </w:rPr>
      </w:pPr>
      <w:r w:rsidRPr="00143CDE">
        <w:rPr>
          <w:lang w:val="ro-RO"/>
        </w:rPr>
        <w:t>Aderarea la Standardele Naţionale (securitate, interoperabilitate etc.)</w:t>
      </w:r>
    </w:p>
    <w:p w:rsidR="001F39FB" w:rsidRPr="00143CDE" w:rsidRDefault="001F39FB" w:rsidP="001F39FB">
      <w:pPr>
        <w:pStyle w:val="ListParagraph"/>
        <w:numPr>
          <w:ilvl w:val="1"/>
          <w:numId w:val="16"/>
        </w:numPr>
        <w:spacing w:line="360" w:lineRule="auto"/>
        <w:contextualSpacing w:val="0"/>
        <w:rPr>
          <w:lang w:val="ro-RO"/>
        </w:rPr>
      </w:pPr>
      <w:r w:rsidRPr="00143CDE">
        <w:rPr>
          <w:lang w:val="ro-RO"/>
        </w:rPr>
        <w:lastRenderedPageBreak/>
        <w:t xml:space="preserve">Prioritizarea liniilor de acţiune se va realiza în baza următoarelor criterii (recomandările vor fi publicate şi </w:t>
      </w:r>
      <w:r>
        <w:rPr>
          <w:lang w:val="ro-RO"/>
        </w:rPr>
        <w:t>revizuite</w:t>
      </w:r>
      <w:r w:rsidRPr="00143CDE">
        <w:rPr>
          <w:lang w:val="ro-RO"/>
        </w:rPr>
        <w:t xml:space="preserve"> ulterior de către Ministerul pentru Societatea Informaţională):</w:t>
      </w:r>
    </w:p>
    <w:p w:rsidR="001F39FB" w:rsidRPr="00143CDE" w:rsidRDefault="001F39FB" w:rsidP="001F39FB">
      <w:pPr>
        <w:pStyle w:val="ListParagraph"/>
        <w:numPr>
          <w:ilvl w:val="2"/>
          <w:numId w:val="16"/>
        </w:numPr>
        <w:spacing w:line="360" w:lineRule="auto"/>
        <w:contextualSpacing w:val="0"/>
        <w:rPr>
          <w:lang w:val="ro-RO"/>
        </w:rPr>
      </w:pPr>
      <w:r w:rsidRPr="00143CDE">
        <w:rPr>
          <w:lang w:val="ro-RO"/>
        </w:rPr>
        <w:t>Liniile strategice de acţiune sunt primele linii de acţiune pentru care vor fi alocate fonduri, datorită importan</w:t>
      </w:r>
      <w:r>
        <w:rPr>
          <w:lang w:val="ro-RO"/>
        </w:rPr>
        <w:t>ţei</w:t>
      </w:r>
      <w:r w:rsidRPr="00143CDE">
        <w:rPr>
          <w:lang w:val="ro-RO"/>
        </w:rPr>
        <w:t xml:space="preserve"> stabilit</w:t>
      </w:r>
      <w:r>
        <w:rPr>
          <w:lang w:val="ro-RO"/>
        </w:rPr>
        <w:t>ă</w:t>
      </w:r>
      <w:r w:rsidRPr="00143CDE">
        <w:rPr>
          <w:lang w:val="ro-RO"/>
        </w:rPr>
        <w:t xml:space="preserve"> în cadrul documentului </w:t>
      </w:r>
      <w:r w:rsidRPr="00143CDE">
        <w:rPr>
          <w:i/>
          <w:iCs/>
          <w:lang w:val="ro-RO"/>
        </w:rPr>
        <w:t>tip hartă</w:t>
      </w:r>
      <w:r w:rsidRPr="00143CDE">
        <w:rPr>
          <w:lang w:val="ro-RO"/>
        </w:rPr>
        <w:t xml:space="preserve"> pentru Agenda </w:t>
      </w:r>
      <w:r>
        <w:rPr>
          <w:lang w:val="ro-RO"/>
        </w:rPr>
        <w:t>D</w:t>
      </w:r>
      <w:r w:rsidRPr="00143CDE">
        <w:rPr>
          <w:lang w:val="ro-RO"/>
        </w:rPr>
        <w:t xml:space="preserve">igitală </w:t>
      </w:r>
    </w:p>
    <w:p w:rsidR="001F39FB" w:rsidRPr="00143CDE" w:rsidRDefault="001F39FB" w:rsidP="001F39FB">
      <w:pPr>
        <w:pStyle w:val="ListParagraph"/>
        <w:numPr>
          <w:ilvl w:val="2"/>
          <w:numId w:val="16"/>
        </w:numPr>
        <w:spacing w:line="360" w:lineRule="auto"/>
        <w:contextualSpacing w:val="0"/>
        <w:rPr>
          <w:lang w:val="ro-RO"/>
        </w:rPr>
      </w:pPr>
      <w:r w:rsidRPr="00143CDE">
        <w:rPr>
          <w:lang w:val="ro-RO"/>
        </w:rPr>
        <w:t>Facilitarea liniilor de acţiun</w:t>
      </w:r>
      <w:r>
        <w:rPr>
          <w:lang w:val="ro-RO"/>
        </w:rPr>
        <w:t>e</w:t>
      </w:r>
      <w:r w:rsidRPr="00143CDE">
        <w:rPr>
          <w:lang w:val="ro-RO"/>
        </w:rPr>
        <w:t xml:space="preserve"> reprezintă a doua prioritate pentru proiectele de implementare, având în vedere că acestea sunt proiectele care vor facilita implementarea altor proiecte (inclusiv cele din Statutul Operaţional) </w:t>
      </w:r>
    </w:p>
    <w:p w:rsidR="001F39FB" w:rsidRPr="00143CDE" w:rsidRDefault="001F39FB" w:rsidP="001F39FB">
      <w:pPr>
        <w:pStyle w:val="ListParagraph"/>
        <w:numPr>
          <w:ilvl w:val="2"/>
          <w:numId w:val="16"/>
        </w:numPr>
        <w:spacing w:line="360" w:lineRule="auto"/>
        <w:contextualSpacing w:val="0"/>
        <w:rPr>
          <w:lang w:val="ro-RO"/>
        </w:rPr>
      </w:pPr>
      <w:r w:rsidRPr="00143CDE">
        <w:rPr>
          <w:lang w:val="ro-RO"/>
        </w:rPr>
        <w:t xml:space="preserve">Liniile operaţionale de acţiune reprezintă cea de-a treia prioritate </w:t>
      </w:r>
      <w:r>
        <w:rPr>
          <w:lang w:val="ro-RO"/>
        </w:rPr>
        <w:t>pe criteriul</w:t>
      </w:r>
      <w:r w:rsidRPr="00143CDE">
        <w:rPr>
          <w:lang w:val="ro-RO"/>
        </w:rPr>
        <w:t xml:space="preserve"> importanţ</w:t>
      </w:r>
      <w:r>
        <w:rPr>
          <w:lang w:val="ro-RO"/>
        </w:rPr>
        <w:t>ei</w:t>
      </w:r>
      <w:r w:rsidRPr="00143CDE">
        <w:rPr>
          <w:lang w:val="ro-RO"/>
        </w:rPr>
        <w:t xml:space="preserve"> </w:t>
      </w:r>
      <w:r>
        <w:rPr>
          <w:lang w:val="ro-RO"/>
        </w:rPr>
        <w:t>Obiective</w:t>
      </w:r>
      <w:r w:rsidRPr="00143CDE">
        <w:rPr>
          <w:lang w:val="ro-RO"/>
        </w:rPr>
        <w:t>lor Strategice, şi vor fi realizate solicitări pentru astfel de linii de acţiune după implementarea cu succes a liniilor strategice şi de facilitare a acţiunii</w:t>
      </w:r>
    </w:p>
    <w:p w:rsidR="001F39FB" w:rsidRPr="00143CDE" w:rsidRDefault="001F39FB" w:rsidP="001F39FB">
      <w:pPr>
        <w:pStyle w:val="ListParagraph"/>
        <w:numPr>
          <w:ilvl w:val="0"/>
          <w:numId w:val="16"/>
        </w:numPr>
        <w:spacing w:line="360" w:lineRule="auto"/>
        <w:contextualSpacing w:val="0"/>
        <w:rPr>
          <w:b/>
          <w:bCs/>
          <w:lang w:val="ro-RO"/>
        </w:rPr>
      </w:pPr>
      <w:r w:rsidRPr="00143CDE">
        <w:rPr>
          <w:b/>
          <w:bCs/>
          <w:lang w:val="ro-RO"/>
        </w:rPr>
        <w:t>Monitoriz</w:t>
      </w:r>
      <w:r>
        <w:rPr>
          <w:b/>
          <w:bCs/>
          <w:lang w:val="ro-RO"/>
        </w:rPr>
        <w:t>are</w:t>
      </w:r>
      <w:r w:rsidRPr="00143CDE">
        <w:rPr>
          <w:b/>
          <w:bCs/>
          <w:lang w:val="ro-RO"/>
        </w:rPr>
        <w:t xml:space="preserve"> –</w:t>
      </w:r>
      <w:r w:rsidRPr="00143CDE">
        <w:rPr>
          <w:lang w:val="ro-RO"/>
        </w:rPr>
        <w:t xml:space="preserve"> Această fază din ciclul de viaţă al unei iniţiative va </w:t>
      </w:r>
      <w:r>
        <w:rPr>
          <w:lang w:val="ro-RO"/>
        </w:rPr>
        <w:t xml:space="preserve">permite </w:t>
      </w:r>
      <w:r w:rsidRPr="00143CDE">
        <w:rPr>
          <w:lang w:val="ro-RO"/>
        </w:rPr>
        <w:t>verifica</w:t>
      </w:r>
      <w:r>
        <w:rPr>
          <w:lang w:val="ro-RO"/>
        </w:rPr>
        <w:t>rea</w:t>
      </w:r>
      <w:r w:rsidRPr="00143CDE">
        <w:rPr>
          <w:lang w:val="ro-RO"/>
        </w:rPr>
        <w:t xml:space="preserve"> progresul</w:t>
      </w:r>
      <w:r>
        <w:rPr>
          <w:lang w:val="ro-RO"/>
        </w:rPr>
        <w:t>ui</w:t>
      </w:r>
      <w:r w:rsidRPr="00143CDE">
        <w:rPr>
          <w:lang w:val="ro-RO"/>
        </w:rPr>
        <w:t xml:space="preserve"> realizat referitor la </w:t>
      </w:r>
      <w:r>
        <w:rPr>
          <w:lang w:val="ro-RO"/>
        </w:rPr>
        <w:t>obiective</w:t>
      </w:r>
      <w:r w:rsidRPr="00143CDE">
        <w:rPr>
          <w:lang w:val="ro-RO"/>
        </w:rPr>
        <w:t>le planificate</w:t>
      </w:r>
      <w:r>
        <w:rPr>
          <w:lang w:val="ro-RO"/>
        </w:rPr>
        <w:t>,</w:t>
      </w:r>
      <w:r w:rsidRPr="00143CDE">
        <w:rPr>
          <w:lang w:val="ro-RO"/>
        </w:rPr>
        <w:t xml:space="preserve"> va asigura datele necesare pentru cheltuieli şi va colecta estimări finale. Din </w:t>
      </w:r>
      <w:r>
        <w:rPr>
          <w:lang w:val="ro-RO"/>
        </w:rPr>
        <w:t>raţiuni</w:t>
      </w:r>
      <w:r w:rsidRPr="00143CDE">
        <w:rPr>
          <w:lang w:val="ro-RO"/>
        </w:rPr>
        <w:t xml:space="preserve"> de monitorizare, Ministerele vor transmite date consolidate pentru fiecare iniţiativă </w:t>
      </w:r>
      <w:r>
        <w:rPr>
          <w:lang w:val="ro-RO"/>
        </w:rPr>
        <w:t>c</w:t>
      </w:r>
      <w:r w:rsidRPr="00143CDE">
        <w:rPr>
          <w:lang w:val="ro-RO"/>
        </w:rPr>
        <w:t>ă</w:t>
      </w:r>
      <w:r>
        <w:rPr>
          <w:lang w:val="ro-RO"/>
        </w:rPr>
        <w:t>tre</w:t>
      </w:r>
      <w:r w:rsidRPr="00143CDE">
        <w:rPr>
          <w:lang w:val="ro-RO"/>
        </w:rPr>
        <w:t xml:space="preserve"> CT</w:t>
      </w:r>
      <w:r>
        <w:rPr>
          <w:lang w:val="ro-RO"/>
        </w:rPr>
        <w:t>E</w:t>
      </w:r>
      <w:r w:rsidRPr="00143CDE">
        <w:rPr>
          <w:lang w:val="ro-RO"/>
        </w:rPr>
        <w:t>, într-un format publicat de către Ministerul pentru Societatea Informaţională, în care statutul proiectelor va</w:t>
      </w:r>
      <w:r>
        <w:rPr>
          <w:lang w:val="ro-RO"/>
        </w:rPr>
        <w:t xml:space="preserve"> fi raportat, iar obiective</w:t>
      </w:r>
      <w:r w:rsidRPr="00143CDE">
        <w:rPr>
          <w:lang w:val="ro-RO"/>
        </w:rPr>
        <w:t>le care nu au fost atinse vor fi transparente, alături de o listă de riscuri şi acţiuni de neutralizare</w:t>
      </w:r>
    </w:p>
    <w:p w:rsidR="001F39FB" w:rsidRDefault="001F39FB" w:rsidP="001F39FB">
      <w:pPr>
        <w:pStyle w:val="ListParagraph"/>
        <w:numPr>
          <w:ilvl w:val="0"/>
          <w:numId w:val="16"/>
        </w:numPr>
        <w:spacing w:line="360" w:lineRule="auto"/>
        <w:contextualSpacing w:val="0"/>
        <w:rPr>
          <w:lang w:val="ro-RO"/>
        </w:rPr>
      </w:pPr>
      <w:r w:rsidRPr="00143CDE">
        <w:rPr>
          <w:b/>
          <w:bCs/>
          <w:lang w:val="ro-RO"/>
        </w:rPr>
        <w:t>Evalu</w:t>
      </w:r>
      <w:r>
        <w:rPr>
          <w:b/>
          <w:bCs/>
          <w:lang w:val="ro-RO"/>
        </w:rPr>
        <w:t>are</w:t>
      </w:r>
      <w:r w:rsidRPr="00143CDE">
        <w:rPr>
          <w:b/>
          <w:bCs/>
          <w:lang w:val="ro-RO"/>
        </w:rPr>
        <w:t xml:space="preserve"> – </w:t>
      </w:r>
      <w:r w:rsidRPr="00143CDE">
        <w:rPr>
          <w:lang w:val="ro-RO"/>
        </w:rPr>
        <w:t xml:space="preserve">Această fază va evalua eficienţa unei iniţiative şi eficienţa acesteia în timpul şi după implementare. Pentru a evalua impactul fiecărei iniţiative, în faza de definire a iniţiativei, fiecare entitate va răspunde de definirea indicatorilor şi a metodologiei folosite pentru evaluarea iniţiativei, în contextul Agendei Digitale pentru Europa şi a </w:t>
      </w:r>
      <w:r>
        <w:rPr>
          <w:lang w:val="ro-RO"/>
        </w:rPr>
        <w:t>obiective</w:t>
      </w:r>
      <w:r w:rsidRPr="00143CDE">
        <w:rPr>
          <w:lang w:val="ro-RO"/>
        </w:rPr>
        <w:t>lor acesteia. Această metodologie şi indicatorii vor fi revizuiţi de CT</w:t>
      </w:r>
      <w:r>
        <w:rPr>
          <w:lang w:val="ro-RO"/>
        </w:rPr>
        <w:t>E</w:t>
      </w:r>
      <w:r w:rsidRPr="00143CDE">
        <w:rPr>
          <w:lang w:val="ro-RO"/>
        </w:rPr>
        <w:t xml:space="preserve">. </w:t>
      </w:r>
    </w:p>
    <w:p w:rsidR="000F09AF" w:rsidRPr="00143CDE" w:rsidRDefault="000F09AF" w:rsidP="000F09AF">
      <w:pPr>
        <w:pStyle w:val="ListParagraph"/>
        <w:spacing w:line="360" w:lineRule="auto"/>
        <w:contextualSpacing w:val="0"/>
        <w:rPr>
          <w:lang w:val="ro-RO"/>
        </w:rPr>
      </w:pPr>
    </w:p>
    <w:p w:rsidR="001F39FB" w:rsidRPr="00143CDE" w:rsidRDefault="001F39FB" w:rsidP="001F39FB">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b/>
          <w:bCs/>
          <w:color w:val="1F4E79"/>
          <w:lang w:val="ro-RO"/>
        </w:rPr>
      </w:pPr>
      <w:r>
        <w:rPr>
          <w:b/>
          <w:bCs/>
          <w:color w:val="1F4E79"/>
          <w:lang w:val="ro-RO"/>
        </w:rPr>
        <w:t xml:space="preserve">Meta </w:t>
      </w:r>
      <w:r w:rsidRPr="00143CDE">
        <w:rPr>
          <w:b/>
          <w:bCs/>
          <w:color w:val="1F4E79"/>
          <w:lang w:val="ro-RO"/>
        </w:rPr>
        <w:t>Modelul structurat</w:t>
      </w:r>
    </w:p>
    <w:p w:rsidR="001F39FB" w:rsidRDefault="001F39FB" w:rsidP="001F39FB">
      <w:pPr>
        <w:rPr>
          <w:lang w:val="ro-RO"/>
        </w:rPr>
      </w:pPr>
      <w:r>
        <w:rPr>
          <w:lang w:val="ro-RO"/>
        </w:rPr>
        <w:t>În afara perspectivei strategice a Agendei Digitale în România, Meta Modelul structurat vine să introducă un set de standarde pentru descrierea, derularea, gestionarea și evaluarea inițiativelor și a proiectelor.</w:t>
      </w:r>
    </w:p>
    <w:p w:rsidR="001F39FB" w:rsidRPr="00143CDE" w:rsidRDefault="001F39FB" w:rsidP="001F39FB">
      <w:pPr>
        <w:rPr>
          <w:lang w:val="ro-RO"/>
        </w:rPr>
      </w:pPr>
      <w:r w:rsidRPr="00143CDE">
        <w:rPr>
          <w:lang w:val="ro-RO"/>
        </w:rPr>
        <w:t xml:space="preserve">Pentru a avea un mecanism coerent pentru definirea unei oportunităţi şi pentru evaluarea schimbării în contextul actual, România va adopta un meta model structurat pentru proiecte şi iniţiative. Acesta reprezintă un efort strategic al Agendei Digitale pentru România cu scopul de </w:t>
      </w:r>
      <w:r>
        <w:rPr>
          <w:lang w:val="ro-RO"/>
        </w:rPr>
        <w:t>a conferi</w:t>
      </w:r>
      <w:r w:rsidRPr="00143CDE">
        <w:rPr>
          <w:lang w:val="ro-RO"/>
        </w:rPr>
        <w:t xml:space="preserve"> structură şi claritate descrierii şi logicii fiecărui proiect şi va fi aplicat în mod sistematic în toate Domeniile de Acţiune din Agenda Digitală şi </w:t>
      </w:r>
      <w:r>
        <w:rPr>
          <w:lang w:val="ro-RO"/>
        </w:rPr>
        <w:t>în toate</w:t>
      </w:r>
      <w:r w:rsidRPr="00143CDE">
        <w:rPr>
          <w:lang w:val="ro-RO"/>
        </w:rPr>
        <w:t xml:space="preserve"> proiectel</w:t>
      </w:r>
      <w:r>
        <w:rPr>
          <w:lang w:val="ro-RO"/>
        </w:rPr>
        <w:t>e</w:t>
      </w:r>
      <w:r w:rsidRPr="00143CDE">
        <w:rPr>
          <w:lang w:val="ro-RO"/>
        </w:rPr>
        <w:t xml:space="preserve"> din cadrul Liniei de acţiune.</w:t>
      </w:r>
    </w:p>
    <w:p w:rsidR="001F39FB" w:rsidRPr="00143CDE" w:rsidRDefault="001F39FB" w:rsidP="001F39FB">
      <w:pPr>
        <w:rPr>
          <w:lang w:val="ro-RO"/>
        </w:rPr>
      </w:pPr>
      <w:r w:rsidRPr="00143CDE">
        <w:rPr>
          <w:lang w:val="ro-RO"/>
        </w:rPr>
        <w:t xml:space="preserve">Adoptarea unui meta model va </w:t>
      </w:r>
      <w:r>
        <w:rPr>
          <w:lang w:val="ro-RO"/>
        </w:rPr>
        <w:t>aduce</w:t>
      </w:r>
      <w:r w:rsidRPr="00143CDE">
        <w:rPr>
          <w:lang w:val="ro-RO"/>
        </w:rPr>
        <w:t xml:space="preserve"> următoarele beneficii:</w:t>
      </w:r>
    </w:p>
    <w:p w:rsidR="001F39FB" w:rsidRPr="00143CDE" w:rsidRDefault="001F39FB" w:rsidP="001F39FB">
      <w:pPr>
        <w:pStyle w:val="ListParagraph"/>
        <w:numPr>
          <w:ilvl w:val="0"/>
          <w:numId w:val="57"/>
        </w:numPr>
        <w:contextualSpacing w:val="0"/>
        <w:rPr>
          <w:lang w:val="ro-RO"/>
        </w:rPr>
      </w:pPr>
      <w:r w:rsidRPr="00143CDE">
        <w:rPr>
          <w:lang w:val="ro-RO"/>
        </w:rPr>
        <w:lastRenderedPageBreak/>
        <w:t>Menţinerea aceleiaşi structuri pentru descrierea iniţiativelor / proiectelor</w:t>
      </w:r>
    </w:p>
    <w:p w:rsidR="001F39FB" w:rsidRPr="00143CDE" w:rsidRDefault="001F39FB" w:rsidP="001F39FB">
      <w:pPr>
        <w:pStyle w:val="ListParagraph"/>
        <w:numPr>
          <w:ilvl w:val="0"/>
          <w:numId w:val="57"/>
        </w:numPr>
        <w:contextualSpacing w:val="0"/>
        <w:rPr>
          <w:lang w:val="ro-RO"/>
        </w:rPr>
      </w:pPr>
      <w:r w:rsidRPr="00143CDE">
        <w:rPr>
          <w:lang w:val="ro-RO"/>
        </w:rPr>
        <w:t>Transmiterea mesajelor corecte către toate părţile interesate</w:t>
      </w:r>
    </w:p>
    <w:p w:rsidR="001F39FB" w:rsidRPr="00143CDE" w:rsidRDefault="001F39FB" w:rsidP="001F39FB">
      <w:pPr>
        <w:pStyle w:val="ListParagraph"/>
        <w:numPr>
          <w:ilvl w:val="0"/>
          <w:numId w:val="57"/>
        </w:numPr>
        <w:contextualSpacing w:val="0"/>
        <w:rPr>
          <w:lang w:val="ro-RO"/>
        </w:rPr>
      </w:pPr>
      <w:r w:rsidRPr="00143CDE">
        <w:rPr>
          <w:lang w:val="ro-RO"/>
        </w:rPr>
        <w:t xml:space="preserve">Adoptarea unei descrieri uniforme a proiectelor care va asigura cantitatea minimă de </w:t>
      </w:r>
      <w:r>
        <w:rPr>
          <w:lang w:val="ro-RO"/>
        </w:rPr>
        <w:t xml:space="preserve">revizuire şi refacere. </w:t>
      </w:r>
      <w:r w:rsidRPr="00143CDE">
        <w:rPr>
          <w:lang w:val="ro-RO"/>
        </w:rPr>
        <w:t>(re-work)</w:t>
      </w:r>
    </w:p>
    <w:p w:rsidR="001F39FB" w:rsidRPr="00143CDE" w:rsidRDefault="001F39FB" w:rsidP="001F39FB">
      <w:pPr>
        <w:pStyle w:val="ListParagraph"/>
        <w:numPr>
          <w:ilvl w:val="0"/>
          <w:numId w:val="57"/>
        </w:numPr>
        <w:contextualSpacing w:val="0"/>
        <w:rPr>
          <w:lang w:val="ro-RO"/>
        </w:rPr>
      </w:pPr>
      <w:r w:rsidRPr="00143CDE">
        <w:rPr>
          <w:lang w:val="ro-RO"/>
        </w:rPr>
        <w:t>Acţionează ca un punct de pornire / listă de verificare pentru oricare entitate care porneşte o iniţiativă, uşurând sarcina de a crea documentele iniţiale</w:t>
      </w:r>
    </w:p>
    <w:p w:rsidR="001F39FB" w:rsidRPr="00143CDE" w:rsidRDefault="001F39FB" w:rsidP="001F39FB">
      <w:pPr>
        <w:pStyle w:val="ListParagraph"/>
        <w:numPr>
          <w:ilvl w:val="0"/>
          <w:numId w:val="57"/>
        </w:numPr>
        <w:contextualSpacing w:val="0"/>
        <w:rPr>
          <w:lang w:val="ro-RO"/>
        </w:rPr>
      </w:pPr>
      <w:r>
        <w:rPr>
          <w:lang w:val="ro-RO"/>
        </w:rPr>
        <w:t>Se a</w:t>
      </w:r>
      <w:r w:rsidRPr="00143CDE">
        <w:rPr>
          <w:lang w:val="ro-RO"/>
        </w:rPr>
        <w:t>sigură că datele necesare sunt adunate pentru fazele de monitorizare şi evaluare</w:t>
      </w:r>
    </w:p>
    <w:p w:rsidR="001F39FB" w:rsidRPr="00143CDE" w:rsidRDefault="001F39FB" w:rsidP="001F39FB">
      <w:pPr>
        <w:rPr>
          <w:lang w:val="ro-RO"/>
        </w:rPr>
      </w:pPr>
      <w:r>
        <w:rPr>
          <w:lang w:val="ro-RO"/>
        </w:rPr>
        <w:t xml:space="preserve">Acest meta model poate fi aplicat iterativ, </w:t>
      </w:r>
      <w:r w:rsidRPr="00143CDE">
        <w:rPr>
          <w:lang w:val="ro-RO"/>
        </w:rPr>
        <w:t>î</w:t>
      </w:r>
      <w:r>
        <w:rPr>
          <w:lang w:val="ro-RO"/>
        </w:rPr>
        <w:t>ncep</w:t>
      </w:r>
      <w:r w:rsidRPr="00143CDE">
        <w:rPr>
          <w:sz w:val="20"/>
          <w:szCs w:val="20"/>
          <w:lang w:val="ro-RO"/>
        </w:rPr>
        <w:t>â</w:t>
      </w:r>
      <w:r>
        <w:rPr>
          <w:lang w:val="ro-RO"/>
        </w:rPr>
        <w:t>nd de la ini</w:t>
      </w:r>
      <w:r w:rsidRPr="00143CDE">
        <w:rPr>
          <w:lang w:val="ro-RO"/>
        </w:rPr>
        <w:t>ţ</w:t>
      </w:r>
      <w:r>
        <w:rPr>
          <w:lang w:val="ro-RO"/>
        </w:rPr>
        <w:t xml:space="preserve">iative strategice pentru programe </w:t>
      </w:r>
      <w:r w:rsidRPr="00143CDE">
        <w:rPr>
          <w:lang w:val="ro-RO"/>
        </w:rPr>
        <w:t>ş</w:t>
      </w:r>
      <w:r>
        <w:rPr>
          <w:lang w:val="ro-RO"/>
        </w:rPr>
        <w:t>i proiecte individuale, duc</w:t>
      </w:r>
      <w:r w:rsidRPr="00143CDE">
        <w:rPr>
          <w:sz w:val="20"/>
          <w:szCs w:val="20"/>
          <w:lang w:val="ro-RO"/>
        </w:rPr>
        <w:t>â</w:t>
      </w:r>
      <w:r>
        <w:rPr>
          <w:lang w:val="ro-RO"/>
        </w:rPr>
        <w:t>nd p</w:t>
      </w:r>
      <w:r w:rsidRPr="00143CDE">
        <w:rPr>
          <w:sz w:val="20"/>
          <w:szCs w:val="20"/>
          <w:lang w:val="ro-RO"/>
        </w:rPr>
        <w:t>â</w:t>
      </w:r>
      <w:r>
        <w:rPr>
          <w:lang w:val="ro-RO"/>
        </w:rPr>
        <w:t>n</w:t>
      </w:r>
      <w:r w:rsidRPr="00143CDE">
        <w:rPr>
          <w:lang w:val="ro-RO"/>
        </w:rPr>
        <w:t>ă</w:t>
      </w:r>
      <w:r>
        <w:rPr>
          <w:lang w:val="ro-RO"/>
        </w:rPr>
        <w:t xml:space="preserve"> la guvernare global</w:t>
      </w:r>
      <w:r w:rsidRPr="00143CDE">
        <w:rPr>
          <w:lang w:val="ro-RO"/>
        </w:rPr>
        <w:t>ă</w:t>
      </w:r>
      <w:r>
        <w:rPr>
          <w:lang w:val="ro-RO"/>
        </w:rPr>
        <w:t xml:space="preserve">, </w:t>
      </w:r>
      <w:r w:rsidRPr="00143CDE">
        <w:rPr>
          <w:lang w:val="ro-RO"/>
        </w:rPr>
        <w:t>ş</w:t>
      </w:r>
      <w:r>
        <w:rPr>
          <w:lang w:val="ro-RO"/>
        </w:rPr>
        <w:t>i trebuie s</w:t>
      </w:r>
      <w:r w:rsidRPr="00143CDE">
        <w:rPr>
          <w:lang w:val="ro-RO"/>
        </w:rPr>
        <w:t>ă</w:t>
      </w:r>
      <w:r>
        <w:rPr>
          <w:lang w:val="ro-RO"/>
        </w:rPr>
        <w:t xml:space="preserve"> fie completat </w:t>
      </w:r>
      <w:r w:rsidRPr="00143CDE">
        <w:rPr>
          <w:lang w:val="ro-RO"/>
        </w:rPr>
        <w:t>ş</w:t>
      </w:r>
      <w:r>
        <w:rPr>
          <w:lang w:val="ro-RO"/>
        </w:rPr>
        <w:t>i cizelat de la prima itera</w:t>
      </w:r>
      <w:r w:rsidRPr="00143CDE">
        <w:rPr>
          <w:lang w:val="ro-RO"/>
        </w:rPr>
        <w:t>ţ</w:t>
      </w:r>
      <w:r>
        <w:rPr>
          <w:lang w:val="ro-RO"/>
        </w:rPr>
        <w:t>ie p</w:t>
      </w:r>
      <w:r w:rsidRPr="00143CDE">
        <w:rPr>
          <w:sz w:val="20"/>
          <w:szCs w:val="20"/>
          <w:lang w:val="ro-RO"/>
        </w:rPr>
        <w:t>â</w:t>
      </w:r>
      <w:r>
        <w:rPr>
          <w:lang w:val="ro-RO"/>
        </w:rPr>
        <w:t>n</w:t>
      </w:r>
      <w:r w:rsidRPr="00143CDE">
        <w:rPr>
          <w:lang w:val="ro-RO"/>
        </w:rPr>
        <w:t>ă</w:t>
      </w:r>
      <w:r>
        <w:rPr>
          <w:lang w:val="ro-RO"/>
        </w:rPr>
        <w:t xml:space="preserve"> la cea mai granular</w:t>
      </w:r>
      <w:r w:rsidRPr="00143CDE">
        <w:rPr>
          <w:lang w:val="ro-RO"/>
        </w:rPr>
        <w:t>ă</w:t>
      </w:r>
      <w:r>
        <w:rPr>
          <w:lang w:val="ro-RO"/>
        </w:rPr>
        <w:t xml:space="preserve"> abordare.</w:t>
      </w:r>
    </w:p>
    <w:p w:rsidR="001F39FB" w:rsidRPr="00143CDE" w:rsidRDefault="001F39FB" w:rsidP="001F39FB">
      <w:pPr>
        <w:rPr>
          <w:lang w:val="ro-RO"/>
        </w:rPr>
      </w:pPr>
      <w:r>
        <w:rPr>
          <w:lang w:val="ro-RO"/>
        </w:rPr>
        <w:t xml:space="preserve">Indiferent de </w:t>
      </w:r>
      <w:r w:rsidRPr="00143CDE">
        <w:rPr>
          <w:lang w:val="ro-RO"/>
        </w:rPr>
        <w:t>structur</w:t>
      </w:r>
      <w:r>
        <w:rPr>
          <w:lang w:val="ro-RO"/>
        </w:rPr>
        <w:t>a</w:t>
      </w:r>
      <w:r w:rsidRPr="00143CDE">
        <w:rPr>
          <w:lang w:val="ro-RO"/>
        </w:rPr>
        <w:t xml:space="preserve"> documentului în care au fost furnizate informaţiile, fiecare entitate publică va primi recomandarea să folosească aceste puncte </w:t>
      </w:r>
      <w:r>
        <w:rPr>
          <w:lang w:val="ro-RO"/>
        </w:rPr>
        <w:t>de date</w:t>
      </w:r>
      <w:r w:rsidRPr="00143CDE">
        <w:rPr>
          <w:lang w:val="ro-RO"/>
        </w:rPr>
        <w:t xml:space="preserve"> ca pe o listă de confirmare dacă proiectul este complet şi exact.</w:t>
      </w:r>
    </w:p>
    <w:p w:rsidR="001F39FB" w:rsidRDefault="001F39FB" w:rsidP="001F39FB">
      <w:pPr>
        <w:rPr>
          <w:lang w:val="ro-RO"/>
        </w:rPr>
      </w:pPr>
      <w:r w:rsidRPr="00143CDE">
        <w:rPr>
          <w:lang w:val="ro-RO"/>
        </w:rPr>
        <w:t xml:space="preserve">Cele şase componente fundamentale pentru definirea meta modelului vor fi: Context, Obiective, Acţiuni, Principii, Termen şi Interdependenţe. </w:t>
      </w:r>
    </w:p>
    <w:p w:rsidR="001F39FB" w:rsidRDefault="001F39FB" w:rsidP="001F39FB">
      <w:pPr>
        <w:rPr>
          <w:lang w:val="ro-RO"/>
        </w:rPr>
      </w:pPr>
    </w:p>
    <w:p w:rsidR="001F39FB" w:rsidRDefault="001F39FB" w:rsidP="001F39FB">
      <w:pPr>
        <w:pStyle w:val="Heading2"/>
      </w:pPr>
      <w:r>
        <w:object w:dxaOrig="13177" w:dyaOrig="7188">
          <v:shape id="_x0000_i1026" type="#_x0000_t75" style="width:526.6pt;height:285.5pt" o:ole="">
            <v:imagedata r:id="rId78" o:title=""/>
          </v:shape>
          <o:OLEObject Type="Embed" ProgID="Visio.Drawing.15" ShapeID="_x0000_i1026" DrawAspect="Content" ObjectID="_1471707172" r:id="rId79"/>
        </w:object>
      </w:r>
    </w:p>
    <w:p w:rsidR="000F09AF" w:rsidRDefault="001F39FB" w:rsidP="001F39FB">
      <w:pPr>
        <w:pStyle w:val="Heading2"/>
        <w:rPr>
          <w:rStyle w:val="Heading2Char"/>
        </w:rPr>
      </w:pPr>
      <w:r w:rsidRPr="001F39FB">
        <w:rPr>
          <w:rStyle w:val="Heading2Char"/>
        </w:rPr>
        <w:t xml:space="preserve"> </w:t>
      </w:r>
    </w:p>
    <w:p w:rsidR="000F09AF" w:rsidRPr="000F09AF" w:rsidRDefault="000F09AF" w:rsidP="000F09AF"/>
    <w:p w:rsidR="001F39FB" w:rsidRDefault="001F39FB" w:rsidP="001F39FB">
      <w:pPr>
        <w:pStyle w:val="Heading2"/>
        <w:rPr>
          <w:rStyle w:val="Heading2Char"/>
        </w:rPr>
      </w:pPr>
      <w:r>
        <w:rPr>
          <w:rStyle w:val="Heading2Char"/>
        </w:rPr>
        <w:lastRenderedPageBreak/>
        <w:t>Provocări şi  rezoluţii</w:t>
      </w:r>
      <w:r w:rsidRPr="00216E5F">
        <w:rPr>
          <w:rStyle w:val="Heading2Char"/>
        </w:rPr>
        <w:t xml:space="preserve"> pentru Agenda Digitală a României</w:t>
      </w:r>
    </w:p>
    <w:p w:rsidR="001F39FB" w:rsidRPr="001F39FB" w:rsidRDefault="001F39FB" w:rsidP="001F39FB"/>
    <w:p w:rsidR="001F39FB" w:rsidRPr="00072F14" w:rsidRDefault="001F39FB" w:rsidP="001F39FB">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rPr>
      </w:pPr>
      <w:r>
        <w:rPr>
          <w:rFonts w:cs="Arial"/>
          <w:b/>
          <w:color w:val="1F4E79"/>
        </w:rPr>
        <w:t>Crearea capacității administrative necesare pentru implementarea Agendei Digitale a României</w:t>
      </w:r>
    </w:p>
    <w:p w:rsidR="001F39FB" w:rsidRDefault="001F39FB" w:rsidP="001F39FB">
      <w:r w:rsidRPr="000C229F">
        <w:t>Una</w:t>
      </w:r>
      <w:r>
        <w:t xml:space="preserve"> dintre provocările majore la care România trebuie să facă față pentru implementarea cu succes a liniilor strategice de dezvoltare emise de către Strategia Națională pentru Agenda Digitală România 2014 – 2020 este întărirea și susținerea capacității administrative potrivite pentru dezvoltarea și implementarea politicilor.</w:t>
      </w:r>
      <w:r>
        <w:rPr>
          <w:rStyle w:val="FootnoteReference"/>
        </w:rPr>
        <w:footnoteReference w:id="28"/>
      </w:r>
    </w:p>
    <w:p w:rsidR="001F39FB" w:rsidRDefault="001F39FB" w:rsidP="001F39FB">
      <w:r>
        <w:t>Înțelegerea cauzelor, efectelor și modalităților de rezolvare pentru această problema latentă este în afara scopului acestei strategii, dar mecanismele și instrumentele potrivite pentru a adresa acest aspect sunt deosebit de importante pentru atingerea obiectivelor și indicatorilor asumați de România. Astfel, Strategia Agenda Digitală pentru România 2014 – 2020 propune diferite abordări ce pot fi folosite pentru a furniza o capacitate administrativă solida pentru dezvoltarea, implementarea și monitorizarea inițiativelor si politicilor, care sunt descrise mai jos. Fezabilitatea acestor abordări și a altor opțiuni vor fi explorate ca parte a exercițiului de Government Enterprise Architecture, fiind unul dintre cele mai importante aspecte de business ale administrației române.</w:t>
      </w:r>
    </w:p>
    <w:p w:rsidR="001F39FB" w:rsidRDefault="001F39FB" w:rsidP="001F39FB">
      <w:pPr>
        <w:numPr>
          <w:ilvl w:val="0"/>
          <w:numId w:val="88"/>
        </w:numPr>
      </w:pPr>
      <w:r w:rsidRPr="000C229F">
        <w:rPr>
          <w:b/>
        </w:rPr>
        <w:t>Folosirea unor modele operaționale potrivite</w:t>
      </w:r>
      <w:r>
        <w:t xml:space="preserve"> – România trebuie să analizeze căile prin care poate clădi și susține pentru perioade mai lungi de timp nivelul potrivit de competențe în diverse domenii cheie (cum ar fi Project Management, Enterprise Architecture, consultanță de specialitate cu privire la domeniul public) – acest lucru se va întampla inițial în cadrul exercițiului de Government Enterprise Architecture. În trecut, transferarea capacității către sectorul privat și crearea unităților dedicate de Project Management (cu finanțare separată pentru personal) au arătat un potențial ridicat în susținerea nivelului potrivit al capacitații administrative</w:t>
      </w:r>
    </w:p>
    <w:p w:rsidR="001F39FB" w:rsidRDefault="001F39FB" w:rsidP="001F39FB">
      <w:pPr>
        <w:numPr>
          <w:ilvl w:val="0"/>
          <w:numId w:val="88"/>
        </w:numPr>
      </w:pPr>
      <w:r>
        <w:rPr>
          <w:b/>
        </w:rPr>
        <w:t xml:space="preserve">Creșterea colaborării dintre entitățile publice </w:t>
      </w:r>
      <w:r>
        <w:t>– Administrația din România va analiza modalitățile prin care se poate întări colaborarea dintre instituții – în termeni de cunoștințe, abilități, competențe și informații</w:t>
      </w:r>
    </w:p>
    <w:p w:rsidR="001F39FB" w:rsidRDefault="001F39FB" w:rsidP="001F39FB">
      <w:pPr>
        <w:numPr>
          <w:ilvl w:val="0"/>
          <w:numId w:val="88"/>
        </w:numPr>
      </w:pPr>
      <w:r>
        <w:rPr>
          <w:b/>
        </w:rPr>
        <w:t xml:space="preserve">Creșterea cooperării dintre entitățile publice și private </w:t>
      </w:r>
      <w:r>
        <w:t>– Unul dintre cei mai importanți factori de succes dovediți în dezvoltarea unei bune capacități administrative este sporirea colaborării dintre entitățile publice și mediul de afaceri, prin încurajarea administrației publice să interacționeze cu entitățile private (companii și asociații) pentru găsirea soluțiilor și paradigmelor inovative care pot să acopere această deficiență</w:t>
      </w:r>
    </w:p>
    <w:p w:rsidR="001F39FB" w:rsidRDefault="001F39FB" w:rsidP="001F39FB">
      <w:pPr>
        <w:numPr>
          <w:ilvl w:val="0"/>
          <w:numId w:val="88"/>
        </w:numPr>
      </w:pPr>
      <w:r>
        <w:rPr>
          <w:b/>
        </w:rPr>
        <w:t xml:space="preserve">Adoptarea unui strategii clare – </w:t>
      </w:r>
      <w:r>
        <w:t>Prin aderarea la un set strict de Principii Directoare și Criterii pentru Serviciile Publice și prin aplicarea lor la un nivel operațional prin Comitetul Tehnico-Economic, se va asigura canalizarea tuturor eforturilor spre o strategie unică, unitară și coezivă</w:t>
      </w:r>
    </w:p>
    <w:p w:rsidR="001F39FB" w:rsidRDefault="001F39FB" w:rsidP="001F39FB">
      <w:pPr>
        <w:ind w:left="720"/>
      </w:pPr>
    </w:p>
    <w:p w:rsidR="001F39FB" w:rsidRPr="00143CDE" w:rsidRDefault="001F39FB" w:rsidP="001F39FB">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Pr>
          <w:rFonts w:cs="Arial"/>
          <w:b/>
          <w:color w:val="1F4E79"/>
          <w:lang w:val="ro-RO"/>
        </w:rPr>
        <w:t>Government Enterprise Architecture</w:t>
      </w:r>
      <w:r w:rsidRPr="00143CDE">
        <w:rPr>
          <w:rFonts w:cs="Arial"/>
          <w:b/>
          <w:color w:val="1F4E79"/>
          <w:lang w:val="ro-RO"/>
        </w:rPr>
        <w:t xml:space="preserve"> – iniţiativa fundamentală pentru </w:t>
      </w:r>
      <w:r>
        <w:rPr>
          <w:rFonts w:cs="Arial"/>
          <w:b/>
          <w:color w:val="1F4E79"/>
          <w:lang w:val="ro-RO"/>
        </w:rPr>
        <w:t>eGuvernare</w:t>
      </w:r>
    </w:p>
    <w:p w:rsidR="001F39FB" w:rsidRDefault="001F39FB" w:rsidP="001F39FB">
      <w:pPr>
        <w:numPr>
          <w:ilvl w:val="0"/>
          <w:numId w:val="17"/>
        </w:numPr>
        <w:spacing w:line="276" w:lineRule="auto"/>
        <w:rPr>
          <w:rFonts w:cs="Arial"/>
          <w:lang w:val="ro-RO"/>
        </w:rPr>
      </w:pPr>
      <w:r w:rsidRPr="00143CDE">
        <w:rPr>
          <w:rFonts w:cs="Arial"/>
          <w:lang w:val="ro-RO"/>
        </w:rPr>
        <w:t xml:space="preserve">Crearea legislaţiei şi a cadrului operaţional pentru implementarea </w:t>
      </w:r>
      <w:r w:rsidRPr="00143CDE">
        <w:rPr>
          <w:rFonts w:cs="Arial"/>
          <w:b/>
          <w:lang w:val="ro-RO"/>
        </w:rPr>
        <w:t>Arhitecturii structurii guvernamentale</w:t>
      </w:r>
      <w:r w:rsidRPr="00143CDE">
        <w:rPr>
          <w:rFonts w:cs="Arial"/>
          <w:lang w:val="ro-RO"/>
        </w:rPr>
        <w:t xml:space="preserve">. După adoptarea acesteia, Ministerul pentru Societatea Informaţională va deveni entitatea responsabilă pentru </w:t>
      </w:r>
      <w:r w:rsidRPr="00143CDE">
        <w:rPr>
          <w:rFonts w:cs="Arial"/>
          <w:b/>
          <w:lang w:val="ro-RO"/>
        </w:rPr>
        <w:t>Arhitectura Structurii Guvernamentale</w:t>
      </w:r>
      <w:r w:rsidRPr="00143CDE">
        <w:rPr>
          <w:rFonts w:cs="Arial"/>
          <w:lang w:val="ro-RO"/>
        </w:rPr>
        <w:t xml:space="preserve"> la nivel executiv. Cadrul pentru Arhitectura structurii guvernamentale va fi personalizat din perspectiva standardelor </w:t>
      </w:r>
      <w:r w:rsidRPr="00143CDE">
        <w:rPr>
          <w:rFonts w:cs="Arial"/>
          <w:lang w:val="ro-RO"/>
        </w:rPr>
        <w:lastRenderedPageBreak/>
        <w:t>recunoscute industrial şi vor include la nivel minim perspectivele comerciale, de date, aplicaţii, tehnologii şi oameni. Principalul obiectiv al Arhitecturii Structurii Guvernamentale va fi să definească un set uniform de standarde, politici şi linii directoare arhitecturale, pe care agenţiile le vor folosi pentru investiţiile şi iniţiativele TIC.</w:t>
      </w:r>
      <w:r>
        <w:rPr>
          <w:rFonts w:cs="Arial"/>
          <w:lang w:val="ro-RO"/>
        </w:rPr>
        <w:t xml:space="preserve"> Principalele rezultate urmărite în cadrul acestei inițiative care vor fi prioritizate înainte de toate liniile de acțiune:</w:t>
      </w:r>
    </w:p>
    <w:p w:rsidR="001F39FB" w:rsidRDefault="001F39FB" w:rsidP="001F39FB">
      <w:pPr>
        <w:numPr>
          <w:ilvl w:val="1"/>
          <w:numId w:val="17"/>
        </w:numPr>
        <w:spacing w:line="276" w:lineRule="auto"/>
        <w:rPr>
          <w:rFonts w:cs="Arial"/>
          <w:lang w:val="ro-RO"/>
        </w:rPr>
      </w:pPr>
      <w:r>
        <w:rPr>
          <w:rFonts w:cs="Arial"/>
          <w:lang w:val="ro-RO"/>
        </w:rPr>
        <w:t>Dezvoltarea soluțiilor pentru crearea capacității administrative pentru implementarea Strategiei și crearea capabilităților necesare de Enteprise Arhitecture la nivelul statului</w:t>
      </w:r>
    </w:p>
    <w:p w:rsidR="001F39FB" w:rsidRDefault="001F39FB" w:rsidP="001F39FB">
      <w:pPr>
        <w:numPr>
          <w:ilvl w:val="1"/>
          <w:numId w:val="17"/>
        </w:numPr>
        <w:spacing w:line="276" w:lineRule="auto"/>
        <w:rPr>
          <w:rFonts w:cs="Arial"/>
          <w:lang w:val="ro-RO"/>
        </w:rPr>
      </w:pPr>
      <w:r>
        <w:rPr>
          <w:rFonts w:cs="Arial"/>
          <w:lang w:val="ro-RO"/>
        </w:rPr>
        <w:t>Crearea cadrului legal necesar cu responsabilități clare pentru servicii, date și inițiative</w:t>
      </w:r>
    </w:p>
    <w:p w:rsidR="001F39FB" w:rsidRDefault="001F39FB" w:rsidP="001F39FB">
      <w:pPr>
        <w:numPr>
          <w:ilvl w:val="1"/>
          <w:numId w:val="17"/>
        </w:numPr>
        <w:spacing w:line="276" w:lineRule="auto"/>
        <w:rPr>
          <w:rFonts w:cs="Arial"/>
          <w:lang w:val="ro-RO"/>
        </w:rPr>
      </w:pPr>
      <w:r>
        <w:rPr>
          <w:rFonts w:cs="Arial"/>
          <w:lang w:val="ro-RO"/>
        </w:rPr>
        <w:t>Analiza situației existente pentru sistemele publice disponibile sau aflate în curs de implementare</w:t>
      </w:r>
    </w:p>
    <w:p w:rsidR="001F39FB" w:rsidRDefault="001F39FB" w:rsidP="001F39FB">
      <w:pPr>
        <w:numPr>
          <w:ilvl w:val="1"/>
          <w:numId w:val="17"/>
        </w:numPr>
        <w:spacing w:line="276" w:lineRule="auto"/>
        <w:rPr>
          <w:rFonts w:cs="Arial"/>
          <w:lang w:val="ro-RO"/>
        </w:rPr>
      </w:pPr>
      <w:r>
        <w:rPr>
          <w:rFonts w:cs="Arial"/>
          <w:lang w:val="ro-RO"/>
        </w:rPr>
        <w:t>Dezvoltarea viziunii pentru administrația publică din punct de vedere Business, Date, Tehnologie și Aplicații care respectă Strategia Agenda Digitală</w:t>
      </w:r>
    </w:p>
    <w:p w:rsidR="001F39FB" w:rsidRDefault="001F39FB" w:rsidP="001F39FB">
      <w:pPr>
        <w:numPr>
          <w:ilvl w:val="1"/>
          <w:numId w:val="17"/>
        </w:numPr>
        <w:spacing w:line="276" w:lineRule="auto"/>
        <w:rPr>
          <w:rFonts w:cs="Arial"/>
          <w:lang w:val="ro-RO"/>
        </w:rPr>
      </w:pPr>
      <w:r>
        <w:rPr>
          <w:rFonts w:cs="Arial"/>
          <w:lang w:val="ro-RO"/>
        </w:rPr>
        <w:t>Dezvoltarea Cadrului Național de Interoperabilitate și etapele implementării in contextul actual</w:t>
      </w:r>
    </w:p>
    <w:p w:rsidR="001F39FB" w:rsidRDefault="001F39FB" w:rsidP="001F39FB">
      <w:pPr>
        <w:numPr>
          <w:ilvl w:val="1"/>
          <w:numId w:val="17"/>
        </w:numPr>
        <w:spacing w:line="276" w:lineRule="auto"/>
        <w:rPr>
          <w:rFonts w:cs="Arial"/>
          <w:lang w:val="ro-RO"/>
        </w:rPr>
      </w:pPr>
      <w:r>
        <w:rPr>
          <w:rFonts w:cs="Arial"/>
          <w:lang w:val="ro-RO"/>
        </w:rPr>
        <w:t>Lista de standarde ICT acceptate la nivelul instituțiilor publice</w:t>
      </w:r>
    </w:p>
    <w:p w:rsidR="001F39FB" w:rsidRPr="000C229F" w:rsidRDefault="001F39FB" w:rsidP="001F39FB">
      <w:pPr>
        <w:numPr>
          <w:ilvl w:val="1"/>
          <w:numId w:val="17"/>
        </w:numPr>
        <w:spacing w:line="276" w:lineRule="auto"/>
        <w:rPr>
          <w:rFonts w:cs="Arial"/>
          <w:lang w:val="ro-RO"/>
        </w:rPr>
      </w:pPr>
      <w:r>
        <w:rPr>
          <w:rFonts w:cs="Arial"/>
          <w:lang w:val="ro-RO"/>
        </w:rPr>
        <w:t>Crearea mecanismului necesar pentru gestionarea Strategiei pentru Agenda Digitală de-a lungul perioadei de implementare</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108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scop: Crearea cadrului arhitecturii structurii guvernamentale pentru România</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108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Beneficii: Uniformizarea viziunii de implementare şi promovarea pentru toate proiectele şi entităţile publice</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108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termen: jumătatea lui 2015</w:t>
      </w:r>
    </w:p>
    <w:p w:rsidR="001F39FB" w:rsidRPr="00143CDE" w:rsidRDefault="001F39FB" w:rsidP="001F39FB">
      <w:pPr>
        <w:numPr>
          <w:ilvl w:val="0"/>
          <w:numId w:val="17"/>
        </w:numPr>
        <w:spacing w:line="276" w:lineRule="auto"/>
        <w:rPr>
          <w:rFonts w:cs="Arial"/>
          <w:lang w:val="ro-RO"/>
        </w:rPr>
      </w:pPr>
      <w:r w:rsidRPr="00143CDE">
        <w:rPr>
          <w:rFonts w:cs="Arial"/>
          <w:lang w:val="ro-RO"/>
        </w:rPr>
        <w:t xml:space="preserve">Crearea capabilităţilor </w:t>
      </w:r>
      <w:r w:rsidRPr="00143CDE">
        <w:rPr>
          <w:rFonts w:cs="Arial"/>
          <w:b/>
          <w:lang w:val="ro-RO"/>
        </w:rPr>
        <w:t>Arhitecturii structurii guvernamentale</w:t>
      </w:r>
      <w:r w:rsidRPr="00143CDE">
        <w:rPr>
          <w:rFonts w:cs="Arial"/>
          <w:lang w:val="ro-RO"/>
        </w:rPr>
        <w:t xml:space="preserve"> din cadrul ministerelor – delegând şi educând agenţiile să folosească şi să implementeze Arhitectura structurii guvernamentale la iniţiativele acestora</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108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scop: SuSŢINEREA ENTITĂŢILOR PUBLICE ÎN ADOPTAREA ARHITECTURII STRUCTURII GUVERNAMENTALE</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108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Beneficii: ADOPTAREA MAI BUNĂ A UN</w:t>
      </w:r>
      <w:r>
        <w:rPr>
          <w:rStyle w:val="IntenseEmphasis"/>
          <w:rFonts w:cs="Arial"/>
          <w:b w:val="0"/>
          <w:i w:val="0"/>
          <w:color w:val="1F4E79"/>
          <w:sz w:val="16"/>
          <w:szCs w:val="18"/>
          <w:lang w:val="ro-RO"/>
        </w:rPr>
        <w:t>EI</w:t>
      </w:r>
      <w:r w:rsidRPr="00143CDE">
        <w:rPr>
          <w:rStyle w:val="IntenseEmphasis"/>
          <w:rFonts w:cs="Arial"/>
          <w:b w:val="0"/>
          <w:i w:val="0"/>
          <w:color w:val="1F4E79"/>
          <w:sz w:val="16"/>
          <w:szCs w:val="18"/>
          <w:lang w:val="ro-RO"/>
        </w:rPr>
        <w:t xml:space="preserve"> ARHITECTURI A STRUCTURII GUVERNAMENTALE, IMPLEMENTAREA UNIFORMĂ A ARHITECTURII</w:t>
      </w:r>
    </w:p>
    <w:p w:rsidR="001F39FB" w:rsidRPr="00143CDE" w:rsidRDefault="001F39FB" w:rsidP="001F39FB">
      <w:pPr>
        <w:pStyle w:val="ListParagraph"/>
        <w:pBdr>
          <w:top w:val="single" w:sz="4" w:space="1" w:color="9CC2E5"/>
          <w:left w:val="single" w:sz="4" w:space="4" w:color="9CC2E5"/>
          <w:bottom w:val="single" w:sz="4" w:space="1" w:color="9CC2E5"/>
          <w:right w:val="single" w:sz="4" w:space="4" w:color="9CC2E5"/>
        </w:pBdr>
        <w:shd w:val="clear" w:color="auto" w:fill="FCFDFE"/>
        <w:spacing w:line="276" w:lineRule="auto"/>
        <w:ind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termen: jumătatea lui 2015</w:t>
      </w:r>
    </w:p>
    <w:p w:rsidR="001F39FB" w:rsidRPr="00143CDE" w:rsidRDefault="001F39FB" w:rsidP="001F39FB">
      <w:pPr>
        <w:numPr>
          <w:ilvl w:val="0"/>
          <w:numId w:val="17"/>
        </w:numPr>
        <w:spacing w:line="276" w:lineRule="auto"/>
        <w:rPr>
          <w:rFonts w:cs="Arial"/>
          <w:lang w:val="ro-RO"/>
        </w:rPr>
      </w:pPr>
      <w:r w:rsidRPr="00143CDE">
        <w:rPr>
          <w:rFonts w:cs="Arial"/>
          <w:b/>
          <w:lang w:val="ro-RO"/>
        </w:rPr>
        <w:t xml:space="preserve">Evaluarea investiţiilor TCI în România, </w:t>
      </w:r>
      <w:r w:rsidRPr="00143CDE">
        <w:rPr>
          <w:rFonts w:cs="Arial"/>
          <w:lang w:val="ro-RO"/>
        </w:rPr>
        <w:t>respectând şi îndeplinind principiile de bază şi criteriile pentru un serviciu public</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108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scop: EvaluaREA INVESTIŢIIL</w:t>
      </w:r>
      <w:r>
        <w:rPr>
          <w:rStyle w:val="IntenseEmphasis"/>
          <w:rFonts w:cs="Arial"/>
          <w:b w:val="0"/>
          <w:i w:val="0"/>
          <w:color w:val="1F4E79"/>
          <w:sz w:val="16"/>
          <w:szCs w:val="18"/>
          <w:lang w:val="ro-RO"/>
        </w:rPr>
        <w:t>OR</w:t>
      </w:r>
      <w:r w:rsidRPr="00143CDE">
        <w:rPr>
          <w:rStyle w:val="IntenseEmphasis"/>
          <w:rFonts w:cs="Arial"/>
          <w:b w:val="0"/>
          <w:i w:val="0"/>
          <w:color w:val="1F4E79"/>
          <w:sz w:val="16"/>
          <w:szCs w:val="18"/>
          <w:lang w:val="ro-RO"/>
        </w:rPr>
        <w:t xml:space="preserve"> TCI</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108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Beneficii: MONITORIZAREA CA TOATE INVESTIŢIILE TCI DIN ROMÂNIA SĂ FIE ÎN ACORD CU PRINCIPIILE DE BAZĂ, CRITERIILE PENTRU SERVICIU PUBLIC ŞI STRATEGIA PENTRU ROMÂNIA</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108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termen: SFÂRŞITUL LUI 2014, ÎMBUNĂTĂŢIRE CONTINUĂ, LA FAŢA LOCULUI</w:t>
      </w:r>
    </w:p>
    <w:p w:rsidR="001F39FB" w:rsidRPr="00143CDE" w:rsidRDefault="001F39FB" w:rsidP="001F39FB">
      <w:pPr>
        <w:numPr>
          <w:ilvl w:val="0"/>
          <w:numId w:val="17"/>
        </w:numPr>
        <w:spacing w:line="276" w:lineRule="auto"/>
        <w:rPr>
          <w:rFonts w:cs="Arial"/>
          <w:lang w:val="ro-RO"/>
        </w:rPr>
      </w:pPr>
      <w:r w:rsidRPr="00143CDE">
        <w:rPr>
          <w:rFonts w:cs="Arial"/>
          <w:lang w:val="ro-RO"/>
        </w:rPr>
        <w:t xml:space="preserve">Emiterea şi supravegherea implementării </w:t>
      </w:r>
      <w:r w:rsidRPr="00143CDE">
        <w:rPr>
          <w:rFonts w:cs="Arial"/>
          <w:b/>
          <w:lang w:val="ro-RO"/>
        </w:rPr>
        <w:t>Cadrului Naţional de Interoperabilitate</w:t>
      </w:r>
      <w:r w:rsidRPr="00143CDE">
        <w:rPr>
          <w:rFonts w:cs="Arial"/>
          <w:lang w:val="ro-RO"/>
        </w:rPr>
        <w:t xml:space="preserve"> care va asigura interoperabilitatea end-to-end între sisteme viitoare din sectorul public, în conformitate cu liniile </w:t>
      </w:r>
      <w:r>
        <w:rPr>
          <w:rFonts w:cs="Arial"/>
          <w:lang w:val="ro-RO"/>
        </w:rPr>
        <w:t xml:space="preserve">directoare </w:t>
      </w:r>
      <w:r w:rsidRPr="00143CDE">
        <w:rPr>
          <w:rFonts w:cs="Arial"/>
          <w:lang w:val="ro-RO"/>
        </w:rPr>
        <w:t>ale Cadrului European pentru Interoperabilitate</w:t>
      </w:r>
      <w:r>
        <w:rPr>
          <w:rFonts w:cs="Arial"/>
          <w:lang w:val="ro-RO"/>
        </w:rPr>
        <w:t>. Rezultatul principal al acestui cadru este reducerea numărului de surse de date redundante în administrația publică și sporirea capacității de furnizare a datelor inter-instituționale prin folosirea de formate standard de date</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108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lastRenderedPageBreak/>
        <w:t>scop: CADRU NaŢional DE InteroperabilitATE</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1080" w:right="360"/>
        <w:rPr>
          <w:rStyle w:val="IntenseEmphasis"/>
          <w:rFonts w:cs="Arial"/>
          <w:b w:val="0"/>
          <w:i w:val="0"/>
          <w:color w:val="1F4E79"/>
          <w:sz w:val="16"/>
          <w:szCs w:val="18"/>
          <w:lang w:val="ro-RO"/>
        </w:rPr>
      </w:pPr>
      <w:r w:rsidRPr="00143CDE">
        <w:rPr>
          <w:rStyle w:val="IntenseEmphasis"/>
          <w:rFonts w:cs="Arial"/>
          <w:b w:val="0"/>
          <w:i w:val="0"/>
          <w:color w:val="1F4E79"/>
          <w:sz w:val="16"/>
          <w:szCs w:val="18"/>
          <w:lang w:val="ro-RO"/>
        </w:rPr>
        <w:t>Beneficii: aSIGURĂ INTEROPERABILITATEA ÎNTRE SISTEMELE NAŢIONALE. AdOPTĂ CELE MAI BUNE PRACTICI. AdERĂ LA LEGISLAŢIA EUROPEANĂ</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108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termen: jumătatea lui 2015</w:t>
      </w:r>
    </w:p>
    <w:p w:rsidR="001F39FB" w:rsidRPr="00143CDE" w:rsidRDefault="001F39FB" w:rsidP="001F39FB">
      <w:pPr>
        <w:numPr>
          <w:ilvl w:val="0"/>
          <w:numId w:val="17"/>
        </w:numPr>
        <w:spacing w:line="276" w:lineRule="auto"/>
        <w:rPr>
          <w:rFonts w:cs="Arial"/>
          <w:lang w:val="ro-RO"/>
        </w:rPr>
      </w:pPr>
      <w:r w:rsidRPr="00143CDE">
        <w:rPr>
          <w:rFonts w:cs="Arial"/>
          <w:lang w:val="ro-RO"/>
        </w:rPr>
        <w:t xml:space="preserve">Emiterea </w:t>
      </w:r>
      <w:r w:rsidRPr="00143CDE">
        <w:rPr>
          <w:rFonts w:cs="Arial"/>
          <w:b/>
          <w:lang w:val="ro-RO"/>
        </w:rPr>
        <w:t xml:space="preserve">Listei de standarde </w:t>
      </w:r>
      <w:r>
        <w:rPr>
          <w:rFonts w:cs="Arial"/>
          <w:b/>
          <w:lang w:val="ro-RO"/>
        </w:rPr>
        <w:t>TIC</w:t>
      </w:r>
      <w:r w:rsidRPr="00143CDE">
        <w:rPr>
          <w:rFonts w:cs="Arial"/>
          <w:b/>
          <w:lang w:val="ro-RO"/>
        </w:rPr>
        <w:t xml:space="preserve"> </w:t>
      </w:r>
      <w:r>
        <w:rPr>
          <w:rFonts w:cs="Arial"/>
          <w:b/>
          <w:lang w:val="ro-RO"/>
        </w:rPr>
        <w:t>eGuvernare,</w:t>
      </w:r>
      <w:r w:rsidRPr="00143CDE">
        <w:rPr>
          <w:rFonts w:cs="Arial"/>
          <w:lang w:val="ro-RO"/>
        </w:rPr>
        <w:t xml:space="preserve"> care v</w:t>
      </w:r>
      <w:r>
        <w:rPr>
          <w:rFonts w:cs="Arial"/>
          <w:lang w:val="ro-RO"/>
        </w:rPr>
        <w:t>a</w:t>
      </w:r>
      <w:r w:rsidRPr="00143CDE">
        <w:rPr>
          <w:rFonts w:cs="Arial"/>
          <w:lang w:val="ro-RO"/>
        </w:rPr>
        <w:t xml:space="preserve"> pune la dispoziţie standardel</w:t>
      </w:r>
      <w:r>
        <w:rPr>
          <w:rFonts w:cs="Arial"/>
          <w:lang w:val="ro-RO"/>
        </w:rPr>
        <w:t>e</w:t>
      </w:r>
      <w:r w:rsidRPr="00143CDE">
        <w:rPr>
          <w:rFonts w:cs="Arial"/>
          <w:lang w:val="ro-RO"/>
        </w:rPr>
        <w:t xml:space="preserve"> recomandate pentru proiectele </w:t>
      </w:r>
      <w:r>
        <w:rPr>
          <w:rFonts w:cs="Arial"/>
          <w:lang w:val="ro-RO"/>
        </w:rPr>
        <w:t xml:space="preserve">TIC </w:t>
      </w:r>
      <w:r w:rsidRPr="00143CDE">
        <w:rPr>
          <w:rFonts w:cs="Arial"/>
          <w:lang w:val="ro-RO"/>
        </w:rPr>
        <w:t>(Obligatorii, Recomandate, Opţionale, Rare, Nerecomandate etc.), împreună cu procesul ciclic al acestor standarde (Propunere, Aprobare, Comentare, Retragere etc.) Pentru standardele specializate (sănătate, bancar, finanţe etc.), entitatea corespondentă din celelalte ministere va propune aceste standarde şi vor fi introduse în procesul de aprobare definitivat de către Ministerul pentru Societatea Informaţională</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108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scop: LISTA DE VERIFICARE A STANDARDELOR TIC</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108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Beneficii: SET ORGANIC DE STANDARDE CARE SĂ FIE PUSE ÎN APLICARE DE CĂTRE PROIECTELE TIC</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108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TERMEN: JUMĂTATEA LUI 2015, ÎMBUNĂTĂŢIRE CONTINUĂ</w:t>
      </w:r>
    </w:p>
    <w:p w:rsidR="001F39FB" w:rsidRPr="00143CDE" w:rsidRDefault="001F39FB" w:rsidP="001F39FB">
      <w:pPr>
        <w:numPr>
          <w:ilvl w:val="0"/>
          <w:numId w:val="17"/>
        </w:numPr>
        <w:spacing w:line="276" w:lineRule="auto"/>
        <w:rPr>
          <w:rFonts w:cs="Arial"/>
          <w:lang w:val="ro-RO"/>
        </w:rPr>
      </w:pPr>
      <w:r w:rsidRPr="00143CDE">
        <w:rPr>
          <w:rFonts w:cs="Arial"/>
          <w:lang w:val="ro-RO"/>
        </w:rPr>
        <w:t xml:space="preserve">Emiterea </w:t>
      </w:r>
      <w:r w:rsidRPr="00143CDE">
        <w:rPr>
          <w:rFonts w:cs="Arial"/>
          <w:b/>
          <w:lang w:val="ro-RO"/>
        </w:rPr>
        <w:t>celor mai bune practici şi recomandări pentru achiziţia şi implementările TIC</w:t>
      </w:r>
      <w:r w:rsidRPr="00143CDE">
        <w:rPr>
          <w:rFonts w:cs="Arial"/>
          <w:lang w:val="ro-RO"/>
        </w:rPr>
        <w:t xml:space="preserve"> (inclusiv dar nu limitat doar la: Proces transmitere software, Linii directoare proiectare pentru entităţile publice, punctele necesare a datelor cheie pentru oricare serviciu public, managementul ciclului sistemului, managementul infrastructurii)</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108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scop: CELE MAI BUNE PRACTICI ŞI RECOMANDĂRI</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108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Beneficii: SET ORGANIC DE STANDARDE CARE SĂ FIE PUSE ÎN APLICARE DE CĂTRE PROIECTELE TIC</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108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termen: jumătatea lui 2015, îmbunătăţire continuă</w:t>
      </w:r>
    </w:p>
    <w:p w:rsidR="001F39FB" w:rsidRDefault="001F39FB" w:rsidP="001F39FB">
      <w:pPr>
        <w:pStyle w:val="Heading2"/>
      </w:pPr>
    </w:p>
    <w:p w:rsidR="001F39FB" w:rsidRPr="000C229F" w:rsidRDefault="001F39FB" w:rsidP="001F39FB">
      <w:pPr>
        <w:pStyle w:val="Heading2"/>
        <w:tabs>
          <w:tab w:val="clear" w:pos="1080"/>
        </w:tabs>
        <w:spacing w:before="120" w:after="240"/>
      </w:pPr>
      <w:r>
        <w:t>Principiile pentru a continua</w:t>
      </w:r>
    </w:p>
    <w:p w:rsidR="001F39FB" w:rsidRPr="00143CDE" w:rsidRDefault="001F39FB" w:rsidP="001F39FB">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 xml:space="preserve">Definiţia serviciilor publice – Agenda </w:t>
      </w:r>
      <w:r>
        <w:rPr>
          <w:rFonts w:cs="Arial"/>
          <w:b/>
          <w:color w:val="1F4E79"/>
          <w:lang w:val="ro-RO"/>
        </w:rPr>
        <w:t>D</w:t>
      </w:r>
      <w:r w:rsidRPr="00143CDE">
        <w:rPr>
          <w:rFonts w:cs="Arial"/>
          <w:b/>
          <w:color w:val="1F4E79"/>
          <w:lang w:val="ro-RO"/>
        </w:rPr>
        <w:t>igitală pentru România</w:t>
      </w:r>
      <w:r>
        <w:rPr>
          <w:rFonts w:cs="Arial"/>
          <w:b/>
          <w:color w:val="1F4E79"/>
          <w:lang w:val="ro-RO"/>
        </w:rPr>
        <w:t xml:space="preserve"> 2014 – 2020 </w:t>
      </w:r>
      <w:r w:rsidRPr="00143CDE">
        <w:rPr>
          <w:rFonts w:cs="Arial"/>
          <w:b/>
          <w:color w:val="1F4E79"/>
          <w:lang w:val="ro-RO"/>
        </w:rPr>
        <w:t>va pune la dispoziţie servicii publice mai bune</w:t>
      </w:r>
    </w:p>
    <w:p w:rsidR="001F39FB" w:rsidRPr="00143CDE" w:rsidRDefault="001F39FB" w:rsidP="001F39FB">
      <w:pPr>
        <w:rPr>
          <w:lang w:val="ro-RO"/>
        </w:rPr>
      </w:pPr>
      <w:r w:rsidRPr="00143CDE">
        <w:rPr>
          <w:lang w:val="ro-RO"/>
        </w:rPr>
        <w:t>Definiţia serviciilor publice, aşa cum sunt menţionate în acest document, reprezintă orice efort depus de Guvernul României în numele sau pentru beneficiul cetăţenilor sau al afacerilor din România, fără a se ţine cont de natura acestora, fie tranzacţională (de exemplu, emiterea unui certificat de naştere) fie transformaţională (de exemplu, legea fiscalităţii). Din punctul de vedere al terminologiei Uniunii Europene, serviciile publice din România includ atât servicii de interes general cât şi servicii de interes general în domeniul economic. Acesta este motivul pentru care entităţile care intenţionează să implementeze serviciile prin aderarea la Agenda digitală pentru România ar trebui să ia în considerare următoarele criterii, pentru care calitatea serviciilor publice ar trebui să fie definită şi coordonată:</w:t>
      </w:r>
    </w:p>
    <w:p w:rsidR="001F39FB" w:rsidRPr="00143CDE" w:rsidRDefault="001F39FB" w:rsidP="001F39FB">
      <w:pPr>
        <w:numPr>
          <w:ilvl w:val="0"/>
          <w:numId w:val="52"/>
        </w:numPr>
        <w:spacing w:after="120" w:line="240" w:lineRule="auto"/>
        <w:rPr>
          <w:rFonts w:cs="Arial"/>
          <w:lang w:val="ro-RO"/>
        </w:rPr>
      </w:pPr>
      <w:r w:rsidRPr="00143CDE">
        <w:rPr>
          <w:rFonts w:cs="Arial"/>
          <w:b/>
          <w:lang w:val="ro-RO"/>
        </w:rPr>
        <w:t>C1 – Canalizarea pe nevoile utilizatorului</w:t>
      </w:r>
      <w:r w:rsidRPr="00143CDE">
        <w:rPr>
          <w:rFonts w:cs="Arial"/>
          <w:lang w:val="ro-RO"/>
        </w:rPr>
        <w:t xml:space="preserve"> – Toate serviciile publice există pentru a-şi servi clienţii, nevoile acestora şi ar trebui să fie realizate, modificate şi menţinute pentru o solicitare reală şi specifică. Fiecare entitate trebuie să identifice toate tipurile de utilizatori potenţiali, să </w:t>
      </w:r>
      <w:r>
        <w:rPr>
          <w:rFonts w:cs="Arial"/>
          <w:lang w:val="ro-RO"/>
        </w:rPr>
        <w:t xml:space="preserve">le </w:t>
      </w:r>
      <w:r w:rsidRPr="00143CDE">
        <w:rPr>
          <w:rFonts w:cs="Arial"/>
          <w:lang w:val="ro-RO"/>
        </w:rPr>
        <w:t xml:space="preserve">înţeleagă </w:t>
      </w:r>
      <w:r>
        <w:rPr>
          <w:rFonts w:cs="Arial"/>
          <w:lang w:val="ro-RO"/>
        </w:rPr>
        <w:t>dorin</w:t>
      </w:r>
      <w:r w:rsidRPr="00143CDE">
        <w:rPr>
          <w:rFonts w:cs="Arial"/>
          <w:lang w:val="ro-RO"/>
        </w:rPr>
        <w:t>ţ</w:t>
      </w:r>
      <w:r>
        <w:rPr>
          <w:rFonts w:cs="Arial"/>
          <w:lang w:val="ro-RO"/>
        </w:rPr>
        <w:t xml:space="preserve">ele şi </w:t>
      </w:r>
      <w:r w:rsidRPr="00143CDE">
        <w:rPr>
          <w:rFonts w:cs="Arial"/>
          <w:lang w:val="ro-RO"/>
        </w:rPr>
        <w:t>nevoi</w:t>
      </w:r>
      <w:r>
        <w:rPr>
          <w:rFonts w:cs="Arial"/>
          <w:lang w:val="ro-RO"/>
        </w:rPr>
        <w:t>le</w:t>
      </w:r>
      <w:r w:rsidRPr="00143CDE">
        <w:rPr>
          <w:rFonts w:cs="Arial"/>
          <w:lang w:val="ro-RO"/>
        </w:rPr>
        <w:t xml:space="preserve"> şi să creeze sau să modifice serviciile ţinând cont de acestea -  deoarece în final calitatea este definită de satisfacerea la nivel maxim a solicitărilor clienţilor.</w:t>
      </w:r>
    </w:p>
    <w:p w:rsidR="001F39FB" w:rsidRPr="00143CDE" w:rsidRDefault="001F39FB" w:rsidP="001F39FB">
      <w:pPr>
        <w:numPr>
          <w:ilvl w:val="0"/>
          <w:numId w:val="52"/>
        </w:numPr>
        <w:spacing w:after="120" w:line="240" w:lineRule="auto"/>
        <w:rPr>
          <w:rFonts w:cs="Arial"/>
          <w:lang w:val="ro-RO"/>
        </w:rPr>
      </w:pPr>
      <w:r w:rsidRPr="00143CDE">
        <w:rPr>
          <w:rFonts w:cs="Arial"/>
          <w:b/>
          <w:lang w:val="ro-RO"/>
        </w:rPr>
        <w:t>C2 – Fii integrat!</w:t>
      </w:r>
      <w:r w:rsidRPr="00143CDE">
        <w:rPr>
          <w:rFonts w:cs="Arial"/>
          <w:lang w:val="ro-RO"/>
        </w:rPr>
        <w:t xml:space="preserve"> – Ar trebui implementate parteneriate între entităţi pentru a furniza clientului o singură oprire pentru a satisface o anumită nevoie (începând cu Life Events). </w:t>
      </w:r>
      <w:r>
        <w:rPr>
          <w:rFonts w:cs="Arial"/>
          <w:lang w:val="ro-RO"/>
        </w:rPr>
        <w:t>A</w:t>
      </w:r>
      <w:r w:rsidRPr="00143CDE">
        <w:rPr>
          <w:rFonts w:cs="Arial"/>
          <w:lang w:val="ro-RO"/>
        </w:rPr>
        <w:t xml:space="preserve">cestea vor creşte încrederea în serviciile publice, </w:t>
      </w:r>
      <w:r>
        <w:rPr>
          <w:rFonts w:cs="Arial"/>
          <w:lang w:val="ro-RO"/>
        </w:rPr>
        <w:t>le vor</w:t>
      </w:r>
      <w:r w:rsidRPr="00143CDE">
        <w:rPr>
          <w:rFonts w:cs="Arial"/>
          <w:lang w:val="ro-RO"/>
        </w:rPr>
        <w:t xml:space="preserve"> face mai uşor </w:t>
      </w:r>
      <w:r>
        <w:rPr>
          <w:rFonts w:cs="Arial"/>
          <w:lang w:val="ro-RO"/>
        </w:rPr>
        <w:t>de utilizat</w:t>
      </w:r>
      <w:r w:rsidRPr="00143CDE">
        <w:rPr>
          <w:rFonts w:cs="Arial"/>
          <w:lang w:val="ro-RO"/>
        </w:rPr>
        <w:t xml:space="preserve"> şi de asemenea, </w:t>
      </w:r>
      <w:r>
        <w:rPr>
          <w:rFonts w:cs="Arial"/>
          <w:lang w:val="ro-RO"/>
        </w:rPr>
        <w:t xml:space="preserve">vor intensifica </w:t>
      </w:r>
      <w:r w:rsidRPr="00143CDE">
        <w:rPr>
          <w:rFonts w:cs="Arial"/>
          <w:lang w:val="ro-RO"/>
        </w:rPr>
        <w:lastRenderedPageBreak/>
        <w:t xml:space="preserve">colaborarea dintre entităţile publice. </w:t>
      </w:r>
      <w:r>
        <w:rPr>
          <w:rFonts w:cs="Arial"/>
          <w:lang w:val="ro-RO"/>
        </w:rPr>
        <w:t>Aceste obiective</w:t>
      </w:r>
      <w:r w:rsidRPr="00143CDE">
        <w:rPr>
          <w:rFonts w:cs="Arial"/>
          <w:lang w:val="ro-RO"/>
        </w:rPr>
        <w:t xml:space="preserve"> pot fi realizate doar printr-o colaborarea sistematică şi planificată între părţile implicate în furnizarea unui serviciu integrat, cu scopuri comune stabilite de comun acord. </w:t>
      </w:r>
    </w:p>
    <w:p w:rsidR="001F39FB" w:rsidRPr="00143CDE" w:rsidRDefault="001F39FB" w:rsidP="001F39FB">
      <w:pPr>
        <w:numPr>
          <w:ilvl w:val="0"/>
          <w:numId w:val="52"/>
        </w:numPr>
        <w:spacing w:after="120" w:line="240" w:lineRule="auto"/>
        <w:rPr>
          <w:rFonts w:cs="Arial"/>
          <w:lang w:val="ro-RO"/>
        </w:rPr>
      </w:pPr>
      <w:r w:rsidRPr="00143CDE">
        <w:rPr>
          <w:rFonts w:cs="Arial"/>
          <w:b/>
          <w:lang w:val="ro-RO"/>
        </w:rPr>
        <w:t>C3 – Uşor de utilizat</w:t>
      </w:r>
      <w:r w:rsidRPr="00143CDE">
        <w:rPr>
          <w:rFonts w:cs="Arial"/>
          <w:lang w:val="ro-RO"/>
        </w:rPr>
        <w:t xml:space="preserve"> – Servicii simple şi rapide, pe care publicul le poate înţelege. Utilizatorii ar trebui să aibă posibilitatea de a alege serviciul de transmitere, în termeni de metode de plată, locaţiile punctelor de contact, programul de funcţionare şi timpi de livrare.</w:t>
      </w:r>
    </w:p>
    <w:p w:rsidR="001F39FB" w:rsidRPr="00143CDE" w:rsidRDefault="001F39FB" w:rsidP="001F39FB">
      <w:pPr>
        <w:numPr>
          <w:ilvl w:val="0"/>
          <w:numId w:val="52"/>
        </w:numPr>
        <w:spacing w:after="120" w:line="240" w:lineRule="auto"/>
        <w:rPr>
          <w:rFonts w:cs="Arial"/>
          <w:lang w:val="ro-RO"/>
        </w:rPr>
      </w:pPr>
      <w:r w:rsidRPr="00143CDE">
        <w:rPr>
          <w:rFonts w:cs="Arial"/>
          <w:b/>
          <w:lang w:val="ro-RO"/>
        </w:rPr>
        <w:t xml:space="preserve">C4 – Furnizarea unui nivel de serviciu dedicat publicului </w:t>
      </w:r>
      <w:r w:rsidRPr="00143CDE">
        <w:rPr>
          <w:rFonts w:cs="Arial"/>
          <w:lang w:val="ro-RO"/>
        </w:rPr>
        <w:t xml:space="preserve">– Toate serviciile publice ar trebui să îndeplinească standardele de calitate, dedicate publicului în termeni de reacţie, disponibilitate şi performanţă. Utilizatorii serviciului public ar trebui să identifice cu uşurinţă ce fel de servicii sunt disponibile, care sunt criteriile de îndeplinit pentru acel serviciu public şi ar trebui de asemenea să identifice cu uşurinţă la ce să se aştepte de la serviciul respectiv şi să deţină mecanismul pe care să îl folosească pentru a pune întrebări şi completa plângeri cu referire la serviciu. </w:t>
      </w:r>
    </w:p>
    <w:p w:rsidR="001F39FB" w:rsidRPr="00143CDE" w:rsidRDefault="001F39FB" w:rsidP="001F39FB">
      <w:pPr>
        <w:numPr>
          <w:ilvl w:val="0"/>
          <w:numId w:val="52"/>
        </w:numPr>
        <w:spacing w:after="120" w:line="240" w:lineRule="auto"/>
        <w:rPr>
          <w:rFonts w:cs="Arial"/>
          <w:lang w:val="ro-RO"/>
        </w:rPr>
      </w:pPr>
      <w:r w:rsidRPr="00143CDE">
        <w:rPr>
          <w:rFonts w:cs="Arial"/>
          <w:b/>
          <w:lang w:val="ro-RO"/>
        </w:rPr>
        <w:t>C5 – Este sigur</w:t>
      </w:r>
      <w:r w:rsidRPr="00143CDE">
        <w:rPr>
          <w:rFonts w:cs="Arial"/>
          <w:lang w:val="ro-RO"/>
        </w:rPr>
        <w:t xml:space="preserve"> – Serviciile ar trebui să protejeze toate informaţiile furnizate de public. Securitatea ar trebui să acopere toate cerinţele referitoare la siguranţă, confidenţialitate, disponibilitate şi integrarea datelor sau proceselor pentru a furniza încredere în ceea ce priveşte acel serviciu public specific.</w:t>
      </w:r>
    </w:p>
    <w:p w:rsidR="001F39FB" w:rsidRPr="00143CDE" w:rsidRDefault="001F39FB" w:rsidP="001F39FB">
      <w:pPr>
        <w:numPr>
          <w:ilvl w:val="0"/>
          <w:numId w:val="52"/>
        </w:numPr>
        <w:spacing w:after="120" w:line="240" w:lineRule="auto"/>
        <w:rPr>
          <w:rFonts w:cs="Arial"/>
          <w:lang w:val="ro-RO"/>
        </w:rPr>
      </w:pPr>
      <w:r w:rsidRPr="00143CDE">
        <w:rPr>
          <w:rFonts w:cs="Arial"/>
          <w:b/>
          <w:lang w:val="ro-RO"/>
        </w:rPr>
        <w:t>C6 – Este accesibil</w:t>
      </w:r>
      <w:r w:rsidRPr="00143CDE">
        <w:rPr>
          <w:rFonts w:cs="Arial"/>
          <w:lang w:val="ro-RO"/>
        </w:rPr>
        <w:t xml:space="preserve"> – Identifică şi funcţionează pentru a îndepărta barierele şi pentru a avea acces la servicii persoane care se confruntă cu sărăcie şi excludere socială, la fel ca şi cei care datorită barierelor geografice nu au acces la servicii.</w:t>
      </w:r>
    </w:p>
    <w:p w:rsidR="001F39FB" w:rsidRPr="00143CDE" w:rsidRDefault="001F39FB" w:rsidP="001F39FB">
      <w:pPr>
        <w:numPr>
          <w:ilvl w:val="0"/>
          <w:numId w:val="52"/>
        </w:numPr>
        <w:spacing w:after="120" w:line="240" w:lineRule="auto"/>
        <w:rPr>
          <w:rFonts w:cs="Arial"/>
          <w:lang w:val="ro-RO"/>
        </w:rPr>
      </w:pPr>
      <w:r w:rsidRPr="00143CDE">
        <w:rPr>
          <w:rFonts w:cs="Arial"/>
          <w:b/>
          <w:lang w:val="ro-RO"/>
        </w:rPr>
        <w:t>C7 – Este eficient din perspectiva costurilor</w:t>
      </w:r>
      <w:r w:rsidRPr="00143CDE">
        <w:rPr>
          <w:rFonts w:cs="Arial"/>
          <w:lang w:val="ro-RO"/>
        </w:rPr>
        <w:t xml:space="preserve"> – Ar trebui ca serviciile să fie total funcţionale, echipate în mod corespunzător şi extrem de productive atât pentru utilizatorii interni cât şi pentru cei externi. Un serviciu public ar trebui să demonstreze cum </w:t>
      </w:r>
      <w:r>
        <w:rPr>
          <w:rFonts w:cs="Arial"/>
          <w:lang w:val="ro-RO"/>
        </w:rPr>
        <w:t>poate</w:t>
      </w:r>
      <w:r w:rsidRPr="00143CDE">
        <w:rPr>
          <w:rFonts w:cs="Arial"/>
          <w:lang w:val="ro-RO"/>
        </w:rPr>
        <w:t xml:space="preserve"> contribui la nivel naţional la iniţiativele şi obiectivele şi rezultatele proiectului</w:t>
      </w:r>
      <w:r>
        <w:rPr>
          <w:rFonts w:cs="Arial"/>
          <w:lang w:val="ro-RO"/>
        </w:rPr>
        <w:t>.</w:t>
      </w:r>
    </w:p>
    <w:p w:rsidR="001F39FB" w:rsidRDefault="001F39FB" w:rsidP="001F39FB">
      <w:pPr>
        <w:rPr>
          <w:lang w:val="ro-RO"/>
        </w:rPr>
      </w:pPr>
      <w:r w:rsidRPr="00143CDE">
        <w:rPr>
          <w:lang w:val="ro-RO"/>
        </w:rPr>
        <w:t xml:space="preserve">În afară de abordarea strategică a Agendei </w:t>
      </w:r>
      <w:r>
        <w:rPr>
          <w:lang w:val="ro-RO"/>
        </w:rPr>
        <w:t>D</w:t>
      </w:r>
      <w:r w:rsidRPr="00143CDE">
        <w:rPr>
          <w:lang w:val="ro-RO"/>
        </w:rPr>
        <w:t>igitale, o mult binevenită îmbunătăţire în România este reprezentată de introducerea unui set de standarde pentru descrierea, funcţionarea, administrarea şi evaluarea iniţiativelor şi proiect</w:t>
      </w:r>
      <w:r>
        <w:rPr>
          <w:lang w:val="ro-RO"/>
        </w:rPr>
        <w:t>elor</w:t>
      </w:r>
      <w:r w:rsidRPr="00143CDE">
        <w:rPr>
          <w:lang w:val="ro-RO"/>
        </w:rPr>
        <w:t>.</w:t>
      </w:r>
    </w:p>
    <w:p w:rsidR="001F39FB" w:rsidRPr="00143CDE" w:rsidRDefault="001F39FB" w:rsidP="001F39FB">
      <w:pPr>
        <w:rPr>
          <w:lang w:val="ro-RO"/>
        </w:rPr>
      </w:pPr>
    </w:p>
    <w:p w:rsidR="001F39FB" w:rsidRPr="00143CDE" w:rsidRDefault="001F39FB" w:rsidP="001F39FB">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Adoptarea principiilor de bază şi criteriile serviciilor publice</w:t>
      </w:r>
    </w:p>
    <w:p w:rsidR="001F39FB" w:rsidRPr="00143CDE" w:rsidRDefault="001F39FB" w:rsidP="001F39FB">
      <w:pPr>
        <w:spacing w:line="276" w:lineRule="auto"/>
        <w:rPr>
          <w:rFonts w:cs="Arial"/>
          <w:lang w:val="ro-RO"/>
        </w:rPr>
      </w:pPr>
      <w:r w:rsidRPr="00143CDE">
        <w:rPr>
          <w:rFonts w:cs="Arial"/>
          <w:lang w:val="ro-RO"/>
        </w:rPr>
        <w:t>Înţelegem că pentru a avea o aplicare organiz</w:t>
      </w:r>
      <w:r>
        <w:rPr>
          <w:rFonts w:cs="Arial"/>
          <w:lang w:val="ro-RO"/>
        </w:rPr>
        <w:t>at</w:t>
      </w:r>
      <w:r w:rsidRPr="00143CDE">
        <w:rPr>
          <w:rFonts w:cs="Arial"/>
          <w:lang w:val="ro-RO"/>
        </w:rPr>
        <w:t>ă a Agendei digitale pentru România în toate domeniile de acţiune, este esenţial ca principiile de bază şi criteriile pentru serviciile publice să acţioneze ca o bază pe care să se construiască proiecte pentru Agenda digitală în România, fără a conta domeniul acestora de acţiune. Cum ar fi:</w:t>
      </w:r>
    </w:p>
    <w:p w:rsidR="001F39FB" w:rsidRPr="00143CDE" w:rsidRDefault="001F39FB" w:rsidP="001F39FB">
      <w:pPr>
        <w:numPr>
          <w:ilvl w:val="0"/>
          <w:numId w:val="16"/>
        </w:numPr>
        <w:spacing w:line="276" w:lineRule="auto"/>
        <w:rPr>
          <w:rFonts w:cs="Arial"/>
          <w:lang w:val="ro-RO"/>
        </w:rPr>
      </w:pPr>
      <w:r w:rsidRPr="00143CDE">
        <w:rPr>
          <w:rFonts w:cs="Arial"/>
          <w:lang w:val="ro-RO"/>
        </w:rPr>
        <w:t>Toate structurile publice vor include principiile de bază în strategia lor de implementare, împreună cu implicaţiile şi recomandările specifice</w:t>
      </w:r>
    </w:p>
    <w:p w:rsidR="001F39FB" w:rsidRPr="00143CDE" w:rsidRDefault="001F39FB" w:rsidP="001F39FB">
      <w:pPr>
        <w:numPr>
          <w:ilvl w:val="0"/>
          <w:numId w:val="16"/>
        </w:numPr>
        <w:spacing w:line="276" w:lineRule="auto"/>
        <w:rPr>
          <w:rFonts w:cs="Arial"/>
          <w:lang w:val="ro-RO"/>
        </w:rPr>
      </w:pPr>
      <w:r w:rsidRPr="00143CDE">
        <w:rPr>
          <w:rFonts w:cs="Arial"/>
          <w:lang w:val="ro-RO"/>
        </w:rPr>
        <w:t xml:space="preserve">Toate structurile publice vor trebui să se asigure că vor documenta implicaţiile următoarelor principii de bază şi a criteriilor pentru serviciile publice în planurile detaliate </w:t>
      </w:r>
      <w:r>
        <w:rPr>
          <w:rFonts w:cs="Arial"/>
          <w:lang w:val="ro-RO"/>
        </w:rPr>
        <w:t>eGuvernare</w:t>
      </w:r>
    </w:p>
    <w:p w:rsidR="001F39FB" w:rsidRPr="00143CDE" w:rsidRDefault="001F39FB" w:rsidP="001F39FB">
      <w:pPr>
        <w:numPr>
          <w:ilvl w:val="0"/>
          <w:numId w:val="16"/>
        </w:numPr>
        <w:spacing w:line="276" w:lineRule="auto"/>
        <w:rPr>
          <w:rFonts w:cs="Arial"/>
          <w:lang w:val="ro-RO"/>
        </w:rPr>
      </w:pPr>
      <w:r w:rsidRPr="00143CDE">
        <w:rPr>
          <w:rFonts w:cs="Arial"/>
          <w:lang w:val="ro-RO"/>
        </w:rPr>
        <w:t>Cele 7 criterii pentru servicii publice vor acţiona ca referinţă pentru a defini starea curentă şi viitoare pentru oricare serviciu public</w:t>
      </w:r>
    </w:p>
    <w:p w:rsidR="001F39FB" w:rsidRPr="00143CDE" w:rsidRDefault="001F39FB" w:rsidP="001F39FB">
      <w:pPr>
        <w:numPr>
          <w:ilvl w:val="0"/>
          <w:numId w:val="16"/>
        </w:numPr>
        <w:spacing w:line="276" w:lineRule="auto"/>
        <w:rPr>
          <w:rFonts w:cs="Arial"/>
          <w:lang w:val="ro-RO"/>
        </w:rPr>
      </w:pPr>
      <w:r w:rsidRPr="00143CDE">
        <w:rPr>
          <w:rFonts w:cs="Arial"/>
          <w:lang w:val="ro-RO"/>
        </w:rPr>
        <w:t xml:space="preserve">Ministerul pentru Societatea Informaţională va fi responsabil cu evaluarea aderării la principiile de bază şi cum proiectele </w:t>
      </w:r>
      <w:r>
        <w:rPr>
          <w:rFonts w:cs="Arial"/>
          <w:lang w:val="ro-RO"/>
        </w:rPr>
        <w:t>eGuvernare</w:t>
      </w:r>
      <w:r w:rsidRPr="00143CDE">
        <w:rPr>
          <w:rFonts w:cs="Arial"/>
          <w:lang w:val="ro-RO"/>
        </w:rPr>
        <w:t xml:space="preserve"> îndeplinesc criteriile de servicii publice</w:t>
      </w:r>
    </w:p>
    <w:p w:rsidR="001F39FB" w:rsidRPr="00143CDE" w:rsidRDefault="001F39FB" w:rsidP="001F39FB">
      <w:pPr>
        <w:numPr>
          <w:ilvl w:val="0"/>
          <w:numId w:val="16"/>
        </w:numPr>
        <w:spacing w:line="276" w:lineRule="auto"/>
        <w:rPr>
          <w:rFonts w:cs="Arial"/>
          <w:lang w:val="ro-RO"/>
        </w:rPr>
      </w:pPr>
      <w:r w:rsidRPr="00143CDE">
        <w:rPr>
          <w:rFonts w:cs="Arial"/>
          <w:lang w:val="ro-RO"/>
        </w:rPr>
        <w:t>Pentru fiecare criteriu de servicii publice, Ministerul pentru Societatea Informaţională este responsabil pentru definirea mecanismelor corecte de descriere, evaluare, control şi guvernare</w:t>
      </w:r>
    </w:p>
    <w:p w:rsidR="001F39FB" w:rsidRPr="00143CDE" w:rsidRDefault="001F39FB" w:rsidP="001F39FB">
      <w:pPr>
        <w:numPr>
          <w:ilvl w:val="0"/>
          <w:numId w:val="16"/>
        </w:numPr>
        <w:spacing w:line="276" w:lineRule="auto"/>
        <w:rPr>
          <w:rFonts w:cs="Arial"/>
          <w:lang w:val="ro-RO"/>
        </w:rPr>
      </w:pPr>
      <w:r w:rsidRPr="00143CDE">
        <w:rPr>
          <w:rFonts w:cs="Arial"/>
          <w:lang w:val="ro-RO"/>
        </w:rPr>
        <w:lastRenderedPageBreak/>
        <w:t xml:space="preserve">Agenţia pentru Agenda </w:t>
      </w:r>
      <w:r>
        <w:rPr>
          <w:rFonts w:cs="Arial"/>
          <w:lang w:val="ro-RO"/>
        </w:rPr>
        <w:t>D</w:t>
      </w:r>
      <w:r w:rsidRPr="00143CDE">
        <w:rPr>
          <w:rFonts w:cs="Arial"/>
          <w:lang w:val="ro-RO"/>
        </w:rPr>
        <w:t>igitală (descrisă mai jos) va fi responsabilă cu evaluarea şi sprijinirea structurilor publice pentru adoptarea principiilor de bază şi a criteriilor de servicii publice.</w:t>
      </w:r>
    </w:p>
    <w:p w:rsidR="001F39FB" w:rsidRPr="00143CDE" w:rsidRDefault="001F39FB" w:rsidP="001F39FB">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Pr>
          <w:rFonts w:cs="Arial"/>
          <w:b/>
          <w:color w:val="1F4E79"/>
          <w:lang w:val="ro-RO"/>
        </w:rPr>
        <w:t>Comitetul T</w:t>
      </w:r>
      <w:r w:rsidRPr="00143CDE">
        <w:rPr>
          <w:rFonts w:cs="Arial"/>
          <w:b/>
          <w:color w:val="1F4E79"/>
          <w:lang w:val="ro-RO"/>
        </w:rPr>
        <w:t>ehnic</w:t>
      </w:r>
      <w:r>
        <w:rPr>
          <w:rFonts w:cs="Arial"/>
          <w:b/>
          <w:color w:val="1F4E79"/>
          <w:lang w:val="ro-RO"/>
        </w:rPr>
        <w:t>o-E</w:t>
      </w:r>
      <w:r w:rsidRPr="00143CDE">
        <w:rPr>
          <w:rFonts w:cs="Arial"/>
          <w:b/>
          <w:color w:val="1F4E79"/>
          <w:lang w:val="ro-RO"/>
        </w:rPr>
        <w:t>conomic</w:t>
      </w:r>
      <w:r>
        <w:rPr>
          <w:rFonts w:cs="Arial"/>
          <w:b/>
          <w:color w:val="1F4E79"/>
          <w:lang w:val="ro-RO"/>
        </w:rPr>
        <w:t xml:space="preserve"> (CTE)</w:t>
      </w:r>
    </w:p>
    <w:p w:rsidR="001F39FB" w:rsidRDefault="001F39FB" w:rsidP="001F39FB">
      <w:pPr>
        <w:spacing w:line="276" w:lineRule="auto"/>
        <w:rPr>
          <w:rFonts w:cs="Arial"/>
          <w:lang w:val="ro-RO"/>
        </w:rPr>
      </w:pPr>
      <w:r w:rsidRPr="00143CDE">
        <w:rPr>
          <w:rFonts w:cs="Arial"/>
          <w:lang w:val="ro-RO"/>
        </w:rPr>
        <w:t xml:space="preserve">Este de importanţă majoră pentru succesul Agendei </w:t>
      </w:r>
      <w:r>
        <w:rPr>
          <w:rFonts w:cs="Arial"/>
          <w:lang w:val="ro-RO"/>
        </w:rPr>
        <w:t>D</w:t>
      </w:r>
      <w:r w:rsidRPr="00143CDE">
        <w:rPr>
          <w:rFonts w:cs="Arial"/>
          <w:lang w:val="ro-RO"/>
        </w:rPr>
        <w:t xml:space="preserve">igitale în România de a crea o entitate publică, sub autoritatea Ministerului pentru Societatea Informaţională (deţinătorul Agendei </w:t>
      </w:r>
      <w:r>
        <w:rPr>
          <w:rFonts w:cs="Arial"/>
          <w:lang w:val="ro-RO"/>
        </w:rPr>
        <w:t>D</w:t>
      </w:r>
      <w:r w:rsidRPr="00143CDE">
        <w:rPr>
          <w:rFonts w:cs="Arial"/>
          <w:lang w:val="ro-RO"/>
        </w:rPr>
        <w:t xml:space="preserve">igitale) care va supraveghea implementarea acestei strategii, dintr-o perspectivă operaţională şi tactică. Obiectivele comitetului tehnic-economic nou format constau în definirea, corelarea, controlarea şi monitorizarea cadrului TIC din România, acţionând din postura Autorităţii Principale de Proiectare a proiectelor </w:t>
      </w:r>
      <w:r>
        <w:rPr>
          <w:rFonts w:cs="Arial"/>
          <w:lang w:val="ro-RO"/>
        </w:rPr>
        <w:t>eGuvernare</w:t>
      </w:r>
      <w:r w:rsidRPr="00143CDE">
        <w:rPr>
          <w:rFonts w:cs="Arial"/>
          <w:lang w:val="ro-RO"/>
        </w:rPr>
        <w:t xml:space="preserve"> din România. </w:t>
      </w:r>
    </w:p>
    <w:p w:rsidR="001F39FB" w:rsidRPr="00143CDE" w:rsidRDefault="001F39FB" w:rsidP="001F39FB">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t>Sistemele de sprijin pentru comitetul tehnic şi economic</w:t>
      </w:r>
    </w:p>
    <w:p w:rsidR="001F39FB" w:rsidRPr="00143CDE" w:rsidRDefault="001F39FB" w:rsidP="001F39FB">
      <w:pPr>
        <w:spacing w:line="276" w:lineRule="auto"/>
        <w:rPr>
          <w:rFonts w:cs="Arial"/>
          <w:lang w:val="ro-RO"/>
        </w:rPr>
      </w:pPr>
      <w:r w:rsidRPr="00143CDE">
        <w:rPr>
          <w:rFonts w:cs="Arial"/>
          <w:lang w:val="ro-RO"/>
        </w:rPr>
        <w:t>Pentru a face Comitetul Tehnic - Economic operaţional în totalitate, este nevoie să se creeze o serie de sisteme de informaţii. Acestea vor funcţiona ca şi cunoştinţe de bază pentru comitet şi alte entităţi publice care doresc să construiască proiecte TCI, sprijinindu-le în structurarea şi colectarea informaţiilor care pot veni în sprijinul dezvoltării rapide de investiţii în acest domeniu, asigurându-se în acelaşi timp că aceste iniţiative sunt coerente şi conform viziunii proprii.</w:t>
      </w:r>
    </w:p>
    <w:p w:rsidR="001F39FB" w:rsidRPr="00143CDE" w:rsidRDefault="001F39FB" w:rsidP="001F39FB">
      <w:pPr>
        <w:spacing w:line="276" w:lineRule="auto"/>
        <w:rPr>
          <w:rFonts w:cs="Arial"/>
          <w:lang w:val="ro-RO"/>
        </w:rPr>
      </w:pPr>
      <w:r w:rsidRPr="00143CDE">
        <w:rPr>
          <w:rFonts w:cs="Arial"/>
          <w:lang w:val="ro-RO"/>
        </w:rPr>
        <w:t xml:space="preserve">Primul sistem este </w:t>
      </w:r>
      <w:r w:rsidRPr="00143CDE">
        <w:rPr>
          <w:rFonts w:cs="Arial"/>
          <w:b/>
          <w:lang w:val="ro-RO"/>
        </w:rPr>
        <w:t>Registru naţional pentru sistemele informaţionale (NRIS)</w:t>
      </w:r>
      <w:r w:rsidRPr="00143CDE">
        <w:rPr>
          <w:rFonts w:cs="Arial"/>
          <w:lang w:val="ro-RO"/>
        </w:rPr>
        <w:t xml:space="preserve">, care va cuprinde informaţii generale şi specifice cu privire la sistemele informaţionale din România (Autoritate, Descriere, Finanţare, Componente tehnice, Furnizor, Integrări la alte sisteme, statusul ciclului Lifecycle, Excepţii etc.). Acest sistem trebuie să fie integrat complet şi automatizat la sistemul de e-Achiziţii şi trebuie să pună la dispoziţie datele proprii disponibile publicului general şi altor entităţi publice. Comitetul va folosi acest sistem pentru Managementul Cunoaşterii şi îl va actualiza în baza Formelor de Evaluare folosite pentru  evaluarea investiţiilor </w:t>
      </w:r>
      <w:r>
        <w:rPr>
          <w:rFonts w:cs="Arial"/>
          <w:lang w:val="ro-RO"/>
        </w:rPr>
        <w:t xml:space="preserve">TIC </w:t>
      </w:r>
      <w:r w:rsidRPr="00143CDE">
        <w:rPr>
          <w:rFonts w:cs="Arial"/>
          <w:lang w:val="ro-RO"/>
        </w:rPr>
        <w:t>în România. Entităţile publice vor informa proprietarul acestui sistem de orice schimbare din ciclul de viaţă al proiectului lor (de exemplu, când este scos din uz un sistem care este înregistrat în NRIS).</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63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 xml:space="preserve">Beneficii: CUNOŞTINŢE DE BAZĂ PENTRU SISTEMELE </w:t>
      </w:r>
      <w:r>
        <w:rPr>
          <w:rStyle w:val="IntenseEmphasis"/>
          <w:rFonts w:cs="Arial"/>
          <w:b w:val="0"/>
          <w:i w:val="0"/>
          <w:color w:val="1F4E79"/>
          <w:sz w:val="16"/>
          <w:szCs w:val="18"/>
          <w:lang w:val="ro-RO"/>
        </w:rPr>
        <w:t xml:space="preserve">TIC </w:t>
      </w:r>
      <w:r w:rsidRPr="00143CDE">
        <w:rPr>
          <w:rStyle w:val="IntenseEmphasis"/>
          <w:rFonts w:cs="Arial"/>
          <w:b w:val="0"/>
          <w:i w:val="0"/>
          <w:color w:val="1F4E79"/>
          <w:sz w:val="16"/>
          <w:szCs w:val="18"/>
          <w:lang w:val="ro-RO"/>
        </w:rPr>
        <w:t>DIN RomÂnia</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630" w:right="360"/>
        <w:rPr>
          <w:rStyle w:val="IntenseEmphasis"/>
          <w:rFonts w:cs="Arial"/>
          <w:b w:val="0"/>
          <w:i w:val="0"/>
          <w:iCs w:val="0"/>
          <w:color w:val="1F4E79"/>
          <w:sz w:val="16"/>
          <w:szCs w:val="18"/>
          <w:lang w:val="ro-RO"/>
        </w:rPr>
      </w:pPr>
      <w:r w:rsidRPr="00143CDE">
        <w:rPr>
          <w:rStyle w:val="IntenseEmphasis"/>
          <w:rFonts w:cs="Arial"/>
          <w:b w:val="0"/>
          <w:color w:val="1F4E79"/>
          <w:sz w:val="16"/>
          <w:szCs w:val="18"/>
          <w:lang w:val="ro-RO"/>
        </w:rPr>
        <w:t>ENTITATEA RESPONSABILĂ: COMITETUL TEHNIC ECONOMIC</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630" w:right="360"/>
        <w:rPr>
          <w:rStyle w:val="IntenseEmphasis"/>
          <w:rFonts w:cs="Arial"/>
          <w:b w:val="0"/>
          <w:iCs w:val="0"/>
          <w:color w:val="1F4E79"/>
          <w:sz w:val="16"/>
          <w:szCs w:val="18"/>
          <w:lang w:val="ro-RO"/>
        </w:rPr>
      </w:pPr>
      <w:r w:rsidRPr="00143CDE">
        <w:rPr>
          <w:rStyle w:val="IntenseEmphasis"/>
          <w:rFonts w:cs="Arial"/>
          <w:b w:val="0"/>
          <w:i w:val="0"/>
          <w:color w:val="1F4E79"/>
          <w:sz w:val="16"/>
          <w:szCs w:val="18"/>
          <w:lang w:val="ro-RO"/>
        </w:rPr>
        <w:t>SUPORT: TOATE ENTITĂŢILE PUBLICE</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630" w:right="360"/>
        <w:rPr>
          <w:rStyle w:val="IntenseEmphasis"/>
          <w:rFonts w:cs="Arial"/>
          <w:b w:val="0"/>
          <w:i w:val="0"/>
          <w:iCs w:val="0"/>
          <w:color w:val="1F4E79"/>
          <w:sz w:val="16"/>
          <w:szCs w:val="18"/>
          <w:lang w:val="ro-RO"/>
        </w:rPr>
      </w:pPr>
      <w:r w:rsidRPr="00143CDE">
        <w:rPr>
          <w:rStyle w:val="IntenseEmphasis"/>
          <w:rFonts w:cs="Arial"/>
          <w:b w:val="0"/>
          <w:color w:val="1F4E79"/>
          <w:sz w:val="16"/>
          <w:szCs w:val="18"/>
          <w:lang w:val="ro-RO"/>
        </w:rPr>
        <w:t xml:space="preserve">termen: sfârşitul lui 2016 </w:t>
      </w:r>
    </w:p>
    <w:p w:rsidR="001F39FB" w:rsidRPr="00143CDE" w:rsidRDefault="001F39FB" w:rsidP="001F39FB">
      <w:pPr>
        <w:spacing w:line="276" w:lineRule="auto"/>
        <w:rPr>
          <w:rFonts w:cs="Arial"/>
          <w:lang w:val="ro-RO"/>
        </w:rPr>
      </w:pPr>
      <w:r w:rsidRPr="00143CDE">
        <w:rPr>
          <w:rFonts w:cs="Arial"/>
          <w:lang w:val="ro-RO"/>
        </w:rPr>
        <w:t xml:space="preserve">Al doilea sistem, </w:t>
      </w:r>
      <w:r w:rsidRPr="00143CDE">
        <w:rPr>
          <w:rFonts w:cs="Arial"/>
          <w:b/>
          <w:lang w:val="ro-RO"/>
        </w:rPr>
        <w:t>Registru naţional pentru date şi metadate (NRDM)</w:t>
      </w:r>
      <w:r w:rsidRPr="00143CDE">
        <w:rPr>
          <w:rFonts w:cs="Arial"/>
          <w:lang w:val="ro-RO"/>
        </w:rPr>
        <w:t xml:space="preserve">, va funcţiona ca un depozit al standardelor de date şi metadate ale proiectelor </w:t>
      </w:r>
      <w:r>
        <w:rPr>
          <w:rFonts w:cs="Arial"/>
          <w:lang w:val="ro-RO"/>
        </w:rPr>
        <w:t xml:space="preserve">TIC </w:t>
      </w:r>
      <w:r w:rsidRPr="00143CDE">
        <w:rPr>
          <w:rFonts w:cs="Arial"/>
          <w:lang w:val="ro-RO"/>
        </w:rPr>
        <w:t>(de exemplu, seturi de date şi tipuri de date folosite într-un proiect anume). Acest sistem se va dezvolta într-o poartă de acces automat la toate Registrele Naţionale. Acest sistem va asigura că toţi deţinătorii corespunzători de date, de la nivel guvernamental, sunt responsabili şi răspund pentru datele furnizate. Sarcini clare pentru seturile şi tipurile de date vor fi identificate şi definite de către Comitetul Economic – Tehnic şi vor fi implementaţi paşi pentru proteja</w:t>
      </w:r>
      <w:r>
        <w:rPr>
          <w:rFonts w:cs="Arial"/>
          <w:lang w:val="ro-RO"/>
        </w:rPr>
        <w:t>r</w:t>
      </w:r>
      <w:r w:rsidRPr="00143CDE">
        <w:rPr>
          <w:rFonts w:cs="Arial"/>
          <w:lang w:val="ro-RO"/>
        </w:rPr>
        <w:t>ea seturilor de date care nu sunt furnizate de către structurile cu răspundere.</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630" w:right="360"/>
        <w:rPr>
          <w:rStyle w:val="IntenseEmphasis"/>
          <w:rFonts w:cs="Arial"/>
          <w:b w:val="0"/>
          <w:i w:val="0"/>
          <w:iCs w:val="0"/>
          <w:color w:val="1F4E79"/>
          <w:sz w:val="16"/>
          <w:szCs w:val="18"/>
          <w:lang w:val="ro-RO"/>
        </w:rPr>
      </w:pPr>
      <w:r w:rsidRPr="00143CDE">
        <w:rPr>
          <w:rStyle w:val="IntenseEmphasis"/>
          <w:rFonts w:cs="Arial"/>
          <w:b w:val="0"/>
          <w:i w:val="0"/>
          <w:color w:val="1F4E79"/>
          <w:sz w:val="16"/>
          <w:szCs w:val="18"/>
          <w:lang w:val="ro-RO"/>
        </w:rPr>
        <w:t>Beneficii: CUNOŞTINŢE DE BAZĂ PENTRU TIPURILE DE DATE ŞI STANDARDE DE DATE. ReducEREA RESPONSABILITĂŢILOR DE ACOPERIRE PARŢIALĂ A DATELOR DIN ROMÂNIA.</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630" w:right="360"/>
        <w:rPr>
          <w:rStyle w:val="IntenseEmphasis"/>
          <w:rFonts w:cs="Arial"/>
          <w:b w:val="0"/>
          <w:i w:val="0"/>
          <w:iCs w:val="0"/>
          <w:color w:val="1F4E79"/>
          <w:sz w:val="16"/>
          <w:szCs w:val="18"/>
          <w:lang w:val="ro-RO"/>
        </w:rPr>
      </w:pPr>
      <w:r w:rsidRPr="00143CDE">
        <w:rPr>
          <w:rStyle w:val="IntenseEmphasis"/>
          <w:rFonts w:cs="Arial"/>
          <w:b w:val="0"/>
          <w:color w:val="1F4E79"/>
          <w:sz w:val="16"/>
          <w:szCs w:val="18"/>
          <w:lang w:val="ro-RO"/>
        </w:rPr>
        <w:t>ENTITATEA RESPONSABILĂ: COMITETUL TEHNIC ECONOMIC</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630" w:right="360"/>
        <w:rPr>
          <w:rStyle w:val="IntenseEmphasis"/>
          <w:rFonts w:cs="Arial"/>
          <w:b w:val="0"/>
          <w:iCs w:val="0"/>
          <w:color w:val="1F4E79"/>
          <w:sz w:val="16"/>
          <w:szCs w:val="18"/>
          <w:lang w:val="ro-RO"/>
        </w:rPr>
      </w:pPr>
      <w:r w:rsidRPr="00143CDE">
        <w:rPr>
          <w:rStyle w:val="IntenseEmphasis"/>
          <w:rFonts w:cs="Arial"/>
          <w:b w:val="0"/>
          <w:i w:val="0"/>
          <w:color w:val="1F4E79"/>
          <w:sz w:val="16"/>
          <w:szCs w:val="18"/>
          <w:lang w:val="ro-RO"/>
        </w:rPr>
        <w:t>SUPORT: TOATE ENTITĂŢILE PUBLICE</w:t>
      </w:r>
    </w:p>
    <w:p w:rsidR="001F39FB" w:rsidRPr="00143CDE" w:rsidRDefault="001F39FB" w:rsidP="001F39FB">
      <w:pPr>
        <w:pBdr>
          <w:top w:val="single" w:sz="4" w:space="1" w:color="9CC2E5"/>
          <w:left w:val="single" w:sz="4" w:space="4" w:color="9CC2E5"/>
          <w:bottom w:val="single" w:sz="4" w:space="1" w:color="9CC2E5"/>
          <w:right w:val="single" w:sz="4" w:space="4" w:color="9CC2E5"/>
        </w:pBdr>
        <w:shd w:val="clear" w:color="auto" w:fill="FCFDFE"/>
        <w:spacing w:line="276" w:lineRule="auto"/>
        <w:ind w:left="630" w:right="360"/>
        <w:rPr>
          <w:rStyle w:val="IntenseEmphasis"/>
          <w:rFonts w:cs="Arial"/>
          <w:b w:val="0"/>
          <w:i w:val="0"/>
          <w:color w:val="1F4E79"/>
          <w:sz w:val="16"/>
          <w:szCs w:val="18"/>
          <w:lang w:val="ro-RO"/>
        </w:rPr>
      </w:pPr>
      <w:r w:rsidRPr="00143CDE">
        <w:rPr>
          <w:rStyle w:val="IntenseEmphasis"/>
          <w:rFonts w:cs="Arial"/>
          <w:b w:val="0"/>
          <w:i w:val="0"/>
          <w:color w:val="1F4E79"/>
          <w:sz w:val="16"/>
          <w:szCs w:val="18"/>
          <w:lang w:val="ro-RO"/>
        </w:rPr>
        <w:t>termen: sfârşitul lui 2016</w:t>
      </w:r>
    </w:p>
    <w:p w:rsidR="001F39FB" w:rsidRPr="00143CDE" w:rsidRDefault="001F39FB" w:rsidP="001F39FB">
      <w:pPr>
        <w:pStyle w:val="E-Body1"/>
        <w:pBdr>
          <w:top w:val="single" w:sz="2" w:space="1" w:color="D9D9D9"/>
          <w:left w:val="single" w:sz="2" w:space="4" w:color="D9D9D9"/>
          <w:bottom w:val="single" w:sz="2" w:space="1" w:color="D9D9D9"/>
          <w:right w:val="single" w:sz="2" w:space="4" w:color="D9D9D9"/>
        </w:pBdr>
        <w:shd w:val="clear" w:color="auto" w:fill="F5F5F5"/>
        <w:spacing w:line="276" w:lineRule="auto"/>
        <w:ind w:right="3"/>
        <w:rPr>
          <w:rFonts w:cs="Arial"/>
          <w:b/>
          <w:color w:val="1F4E79"/>
          <w:lang w:val="ro-RO"/>
        </w:rPr>
      </w:pPr>
      <w:r w:rsidRPr="00143CDE">
        <w:rPr>
          <w:rFonts w:cs="Arial"/>
          <w:b/>
          <w:color w:val="1F4E79"/>
          <w:lang w:val="ro-RO"/>
        </w:rPr>
        <w:lastRenderedPageBreak/>
        <w:t xml:space="preserve">Reguli de guvernare pentru infrastructura </w:t>
      </w:r>
      <w:r>
        <w:rPr>
          <w:rFonts w:cs="Arial"/>
          <w:b/>
          <w:color w:val="1F4E79"/>
          <w:lang w:val="ro-RO"/>
        </w:rPr>
        <w:t>de comunicații în bandă largă</w:t>
      </w:r>
      <w:r w:rsidRPr="00143CDE">
        <w:rPr>
          <w:rFonts w:cs="Arial"/>
          <w:b/>
          <w:color w:val="1F4E79"/>
          <w:lang w:val="ro-RO"/>
        </w:rPr>
        <w:t xml:space="preserve"> </w:t>
      </w:r>
    </w:p>
    <w:p w:rsidR="001F39FB" w:rsidRPr="00143CDE" w:rsidRDefault="001F39FB" w:rsidP="001F39FB">
      <w:pPr>
        <w:numPr>
          <w:ilvl w:val="0"/>
          <w:numId w:val="16"/>
        </w:numPr>
        <w:spacing w:line="276" w:lineRule="auto"/>
        <w:rPr>
          <w:rFonts w:cs="Arial"/>
          <w:b/>
          <w:lang w:val="ro-RO"/>
        </w:rPr>
      </w:pPr>
      <w:r w:rsidRPr="00143CDE">
        <w:rPr>
          <w:rFonts w:cs="Arial"/>
          <w:b/>
          <w:lang w:val="ro-RO"/>
        </w:rPr>
        <w:t xml:space="preserve">Localizare şi analiză detaliată a acoperirii: </w:t>
      </w:r>
    </w:p>
    <w:p w:rsidR="001F39FB" w:rsidRPr="00143CDE" w:rsidRDefault="001F39FB" w:rsidP="001F39FB">
      <w:pPr>
        <w:spacing w:line="276" w:lineRule="auto"/>
        <w:rPr>
          <w:rFonts w:cs="Arial"/>
          <w:lang w:val="ro-RO"/>
        </w:rPr>
      </w:pPr>
      <w:r w:rsidRPr="00143CDE">
        <w:rPr>
          <w:rFonts w:cs="Arial"/>
          <w:lang w:val="ro-RO"/>
        </w:rPr>
        <w:t>ANCOM va implementa o localizare (</w:t>
      </w:r>
      <w:r w:rsidRPr="00143CDE">
        <w:rPr>
          <w:rFonts w:cs="Arial"/>
          <w:i/>
          <w:lang w:val="ro-RO"/>
        </w:rPr>
        <w:t>mapping</w:t>
      </w:r>
      <w:r w:rsidRPr="00143CDE">
        <w:rPr>
          <w:rFonts w:cs="Arial"/>
          <w:lang w:val="ro-RO"/>
        </w:rPr>
        <w:t xml:space="preserve">) a infrastructurii naţionale de telecomunicaţii/broadband, conform obligaţiilor impuse prin Legea nr. 154/2012. </w:t>
      </w:r>
    </w:p>
    <w:p w:rsidR="001F39FB" w:rsidRPr="00143CDE" w:rsidRDefault="001F39FB" w:rsidP="001F39FB">
      <w:pPr>
        <w:numPr>
          <w:ilvl w:val="0"/>
          <w:numId w:val="16"/>
        </w:numPr>
        <w:spacing w:line="276" w:lineRule="auto"/>
        <w:rPr>
          <w:rFonts w:cs="Arial"/>
          <w:b/>
          <w:lang w:val="ro-RO"/>
        </w:rPr>
      </w:pPr>
      <w:r w:rsidRPr="00143CDE">
        <w:rPr>
          <w:rFonts w:cs="Arial"/>
          <w:b/>
          <w:lang w:val="ro-RO"/>
        </w:rPr>
        <w:t>Consultare publică</w:t>
      </w:r>
    </w:p>
    <w:p w:rsidR="001F39FB" w:rsidRPr="00143CDE" w:rsidRDefault="001F39FB" w:rsidP="001F39FB">
      <w:pPr>
        <w:spacing w:line="276" w:lineRule="auto"/>
        <w:rPr>
          <w:rFonts w:cs="Arial"/>
          <w:lang w:val="ro-RO"/>
        </w:rPr>
      </w:pPr>
      <w:r w:rsidRPr="00143CDE">
        <w:rPr>
          <w:rFonts w:cs="Arial"/>
          <w:lang w:val="ro-RO"/>
        </w:rPr>
        <w:t xml:space="preserve">Toate măsurile vor fi comunicate public şi se vor organiza consultaţii publice care vor permite părţilor interesate şi opiniei publice să se exprime la nivel naţional. </w:t>
      </w:r>
    </w:p>
    <w:p w:rsidR="001F39FB" w:rsidRPr="00143CDE" w:rsidRDefault="001F39FB" w:rsidP="001F39FB">
      <w:pPr>
        <w:numPr>
          <w:ilvl w:val="0"/>
          <w:numId w:val="16"/>
        </w:numPr>
        <w:spacing w:line="276" w:lineRule="auto"/>
        <w:rPr>
          <w:rFonts w:cs="Arial"/>
          <w:b/>
          <w:lang w:val="ro-RO"/>
        </w:rPr>
      </w:pPr>
      <w:r w:rsidRPr="00143CDE">
        <w:rPr>
          <w:rFonts w:cs="Arial"/>
          <w:b/>
          <w:lang w:val="ro-RO"/>
        </w:rPr>
        <w:t>O procedură competitivă de licitaţii</w:t>
      </w:r>
    </w:p>
    <w:p w:rsidR="001F39FB" w:rsidRPr="00143CDE" w:rsidRDefault="001F39FB" w:rsidP="001F39FB">
      <w:pPr>
        <w:spacing w:line="276" w:lineRule="auto"/>
        <w:rPr>
          <w:rFonts w:cs="Arial"/>
          <w:lang w:val="ro-RO"/>
        </w:rPr>
      </w:pPr>
      <w:r w:rsidRPr="00143CDE">
        <w:rPr>
          <w:rFonts w:cs="Arial"/>
          <w:lang w:val="ro-RO"/>
        </w:rPr>
        <w:t xml:space="preserve">Ori de câte ori autorităţile vor transfera sprijinul acestora vor selecta un operator pentru a realiza şi/sau coordona infrastructura subvenţionată prin organizarea unei licitaţii </w:t>
      </w:r>
    </w:p>
    <w:p w:rsidR="001F39FB" w:rsidRPr="00143CDE" w:rsidRDefault="001F39FB" w:rsidP="001F39FB">
      <w:pPr>
        <w:numPr>
          <w:ilvl w:val="0"/>
          <w:numId w:val="16"/>
        </w:numPr>
        <w:spacing w:line="276" w:lineRule="auto"/>
        <w:rPr>
          <w:rFonts w:cs="Arial"/>
          <w:b/>
          <w:lang w:val="ro-RO"/>
        </w:rPr>
      </w:pPr>
      <w:r w:rsidRPr="00143CDE">
        <w:rPr>
          <w:rFonts w:cs="Arial"/>
          <w:b/>
          <w:lang w:val="ro-RO"/>
        </w:rPr>
        <w:t>Cea mai eficientă licitaţie din punct de vedere economic</w:t>
      </w:r>
    </w:p>
    <w:p w:rsidR="001F39FB" w:rsidRPr="00143CDE" w:rsidRDefault="001F39FB" w:rsidP="001F39FB">
      <w:pPr>
        <w:spacing w:line="276" w:lineRule="auto"/>
        <w:rPr>
          <w:rFonts w:cs="Arial"/>
          <w:lang w:val="ro-RO"/>
        </w:rPr>
      </w:pPr>
      <w:r w:rsidRPr="00143CDE">
        <w:rPr>
          <w:rFonts w:cs="Arial"/>
          <w:lang w:val="ro-RO"/>
        </w:rPr>
        <w:t>În contextul unei proceduri competitive de licitare, autoritatea care va transfera sprijinul va stabili criterii calitative de desemnare a câştigătorului, în baza cărora ofertele înregistrate vor fi evaluate (de exemplu, abordarea priorităţilor de acoperire, co-finanţare etc.);</w:t>
      </w:r>
    </w:p>
    <w:p w:rsidR="001F39FB" w:rsidRPr="00143CDE" w:rsidRDefault="001F39FB" w:rsidP="001F39FB">
      <w:pPr>
        <w:numPr>
          <w:ilvl w:val="0"/>
          <w:numId w:val="16"/>
        </w:numPr>
        <w:spacing w:line="276" w:lineRule="auto"/>
        <w:rPr>
          <w:rFonts w:cs="Arial"/>
          <w:b/>
          <w:lang w:val="ro-RO"/>
        </w:rPr>
      </w:pPr>
      <w:r w:rsidRPr="00143CDE">
        <w:rPr>
          <w:rFonts w:cs="Arial"/>
          <w:b/>
          <w:lang w:val="ro-RO"/>
        </w:rPr>
        <w:t>Neutralitate tehnologică</w:t>
      </w:r>
    </w:p>
    <w:p w:rsidR="001F39FB" w:rsidRPr="00143CDE" w:rsidRDefault="001F39FB" w:rsidP="001F39FB">
      <w:pPr>
        <w:spacing w:line="276" w:lineRule="auto"/>
        <w:rPr>
          <w:rFonts w:cs="Arial"/>
          <w:lang w:val="ro-RO"/>
        </w:rPr>
      </w:pPr>
      <w:r w:rsidRPr="00143CDE">
        <w:rPr>
          <w:rFonts w:cs="Arial"/>
          <w:lang w:val="ro-RO"/>
        </w:rPr>
        <w:t xml:space="preserve">În principiu, serviciile broadband pot fi furnizate prin mijloace ale platformei infrastructurii de reţea în baza tehnologiilor cu fir, fără fir (wireless), satelit şi mobil sau a unei combinaţii a acestora. Astfel, viitoarele licitaţii nu vor exclude o anumită tehnologie sau o anumită platformă de reţea. </w:t>
      </w:r>
    </w:p>
    <w:p w:rsidR="001F39FB" w:rsidRPr="00143CDE" w:rsidRDefault="001F39FB" w:rsidP="001F39FB">
      <w:pPr>
        <w:numPr>
          <w:ilvl w:val="0"/>
          <w:numId w:val="16"/>
        </w:numPr>
        <w:spacing w:line="276" w:lineRule="auto"/>
        <w:rPr>
          <w:rFonts w:cs="Arial"/>
          <w:b/>
          <w:lang w:val="ro-RO"/>
        </w:rPr>
      </w:pPr>
      <w:r w:rsidRPr="00143CDE">
        <w:rPr>
          <w:rFonts w:cs="Arial"/>
          <w:b/>
          <w:lang w:val="ro-RO"/>
        </w:rPr>
        <w:t>Utilizarea infrastructurii existente</w:t>
      </w:r>
    </w:p>
    <w:p w:rsidR="001F39FB" w:rsidRPr="00143CDE" w:rsidRDefault="001F39FB" w:rsidP="001F39FB">
      <w:pPr>
        <w:spacing w:line="276" w:lineRule="auto"/>
        <w:rPr>
          <w:rFonts w:cs="Arial"/>
          <w:lang w:val="ro-RO"/>
        </w:rPr>
      </w:pPr>
      <w:r w:rsidRPr="00143CDE">
        <w:rPr>
          <w:rFonts w:cs="Arial"/>
          <w:lang w:val="ro-RO"/>
        </w:rPr>
        <w:t xml:space="preserve">Având în vedere că posibilitatea de a re-utiliza infrastructura existentă reprezintă unul dintre factorii principali care stabilesc costul referitor la introducerea comunicaţiilor broadband, guvernul va încuraja ofertanţii să folosească infrastructura disponibilă existentă pentru a evita orice duplicare inutilă şi ineficientă de resurse şi pentru a reduce sumele destinate pentru finanţare publică. </w:t>
      </w:r>
    </w:p>
    <w:p w:rsidR="001F39FB" w:rsidRPr="00143CDE" w:rsidRDefault="001F39FB" w:rsidP="001F39FB">
      <w:pPr>
        <w:numPr>
          <w:ilvl w:val="0"/>
          <w:numId w:val="16"/>
        </w:numPr>
        <w:spacing w:line="276" w:lineRule="auto"/>
        <w:rPr>
          <w:rFonts w:cs="Arial"/>
          <w:b/>
          <w:lang w:val="ro-RO"/>
        </w:rPr>
      </w:pPr>
      <w:r w:rsidRPr="00143CDE">
        <w:rPr>
          <w:rFonts w:cs="Arial"/>
          <w:b/>
          <w:lang w:val="ro-RO"/>
        </w:rPr>
        <w:t>Acces generalizat</w:t>
      </w:r>
    </w:p>
    <w:p w:rsidR="001F39FB" w:rsidRPr="00143CDE" w:rsidRDefault="001F39FB" w:rsidP="001F39FB">
      <w:pPr>
        <w:spacing w:line="276" w:lineRule="auto"/>
        <w:rPr>
          <w:rFonts w:cs="Arial"/>
          <w:lang w:val="ro-RO"/>
        </w:rPr>
      </w:pPr>
      <w:r w:rsidRPr="00143CDE">
        <w:rPr>
          <w:rFonts w:cs="Arial"/>
          <w:lang w:val="ro-RO"/>
        </w:rPr>
        <w:t xml:space="preserve">Accesul efectiv generalizat a terţelor părţi la o infrastructură subvenţionată de broadband reprezintă o componentă cheie a oricărei măsuri statale de a sprijini comunicaţiile de tip broadband. În mod special, accesul generalizat permite operatorilor terţi să concureze cu ofertantul selectat (când un astfel de ofertant este prezent şi la nivel de piaţă en-detail), astfel consolidând aprovizionarea şi competiţia în zonele considerate pentru implementarea de măsuri, evitând în acelaşi timp crearea de monopoluri regionale de servicii. </w:t>
      </w:r>
    </w:p>
    <w:p w:rsidR="001F39FB" w:rsidRPr="00143CDE" w:rsidRDefault="001F39FB" w:rsidP="001F39FB">
      <w:pPr>
        <w:numPr>
          <w:ilvl w:val="0"/>
          <w:numId w:val="16"/>
        </w:numPr>
        <w:spacing w:line="276" w:lineRule="auto"/>
        <w:rPr>
          <w:rFonts w:cs="Arial"/>
          <w:b/>
          <w:lang w:val="ro-RO"/>
        </w:rPr>
      </w:pPr>
      <w:r w:rsidRPr="00143CDE">
        <w:rPr>
          <w:rFonts w:cs="Arial"/>
          <w:b/>
          <w:lang w:val="ro-RO"/>
        </w:rPr>
        <w:t>Raţionalizarea investiţiilor</w:t>
      </w:r>
    </w:p>
    <w:p w:rsidR="001F39FB" w:rsidRPr="00143CDE" w:rsidRDefault="001F39FB" w:rsidP="001F39FB">
      <w:pPr>
        <w:spacing w:line="276" w:lineRule="auto"/>
        <w:rPr>
          <w:rFonts w:cs="Arial"/>
          <w:lang w:val="ro-RO"/>
        </w:rPr>
      </w:pPr>
      <w:r w:rsidRPr="00143CDE">
        <w:rPr>
          <w:rFonts w:cs="Arial"/>
          <w:lang w:val="ro-RO"/>
        </w:rPr>
        <w:t>În zona rurală, cu o densitate scăzută a populaţiei, în care există servicii limitate de broadband, impunând toate tipurile de acces produse, costurile de investiţii pot scădea, fără obţinerea unor beneficii semnificative, atâta vreme cât este luată în considerare stimularea competiţiei. În astfel de situaţii,  este posibil să se ia în calcul posibilitatea ca aceste produse de acces, care implică intervenţii costisitoare şi neprevăzute la infrastructura subvenţionată (de exemplu, distribuirea în punctele intermediare de distribuire) ar trebui să fie oferite doar dacă există o solicitare rezonabilă din partea unui operator terţ.</w:t>
      </w:r>
    </w:p>
    <w:p w:rsidR="001F39FB" w:rsidRPr="00143CDE" w:rsidRDefault="001F39FB" w:rsidP="001F39FB">
      <w:pPr>
        <w:numPr>
          <w:ilvl w:val="0"/>
          <w:numId w:val="16"/>
        </w:numPr>
        <w:spacing w:line="276" w:lineRule="auto"/>
        <w:rPr>
          <w:rFonts w:cs="Arial"/>
          <w:b/>
          <w:lang w:val="ro-RO"/>
        </w:rPr>
      </w:pPr>
      <w:r w:rsidRPr="00143CDE">
        <w:rPr>
          <w:rFonts w:cs="Arial"/>
          <w:b/>
          <w:lang w:val="ro-RO"/>
        </w:rPr>
        <w:lastRenderedPageBreak/>
        <w:t>Politica de preţ în caz de acces generalizat</w:t>
      </w:r>
    </w:p>
    <w:p w:rsidR="001F39FB" w:rsidRPr="00143CDE" w:rsidRDefault="001F39FB" w:rsidP="001F39FB">
      <w:pPr>
        <w:spacing w:line="276" w:lineRule="auto"/>
        <w:rPr>
          <w:rFonts w:cs="Arial"/>
          <w:lang w:val="ro-RO"/>
        </w:rPr>
      </w:pPr>
      <w:r w:rsidRPr="00143CDE">
        <w:rPr>
          <w:rFonts w:cs="Arial"/>
          <w:lang w:val="ro-RO"/>
        </w:rPr>
        <w:t>Preţurile pentru accesul generalizat ar trebui să se bazeze pe anumite principii în vederea stabilirii preţurilor aşa cum au fost definite de către ANCOM şi conform anumitor criterii de referinţă, şi ar trebui să ia în considerare sprijinul primit de către operatorul reţelei.</w:t>
      </w:r>
    </w:p>
    <w:p w:rsidR="001F39FB" w:rsidRPr="00143CDE" w:rsidRDefault="001F39FB" w:rsidP="001F39FB">
      <w:pPr>
        <w:numPr>
          <w:ilvl w:val="0"/>
          <w:numId w:val="16"/>
        </w:numPr>
        <w:spacing w:line="276" w:lineRule="auto"/>
        <w:rPr>
          <w:rFonts w:cs="Arial"/>
          <w:lang w:val="ro-RO"/>
        </w:rPr>
      </w:pPr>
      <w:r w:rsidRPr="00143CDE">
        <w:rPr>
          <w:rFonts w:cs="Arial"/>
          <w:b/>
          <w:lang w:val="ro-RO"/>
        </w:rPr>
        <w:t>Monitorizare şi mecanismul de tip claw-back</w:t>
      </w:r>
    </w:p>
    <w:p w:rsidR="001F39FB" w:rsidRPr="00143CDE" w:rsidRDefault="001F39FB" w:rsidP="001F39FB">
      <w:pPr>
        <w:spacing w:line="276" w:lineRule="auto"/>
        <w:rPr>
          <w:rFonts w:cs="Arial"/>
          <w:lang w:val="ro-RO"/>
        </w:rPr>
      </w:pPr>
      <w:r w:rsidRPr="00143CDE">
        <w:rPr>
          <w:rFonts w:cs="Arial"/>
          <w:lang w:val="ro-RO"/>
        </w:rPr>
        <w:t xml:space="preserve">Autorităţile care transferă sprijin vor fi </w:t>
      </w:r>
      <w:r>
        <w:rPr>
          <w:rFonts w:cs="Arial"/>
          <w:lang w:val="ro-RO"/>
        </w:rPr>
        <w:t xml:space="preserve">strict </w:t>
      </w:r>
      <w:r w:rsidRPr="00143CDE">
        <w:rPr>
          <w:rFonts w:cs="Arial"/>
          <w:lang w:val="ro-RO"/>
        </w:rPr>
        <w:t xml:space="preserve">monitorizate pe toată perioada proiectului, </w:t>
      </w:r>
      <w:r>
        <w:rPr>
          <w:rFonts w:cs="Arial"/>
          <w:lang w:val="ro-RO"/>
        </w:rPr>
        <w:t xml:space="preserve">inclusiv pe parcursul implementării </w:t>
      </w:r>
      <w:r w:rsidRPr="00143CDE">
        <w:rPr>
          <w:rFonts w:cs="Arial"/>
          <w:lang w:val="ro-RO"/>
        </w:rPr>
        <w:t xml:space="preserve">a proiectului de tip broadband. Introducerea unui mecanism de </w:t>
      </w:r>
      <w:r>
        <w:rPr>
          <w:rFonts w:cs="Arial"/>
          <w:lang w:val="ro-RO"/>
        </w:rPr>
        <w:t xml:space="preserve"> ?? ramburs sau restituire ??</w:t>
      </w:r>
      <w:r w:rsidRPr="00143CDE">
        <w:rPr>
          <w:rFonts w:cs="Arial"/>
          <w:lang w:val="ro-RO"/>
        </w:rPr>
        <w:t xml:space="preserve"> poate contribui la ex-postare şi reducere retroactivă a valorii sprijinului estimat iniţial a fi necesar.</w:t>
      </w:r>
    </w:p>
    <w:p w:rsidR="001F39FB" w:rsidRPr="00143CDE" w:rsidRDefault="001F39FB" w:rsidP="001F39FB">
      <w:pPr>
        <w:numPr>
          <w:ilvl w:val="0"/>
          <w:numId w:val="16"/>
        </w:numPr>
        <w:spacing w:line="276" w:lineRule="auto"/>
        <w:rPr>
          <w:rFonts w:cs="Arial"/>
          <w:b/>
          <w:lang w:val="ro-RO"/>
        </w:rPr>
      </w:pPr>
      <w:r w:rsidRPr="00143CDE">
        <w:rPr>
          <w:rFonts w:cs="Arial"/>
          <w:b/>
          <w:lang w:val="ro-RO"/>
        </w:rPr>
        <w:t>Transparenţă</w:t>
      </w:r>
    </w:p>
    <w:p w:rsidR="001F39FB" w:rsidRPr="00143CDE" w:rsidRDefault="001F39FB" w:rsidP="001F39FB">
      <w:pPr>
        <w:spacing w:line="276" w:lineRule="auto"/>
        <w:rPr>
          <w:rFonts w:cs="Arial"/>
          <w:lang w:val="ro-RO"/>
        </w:rPr>
      </w:pPr>
      <w:r w:rsidRPr="00143CDE">
        <w:rPr>
          <w:rFonts w:cs="Arial"/>
          <w:lang w:val="ro-RO"/>
        </w:rPr>
        <w:t xml:space="preserve">Beneficiarul ajutorului are obligaţia de a furniza terţelor părţi îndreptăţite acces global şi fără discriminare la informaţiile referitoare la infrastructură (incluzând, printre altele, ţevi, boxe exterioare şi fibră optică) stabilite printr-un contract guvernamental de sprijin. Beneficiarul ajutorului va trebui să pună la dispoziţie toate informaţiile utile cu privire la reţeaua de bandă (broadband), într-un registru central al infrastructurilor de broadband care urmează să fie dezvoltat de către ANCOM şi/sau la nivelul administraţiei locale. </w:t>
      </w:r>
    </w:p>
    <w:p w:rsidR="001F39FB" w:rsidRPr="00143CDE" w:rsidRDefault="001F39FB" w:rsidP="001F39FB">
      <w:pPr>
        <w:numPr>
          <w:ilvl w:val="0"/>
          <w:numId w:val="16"/>
        </w:numPr>
        <w:spacing w:line="276" w:lineRule="auto"/>
        <w:rPr>
          <w:rFonts w:cs="Arial"/>
          <w:b/>
          <w:lang w:val="ro-RO"/>
        </w:rPr>
      </w:pPr>
      <w:r w:rsidRPr="00143CDE">
        <w:rPr>
          <w:rFonts w:cs="Arial"/>
          <w:b/>
          <w:lang w:val="ro-RO"/>
        </w:rPr>
        <w:t>Raportare</w:t>
      </w:r>
    </w:p>
    <w:p w:rsidR="001F39FB" w:rsidRPr="00143CDE" w:rsidRDefault="001F39FB" w:rsidP="001F39FB">
      <w:pPr>
        <w:spacing w:line="276" w:lineRule="auto"/>
        <w:rPr>
          <w:rFonts w:cs="Arial"/>
          <w:lang w:val="ro-RO"/>
        </w:rPr>
      </w:pPr>
      <w:r w:rsidRPr="00143CDE">
        <w:rPr>
          <w:rFonts w:cs="Arial"/>
          <w:lang w:val="ro-RO"/>
        </w:rPr>
        <w:t>La fiecare doi ani, autoritatea care transferă sprijinul guvernamental va trebui să comunice Comisiei Europene informaţiile fundamentale cu privire la proiectul de sprijin, demararea acestuia la data stabilită de aplicare.</w:t>
      </w:r>
    </w:p>
    <w:p w:rsidR="001F39FB" w:rsidRDefault="001F39FB" w:rsidP="001F39FB">
      <w:pPr>
        <w:rPr>
          <w:lang w:val="ro-RO"/>
        </w:rPr>
      </w:pPr>
    </w:p>
    <w:p w:rsidR="00354296" w:rsidRDefault="00354296" w:rsidP="00346D56">
      <w:pPr>
        <w:pStyle w:val="Heading1"/>
        <w:pBdr>
          <w:bottom w:val="none" w:sz="0" w:space="0" w:color="auto"/>
        </w:pBdr>
        <w:shd w:val="clear" w:color="auto" w:fill="FFFFFF"/>
      </w:pPr>
      <w:r w:rsidRPr="00143CDE">
        <w:rPr>
          <w:rFonts w:ascii="Calibri" w:hAnsi="Calibri" w:cs="Calibri"/>
          <w:lang w:val="ro-RO"/>
        </w:rPr>
        <w:lastRenderedPageBreak/>
        <w:t>Anexa 6 –</w:t>
      </w:r>
      <w:bookmarkEnd w:id="580"/>
      <w:r w:rsidR="00346D56">
        <w:rPr>
          <w:rFonts w:ascii="Calibri" w:hAnsi="Calibri" w:cs="Calibri"/>
          <w:sz w:val="32"/>
          <w:szCs w:val="32"/>
          <w:lang w:val="ro-RO"/>
        </w:rPr>
        <w:t xml:space="preserve"> </w:t>
      </w:r>
      <w:r w:rsidR="00346D56">
        <w:t xml:space="preserve">Lista stakeholder-ilor implicaţi în agenda digitală </w:t>
      </w:r>
      <w:r w:rsidR="004E4DC7">
        <w:t>a româniei</w:t>
      </w:r>
      <w:r w:rsidR="00346D56">
        <w:t xml:space="preserve"> 2014 – 2020</w:t>
      </w:r>
    </w:p>
    <w:p w:rsidR="00D5069B" w:rsidRDefault="00D5069B" w:rsidP="00D5069B">
      <w:r>
        <w:t xml:space="preserve">Lista de mai jos cuprinde autorităţi publice, instituţii şi entităţi implicate în Comitetul Tematic IT care au fost responsabile de a acorda feedback şi propuneri asupra Agendei Digitale a României 2014 – 2020.    </w:t>
      </w:r>
    </w:p>
    <w:tbl>
      <w:tblPr>
        <w:tblW w:w="10134" w:type="dxa"/>
        <w:tblInd w:w="144" w:type="dxa"/>
        <w:tblCellMar>
          <w:left w:w="0" w:type="dxa"/>
          <w:right w:w="0" w:type="dxa"/>
        </w:tblCellMar>
        <w:tblLook w:val="0020"/>
      </w:tblPr>
      <w:tblGrid>
        <w:gridCol w:w="4780"/>
        <w:gridCol w:w="5354"/>
      </w:tblGrid>
      <w:tr w:rsidR="00D5069B" w:rsidRPr="00514D7F" w:rsidTr="007F63D8">
        <w:trPr>
          <w:trHeight w:val="485"/>
        </w:trPr>
        <w:tc>
          <w:tcPr>
            <w:tcW w:w="10134" w:type="dxa"/>
            <w:gridSpan w:val="2"/>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D5069B" w:rsidRPr="005744C1" w:rsidRDefault="00D5069B" w:rsidP="00D5069B">
            <w:pPr>
              <w:rPr>
                <w:b/>
                <w:color w:val="FFFFFF"/>
                <w:sz w:val="20"/>
                <w:lang w:val="en-GB"/>
              </w:rPr>
            </w:pPr>
            <w:r>
              <w:rPr>
                <w:b/>
                <w:color w:val="FFFFFF"/>
                <w:sz w:val="20"/>
                <w:lang w:val="en-GB"/>
              </w:rPr>
              <w:t>Autorităţi şi instituţii din administraţia publică centrală</w:t>
            </w:r>
          </w:p>
        </w:tc>
      </w:tr>
      <w:tr w:rsidR="00D5069B" w:rsidRPr="00044A42" w:rsidTr="007F63D8">
        <w:trPr>
          <w:trHeight w:val="24"/>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Pr>
                <w:color w:val="000000"/>
                <w:sz w:val="20"/>
                <w:lang w:val="en-GB"/>
              </w:rPr>
              <w:t>Ministry of European Affairs</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044A42" w:rsidRDefault="00D5069B" w:rsidP="007F63D8">
            <w:pPr>
              <w:spacing w:after="0"/>
              <w:jc w:val="left"/>
              <w:rPr>
                <w:color w:val="000000"/>
                <w:sz w:val="20"/>
                <w:lang w:val="en-GB"/>
              </w:rPr>
            </w:pPr>
            <w:r w:rsidRPr="00572009">
              <w:rPr>
                <w:color w:val="000000"/>
                <w:sz w:val="20"/>
                <w:lang w:val="en-GB"/>
              </w:rPr>
              <w:t>National Institute for Research and Development in IT</w:t>
            </w:r>
          </w:p>
        </w:tc>
      </w:tr>
      <w:tr w:rsidR="00D5069B" w:rsidRPr="00044A42" w:rsidTr="007F63D8">
        <w:trPr>
          <w:trHeight w:val="24"/>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Pr>
                <w:color w:val="000000"/>
                <w:sz w:val="20"/>
                <w:lang w:val="en-GB"/>
              </w:rPr>
              <w:t>Ministry for Information Society</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044A42" w:rsidRDefault="00D5069B" w:rsidP="007F63D8">
            <w:pPr>
              <w:spacing w:after="0"/>
              <w:jc w:val="left"/>
              <w:rPr>
                <w:color w:val="000000"/>
                <w:sz w:val="20"/>
                <w:lang w:val="en-GB"/>
              </w:rPr>
            </w:pPr>
            <w:r w:rsidRPr="00572009">
              <w:rPr>
                <w:color w:val="000000"/>
                <w:sz w:val="20"/>
                <w:lang w:val="en-GB"/>
              </w:rPr>
              <w:t>National Authority for Consumers Protection</w:t>
            </w:r>
          </w:p>
        </w:tc>
      </w:tr>
      <w:tr w:rsidR="00D5069B" w:rsidRPr="00044A42" w:rsidTr="007F63D8">
        <w:trPr>
          <w:trHeight w:val="24"/>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Pr>
                <w:color w:val="000000"/>
                <w:sz w:val="20"/>
                <w:lang w:val="en-GB"/>
              </w:rPr>
              <w:t xml:space="preserve">National Supervising Authority for Communications </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044A42" w:rsidRDefault="00D5069B" w:rsidP="007F63D8">
            <w:pPr>
              <w:spacing w:after="0"/>
              <w:jc w:val="left"/>
              <w:rPr>
                <w:color w:val="000000"/>
                <w:sz w:val="20"/>
                <w:lang w:val="en-GB"/>
              </w:rPr>
            </w:pPr>
            <w:r w:rsidRPr="00572009">
              <w:rPr>
                <w:color w:val="000000"/>
                <w:sz w:val="20"/>
                <w:lang w:val="en-GB"/>
              </w:rPr>
              <w:t>Ministry of Interior</w:t>
            </w:r>
          </w:p>
        </w:tc>
      </w:tr>
      <w:tr w:rsidR="00D5069B" w:rsidRPr="00044A42" w:rsidTr="007F63D8">
        <w:trPr>
          <w:trHeight w:val="24"/>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Pr>
                <w:color w:val="000000"/>
                <w:sz w:val="20"/>
                <w:lang w:val="en-GB"/>
              </w:rPr>
              <w:t>Ministry of Labour</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044A42" w:rsidRDefault="00D5069B" w:rsidP="007F63D8">
            <w:pPr>
              <w:spacing w:after="0"/>
              <w:jc w:val="left"/>
              <w:rPr>
                <w:color w:val="000000"/>
                <w:sz w:val="20"/>
                <w:lang w:val="en-GB"/>
              </w:rPr>
            </w:pPr>
            <w:r w:rsidRPr="00572009">
              <w:rPr>
                <w:color w:val="000000"/>
                <w:sz w:val="20"/>
                <w:lang w:val="en-GB"/>
              </w:rPr>
              <w:t>Ministry of Defence</w:t>
            </w:r>
          </w:p>
        </w:tc>
      </w:tr>
      <w:tr w:rsidR="00D5069B" w:rsidRPr="00044A42" w:rsidTr="007F63D8">
        <w:trPr>
          <w:trHeight w:val="24"/>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Pr>
                <w:color w:val="000000"/>
                <w:sz w:val="20"/>
                <w:lang w:val="en-GB"/>
              </w:rPr>
              <w:t>Ministry of Education</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2009" w:rsidRDefault="00D5069B" w:rsidP="007F63D8">
            <w:pPr>
              <w:spacing w:after="0"/>
              <w:jc w:val="left"/>
              <w:rPr>
                <w:color w:val="000000"/>
                <w:sz w:val="20"/>
                <w:lang w:val="en-GB"/>
              </w:rPr>
            </w:pPr>
            <w:r w:rsidRPr="00572009">
              <w:rPr>
                <w:color w:val="000000"/>
                <w:sz w:val="20"/>
                <w:lang w:val="en-GB"/>
              </w:rPr>
              <w:t>Special Telecommunications Service</w:t>
            </w:r>
          </w:p>
          <w:p w:rsidR="00D5069B" w:rsidRPr="00044A42" w:rsidRDefault="00D5069B" w:rsidP="007F63D8">
            <w:pPr>
              <w:spacing w:after="0"/>
              <w:jc w:val="left"/>
              <w:rPr>
                <w:color w:val="000000"/>
                <w:sz w:val="20"/>
                <w:lang w:val="en-GB"/>
              </w:rPr>
            </w:pPr>
          </w:p>
        </w:tc>
      </w:tr>
      <w:tr w:rsidR="00D5069B" w:rsidRPr="00044A42" w:rsidTr="007F63D8">
        <w:trPr>
          <w:trHeight w:val="24"/>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Pr>
                <w:color w:val="000000"/>
                <w:sz w:val="20"/>
                <w:lang w:val="en-GB"/>
              </w:rPr>
              <w:t>Ministry of Health</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044A42" w:rsidRDefault="00D5069B" w:rsidP="007F63D8">
            <w:pPr>
              <w:spacing w:after="0"/>
              <w:jc w:val="left"/>
              <w:rPr>
                <w:color w:val="000000"/>
                <w:sz w:val="20"/>
                <w:lang w:val="en-GB"/>
              </w:rPr>
            </w:pPr>
            <w:r w:rsidRPr="00572009">
              <w:rPr>
                <w:color w:val="000000"/>
                <w:sz w:val="20"/>
                <w:lang w:val="en-GB"/>
              </w:rPr>
              <w:t>Ministry of Transport</w:t>
            </w:r>
          </w:p>
        </w:tc>
      </w:tr>
      <w:tr w:rsidR="00D5069B" w:rsidRPr="00044A42" w:rsidTr="007F63D8">
        <w:trPr>
          <w:trHeight w:val="24"/>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Pr>
                <w:color w:val="000000"/>
                <w:sz w:val="20"/>
                <w:lang w:val="en-GB"/>
              </w:rPr>
              <w:t>Ministry of Public Finance</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044A42" w:rsidRDefault="00D5069B" w:rsidP="007F63D8">
            <w:pPr>
              <w:spacing w:after="0"/>
              <w:jc w:val="left"/>
              <w:rPr>
                <w:color w:val="000000"/>
                <w:sz w:val="20"/>
                <w:lang w:val="en-GB"/>
              </w:rPr>
            </w:pPr>
            <w:r w:rsidRPr="00572009">
              <w:rPr>
                <w:color w:val="000000"/>
                <w:sz w:val="20"/>
                <w:lang w:val="en-GB"/>
              </w:rPr>
              <w:t>Ministry of Agriculture</w:t>
            </w:r>
          </w:p>
        </w:tc>
      </w:tr>
      <w:tr w:rsidR="00D5069B" w:rsidRPr="00044A42" w:rsidTr="007F63D8">
        <w:trPr>
          <w:trHeight w:val="24"/>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Pr>
                <w:color w:val="000000"/>
                <w:sz w:val="20"/>
                <w:lang w:val="en-GB"/>
              </w:rPr>
              <w:t>Intermediary body for Information Society Promotion</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044A42" w:rsidRDefault="00D5069B" w:rsidP="007F63D8">
            <w:pPr>
              <w:spacing w:after="0"/>
              <w:jc w:val="left"/>
              <w:rPr>
                <w:color w:val="000000"/>
                <w:sz w:val="20"/>
                <w:lang w:val="en-GB"/>
              </w:rPr>
            </w:pPr>
            <w:r w:rsidRPr="00572009">
              <w:rPr>
                <w:color w:val="000000"/>
                <w:sz w:val="20"/>
                <w:lang w:val="en-GB"/>
              </w:rPr>
              <w:t>Competition Council</w:t>
            </w:r>
          </w:p>
        </w:tc>
      </w:tr>
      <w:tr w:rsidR="00D5069B" w:rsidRPr="00044A42" w:rsidTr="007F63D8">
        <w:trPr>
          <w:trHeight w:val="24"/>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sidRPr="00572009">
              <w:rPr>
                <w:color w:val="000000"/>
                <w:sz w:val="20"/>
                <w:lang w:val="en-GB"/>
              </w:rPr>
              <w:t>National Registrar of Companies</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2009" w:rsidRDefault="00D5069B" w:rsidP="007F63D8">
            <w:pPr>
              <w:spacing w:after="0"/>
              <w:jc w:val="left"/>
              <w:rPr>
                <w:color w:val="000000"/>
                <w:sz w:val="20"/>
                <w:lang w:val="en-GB"/>
              </w:rPr>
            </w:pPr>
            <w:r w:rsidRPr="00572009">
              <w:rPr>
                <w:color w:val="000000"/>
                <w:sz w:val="20"/>
                <w:lang w:val="en-GB"/>
              </w:rPr>
              <w:t>Ministry of Justice</w:t>
            </w:r>
          </w:p>
          <w:p w:rsidR="00D5069B" w:rsidRPr="00044A42" w:rsidRDefault="00D5069B" w:rsidP="007F63D8">
            <w:pPr>
              <w:spacing w:after="0"/>
              <w:jc w:val="left"/>
              <w:rPr>
                <w:color w:val="000000"/>
                <w:sz w:val="20"/>
                <w:lang w:val="en-GB"/>
              </w:rPr>
            </w:pPr>
          </w:p>
        </w:tc>
      </w:tr>
      <w:tr w:rsidR="00D5069B" w:rsidRPr="00044A42" w:rsidTr="007F63D8">
        <w:trPr>
          <w:trHeight w:val="24"/>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sidRPr="00572009">
              <w:rPr>
                <w:color w:val="000000"/>
                <w:sz w:val="20"/>
                <w:lang w:val="en-GB"/>
              </w:rPr>
              <w:t>National Centre for Response on Cybernetic Security Incidents</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2009" w:rsidRDefault="00D5069B" w:rsidP="007F63D8">
            <w:pPr>
              <w:spacing w:after="0"/>
              <w:jc w:val="left"/>
              <w:rPr>
                <w:color w:val="000000"/>
                <w:sz w:val="20"/>
                <w:lang w:val="en-GB"/>
              </w:rPr>
            </w:pPr>
            <w:r w:rsidRPr="00572009">
              <w:rPr>
                <w:color w:val="000000"/>
                <w:sz w:val="20"/>
                <w:lang w:val="en-GB"/>
              </w:rPr>
              <w:t>National Information Service</w:t>
            </w:r>
          </w:p>
          <w:p w:rsidR="00D5069B" w:rsidRPr="00044A42" w:rsidRDefault="00D5069B" w:rsidP="007F63D8">
            <w:pPr>
              <w:spacing w:after="0"/>
              <w:jc w:val="left"/>
              <w:rPr>
                <w:color w:val="000000"/>
                <w:sz w:val="20"/>
                <w:lang w:val="en-GB"/>
              </w:rPr>
            </w:pPr>
          </w:p>
        </w:tc>
      </w:tr>
      <w:tr w:rsidR="00D5069B" w:rsidRPr="00044A42" w:rsidTr="007F63D8">
        <w:trPr>
          <w:trHeight w:val="24"/>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sidRPr="00572009">
              <w:rPr>
                <w:color w:val="000000"/>
                <w:sz w:val="20"/>
                <w:lang w:val="en-GB"/>
              </w:rPr>
              <w:t>National Centre for Managing the Information Society</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2009" w:rsidRDefault="00D5069B" w:rsidP="007F63D8">
            <w:pPr>
              <w:spacing w:after="0"/>
              <w:jc w:val="left"/>
              <w:rPr>
                <w:color w:val="000000"/>
                <w:sz w:val="20"/>
                <w:lang w:val="en-GB"/>
              </w:rPr>
            </w:pPr>
            <w:r w:rsidRPr="00572009">
              <w:rPr>
                <w:color w:val="000000"/>
                <w:sz w:val="20"/>
                <w:lang w:val="en-GB"/>
              </w:rPr>
              <w:t>Ministry for Regional Development and Public Administration</w:t>
            </w:r>
          </w:p>
          <w:p w:rsidR="00D5069B" w:rsidRPr="00044A42" w:rsidRDefault="00D5069B" w:rsidP="007F63D8">
            <w:pPr>
              <w:spacing w:after="0"/>
              <w:jc w:val="left"/>
              <w:rPr>
                <w:color w:val="000000"/>
                <w:sz w:val="20"/>
                <w:lang w:val="en-GB"/>
              </w:rPr>
            </w:pPr>
          </w:p>
        </w:tc>
      </w:tr>
      <w:tr w:rsidR="00D5069B" w:rsidRPr="00044A42" w:rsidTr="007F63D8">
        <w:trPr>
          <w:trHeight w:val="24"/>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sidRPr="00572009">
              <w:rPr>
                <w:color w:val="000000"/>
                <w:sz w:val="20"/>
                <w:lang w:val="en-GB"/>
              </w:rPr>
              <w:t>National Centre for Digital Romania</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044A42" w:rsidRDefault="00D5069B" w:rsidP="007F63D8">
            <w:pPr>
              <w:spacing w:after="0"/>
              <w:jc w:val="left"/>
              <w:rPr>
                <w:color w:val="000000"/>
                <w:sz w:val="20"/>
                <w:lang w:val="en-GB"/>
              </w:rPr>
            </w:pPr>
            <w:r w:rsidRPr="00572009">
              <w:rPr>
                <w:color w:val="000000"/>
                <w:sz w:val="20"/>
                <w:lang w:val="en-GB"/>
              </w:rPr>
              <w:t>National Institute for Studies and Research in Communications</w:t>
            </w:r>
          </w:p>
        </w:tc>
      </w:tr>
      <w:tr w:rsidR="00D5069B" w:rsidRPr="00514D7F" w:rsidTr="007F63D8">
        <w:trPr>
          <w:trHeight w:val="485"/>
        </w:trPr>
        <w:tc>
          <w:tcPr>
            <w:tcW w:w="10134" w:type="dxa"/>
            <w:gridSpan w:val="2"/>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D5069B" w:rsidRPr="005744C1" w:rsidRDefault="00D5069B" w:rsidP="007F63D8">
            <w:pPr>
              <w:rPr>
                <w:b/>
                <w:color w:val="FFFFFF"/>
                <w:sz w:val="20"/>
                <w:lang w:val="en-GB"/>
              </w:rPr>
            </w:pPr>
            <w:r>
              <w:rPr>
                <w:b/>
                <w:color w:val="FFFFFF"/>
                <w:sz w:val="20"/>
                <w:lang w:val="en-GB"/>
              </w:rPr>
              <w:t>Entităţi private</w:t>
            </w:r>
          </w:p>
        </w:tc>
      </w:tr>
      <w:tr w:rsidR="00D5069B" w:rsidRPr="00044A42" w:rsidTr="007F63D8">
        <w:trPr>
          <w:trHeight w:val="24"/>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Pr>
                <w:color w:val="000000"/>
                <w:sz w:val="20"/>
                <w:lang w:val="en-GB"/>
              </w:rPr>
              <w:t>Romanian Association of Consultants on Accessing European Funds</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044A42" w:rsidRDefault="00D5069B" w:rsidP="007F63D8">
            <w:pPr>
              <w:spacing w:after="0"/>
              <w:jc w:val="left"/>
              <w:rPr>
                <w:color w:val="000000"/>
                <w:sz w:val="20"/>
                <w:lang w:val="en-GB"/>
              </w:rPr>
            </w:pPr>
            <w:r>
              <w:rPr>
                <w:color w:val="000000"/>
                <w:sz w:val="20"/>
                <w:lang w:val="en-GB"/>
              </w:rPr>
              <w:t>Romanian Association for the Software and Electronics Industry</w:t>
            </w:r>
          </w:p>
        </w:tc>
      </w:tr>
      <w:tr w:rsidR="00D5069B" w:rsidRPr="00044A42" w:rsidTr="007F63D8">
        <w:trPr>
          <w:trHeight w:val="24"/>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Pr>
                <w:color w:val="000000"/>
                <w:sz w:val="20"/>
                <w:lang w:val="en-GB"/>
              </w:rPr>
              <w:t>National Association for Internet Service Providers</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044A42" w:rsidRDefault="00D5069B" w:rsidP="007F63D8">
            <w:pPr>
              <w:spacing w:after="0"/>
              <w:jc w:val="left"/>
              <w:rPr>
                <w:color w:val="000000"/>
                <w:sz w:val="20"/>
                <w:lang w:val="en-GB"/>
              </w:rPr>
            </w:pPr>
            <w:r>
              <w:rPr>
                <w:color w:val="000000"/>
                <w:sz w:val="20"/>
                <w:lang w:val="en-GB"/>
              </w:rPr>
              <w:t>Association of Producers and Distributors of ITC Equipments</w:t>
            </w:r>
          </w:p>
        </w:tc>
      </w:tr>
      <w:tr w:rsidR="00D5069B" w:rsidRPr="00044A42" w:rsidTr="007F63D8">
        <w:trPr>
          <w:trHeight w:val="24"/>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Pr>
                <w:color w:val="000000"/>
                <w:sz w:val="20"/>
                <w:lang w:val="en-GB"/>
              </w:rPr>
              <w:t>Romanian Association for Telecom Operators</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044A42" w:rsidRDefault="00D5069B" w:rsidP="007F63D8">
            <w:pPr>
              <w:spacing w:after="0"/>
              <w:jc w:val="left"/>
              <w:rPr>
                <w:color w:val="000000"/>
                <w:sz w:val="20"/>
                <w:lang w:val="en-GB"/>
              </w:rPr>
            </w:pPr>
            <w:r>
              <w:rPr>
                <w:color w:val="000000"/>
                <w:sz w:val="20"/>
                <w:lang w:val="en-GB"/>
              </w:rPr>
              <w:t>Association for Technology and Internet</w:t>
            </w:r>
          </w:p>
        </w:tc>
      </w:tr>
      <w:tr w:rsidR="00D5069B" w:rsidRPr="00044A42" w:rsidTr="007F63D8">
        <w:trPr>
          <w:trHeight w:val="24"/>
        </w:trPr>
        <w:tc>
          <w:tcPr>
            <w:tcW w:w="4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Pr>
                <w:color w:val="000000"/>
                <w:sz w:val="20"/>
                <w:lang w:val="en-GB"/>
              </w:rPr>
              <w:t xml:space="preserve">EOS Foundation Romania </w:t>
            </w:r>
          </w:p>
        </w:tc>
        <w:tc>
          <w:tcPr>
            <w:tcW w:w="53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044A42" w:rsidRDefault="00D5069B" w:rsidP="007F63D8">
            <w:pPr>
              <w:spacing w:after="0"/>
              <w:jc w:val="left"/>
              <w:rPr>
                <w:color w:val="000000"/>
                <w:sz w:val="20"/>
                <w:lang w:val="en-GB"/>
              </w:rPr>
            </w:pPr>
          </w:p>
        </w:tc>
      </w:tr>
    </w:tbl>
    <w:p w:rsidR="00346D56" w:rsidRPr="00346D56" w:rsidRDefault="00346D56" w:rsidP="00346D56"/>
    <w:tbl>
      <w:tblPr>
        <w:tblW w:w="10134" w:type="dxa"/>
        <w:tblInd w:w="144" w:type="dxa"/>
        <w:tblCellMar>
          <w:left w:w="0" w:type="dxa"/>
          <w:right w:w="0" w:type="dxa"/>
        </w:tblCellMar>
        <w:tblLook w:val="0020"/>
      </w:tblPr>
      <w:tblGrid>
        <w:gridCol w:w="2996"/>
        <w:gridCol w:w="7138"/>
      </w:tblGrid>
      <w:tr w:rsidR="00D5069B" w:rsidRPr="00514D7F" w:rsidTr="007F63D8">
        <w:trPr>
          <w:trHeight w:val="485"/>
        </w:trPr>
        <w:tc>
          <w:tcPr>
            <w:tcW w:w="10134" w:type="dxa"/>
            <w:gridSpan w:val="2"/>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D5069B" w:rsidRPr="005744C1" w:rsidRDefault="00D5069B" w:rsidP="007F63D8">
            <w:pPr>
              <w:rPr>
                <w:b/>
                <w:color w:val="FFFFFF"/>
                <w:sz w:val="20"/>
                <w:lang w:val="en-GB"/>
              </w:rPr>
            </w:pPr>
            <w:r>
              <w:rPr>
                <w:b/>
                <w:color w:val="FFFFFF"/>
                <w:sz w:val="20"/>
                <w:lang w:val="en-GB"/>
              </w:rPr>
              <w:t>Workshop 1</w:t>
            </w:r>
          </w:p>
        </w:tc>
      </w:tr>
      <w:tr w:rsidR="00D5069B" w:rsidRPr="00044A42" w:rsidTr="007F63D8">
        <w:trPr>
          <w:trHeight w:val="24"/>
        </w:trPr>
        <w:tc>
          <w:tcPr>
            <w:tcW w:w="29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Pr>
                <w:color w:val="000000"/>
                <w:sz w:val="20"/>
                <w:lang w:val="en-GB"/>
              </w:rPr>
              <w:t>Agenda</w:t>
            </w:r>
          </w:p>
        </w:tc>
        <w:tc>
          <w:tcPr>
            <w:tcW w:w="71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Default="00D5069B" w:rsidP="007F63D8">
            <w:pPr>
              <w:spacing w:after="0"/>
              <w:jc w:val="left"/>
              <w:rPr>
                <w:color w:val="000000"/>
                <w:sz w:val="20"/>
                <w:lang w:val="en-GB"/>
              </w:rPr>
            </w:pPr>
            <w:r>
              <w:rPr>
                <w:color w:val="000000"/>
                <w:sz w:val="20"/>
                <w:lang w:val="en-GB"/>
              </w:rPr>
              <w:t>Statute approval for the Thematic Consulting Committee for ITC (CCT CTI)</w:t>
            </w:r>
          </w:p>
          <w:p w:rsidR="00D5069B" w:rsidRPr="00044A42" w:rsidRDefault="00D5069B" w:rsidP="007F63D8">
            <w:pPr>
              <w:spacing w:after="0"/>
              <w:jc w:val="left"/>
              <w:rPr>
                <w:color w:val="000000"/>
                <w:sz w:val="20"/>
                <w:lang w:val="en-GB"/>
              </w:rPr>
            </w:pPr>
            <w:r>
              <w:rPr>
                <w:color w:val="000000"/>
                <w:sz w:val="20"/>
                <w:lang w:val="en-GB"/>
              </w:rPr>
              <w:t>CCC CTI has 32 members, from central public administration (25) and private entities (7)</w:t>
            </w:r>
          </w:p>
        </w:tc>
      </w:tr>
      <w:tr w:rsidR="00D5069B" w:rsidRPr="00044A42" w:rsidTr="007F63D8">
        <w:trPr>
          <w:trHeight w:val="24"/>
        </w:trPr>
        <w:tc>
          <w:tcPr>
            <w:tcW w:w="29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Default="00D5069B" w:rsidP="007F63D8">
            <w:pPr>
              <w:spacing w:after="0"/>
              <w:jc w:val="left"/>
              <w:rPr>
                <w:color w:val="000000"/>
                <w:sz w:val="20"/>
                <w:lang w:val="en-GB"/>
              </w:rPr>
            </w:pPr>
            <w:r>
              <w:rPr>
                <w:color w:val="000000"/>
                <w:sz w:val="20"/>
                <w:lang w:val="en-GB"/>
              </w:rPr>
              <w:t>Date</w:t>
            </w:r>
          </w:p>
        </w:tc>
        <w:tc>
          <w:tcPr>
            <w:tcW w:w="71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044A42" w:rsidRDefault="00D5069B" w:rsidP="007F63D8">
            <w:pPr>
              <w:spacing w:after="0"/>
              <w:jc w:val="left"/>
              <w:rPr>
                <w:color w:val="000000"/>
                <w:sz w:val="20"/>
                <w:lang w:val="en-GB"/>
              </w:rPr>
            </w:pPr>
            <w:r>
              <w:rPr>
                <w:color w:val="000000"/>
                <w:sz w:val="20"/>
                <w:lang w:val="en-GB"/>
              </w:rPr>
              <w:t>August 2012</w:t>
            </w:r>
          </w:p>
        </w:tc>
      </w:tr>
      <w:tr w:rsidR="00D5069B" w:rsidRPr="00044A42" w:rsidTr="007F63D8">
        <w:trPr>
          <w:trHeight w:val="24"/>
        </w:trPr>
        <w:tc>
          <w:tcPr>
            <w:tcW w:w="29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Pr>
                <w:color w:val="000000"/>
                <w:sz w:val="20"/>
                <w:lang w:val="en-GB"/>
              </w:rPr>
              <w:lastRenderedPageBreak/>
              <w:t>Working groups</w:t>
            </w:r>
          </w:p>
        </w:tc>
        <w:tc>
          <w:tcPr>
            <w:tcW w:w="71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Default="00D5069B" w:rsidP="007F63D8">
            <w:pPr>
              <w:spacing w:after="0"/>
              <w:jc w:val="left"/>
              <w:rPr>
                <w:color w:val="000000"/>
                <w:sz w:val="20"/>
                <w:lang w:val="en-GB"/>
              </w:rPr>
            </w:pPr>
            <w:r>
              <w:rPr>
                <w:color w:val="000000"/>
                <w:sz w:val="20"/>
                <w:lang w:val="en-GB"/>
              </w:rPr>
              <w:t>Broadband working group</w:t>
            </w:r>
          </w:p>
          <w:p w:rsidR="00D5069B" w:rsidRPr="00044A42" w:rsidRDefault="00D5069B" w:rsidP="007F63D8">
            <w:pPr>
              <w:spacing w:after="0"/>
              <w:jc w:val="left"/>
              <w:rPr>
                <w:color w:val="000000"/>
                <w:sz w:val="20"/>
                <w:lang w:val="en-GB"/>
              </w:rPr>
            </w:pPr>
            <w:r>
              <w:rPr>
                <w:color w:val="000000"/>
                <w:sz w:val="20"/>
                <w:lang w:val="en-GB"/>
              </w:rPr>
              <w:t>Digital Agenda working group</w:t>
            </w:r>
          </w:p>
        </w:tc>
      </w:tr>
      <w:tr w:rsidR="00D5069B" w:rsidRPr="00514D7F" w:rsidTr="007F63D8">
        <w:trPr>
          <w:trHeight w:val="485"/>
        </w:trPr>
        <w:tc>
          <w:tcPr>
            <w:tcW w:w="10134" w:type="dxa"/>
            <w:gridSpan w:val="2"/>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D5069B" w:rsidRPr="005744C1" w:rsidRDefault="00D5069B" w:rsidP="007F63D8">
            <w:pPr>
              <w:rPr>
                <w:b/>
                <w:color w:val="FFFFFF"/>
                <w:sz w:val="20"/>
                <w:lang w:val="en-GB"/>
              </w:rPr>
            </w:pPr>
            <w:r>
              <w:rPr>
                <w:b/>
                <w:color w:val="FFFFFF"/>
                <w:sz w:val="20"/>
                <w:lang w:val="en-GB"/>
              </w:rPr>
              <w:t>Workshop 2</w:t>
            </w:r>
          </w:p>
        </w:tc>
      </w:tr>
      <w:tr w:rsidR="00D5069B" w:rsidRPr="00044A42" w:rsidTr="007F63D8">
        <w:trPr>
          <w:trHeight w:val="24"/>
        </w:trPr>
        <w:tc>
          <w:tcPr>
            <w:tcW w:w="29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Pr>
                <w:color w:val="000000"/>
                <w:sz w:val="20"/>
                <w:lang w:val="en-GB"/>
              </w:rPr>
              <w:t>Agenda</w:t>
            </w:r>
          </w:p>
        </w:tc>
        <w:tc>
          <w:tcPr>
            <w:tcW w:w="71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Default="00D5069B" w:rsidP="007F63D8">
            <w:pPr>
              <w:pStyle w:val="ListParagraph"/>
              <w:numPr>
                <w:ilvl w:val="0"/>
                <w:numId w:val="44"/>
              </w:numPr>
              <w:spacing w:after="0"/>
              <w:jc w:val="left"/>
              <w:rPr>
                <w:color w:val="000000"/>
                <w:sz w:val="20"/>
                <w:lang w:val="en-GB"/>
              </w:rPr>
            </w:pPr>
            <w:r>
              <w:rPr>
                <w:color w:val="000000"/>
                <w:sz w:val="20"/>
                <w:lang w:val="en-GB"/>
              </w:rPr>
              <w:t xml:space="preserve">Foreword by </w:t>
            </w:r>
            <w:r w:rsidRPr="00C95251">
              <w:rPr>
                <w:color w:val="000000"/>
                <w:sz w:val="20"/>
                <w:lang w:val="en-GB"/>
              </w:rPr>
              <w:t xml:space="preserve">Dan Nica, </w:t>
            </w:r>
            <w:r>
              <w:rPr>
                <w:color w:val="000000"/>
                <w:sz w:val="20"/>
                <w:lang w:val="en-GB"/>
              </w:rPr>
              <w:t>Ministry, Ministry for Information Society</w:t>
            </w:r>
            <w:r w:rsidRPr="00C95251">
              <w:rPr>
                <w:color w:val="000000"/>
                <w:sz w:val="20"/>
                <w:lang w:val="en-GB"/>
              </w:rPr>
              <w:t xml:space="preserve">, Bebe-Viorel Ionică,  </w:t>
            </w:r>
            <w:r>
              <w:rPr>
                <w:color w:val="000000"/>
                <w:sz w:val="20"/>
                <w:lang w:val="en-GB"/>
              </w:rPr>
              <w:t>Secretary of State</w:t>
            </w:r>
            <w:r w:rsidRPr="00C95251">
              <w:rPr>
                <w:color w:val="000000"/>
                <w:sz w:val="20"/>
                <w:lang w:val="en-GB"/>
              </w:rPr>
              <w:t xml:space="preserve">, </w:t>
            </w:r>
            <w:r>
              <w:rPr>
                <w:color w:val="000000"/>
                <w:sz w:val="20"/>
                <w:lang w:val="en-GB"/>
              </w:rPr>
              <w:t>CCT CTI Coordinator</w:t>
            </w:r>
            <w:r w:rsidRPr="00C95251">
              <w:rPr>
                <w:color w:val="000000"/>
                <w:sz w:val="20"/>
                <w:lang w:val="en-GB"/>
              </w:rPr>
              <w:t xml:space="preserve">, Mihaela Toader, Director, </w:t>
            </w:r>
            <w:r>
              <w:rPr>
                <w:color w:val="000000"/>
                <w:sz w:val="20"/>
                <w:lang w:val="en-GB"/>
              </w:rPr>
              <w:t>Ministry of European Funds</w:t>
            </w:r>
          </w:p>
          <w:p w:rsidR="00D5069B" w:rsidRDefault="00D5069B" w:rsidP="007F63D8">
            <w:pPr>
              <w:pStyle w:val="ListParagraph"/>
              <w:numPr>
                <w:ilvl w:val="0"/>
                <w:numId w:val="44"/>
              </w:numPr>
              <w:spacing w:after="0"/>
              <w:jc w:val="left"/>
              <w:rPr>
                <w:color w:val="000000"/>
                <w:sz w:val="20"/>
                <w:lang w:val="en-GB"/>
              </w:rPr>
            </w:pPr>
            <w:r>
              <w:rPr>
                <w:color w:val="000000"/>
                <w:sz w:val="20"/>
                <w:lang w:val="en-GB"/>
              </w:rPr>
              <w:t>National Strategy on Digital Agenda for Romania</w:t>
            </w:r>
          </w:p>
          <w:p w:rsidR="00D5069B" w:rsidRDefault="00D5069B" w:rsidP="007F63D8">
            <w:pPr>
              <w:pStyle w:val="ListParagraph"/>
              <w:numPr>
                <w:ilvl w:val="0"/>
                <w:numId w:val="44"/>
              </w:numPr>
              <w:spacing w:after="0"/>
              <w:jc w:val="left"/>
              <w:rPr>
                <w:color w:val="000000"/>
                <w:sz w:val="20"/>
                <w:lang w:val="en-GB"/>
              </w:rPr>
            </w:pPr>
            <w:r>
              <w:rPr>
                <w:color w:val="000000"/>
                <w:sz w:val="20"/>
                <w:lang w:val="en-GB"/>
              </w:rPr>
              <w:t>Cloud Computing in public sector</w:t>
            </w:r>
          </w:p>
          <w:p w:rsidR="00D5069B" w:rsidRDefault="00D5069B" w:rsidP="007F63D8">
            <w:pPr>
              <w:pStyle w:val="ListParagraph"/>
              <w:numPr>
                <w:ilvl w:val="0"/>
                <w:numId w:val="44"/>
              </w:numPr>
              <w:spacing w:after="0"/>
              <w:jc w:val="left"/>
              <w:rPr>
                <w:color w:val="000000"/>
                <w:sz w:val="20"/>
                <w:lang w:val="en-GB"/>
              </w:rPr>
            </w:pPr>
            <w:r>
              <w:rPr>
                <w:color w:val="000000"/>
                <w:sz w:val="20"/>
                <w:lang w:val="en-GB"/>
              </w:rPr>
              <w:t>Fast access – internet broadband</w:t>
            </w:r>
          </w:p>
          <w:p w:rsidR="00D5069B" w:rsidRDefault="00D5069B" w:rsidP="007F63D8">
            <w:pPr>
              <w:pStyle w:val="ListParagraph"/>
              <w:numPr>
                <w:ilvl w:val="0"/>
                <w:numId w:val="44"/>
              </w:numPr>
              <w:spacing w:after="0"/>
              <w:jc w:val="left"/>
              <w:rPr>
                <w:color w:val="000000"/>
                <w:sz w:val="20"/>
                <w:lang w:val="en-GB"/>
              </w:rPr>
            </w:pPr>
            <w:r>
              <w:rPr>
                <w:color w:val="000000"/>
                <w:sz w:val="20"/>
                <w:lang w:val="en-GB"/>
              </w:rPr>
              <w:t>Presenting the socio-economic study for the Digital Agenda Romania</w:t>
            </w:r>
          </w:p>
          <w:p w:rsidR="00D5069B" w:rsidRPr="00C95251" w:rsidRDefault="00D5069B" w:rsidP="007F63D8">
            <w:pPr>
              <w:pStyle w:val="ListParagraph"/>
              <w:numPr>
                <w:ilvl w:val="0"/>
                <w:numId w:val="44"/>
              </w:numPr>
              <w:spacing w:after="0"/>
              <w:jc w:val="left"/>
              <w:rPr>
                <w:color w:val="000000"/>
                <w:sz w:val="20"/>
                <w:lang w:val="en-GB"/>
              </w:rPr>
            </w:pPr>
            <w:r>
              <w:rPr>
                <w:color w:val="000000"/>
                <w:sz w:val="20"/>
                <w:lang w:val="en-GB"/>
              </w:rPr>
              <w:t>Debate &amp; Conclusions</w:t>
            </w:r>
          </w:p>
        </w:tc>
      </w:tr>
      <w:tr w:rsidR="00D5069B" w:rsidRPr="00044A42" w:rsidTr="007F63D8">
        <w:trPr>
          <w:trHeight w:val="24"/>
        </w:trPr>
        <w:tc>
          <w:tcPr>
            <w:tcW w:w="29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Default="00D5069B" w:rsidP="007F63D8">
            <w:pPr>
              <w:spacing w:after="0"/>
              <w:jc w:val="left"/>
              <w:rPr>
                <w:color w:val="000000"/>
                <w:sz w:val="20"/>
                <w:lang w:val="en-GB"/>
              </w:rPr>
            </w:pPr>
            <w:r>
              <w:rPr>
                <w:color w:val="000000"/>
                <w:sz w:val="20"/>
                <w:lang w:val="en-GB"/>
              </w:rPr>
              <w:t>Date</w:t>
            </w:r>
          </w:p>
        </w:tc>
        <w:tc>
          <w:tcPr>
            <w:tcW w:w="71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044A42" w:rsidRDefault="00D5069B" w:rsidP="007F63D8">
            <w:pPr>
              <w:spacing w:after="0"/>
              <w:jc w:val="left"/>
              <w:rPr>
                <w:color w:val="000000"/>
                <w:sz w:val="20"/>
                <w:lang w:val="en-GB"/>
              </w:rPr>
            </w:pPr>
            <w:r>
              <w:rPr>
                <w:color w:val="000000"/>
                <w:sz w:val="20"/>
                <w:lang w:val="en-GB"/>
              </w:rPr>
              <w:t>April 11</w:t>
            </w:r>
            <w:r w:rsidRPr="00C95251">
              <w:rPr>
                <w:color w:val="000000"/>
                <w:sz w:val="20"/>
                <w:vertAlign w:val="superscript"/>
                <w:lang w:val="en-GB"/>
              </w:rPr>
              <w:t>th</w:t>
            </w:r>
            <w:r>
              <w:rPr>
                <w:color w:val="000000"/>
                <w:sz w:val="20"/>
                <w:lang w:val="en-GB"/>
              </w:rPr>
              <w:t xml:space="preserve"> 2013</w:t>
            </w:r>
          </w:p>
        </w:tc>
      </w:tr>
      <w:tr w:rsidR="00D5069B" w:rsidRPr="00514D7F" w:rsidTr="007F63D8">
        <w:trPr>
          <w:trHeight w:val="485"/>
        </w:trPr>
        <w:tc>
          <w:tcPr>
            <w:tcW w:w="10134" w:type="dxa"/>
            <w:gridSpan w:val="2"/>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D5069B" w:rsidRPr="005744C1" w:rsidRDefault="00D5069B" w:rsidP="007F63D8">
            <w:pPr>
              <w:rPr>
                <w:b/>
                <w:color w:val="FFFFFF"/>
                <w:sz w:val="20"/>
                <w:lang w:val="en-GB"/>
              </w:rPr>
            </w:pPr>
            <w:r>
              <w:rPr>
                <w:b/>
                <w:color w:val="FFFFFF"/>
                <w:sz w:val="20"/>
                <w:lang w:val="en-GB"/>
              </w:rPr>
              <w:t>Workshop 3</w:t>
            </w:r>
          </w:p>
        </w:tc>
      </w:tr>
      <w:tr w:rsidR="00D5069B" w:rsidRPr="00044A42" w:rsidTr="007F63D8">
        <w:trPr>
          <w:trHeight w:val="24"/>
        </w:trPr>
        <w:tc>
          <w:tcPr>
            <w:tcW w:w="29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Pr>
                <w:color w:val="000000"/>
                <w:sz w:val="20"/>
                <w:lang w:val="en-GB"/>
              </w:rPr>
              <w:t>Agenda</w:t>
            </w:r>
          </w:p>
        </w:tc>
        <w:tc>
          <w:tcPr>
            <w:tcW w:w="71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Default="00D5069B" w:rsidP="007F63D8">
            <w:pPr>
              <w:pStyle w:val="ListParagraph"/>
              <w:numPr>
                <w:ilvl w:val="0"/>
                <w:numId w:val="44"/>
              </w:numPr>
              <w:spacing w:after="0"/>
              <w:jc w:val="left"/>
              <w:rPr>
                <w:color w:val="000000"/>
                <w:sz w:val="20"/>
                <w:lang w:val="en-GB"/>
              </w:rPr>
            </w:pPr>
            <w:r>
              <w:rPr>
                <w:color w:val="000000"/>
                <w:sz w:val="20"/>
                <w:lang w:val="en-GB"/>
              </w:rPr>
              <w:t>Presenting the draft  version of the National Strategy for Digital Agenda in Romania and the National Plan for developing the NGN infrastructure</w:t>
            </w:r>
          </w:p>
          <w:p w:rsidR="00D5069B" w:rsidRPr="00C95251" w:rsidRDefault="00D5069B" w:rsidP="007F63D8">
            <w:pPr>
              <w:pStyle w:val="ListParagraph"/>
              <w:numPr>
                <w:ilvl w:val="0"/>
                <w:numId w:val="44"/>
              </w:numPr>
              <w:spacing w:after="0"/>
              <w:jc w:val="left"/>
              <w:rPr>
                <w:color w:val="000000"/>
                <w:sz w:val="20"/>
                <w:lang w:val="en-GB"/>
              </w:rPr>
            </w:pPr>
            <w:r>
              <w:rPr>
                <w:color w:val="000000"/>
                <w:sz w:val="20"/>
                <w:lang w:val="en-GB"/>
              </w:rPr>
              <w:t>Debate &amp; Conclusions</w:t>
            </w:r>
          </w:p>
        </w:tc>
      </w:tr>
      <w:tr w:rsidR="00D5069B" w:rsidRPr="00044A42" w:rsidTr="007F63D8">
        <w:trPr>
          <w:trHeight w:val="24"/>
        </w:trPr>
        <w:tc>
          <w:tcPr>
            <w:tcW w:w="29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Default="00D5069B" w:rsidP="007F63D8">
            <w:pPr>
              <w:spacing w:after="0"/>
              <w:jc w:val="left"/>
              <w:rPr>
                <w:color w:val="000000"/>
                <w:sz w:val="20"/>
                <w:lang w:val="en-GB"/>
              </w:rPr>
            </w:pPr>
            <w:r>
              <w:rPr>
                <w:color w:val="000000"/>
                <w:sz w:val="20"/>
                <w:lang w:val="en-GB"/>
              </w:rPr>
              <w:t>Date</w:t>
            </w:r>
          </w:p>
        </w:tc>
        <w:tc>
          <w:tcPr>
            <w:tcW w:w="71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044A42" w:rsidRDefault="00D5069B" w:rsidP="007F63D8">
            <w:pPr>
              <w:spacing w:after="0"/>
              <w:jc w:val="left"/>
              <w:rPr>
                <w:color w:val="000000"/>
                <w:sz w:val="20"/>
                <w:lang w:val="en-GB"/>
              </w:rPr>
            </w:pPr>
            <w:r>
              <w:rPr>
                <w:color w:val="000000"/>
                <w:sz w:val="20"/>
                <w:lang w:val="en-GB"/>
              </w:rPr>
              <w:t>May 16</w:t>
            </w:r>
            <w:r w:rsidRPr="00C95251">
              <w:rPr>
                <w:color w:val="000000"/>
                <w:sz w:val="20"/>
                <w:vertAlign w:val="superscript"/>
                <w:lang w:val="en-GB"/>
              </w:rPr>
              <w:t>th</w:t>
            </w:r>
            <w:r>
              <w:rPr>
                <w:color w:val="000000"/>
                <w:sz w:val="20"/>
                <w:lang w:val="en-GB"/>
              </w:rPr>
              <w:t xml:space="preserve"> 2013</w:t>
            </w:r>
          </w:p>
        </w:tc>
      </w:tr>
      <w:tr w:rsidR="00D5069B" w:rsidRPr="00514D7F" w:rsidTr="007F63D8">
        <w:trPr>
          <w:trHeight w:val="485"/>
        </w:trPr>
        <w:tc>
          <w:tcPr>
            <w:tcW w:w="10134" w:type="dxa"/>
            <w:gridSpan w:val="2"/>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tcPr>
          <w:p w:rsidR="00D5069B" w:rsidRPr="005744C1" w:rsidRDefault="00D5069B" w:rsidP="007F63D8">
            <w:pPr>
              <w:rPr>
                <w:b/>
                <w:color w:val="FFFFFF"/>
                <w:sz w:val="20"/>
                <w:lang w:val="en-GB"/>
              </w:rPr>
            </w:pPr>
            <w:r>
              <w:rPr>
                <w:b/>
                <w:color w:val="FFFFFF"/>
                <w:sz w:val="20"/>
                <w:lang w:val="en-GB"/>
              </w:rPr>
              <w:t>Workshop 4</w:t>
            </w:r>
          </w:p>
        </w:tc>
      </w:tr>
      <w:tr w:rsidR="00D5069B" w:rsidRPr="00044A42" w:rsidTr="007F63D8">
        <w:trPr>
          <w:trHeight w:val="24"/>
        </w:trPr>
        <w:tc>
          <w:tcPr>
            <w:tcW w:w="29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5744C1" w:rsidRDefault="00D5069B" w:rsidP="007F63D8">
            <w:pPr>
              <w:spacing w:after="0"/>
              <w:jc w:val="left"/>
              <w:rPr>
                <w:color w:val="000000"/>
                <w:sz w:val="20"/>
                <w:lang w:val="en-GB"/>
              </w:rPr>
            </w:pPr>
            <w:r>
              <w:rPr>
                <w:color w:val="000000"/>
                <w:sz w:val="20"/>
                <w:lang w:val="en-GB"/>
              </w:rPr>
              <w:t>Agenda</w:t>
            </w:r>
          </w:p>
        </w:tc>
        <w:tc>
          <w:tcPr>
            <w:tcW w:w="71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Default="00D5069B" w:rsidP="007F63D8">
            <w:pPr>
              <w:pStyle w:val="ListParagraph"/>
              <w:numPr>
                <w:ilvl w:val="0"/>
                <w:numId w:val="44"/>
              </w:numPr>
              <w:spacing w:after="0"/>
              <w:jc w:val="left"/>
              <w:rPr>
                <w:color w:val="000000"/>
                <w:sz w:val="20"/>
                <w:lang w:val="en-GB"/>
              </w:rPr>
            </w:pPr>
            <w:r>
              <w:rPr>
                <w:color w:val="000000"/>
                <w:sz w:val="20"/>
                <w:lang w:val="en-GB"/>
              </w:rPr>
              <w:t>Presenting the draft  version of the National Strategy for Digital Agenda in Romania and the National Plan for developing the NGN infrastructure</w:t>
            </w:r>
          </w:p>
          <w:p w:rsidR="00D5069B" w:rsidRDefault="00D5069B" w:rsidP="007F63D8">
            <w:pPr>
              <w:pStyle w:val="ListParagraph"/>
              <w:numPr>
                <w:ilvl w:val="0"/>
                <w:numId w:val="44"/>
              </w:numPr>
              <w:spacing w:after="0"/>
              <w:jc w:val="left"/>
              <w:rPr>
                <w:color w:val="000000"/>
                <w:sz w:val="20"/>
                <w:lang w:val="en-GB"/>
              </w:rPr>
            </w:pPr>
            <w:r>
              <w:rPr>
                <w:color w:val="000000"/>
                <w:sz w:val="20"/>
                <w:lang w:val="en-GB"/>
              </w:rPr>
              <w:t>Validating the socio-economic study for the Digital Agenda Romania</w:t>
            </w:r>
          </w:p>
          <w:p w:rsidR="00D5069B" w:rsidRPr="00C95251" w:rsidRDefault="00D5069B" w:rsidP="007F63D8">
            <w:pPr>
              <w:pStyle w:val="ListParagraph"/>
              <w:numPr>
                <w:ilvl w:val="0"/>
                <w:numId w:val="44"/>
              </w:numPr>
              <w:spacing w:after="0"/>
              <w:jc w:val="left"/>
              <w:rPr>
                <w:color w:val="000000"/>
                <w:sz w:val="20"/>
                <w:lang w:val="en-GB"/>
              </w:rPr>
            </w:pPr>
            <w:r>
              <w:rPr>
                <w:color w:val="000000"/>
                <w:sz w:val="20"/>
                <w:lang w:val="en-GB"/>
              </w:rPr>
              <w:t>Debate &amp; Conclusions</w:t>
            </w:r>
          </w:p>
        </w:tc>
      </w:tr>
      <w:tr w:rsidR="00D5069B" w:rsidRPr="00044A42" w:rsidTr="007F63D8">
        <w:trPr>
          <w:trHeight w:val="24"/>
        </w:trPr>
        <w:tc>
          <w:tcPr>
            <w:tcW w:w="29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Default="00D5069B" w:rsidP="007F63D8">
            <w:pPr>
              <w:spacing w:after="0"/>
              <w:jc w:val="left"/>
              <w:rPr>
                <w:color w:val="000000"/>
                <w:sz w:val="20"/>
                <w:lang w:val="en-GB"/>
              </w:rPr>
            </w:pPr>
            <w:r>
              <w:rPr>
                <w:color w:val="000000"/>
                <w:sz w:val="20"/>
                <w:lang w:val="en-GB"/>
              </w:rPr>
              <w:t>Date</w:t>
            </w:r>
          </w:p>
        </w:tc>
        <w:tc>
          <w:tcPr>
            <w:tcW w:w="71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5069B" w:rsidRPr="00044A42" w:rsidRDefault="00D5069B" w:rsidP="007F63D8">
            <w:pPr>
              <w:spacing w:after="0"/>
              <w:jc w:val="left"/>
              <w:rPr>
                <w:color w:val="000000"/>
                <w:sz w:val="20"/>
                <w:lang w:val="en-GB"/>
              </w:rPr>
            </w:pPr>
            <w:r>
              <w:rPr>
                <w:color w:val="000000"/>
                <w:sz w:val="20"/>
                <w:lang w:val="en-GB"/>
              </w:rPr>
              <w:t>July 9</w:t>
            </w:r>
            <w:r w:rsidRPr="00C95251">
              <w:rPr>
                <w:color w:val="000000"/>
                <w:sz w:val="20"/>
                <w:vertAlign w:val="superscript"/>
                <w:lang w:val="en-GB"/>
              </w:rPr>
              <w:t>th</w:t>
            </w:r>
            <w:r>
              <w:rPr>
                <w:color w:val="000000"/>
                <w:sz w:val="20"/>
                <w:lang w:val="en-GB"/>
              </w:rPr>
              <w:t xml:space="preserve"> 2013</w:t>
            </w:r>
          </w:p>
        </w:tc>
      </w:tr>
    </w:tbl>
    <w:p w:rsidR="00354296" w:rsidRPr="00143CDE" w:rsidRDefault="00354296" w:rsidP="00842439">
      <w:pPr>
        <w:rPr>
          <w:lang w:val="ro-RO"/>
        </w:rPr>
      </w:pPr>
    </w:p>
    <w:sectPr w:rsidR="00354296" w:rsidRPr="00143CDE" w:rsidSect="00F17D8D">
      <w:headerReference w:type="even" r:id="rId80"/>
      <w:headerReference w:type="default" r:id="rId81"/>
      <w:footerReference w:type="even" r:id="rId82"/>
      <w:footerReference w:type="default" r:id="rId83"/>
      <w:headerReference w:type="first" r:id="rId84"/>
      <w:footerReference w:type="first" r:id="rId85"/>
      <w:pgSz w:w="11907" w:h="16840" w:code="9"/>
      <w:pgMar w:top="1448" w:right="1107" w:bottom="1080" w:left="1260" w:header="144" w:footer="288"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201" w:rsidRDefault="000B0201">
      <w:r>
        <w:separator/>
      </w:r>
    </w:p>
  </w:endnote>
  <w:endnote w:type="continuationSeparator" w:id="0">
    <w:p w:rsidR="000B0201" w:rsidRDefault="000B0201">
      <w:r>
        <w:continuationSeparator/>
      </w:r>
    </w:p>
  </w:endnote>
  <w:endnote w:id="1">
    <w:p w:rsidR="00306625" w:rsidRDefault="00306625" w:rsidP="00501DF1"/>
    <w:p w:rsidR="00306625" w:rsidRDefault="00306625" w:rsidP="00501DF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homa">
    <w:altName w:val="Times New Roman"/>
    <w:panose1 w:val="00000000000000000000"/>
    <w:charset w:val="00"/>
    <w:family w:val="roman"/>
    <w:notTrueType/>
    <w:pitch w:val="default"/>
    <w:sig w:usb0="00000003" w:usb1="00000000" w:usb2="00000000" w:usb3="00000000" w:csb0="00000001" w:csb1="00000000"/>
  </w:font>
  <w:font w:name="MS Minngs">
    <w:altName w:val="MS Mincho"/>
    <w:panose1 w:val="00000000000000000000"/>
    <w:charset w:val="80"/>
    <w:family w:val="roma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ial Bold+FPEF">
    <w:panose1 w:val="00000000000000000000"/>
    <w:charset w:val="00"/>
    <w:family w:val="auto"/>
    <w:notTrueType/>
    <w:pitch w:val="default"/>
    <w:sig w:usb0="00000003" w:usb1="00000000" w:usb2="00000000" w:usb3="00000000" w:csb0="00000001" w:csb1="00000000"/>
  </w:font>
  <w:font w:name="Arial+FPEF">
    <w:panose1 w:val="00000000000000000000"/>
    <w:charset w:val="00"/>
    <w:family w:val="auto"/>
    <w:notTrueType/>
    <w:pitch w:val="default"/>
    <w:sig w:usb0="00000003" w:usb1="00000000" w:usb2="00000000" w:usb3="00000000" w:csb0="00000001" w:csb1="00000000"/>
  </w:font>
  <w:font w:name="Calibri Light">
    <w:charset w:val="EE"/>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625" w:rsidRPr="00153684" w:rsidRDefault="00306625" w:rsidP="00F97BE1">
    <w:pPr>
      <w:tabs>
        <w:tab w:val="left" w:pos="903"/>
        <w:tab w:val="right" w:pos="9540"/>
      </w:tabs>
      <w:jc w:val="left"/>
      <w:rPr>
        <w:b/>
        <w:bCs/>
        <w:sz w:val="14"/>
        <w:szCs w:val="14"/>
      </w:rPr>
    </w:pPr>
    <w:r>
      <w:rPr>
        <w:b/>
        <w:bCs/>
        <w:sz w:val="14"/>
        <w:szCs w:val="14"/>
      </w:rPr>
      <w:tab/>
    </w:r>
    <w:r>
      <w:rPr>
        <w:b/>
        <w:bCs/>
        <w:sz w:val="14"/>
        <w:szCs w:val="14"/>
      </w:rPr>
      <w:tab/>
      <w:t>Pagina</w:t>
    </w:r>
    <w:r w:rsidRPr="00153684">
      <w:rPr>
        <w:b/>
        <w:bCs/>
        <w:sz w:val="14"/>
        <w:szCs w:val="14"/>
      </w:rPr>
      <w:t xml:space="preserve"> </w:t>
    </w:r>
    <w:r w:rsidR="003A4612" w:rsidRPr="00153684">
      <w:rPr>
        <w:rStyle w:val="PageNumber"/>
        <w:b/>
        <w:bCs/>
        <w:sz w:val="14"/>
        <w:szCs w:val="14"/>
      </w:rPr>
      <w:fldChar w:fldCharType="begin"/>
    </w:r>
    <w:r w:rsidRPr="00153684">
      <w:rPr>
        <w:rStyle w:val="PageNumber"/>
        <w:b/>
        <w:bCs/>
        <w:sz w:val="14"/>
        <w:szCs w:val="14"/>
      </w:rPr>
      <w:instrText xml:space="preserve"> PAGE </w:instrText>
    </w:r>
    <w:r w:rsidR="003A4612" w:rsidRPr="00153684">
      <w:rPr>
        <w:rStyle w:val="PageNumber"/>
        <w:b/>
        <w:bCs/>
        <w:sz w:val="14"/>
        <w:szCs w:val="14"/>
      </w:rPr>
      <w:fldChar w:fldCharType="separate"/>
    </w:r>
    <w:r w:rsidR="00D92D2B">
      <w:rPr>
        <w:rStyle w:val="PageNumber"/>
        <w:b/>
        <w:bCs/>
        <w:noProof/>
        <w:sz w:val="14"/>
        <w:szCs w:val="14"/>
      </w:rPr>
      <w:t>32</w:t>
    </w:r>
    <w:r w:rsidR="003A4612" w:rsidRPr="00153684">
      <w:rPr>
        <w:rStyle w:val="PageNumber"/>
        <w:b/>
        <w:bCs/>
        <w:sz w:val="14"/>
        <w:szCs w:val="14"/>
      </w:rPr>
      <w:fldChar w:fldCharType="end"/>
    </w:r>
    <w:r>
      <w:rPr>
        <w:rStyle w:val="PageNumber"/>
        <w:b/>
        <w:bCs/>
        <w:sz w:val="14"/>
        <w:szCs w:val="14"/>
      </w:rPr>
      <w:t xml:space="preserve"> din</w:t>
    </w:r>
    <w:r w:rsidRPr="00153684">
      <w:rPr>
        <w:rStyle w:val="PageNumber"/>
        <w:b/>
        <w:bCs/>
        <w:sz w:val="14"/>
        <w:szCs w:val="14"/>
      </w:rPr>
      <w:t xml:space="preserve"> </w:t>
    </w:r>
    <w:r w:rsidR="003A4612" w:rsidRPr="00153684">
      <w:rPr>
        <w:rStyle w:val="PageNumber"/>
        <w:b/>
        <w:bCs/>
        <w:sz w:val="14"/>
        <w:szCs w:val="14"/>
      </w:rPr>
      <w:fldChar w:fldCharType="begin"/>
    </w:r>
    <w:r w:rsidRPr="00153684">
      <w:rPr>
        <w:rStyle w:val="PageNumber"/>
        <w:b/>
        <w:bCs/>
        <w:sz w:val="14"/>
        <w:szCs w:val="14"/>
      </w:rPr>
      <w:instrText xml:space="preserve"> NUMPAGES </w:instrText>
    </w:r>
    <w:r w:rsidR="003A4612" w:rsidRPr="00153684">
      <w:rPr>
        <w:rStyle w:val="PageNumber"/>
        <w:b/>
        <w:bCs/>
        <w:sz w:val="14"/>
        <w:szCs w:val="14"/>
      </w:rPr>
      <w:fldChar w:fldCharType="separate"/>
    </w:r>
    <w:r w:rsidR="00D92D2B">
      <w:rPr>
        <w:rStyle w:val="PageNumber"/>
        <w:b/>
        <w:bCs/>
        <w:noProof/>
        <w:sz w:val="14"/>
        <w:szCs w:val="14"/>
      </w:rPr>
      <w:t>166</w:t>
    </w:r>
    <w:r w:rsidR="003A4612" w:rsidRPr="00153684">
      <w:rPr>
        <w:rStyle w:val="PageNumber"/>
        <w:b/>
        <w:bCs/>
        <w:sz w:val="14"/>
        <w:szCs w:val="14"/>
      </w:rPr>
      <w:fldChar w:fldCharType="end"/>
    </w:r>
  </w:p>
  <w:p w:rsidR="00306625" w:rsidRDefault="00306625" w:rsidP="0034703F">
    <w:pPr>
      <w:pStyle w:val="Footer"/>
      <w:tabs>
        <w:tab w:val="clear" w:pos="8640"/>
        <w:tab w:val="right" w:pos="882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625" w:rsidRDefault="0030662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625" w:rsidRPr="00153684" w:rsidRDefault="00306625" w:rsidP="006D2A52">
    <w:pPr>
      <w:jc w:val="right"/>
      <w:rPr>
        <w:b/>
        <w:bCs/>
        <w:sz w:val="14"/>
        <w:szCs w:val="14"/>
      </w:rPr>
    </w:pPr>
    <w:r>
      <w:rPr>
        <w:b/>
        <w:bCs/>
        <w:sz w:val="14"/>
        <w:szCs w:val="14"/>
      </w:rPr>
      <w:t>Pagina</w:t>
    </w:r>
    <w:r w:rsidRPr="00153684">
      <w:rPr>
        <w:b/>
        <w:bCs/>
        <w:sz w:val="14"/>
        <w:szCs w:val="14"/>
      </w:rPr>
      <w:t xml:space="preserve"> </w:t>
    </w:r>
    <w:r w:rsidR="003A4612" w:rsidRPr="00153684">
      <w:rPr>
        <w:rStyle w:val="PageNumber"/>
        <w:rFonts w:cs="Tahoma"/>
        <w:b/>
        <w:bCs/>
        <w:sz w:val="14"/>
        <w:szCs w:val="14"/>
      </w:rPr>
      <w:fldChar w:fldCharType="begin"/>
    </w:r>
    <w:r w:rsidRPr="00153684">
      <w:rPr>
        <w:rStyle w:val="PageNumber"/>
        <w:rFonts w:cs="Tahoma"/>
        <w:b/>
        <w:bCs/>
        <w:sz w:val="14"/>
        <w:szCs w:val="14"/>
      </w:rPr>
      <w:instrText xml:space="preserve"> PAGE </w:instrText>
    </w:r>
    <w:r w:rsidR="003A4612" w:rsidRPr="00153684">
      <w:rPr>
        <w:rStyle w:val="PageNumber"/>
        <w:rFonts w:cs="Tahoma"/>
        <w:b/>
        <w:bCs/>
        <w:sz w:val="14"/>
        <w:szCs w:val="14"/>
      </w:rPr>
      <w:fldChar w:fldCharType="separate"/>
    </w:r>
    <w:r w:rsidR="00D92D2B">
      <w:rPr>
        <w:rStyle w:val="PageNumber"/>
        <w:rFonts w:cs="Tahoma"/>
        <w:b/>
        <w:bCs/>
        <w:noProof/>
        <w:sz w:val="14"/>
        <w:szCs w:val="14"/>
      </w:rPr>
      <w:t>33</w:t>
    </w:r>
    <w:r w:rsidR="003A4612" w:rsidRPr="00153684">
      <w:rPr>
        <w:rStyle w:val="PageNumber"/>
        <w:rFonts w:cs="Tahoma"/>
        <w:b/>
        <w:bCs/>
        <w:sz w:val="14"/>
        <w:szCs w:val="14"/>
      </w:rPr>
      <w:fldChar w:fldCharType="end"/>
    </w:r>
    <w:r>
      <w:rPr>
        <w:rStyle w:val="PageNumber"/>
        <w:rFonts w:cs="Tahoma"/>
        <w:b/>
        <w:bCs/>
        <w:sz w:val="14"/>
        <w:szCs w:val="14"/>
      </w:rPr>
      <w:t xml:space="preserve"> din</w:t>
    </w:r>
    <w:r w:rsidRPr="00153684">
      <w:rPr>
        <w:rStyle w:val="PageNumber"/>
        <w:rFonts w:cs="Tahoma"/>
        <w:b/>
        <w:bCs/>
        <w:sz w:val="14"/>
        <w:szCs w:val="14"/>
      </w:rPr>
      <w:t xml:space="preserve"> </w:t>
    </w:r>
    <w:r w:rsidR="003A4612" w:rsidRPr="00153684">
      <w:rPr>
        <w:rStyle w:val="PageNumber"/>
        <w:rFonts w:cs="Tahoma"/>
        <w:b/>
        <w:bCs/>
        <w:sz w:val="14"/>
        <w:szCs w:val="14"/>
      </w:rPr>
      <w:fldChar w:fldCharType="begin"/>
    </w:r>
    <w:r w:rsidRPr="00153684">
      <w:rPr>
        <w:rStyle w:val="PageNumber"/>
        <w:rFonts w:cs="Tahoma"/>
        <w:b/>
        <w:bCs/>
        <w:sz w:val="14"/>
        <w:szCs w:val="14"/>
      </w:rPr>
      <w:instrText xml:space="preserve"> NUMPAGES </w:instrText>
    </w:r>
    <w:r w:rsidR="003A4612" w:rsidRPr="00153684">
      <w:rPr>
        <w:rStyle w:val="PageNumber"/>
        <w:rFonts w:cs="Tahoma"/>
        <w:b/>
        <w:bCs/>
        <w:sz w:val="14"/>
        <w:szCs w:val="14"/>
      </w:rPr>
      <w:fldChar w:fldCharType="separate"/>
    </w:r>
    <w:r w:rsidR="00D92D2B">
      <w:rPr>
        <w:rStyle w:val="PageNumber"/>
        <w:rFonts w:cs="Tahoma"/>
        <w:b/>
        <w:bCs/>
        <w:noProof/>
        <w:sz w:val="14"/>
        <w:szCs w:val="14"/>
      </w:rPr>
      <w:t>166</w:t>
    </w:r>
    <w:r w:rsidR="003A4612" w:rsidRPr="00153684">
      <w:rPr>
        <w:rStyle w:val="PageNumber"/>
        <w:rFonts w:cs="Tahoma"/>
        <w:b/>
        <w:bCs/>
        <w:sz w:val="14"/>
        <w:szCs w:val="14"/>
      </w:rPr>
      <w:fldChar w:fldCharType="end"/>
    </w:r>
  </w:p>
  <w:p w:rsidR="00306625" w:rsidRDefault="00306625" w:rsidP="0085486F">
    <w:pPr>
      <w:pStyle w:val="Footer"/>
      <w:tabs>
        <w:tab w:val="clear" w:pos="8640"/>
        <w:tab w:val="right" w:pos="882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625" w:rsidRDefault="003066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201" w:rsidRDefault="000B0201">
      <w:r>
        <w:separator/>
      </w:r>
    </w:p>
  </w:footnote>
  <w:footnote w:type="continuationSeparator" w:id="0">
    <w:p w:rsidR="000B0201" w:rsidRDefault="000B0201">
      <w:r>
        <w:continuationSeparator/>
      </w:r>
    </w:p>
  </w:footnote>
  <w:footnote w:id="1">
    <w:p w:rsidR="00306625" w:rsidRDefault="00306625" w:rsidP="0091221C">
      <w:pPr>
        <w:pStyle w:val="FootnoteText"/>
      </w:pPr>
      <w:r>
        <w:rPr>
          <w:rStyle w:val="FootnoteReference"/>
        </w:rPr>
        <w:footnoteRef/>
      </w:r>
      <w:r>
        <w:t xml:space="preserve"> </w:t>
      </w:r>
      <w:r w:rsidRPr="00554F66">
        <w:rPr>
          <w:lang w:val="fr-FR"/>
        </w:rPr>
        <w:t xml:space="preserve">FOI – </w:t>
      </w:r>
      <w:r w:rsidRPr="003266C8">
        <w:t>Libertatea</w:t>
      </w:r>
      <w:r w:rsidRPr="00554F66">
        <w:rPr>
          <w:lang w:val="fr-FR"/>
        </w:rPr>
        <w:t xml:space="preserve"> de </w:t>
      </w:r>
      <w:r w:rsidRPr="003266C8">
        <w:t>informare</w:t>
      </w:r>
    </w:p>
  </w:footnote>
  <w:footnote w:id="2">
    <w:p w:rsidR="00306625" w:rsidRDefault="00306625" w:rsidP="00D74801">
      <w:pPr>
        <w:pStyle w:val="FootnoteText"/>
      </w:pPr>
      <w:r>
        <w:rPr>
          <w:rStyle w:val="FootnoteReference"/>
        </w:rPr>
        <w:footnoteRef/>
      </w:r>
      <w:r>
        <w:t xml:space="preserve"> </w:t>
      </w:r>
      <w:r w:rsidRPr="00750219">
        <w:t>http://cert-ro.eu/files/doc/StrategiaDeSecuritateCiberneticaARomaniei.pdf</w:t>
      </w:r>
    </w:p>
  </w:footnote>
  <w:footnote w:id="3">
    <w:p w:rsidR="00306625" w:rsidRPr="00750219" w:rsidRDefault="00306625" w:rsidP="00D74801">
      <w:pPr>
        <w:pStyle w:val="FootnoteText"/>
        <w:rPr>
          <w:lang w:val="en-US"/>
        </w:rPr>
      </w:pPr>
      <w:r>
        <w:rPr>
          <w:rStyle w:val="FootnoteReference"/>
        </w:rPr>
        <w:footnoteRef/>
      </w:r>
      <w:r>
        <w:t xml:space="preserve"> http</w:t>
      </w:r>
      <w:r>
        <w:rPr>
          <w:lang w:val="en-US"/>
        </w:rPr>
        <w:t>://ec.europa.eu/public_opinion/archives/ebs/ebs_404_en.pdf</w:t>
      </w:r>
    </w:p>
  </w:footnote>
  <w:footnote w:id="4">
    <w:p w:rsidR="00306625" w:rsidRDefault="00306625">
      <w:pPr>
        <w:pStyle w:val="FootnoteText"/>
      </w:pPr>
      <w:r>
        <w:rPr>
          <w:rStyle w:val="FootnoteReference"/>
        </w:rPr>
        <w:footnoteRef/>
      </w:r>
      <w:r>
        <w:t xml:space="preserve"> Global Web Index, Q2, 2014 (</w:t>
      </w:r>
      <w:hyperlink r:id="rId1" w:history="1">
        <w:r w:rsidRPr="00D67FDF">
          <w:rPr>
            <w:rStyle w:val="Hyperlink"/>
          </w:rPr>
          <w:t>https://www.globalwebindex.net/</w:t>
        </w:r>
      </w:hyperlink>
      <w:r>
        <w:t>) via wearesocial.net</w:t>
      </w:r>
    </w:p>
  </w:footnote>
  <w:footnote w:id="5">
    <w:p w:rsidR="00306625" w:rsidRDefault="00306625" w:rsidP="0008666F">
      <w:pPr>
        <w:pStyle w:val="FootnoteText"/>
      </w:pPr>
      <w:r>
        <w:rPr>
          <w:rStyle w:val="FootnoteReference"/>
          <w:rFonts w:ascii="Calibri" w:hAnsi="Calibri"/>
          <w:i/>
          <w:sz w:val="18"/>
        </w:rPr>
        <w:footnoteRef/>
      </w:r>
      <w:r>
        <w:rPr>
          <w:rFonts w:ascii="Calibri" w:hAnsi="Calibri"/>
          <w:i/>
          <w:sz w:val="18"/>
        </w:rPr>
        <w:t xml:space="preserve"> http://www.opengovpartnership.org/</w:t>
      </w:r>
    </w:p>
  </w:footnote>
  <w:footnote w:id="6">
    <w:p w:rsidR="00306625" w:rsidRDefault="00306625" w:rsidP="0008666F">
      <w:pPr>
        <w:pStyle w:val="FootnoteText"/>
      </w:pPr>
      <w:r>
        <w:rPr>
          <w:rStyle w:val="FootnoteReference"/>
        </w:rPr>
        <w:footnoteRef/>
      </w:r>
      <w:r>
        <w:t xml:space="preserve"> LCAI - Libera circulaţie a informaţiilor</w:t>
      </w:r>
    </w:p>
  </w:footnote>
  <w:footnote w:id="7">
    <w:p w:rsidR="00306625" w:rsidRDefault="00306625" w:rsidP="0008666F">
      <w:pPr>
        <w:pStyle w:val="FootnoteText"/>
      </w:pPr>
      <w:r>
        <w:rPr>
          <w:rStyle w:val="FootnoteReference"/>
          <w:rFonts w:ascii="Calibri" w:hAnsi="Calibri"/>
        </w:rPr>
        <w:footnoteRef/>
      </w:r>
      <w:r>
        <w:rPr>
          <w:rFonts w:ascii="Calibri" w:hAnsi="Calibri"/>
        </w:rPr>
        <w:t xml:space="preserve"> ec.europa.eu/eurostat</w:t>
      </w:r>
    </w:p>
  </w:footnote>
  <w:footnote w:id="8">
    <w:p w:rsidR="00306625" w:rsidRDefault="00306625">
      <w:pPr>
        <w:pStyle w:val="FootnoteText"/>
      </w:pPr>
      <w:r>
        <w:rPr>
          <w:rStyle w:val="FootnoteReference"/>
        </w:rPr>
        <w:footnoteRef/>
      </w:r>
      <w:r>
        <w:t xml:space="preserve"> Tabloul de bord Agenda Digitală privind România, Comisia Europeană 2014 </w:t>
      </w:r>
    </w:p>
  </w:footnote>
  <w:footnote w:id="9">
    <w:p w:rsidR="00306625" w:rsidRDefault="00306625" w:rsidP="0008666F">
      <w:pPr>
        <w:pStyle w:val="FootnoteText"/>
      </w:pPr>
      <w:r>
        <w:rPr>
          <w:rStyle w:val="FootnoteReference"/>
        </w:rPr>
        <w:footnoteRef/>
      </w:r>
      <w:r>
        <w:t xml:space="preserve"> </w:t>
      </w:r>
      <w:hyperlink r:id="rId2">
        <w:r>
          <w:rPr>
            <w:rStyle w:val="Hyperlink"/>
          </w:rPr>
          <w:t>http://ec.europa.eu/information_society/activities/einclusion/docs/gdansk_roadmap.pdf</w:t>
        </w:r>
      </w:hyperlink>
    </w:p>
  </w:footnote>
  <w:footnote w:id="10">
    <w:p w:rsidR="00306625" w:rsidRDefault="00306625" w:rsidP="0008666F">
      <w:pPr>
        <w:pStyle w:val="FootnoteText"/>
      </w:pPr>
      <w:r>
        <w:rPr>
          <w:rStyle w:val="FootnoteReference"/>
        </w:rPr>
        <w:footnoteRef/>
      </w:r>
      <w:hyperlink r:id="rId3">
        <w:r>
          <w:rPr>
            <w:rStyle w:val="Hyperlink"/>
          </w:rPr>
          <w:t>http://web.worldbank.org/WBSITE/EXTERNAL/PROJECTS/0,,contentMDK:21948518~menuPK:64282137~pagePK:41367~piPK:279616~theSitePK:40941,00.html</w:t>
        </w:r>
      </w:hyperlink>
    </w:p>
  </w:footnote>
  <w:footnote w:id="11">
    <w:p w:rsidR="00306625" w:rsidRDefault="00306625" w:rsidP="0008666F">
      <w:pPr>
        <w:pStyle w:val="FootnoteText"/>
      </w:pPr>
      <w:r>
        <w:rPr>
          <w:rStyle w:val="FootnoteReference"/>
        </w:rPr>
        <w:footnoteRef/>
      </w:r>
      <w:hyperlink r:id="rId4">
        <w:r>
          <w:rPr>
            <w:rStyle w:val="Hyperlink"/>
            <w:rFonts w:eastAsia="SimSun"/>
          </w:rPr>
          <w:t>http://www.fonduri-ue.ro/res/filepicker_users/cd25a597fd-62/2012-2020/Dezbateri%20parteneriale/Rezultatele%20analizei%20documentare/03.06.2013/7.Social%20inclusion_23%20mai.pdf</w:t>
        </w:r>
      </w:hyperlink>
    </w:p>
  </w:footnote>
  <w:footnote w:id="12">
    <w:p w:rsidR="00306625" w:rsidRPr="000A68C1" w:rsidRDefault="00306625" w:rsidP="00A07C0D">
      <w:pPr>
        <w:widowControl w:val="0"/>
        <w:autoSpaceDE w:val="0"/>
        <w:autoSpaceDN w:val="0"/>
        <w:adjustRightInd w:val="0"/>
        <w:spacing w:after="0" w:line="240" w:lineRule="auto"/>
        <w:ind w:left="142"/>
        <w:rPr>
          <w:lang w:val="ro-RO"/>
        </w:rPr>
      </w:pPr>
      <w:r>
        <w:rPr>
          <w:rStyle w:val="FootnoteReference"/>
        </w:rPr>
        <w:footnoteRef/>
      </w:r>
      <w:r w:rsidRPr="0008666F">
        <w:rPr>
          <w:lang w:val="ro-RO"/>
        </w:rPr>
        <w:t xml:space="preserve"> </w:t>
      </w:r>
      <w:r w:rsidRPr="0008666F">
        <w:rPr>
          <w:sz w:val="16"/>
          <w:lang w:val="ro-RO"/>
        </w:rPr>
        <w:t>Rata sărăciei absolute reprezintă categoria persoanelor care fac parte din gospodării cu cheltuieli de consum per adult mai mici decât limita sărăciei întregii populaţii.</w:t>
      </w:r>
    </w:p>
  </w:footnote>
  <w:footnote w:id="13">
    <w:p w:rsidR="00306625" w:rsidRDefault="00306625" w:rsidP="00A07C0D">
      <w:pPr>
        <w:pStyle w:val="FootnoteText"/>
        <w:spacing w:after="0" w:line="240" w:lineRule="auto"/>
        <w:ind w:left="142"/>
      </w:pPr>
      <w:r>
        <w:rPr>
          <w:rStyle w:val="FootnoteReference"/>
        </w:rPr>
        <w:footnoteRef/>
      </w:r>
      <w:r>
        <w:t xml:space="preserve"> </w:t>
      </w:r>
      <w:hyperlink r:id="rId5">
        <w:r w:rsidRPr="00A1413A">
          <w:rPr>
            <w:color w:val="0025E5"/>
            <w:sz w:val="14"/>
            <w:szCs w:val="14"/>
            <w:u w:val="single" w:color="0025E5"/>
          </w:rPr>
          <w:t>http://www.worldvision.ro/_downloads/allgemein/Raport_Bunastarea_copilului_din_mediul_rural.pdf</w:t>
        </w:r>
      </w:hyperlink>
    </w:p>
  </w:footnote>
  <w:footnote w:id="14">
    <w:p w:rsidR="00306625" w:rsidRDefault="00306625" w:rsidP="00A07C0D">
      <w:pPr>
        <w:pStyle w:val="FootnoteText"/>
        <w:spacing w:after="0" w:line="240" w:lineRule="auto"/>
      </w:pPr>
      <w:r>
        <w:rPr>
          <w:rStyle w:val="FootnoteReference"/>
          <w:rFonts w:ascii="Calibri" w:hAnsi="Calibri"/>
        </w:rPr>
        <w:footnoteRef/>
      </w:r>
      <w:r>
        <w:rPr>
          <w:rFonts w:ascii="Calibri" w:hAnsi="Calibri"/>
        </w:rPr>
        <w:t xml:space="preserve"> Eurostat, Raport BMI - Romania Telecommunication, 2011</w:t>
      </w:r>
    </w:p>
  </w:footnote>
  <w:footnote w:id="15">
    <w:p w:rsidR="00306625" w:rsidRDefault="00306625" w:rsidP="0008666F">
      <w:pPr>
        <w:pStyle w:val="FootnoteText"/>
      </w:pPr>
      <w:r>
        <w:rPr>
          <w:rStyle w:val="FootnoteReference"/>
        </w:rPr>
        <w:footnoteRef/>
      </w:r>
      <w:r>
        <w:t xml:space="preserve"> Eurostat Household Survey, 2009</w:t>
      </w:r>
    </w:p>
  </w:footnote>
  <w:footnote w:id="16">
    <w:p w:rsidR="00306625" w:rsidRDefault="00306625">
      <w:pPr>
        <w:pStyle w:val="FootnoteText"/>
      </w:pPr>
      <w:r>
        <w:rPr>
          <w:rStyle w:val="FootnoteReference"/>
        </w:rPr>
        <w:footnoteRef/>
      </w:r>
      <w:r>
        <w:t xml:space="preserve"> Tabloul de bord Agenda Digitală privind România, Comisia Europeană 2014</w:t>
      </w:r>
    </w:p>
  </w:footnote>
  <w:footnote w:id="17">
    <w:p w:rsidR="00306625" w:rsidRDefault="00306625" w:rsidP="0008666F">
      <w:pPr>
        <w:pStyle w:val="FootnoteText"/>
      </w:pPr>
      <w:r>
        <w:rPr>
          <w:rStyle w:val="FootnoteReference"/>
        </w:rPr>
        <w:t>*</w:t>
      </w:r>
      <w:r>
        <w:t xml:space="preserve"> Eurostat Household Survey, 2009</w:t>
      </w:r>
    </w:p>
    <w:p w:rsidR="00306625" w:rsidRDefault="00306625" w:rsidP="0008666F">
      <w:pPr>
        <w:pStyle w:val="FootnoteText"/>
      </w:pPr>
      <w:r>
        <w:t>cut achiziţii prin internet, 2012; Eurostat - persoanele care au făcut achiziţii prin internet pe regiuni, 2012</w:t>
      </w:r>
    </w:p>
  </w:footnote>
  <w:footnote w:id="18">
    <w:p w:rsidR="00306625" w:rsidRDefault="00306625" w:rsidP="0008666F">
      <w:pPr>
        <w:pStyle w:val="FootnoteText"/>
      </w:pPr>
      <w:r>
        <w:rPr>
          <w:rStyle w:val="FootnoteReference"/>
        </w:rPr>
        <w:footnoteRef/>
      </w:r>
      <w:r>
        <w:t xml:space="preserve"> Strategii de cercetare si inovare pentru specializarea inteligenta - POLITICA DE COEZIUNE 2014 - 2020</w:t>
      </w:r>
    </w:p>
  </w:footnote>
  <w:footnote w:id="19">
    <w:p w:rsidR="00306625" w:rsidRDefault="00306625" w:rsidP="0008666F">
      <w:pPr>
        <w:pStyle w:val="FootnoteText"/>
      </w:pPr>
      <w:r>
        <w:rPr>
          <w:rStyle w:val="FootnoteReference"/>
        </w:rPr>
        <w:footnoteRef/>
      </w:r>
      <w:r>
        <w:t xml:space="preserve"> R. Wintjes, H. Hollanders, „Impactul regional al schimbărilor tehnologice în 2020”.</w:t>
      </w:r>
    </w:p>
  </w:footnote>
  <w:footnote w:id="20">
    <w:p w:rsidR="00306625" w:rsidRDefault="00306625" w:rsidP="0008666F">
      <w:pPr>
        <w:widowControl w:val="0"/>
        <w:autoSpaceDE w:val="0"/>
        <w:autoSpaceDN w:val="0"/>
        <w:adjustRightInd w:val="0"/>
        <w:spacing w:after="240"/>
      </w:pPr>
      <w:r>
        <w:rPr>
          <w:rStyle w:val="FootnoteReference"/>
        </w:rPr>
        <w:footnoteRef/>
      </w:r>
      <w:r>
        <w:t xml:space="preserve"> JASPERS, </w:t>
      </w:r>
      <w:r>
        <w:rPr>
          <w:sz w:val="16"/>
        </w:rPr>
        <w:t>Analysis and Evidence Base of the R&amp;D&amp;I Market in Romania, Martie 2013</w:t>
      </w:r>
    </w:p>
  </w:footnote>
  <w:footnote w:id="21">
    <w:p w:rsidR="00306625" w:rsidRDefault="00306625" w:rsidP="0008666F">
      <w:pPr>
        <w:pStyle w:val="FootnoteText"/>
        <w:jc w:val="left"/>
      </w:pPr>
      <w:r>
        <w:rPr>
          <w:rStyle w:val="FootnoteReference"/>
        </w:rPr>
        <w:footnoteRef/>
      </w:r>
      <w:r>
        <w:t xml:space="preserve"> Institutul National de Statistica – Romania in cifre 2012: </w:t>
      </w:r>
      <w:hyperlink r:id="rId6">
        <w:r>
          <w:rPr>
            <w:rStyle w:val="Hyperlink"/>
          </w:rPr>
          <w:t>http://www.insse.ro/cms/files/publicatii/Romania%20in%20cifre_%202012.pdf</w:t>
        </w:r>
      </w:hyperlink>
    </w:p>
  </w:footnote>
  <w:footnote w:id="22">
    <w:p w:rsidR="00306625" w:rsidRDefault="00306625" w:rsidP="00501DF1">
      <w:pPr>
        <w:pStyle w:val="FootnoteText"/>
      </w:pPr>
      <w:r>
        <w:rPr>
          <w:rStyle w:val="FootnoteReference"/>
        </w:rPr>
        <w:footnoteRef/>
      </w:r>
      <w:r>
        <w:t xml:space="preserve"> Eurostat - persoane care au efectuat cumpărături de pe Internet, 2013; Eurostat - persoane care au efectuat cumpărături de pe Internet, structurat pe regiuni, 2012</w:t>
      </w:r>
    </w:p>
  </w:footnote>
  <w:footnote w:id="23">
    <w:p w:rsidR="00306625" w:rsidRDefault="00306625">
      <w:pPr>
        <w:pStyle w:val="FootnoteText"/>
      </w:pPr>
      <w:r>
        <w:rPr>
          <w:rStyle w:val="FootnoteReference"/>
        </w:rPr>
        <w:footnoteRef/>
      </w:r>
      <w:r>
        <w:t xml:space="preserve"> Tabloul de bord Agenda Digitală privind România, Comisia Europeană 2014</w:t>
      </w:r>
    </w:p>
  </w:footnote>
  <w:footnote w:id="24">
    <w:p w:rsidR="00306625" w:rsidRDefault="00306625" w:rsidP="00501DF1">
      <w:pPr>
        <w:pStyle w:val="FootnoteText"/>
      </w:pPr>
      <w:r>
        <w:rPr>
          <w:rStyle w:val="FootnoteReference"/>
        </w:rPr>
        <w:footnoteRef/>
      </w:r>
      <w:r>
        <w:t xml:space="preserve"> Eurostat - IMM-uri care au efectuat cumpărături online, 2013; Eurostat - companii care au acceptat comenzi online, 2012</w:t>
      </w:r>
    </w:p>
  </w:footnote>
  <w:footnote w:id="25">
    <w:p w:rsidR="00306625" w:rsidRDefault="00306625" w:rsidP="00501DF1">
      <w:pPr>
        <w:pStyle w:val="FootnoteText"/>
      </w:pPr>
      <w:r>
        <w:rPr>
          <w:rStyle w:val="FootnoteReference"/>
        </w:rPr>
        <w:footnoteRef/>
      </w:r>
      <w:r>
        <w:t xml:space="preserve"> </w:t>
      </w:r>
      <w:hyperlink r:id="rId7">
        <w:r>
          <w:rPr>
            <w:rStyle w:val="Hyperlink"/>
          </w:rPr>
          <w:t>http://epp.eurostat.ec.europa.eu/portal/page/portal/information_society/data/main_tables</w:t>
        </w:r>
      </w:hyperlink>
      <w:r>
        <w:t xml:space="preserve"> </w:t>
      </w:r>
    </w:p>
  </w:footnote>
  <w:footnote w:id="26">
    <w:p w:rsidR="00306625" w:rsidRDefault="00306625" w:rsidP="00501DF1">
      <w:pPr>
        <w:pStyle w:val="FootnoteText"/>
      </w:pPr>
      <w:r>
        <w:rPr>
          <w:rStyle w:val="FootnoteReference"/>
        </w:rPr>
        <w:footnoteRef/>
      </w:r>
      <w:r>
        <w:t xml:space="preserve"> </w:t>
      </w:r>
      <w:hyperlink r:id="rId8">
        <w:r>
          <w:rPr>
            <w:rStyle w:val="Hyperlink"/>
          </w:rPr>
          <w:t>http://ec.europa.eu/europe2020/making-it-happen/key-areas/index_en.htm</w:t>
        </w:r>
      </w:hyperlink>
      <w:r>
        <w:t xml:space="preserve"> </w:t>
      </w:r>
    </w:p>
  </w:footnote>
  <w:footnote w:id="27">
    <w:p w:rsidR="00306625" w:rsidRDefault="00306625" w:rsidP="00501DF1">
      <w:pPr>
        <w:pStyle w:val="FootnoteText"/>
      </w:pPr>
      <w:r>
        <w:rPr>
          <w:rStyle w:val="FootnoteReference"/>
        </w:rPr>
        <w:footnoteRef/>
      </w:r>
      <w:r>
        <w:t xml:space="preserve"> </w:t>
      </w:r>
      <w:hyperlink r:id="rId9">
        <w:r>
          <w:rPr>
            <w:rStyle w:val="Hyperlink"/>
          </w:rPr>
          <w:t>http://www.insse.ro/cms/files/ISI/publicatia_SI_13.pdf</w:t>
        </w:r>
      </w:hyperlink>
    </w:p>
  </w:footnote>
  <w:footnote w:id="28">
    <w:p w:rsidR="00306625" w:rsidRDefault="00306625" w:rsidP="001F39FB">
      <w:pPr>
        <w:pStyle w:val="FootnoteText"/>
      </w:pPr>
      <w:r>
        <w:rPr>
          <w:rStyle w:val="FootnoteReference"/>
        </w:rPr>
        <w:footnoteRef/>
      </w:r>
      <w:r>
        <w:t xml:space="preserve"> http://ec.europa.eu/europe2020/pdf/csr2014/csr2014_romania_en.pdf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625" w:rsidRPr="00CC4687" w:rsidRDefault="005C02F3" w:rsidP="00CC4687">
    <w:pPr>
      <w:pStyle w:val="Header"/>
    </w:pPr>
    <w:r>
      <w:rPr>
        <w:noProof/>
        <w:lang w:eastAsia="en-US"/>
      </w:rPr>
      <w:drawing>
        <wp:anchor distT="0" distB="0" distL="114300" distR="114300" simplePos="0" relativeHeight="251658752" behindDoc="0" locked="0" layoutInCell="1" allowOverlap="1">
          <wp:simplePos x="0" y="0"/>
          <wp:positionH relativeFrom="column">
            <wp:posOffset>-198755</wp:posOffset>
          </wp:positionH>
          <wp:positionV relativeFrom="paragraph">
            <wp:posOffset>-58420</wp:posOffset>
          </wp:positionV>
          <wp:extent cx="2969895" cy="709930"/>
          <wp:effectExtent l="0" t="0" r="0" b="0"/>
          <wp:wrapSquare wrapText="bothSides"/>
          <wp:docPr id="3" name="Picture 36" descr="D:\Profiles\Viorel.Streza\Desktop\template min 4 radu\logo_antet\logo_antet_M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rofiles\Viorel.Streza\Desktop\template min 4 radu\logo_antet\logo_antet_MSI.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9895" cy="70993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625" w:rsidRDefault="005C02F3">
    <w:pPr>
      <w:pStyle w:val="Header"/>
    </w:pPr>
    <w:r>
      <w:rPr>
        <w:noProof/>
        <w:lang w:eastAsia="en-US"/>
      </w:rPr>
      <w:drawing>
        <wp:anchor distT="0" distB="0" distL="114300" distR="114300" simplePos="0" relativeHeight="251657728" behindDoc="0" locked="0" layoutInCell="1" allowOverlap="1">
          <wp:simplePos x="0" y="0"/>
          <wp:positionH relativeFrom="column">
            <wp:posOffset>-187325</wp:posOffset>
          </wp:positionH>
          <wp:positionV relativeFrom="paragraph">
            <wp:posOffset>-12700</wp:posOffset>
          </wp:positionV>
          <wp:extent cx="3329940" cy="796290"/>
          <wp:effectExtent l="0" t="0" r="0" b="0"/>
          <wp:wrapSquare wrapText="bothSides"/>
          <wp:docPr id="2" name="Picture 36" descr="D:\Profiles\Viorel.Streza\Desktop\template min 4 radu\logo_antet\logo_antet_M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rofiles\Viorel.Streza\Desktop\template min 4 radu\logo_antet\logo_antet_MSI.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9940" cy="796290"/>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625" w:rsidRDefault="0030662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625" w:rsidRPr="000C6E38" w:rsidRDefault="003A4612" w:rsidP="00153684">
    <w:pPr>
      <w:pStyle w:val="Header"/>
      <w:jc w:val="right"/>
    </w:pPr>
    <w:r>
      <w:rPr>
        <w:noProof/>
        <w:lang w:eastAsia="en-US"/>
      </w:rPr>
      <w:pict>
        <v:shapetype id="_x0000_t202" coordsize="21600,21600" o:spt="202" path="m,l,21600r21600,l21600,xe">
          <v:stroke joinstyle="miter"/>
          <v:path gradientshapeok="t" o:connecttype="rect"/>
        </v:shapetype>
        <v:shape id="Text Box 19" o:spid="_x0000_s5121" type="#_x0000_t202" style="position:absolute;left:0;text-align:left;margin-left:-9.95pt;margin-top:-7.1pt;width:265.45pt;height:77.95pt;z-index:251656704;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" filled="f" stroked="f">
          <v:textbox style="mso-fit-shape-to-text:t" inset=",,0">
            <w:txbxContent>
              <w:p w:rsidR="00306625" w:rsidRDefault="005C02F3" w:rsidP="004D0791">
                <w:pPr>
                  <w:rPr>
                    <w:sz w:val="14"/>
                    <w:szCs w:val="14"/>
                  </w:rPr>
                </w:pPr>
                <w:r>
                  <w:rPr>
                    <w:noProof/>
                    <w:sz w:val="14"/>
                    <w:szCs w:val="14"/>
                  </w:rPr>
                  <w:drawing>
                    <wp:inline distT="0" distB="0" distL="0" distR="0">
                      <wp:extent cx="3279140" cy="78803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9140" cy="788035"/>
                              </a:xfrm>
                              <a:prstGeom prst="rect">
                                <a:avLst/>
                              </a:prstGeom>
                              <a:noFill/>
                              <a:ln>
                                <a:noFill/>
                              </a:ln>
                            </pic:spPr>
                          </pic:pic>
                        </a:graphicData>
                      </a:graphic>
                    </wp:inline>
                  </w:drawing>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625" w:rsidRDefault="0030662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77457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C"/>
    <w:multiLevelType w:val="multilevel"/>
    <w:tmpl w:val="0000000C"/>
    <w:name w:val="WW8Num18"/>
    <w:lvl w:ilvl="0">
      <w:start w:val="1"/>
      <w:numFmt w:val="bullet"/>
      <w:lvlText w:val=""/>
      <w:lvlJc w:val="left"/>
      <w:pPr>
        <w:tabs>
          <w:tab w:val="num" w:pos="716"/>
        </w:tabs>
        <w:ind w:left="716" w:hanging="432"/>
      </w:pPr>
      <w:rPr>
        <w:rFonts w:ascii="Wingdings" w:hAnsi="Wingdings"/>
        <w:sz w:val="32"/>
      </w:rPr>
    </w:lvl>
    <w:lvl w:ilvl="1">
      <w:start w:val="1"/>
      <w:numFmt w:val="bullet"/>
      <w:lvlText w:val="▫"/>
      <w:lvlJc w:val="left"/>
      <w:pPr>
        <w:tabs>
          <w:tab w:val="num" w:pos="1711"/>
        </w:tabs>
        <w:ind w:left="1711" w:hanging="576"/>
      </w:pPr>
      <w:rPr>
        <w:rFonts w:ascii="Tahoma" w:hAnsi="Tahoma"/>
        <w:sz w:val="8"/>
      </w:rPr>
    </w:lvl>
    <w:lvl w:ilvl="2">
      <w:start w:val="1"/>
      <w:numFmt w:val="bullet"/>
      <w:lvlText w:val="◦"/>
      <w:lvlJc w:val="left"/>
      <w:pPr>
        <w:tabs>
          <w:tab w:val="num" w:pos="1855"/>
        </w:tabs>
        <w:ind w:left="1855" w:hanging="720"/>
      </w:pPr>
      <w:rPr>
        <w:rFonts w:ascii="Tahoma" w:hAnsi="Tahoma"/>
        <w:sz w:val="28"/>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292"/>
        </w:tabs>
        <w:ind w:left="1292" w:hanging="1008"/>
      </w:pPr>
      <w:rPr>
        <w:rFonts w:cs="Times New Roman"/>
      </w:rPr>
    </w:lvl>
    <w:lvl w:ilvl="5">
      <w:start w:val="1"/>
      <w:numFmt w:val="decimal"/>
      <w:lvlText w:val="%1.%2.%3.%4.%5.%6"/>
      <w:lvlJc w:val="left"/>
      <w:pPr>
        <w:tabs>
          <w:tab w:val="num" w:pos="1436"/>
        </w:tabs>
        <w:ind w:left="1436" w:hanging="1152"/>
      </w:pPr>
      <w:rPr>
        <w:rFonts w:cs="Times New Roman"/>
      </w:rPr>
    </w:lvl>
    <w:lvl w:ilvl="6">
      <w:start w:val="1"/>
      <w:numFmt w:val="decimal"/>
      <w:lvlText w:val="%1.%2.%3.%4.%5.%6.%7"/>
      <w:lvlJc w:val="left"/>
      <w:pPr>
        <w:tabs>
          <w:tab w:val="num" w:pos="1580"/>
        </w:tabs>
        <w:ind w:left="1580" w:hanging="1296"/>
      </w:pPr>
      <w:rPr>
        <w:rFonts w:cs="Times New Roman"/>
      </w:rPr>
    </w:lvl>
    <w:lvl w:ilvl="7">
      <w:start w:val="1"/>
      <w:numFmt w:val="decimal"/>
      <w:lvlText w:val="%1.%2.%3.%4.%5.%6.%7.%8"/>
      <w:lvlJc w:val="left"/>
      <w:pPr>
        <w:tabs>
          <w:tab w:val="num" w:pos="1724"/>
        </w:tabs>
        <w:ind w:left="1724" w:hanging="1440"/>
      </w:pPr>
      <w:rPr>
        <w:rFonts w:cs="Times New Roman"/>
      </w:rPr>
    </w:lvl>
    <w:lvl w:ilvl="8">
      <w:start w:val="1"/>
      <w:numFmt w:val="decimal"/>
      <w:lvlText w:val="%1.%2.%3.%4.%5.%6.%7.%8.%9"/>
      <w:lvlJc w:val="left"/>
      <w:pPr>
        <w:tabs>
          <w:tab w:val="num" w:pos="1868"/>
        </w:tabs>
        <w:ind w:left="1868" w:hanging="1584"/>
      </w:pPr>
      <w:rPr>
        <w:rFonts w:cs="Times New Roman"/>
      </w:rPr>
    </w:lvl>
  </w:abstractNum>
  <w:abstractNum w:abstractNumId="2">
    <w:nsid w:val="0000000D"/>
    <w:multiLevelType w:val="singleLevel"/>
    <w:tmpl w:val="0000000D"/>
    <w:name w:val="WW8Num19"/>
    <w:lvl w:ilvl="0">
      <w:start w:val="1"/>
      <w:numFmt w:val="decimal"/>
      <w:lvlText w:val="%1."/>
      <w:lvlJc w:val="left"/>
      <w:pPr>
        <w:tabs>
          <w:tab w:val="num" w:pos="0"/>
        </w:tabs>
        <w:ind w:left="720" w:hanging="360"/>
      </w:pPr>
      <w:rPr>
        <w:rFonts w:cs="Times New Roman"/>
      </w:rPr>
    </w:lvl>
  </w:abstractNum>
  <w:abstractNum w:abstractNumId="3">
    <w:nsid w:val="0000000E"/>
    <w:multiLevelType w:val="singleLevel"/>
    <w:tmpl w:val="0000000E"/>
    <w:name w:val="WW8Num20"/>
    <w:lvl w:ilvl="0">
      <w:start w:val="1"/>
      <w:numFmt w:val="decimal"/>
      <w:lvlText w:val="%1."/>
      <w:lvlJc w:val="left"/>
      <w:pPr>
        <w:tabs>
          <w:tab w:val="num" w:pos="0"/>
        </w:tabs>
        <w:ind w:left="720" w:hanging="360"/>
      </w:pPr>
      <w:rPr>
        <w:rFonts w:cs="Times New Roman"/>
      </w:rPr>
    </w:lvl>
  </w:abstractNum>
  <w:abstractNum w:abstractNumId="4">
    <w:nsid w:val="00000010"/>
    <w:multiLevelType w:val="singleLevel"/>
    <w:tmpl w:val="00000010"/>
    <w:name w:val="WW8Num22"/>
    <w:lvl w:ilvl="0">
      <w:start w:val="1"/>
      <w:numFmt w:val="bullet"/>
      <w:lvlText w:val=""/>
      <w:lvlJc w:val="left"/>
      <w:pPr>
        <w:tabs>
          <w:tab w:val="num" w:pos="0"/>
        </w:tabs>
        <w:ind w:left="720" w:hanging="360"/>
      </w:pPr>
      <w:rPr>
        <w:rFonts w:ascii="Wingdings" w:hAnsi="Wingdings"/>
      </w:rPr>
    </w:lvl>
  </w:abstractNum>
  <w:abstractNum w:abstractNumId="5">
    <w:nsid w:val="00ED296E"/>
    <w:multiLevelType w:val="hybridMultilevel"/>
    <w:tmpl w:val="27763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B24965"/>
    <w:multiLevelType w:val="hybridMultilevel"/>
    <w:tmpl w:val="F244A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1F128E4"/>
    <w:multiLevelType w:val="hybridMultilevel"/>
    <w:tmpl w:val="F86E3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EE0AFF"/>
    <w:multiLevelType w:val="hybridMultilevel"/>
    <w:tmpl w:val="387A0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E131DF"/>
    <w:multiLevelType w:val="hybridMultilevel"/>
    <w:tmpl w:val="C90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5E24CB5"/>
    <w:multiLevelType w:val="singleLevel"/>
    <w:tmpl w:val="71380F08"/>
    <w:lvl w:ilvl="0">
      <w:start w:val="1"/>
      <w:numFmt w:val="bullet"/>
      <w:lvlText w:val=""/>
      <w:lvlJc w:val="left"/>
      <w:pPr>
        <w:tabs>
          <w:tab w:val="num" w:pos="340"/>
        </w:tabs>
        <w:ind w:left="340" w:hanging="340"/>
      </w:pPr>
      <w:rPr>
        <w:rFonts w:ascii="Symbol" w:hAnsi="Symbol" w:hint="default"/>
        <w:color w:val="auto"/>
        <w:sz w:val="22"/>
      </w:rPr>
    </w:lvl>
  </w:abstractNum>
  <w:abstractNum w:abstractNumId="11">
    <w:nsid w:val="0A481464"/>
    <w:multiLevelType w:val="hybridMultilevel"/>
    <w:tmpl w:val="A9D26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BE801C2"/>
    <w:multiLevelType w:val="hybridMultilevel"/>
    <w:tmpl w:val="3E0E2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BEF7F97"/>
    <w:multiLevelType w:val="hybridMultilevel"/>
    <w:tmpl w:val="4A96F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0D469F"/>
    <w:multiLevelType w:val="hybridMultilevel"/>
    <w:tmpl w:val="FF120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8D37F1"/>
    <w:multiLevelType w:val="hybridMultilevel"/>
    <w:tmpl w:val="C4C2F188"/>
    <w:name w:val="Heading57"/>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6">
    <w:nsid w:val="10886ED1"/>
    <w:multiLevelType w:val="hybridMultilevel"/>
    <w:tmpl w:val="0F8A8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0E60B9F"/>
    <w:multiLevelType w:val="hybridMultilevel"/>
    <w:tmpl w:val="D9AC4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11225AA"/>
    <w:multiLevelType w:val="hybridMultilevel"/>
    <w:tmpl w:val="43FEE132"/>
    <w:lvl w:ilvl="0" w:tplc="40AA0542">
      <w:start w:val="1"/>
      <w:numFmt w:val="none"/>
      <w:pStyle w:val="ListNumber5"/>
      <w:lvlText w:val="4.2.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12C37400"/>
    <w:multiLevelType w:val="hybridMultilevel"/>
    <w:tmpl w:val="3132C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E33FCF"/>
    <w:multiLevelType w:val="hybridMultilevel"/>
    <w:tmpl w:val="39AA8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2E804DF"/>
    <w:multiLevelType w:val="hybridMultilevel"/>
    <w:tmpl w:val="79A8A5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2">
    <w:nsid w:val="1482775B"/>
    <w:multiLevelType w:val="multilevel"/>
    <w:tmpl w:val="7C5431E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ascii="Calibri" w:hAnsi="Calibri" w:cs="Times New Roman" w:hint="default"/>
      </w:rPr>
    </w:lvl>
    <w:lvl w:ilvl="2">
      <w:start w:val="1"/>
      <w:numFmt w:val="decimal"/>
      <w:lvlText w:val="%1.%2.%3"/>
      <w:lvlJc w:val="left"/>
      <w:pPr>
        <w:ind w:left="720" w:hanging="720"/>
      </w:pPr>
      <w:rPr>
        <w:rFonts w:cs="Times New Roman"/>
        <w:b/>
        <w:color w:val="auto"/>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3">
    <w:nsid w:val="15C146FB"/>
    <w:multiLevelType w:val="hybridMultilevel"/>
    <w:tmpl w:val="B0E6F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1F3476"/>
    <w:multiLevelType w:val="hybridMultilevel"/>
    <w:tmpl w:val="A2E6B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8680367"/>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6">
    <w:nsid w:val="18D56A4B"/>
    <w:multiLevelType w:val="hybridMultilevel"/>
    <w:tmpl w:val="3A485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8DD7A11"/>
    <w:multiLevelType w:val="hybridMultilevel"/>
    <w:tmpl w:val="FAD4641A"/>
    <w:lvl w:ilvl="0" w:tplc="A6D008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nsid w:val="193A05E0"/>
    <w:multiLevelType w:val="multilevel"/>
    <w:tmpl w:val="2D04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9BE3C3E"/>
    <w:multiLevelType w:val="hybridMultilevel"/>
    <w:tmpl w:val="8E3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A5C7910"/>
    <w:multiLevelType w:val="hybridMultilevel"/>
    <w:tmpl w:val="63845362"/>
    <w:lvl w:ilvl="0" w:tplc="C8F4F22E">
      <w:start w:val="9"/>
      <w:numFmt w:val="bullet"/>
      <w:lvlText w:val="•"/>
      <w:lvlJc w:val="left"/>
      <w:pPr>
        <w:ind w:left="1080" w:hanging="72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E619BC"/>
    <w:multiLevelType w:val="hybridMultilevel"/>
    <w:tmpl w:val="F816E860"/>
    <w:lvl w:ilvl="0" w:tplc="C8F4F22E">
      <w:start w:val="9"/>
      <w:numFmt w:val="bullet"/>
      <w:lvlText w:val="•"/>
      <w:lvlJc w:val="left"/>
      <w:pPr>
        <w:ind w:left="360" w:hanging="360"/>
      </w:pPr>
      <w:rPr>
        <w:rFonts w:ascii="Calibri" w:eastAsia="Times New Roman" w:hAnsi="Calibri"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nsid w:val="1F983B24"/>
    <w:multiLevelType w:val="hybridMultilevel"/>
    <w:tmpl w:val="0B38C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644200"/>
    <w:multiLevelType w:val="hybridMultilevel"/>
    <w:tmpl w:val="6282B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3F7296"/>
    <w:multiLevelType w:val="hybridMultilevel"/>
    <w:tmpl w:val="5878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4004123"/>
    <w:multiLevelType w:val="hybridMultilevel"/>
    <w:tmpl w:val="DE8C4E6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6">
    <w:nsid w:val="2775643A"/>
    <w:multiLevelType w:val="hybridMultilevel"/>
    <w:tmpl w:val="12C8F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81A247C"/>
    <w:multiLevelType w:val="hybridMultilevel"/>
    <w:tmpl w:val="B770E69C"/>
    <w:lvl w:ilvl="0" w:tplc="04090001">
      <w:start w:val="1"/>
      <w:numFmt w:val="bullet"/>
      <w:lvlText w:val=""/>
      <w:lvlJc w:val="left"/>
      <w:pPr>
        <w:ind w:left="1444" w:hanging="360"/>
      </w:pPr>
      <w:rPr>
        <w:rFonts w:ascii="Symbol" w:hAnsi="Symbol" w:hint="default"/>
      </w:rPr>
    </w:lvl>
    <w:lvl w:ilvl="1" w:tplc="0409000F">
      <w:start w:val="1"/>
      <w:numFmt w:val="decimal"/>
      <w:lvlText w:val="%2."/>
      <w:lvlJc w:val="left"/>
      <w:pPr>
        <w:ind w:left="2164" w:hanging="360"/>
      </w:pPr>
      <w:rPr>
        <w:rFonts w:cs="Times New Roman"/>
      </w:rPr>
    </w:lvl>
    <w:lvl w:ilvl="2" w:tplc="0409001B">
      <w:start w:val="1"/>
      <w:numFmt w:val="lowerRoman"/>
      <w:lvlText w:val="%3."/>
      <w:lvlJc w:val="right"/>
      <w:pPr>
        <w:ind w:left="2884" w:hanging="180"/>
      </w:pPr>
      <w:rPr>
        <w:rFonts w:cs="Times New Roman"/>
      </w:rPr>
    </w:lvl>
    <w:lvl w:ilvl="3" w:tplc="0409000F">
      <w:start w:val="1"/>
      <w:numFmt w:val="decimal"/>
      <w:lvlText w:val="%4."/>
      <w:lvlJc w:val="left"/>
      <w:pPr>
        <w:ind w:left="3604" w:hanging="360"/>
      </w:pPr>
      <w:rPr>
        <w:rFonts w:cs="Times New Roman"/>
      </w:rPr>
    </w:lvl>
    <w:lvl w:ilvl="4" w:tplc="04090019">
      <w:start w:val="1"/>
      <w:numFmt w:val="lowerLetter"/>
      <w:lvlText w:val="%5."/>
      <w:lvlJc w:val="left"/>
      <w:pPr>
        <w:ind w:left="4324" w:hanging="360"/>
      </w:pPr>
      <w:rPr>
        <w:rFonts w:cs="Times New Roman"/>
      </w:rPr>
    </w:lvl>
    <w:lvl w:ilvl="5" w:tplc="0409001B">
      <w:start w:val="1"/>
      <w:numFmt w:val="lowerRoman"/>
      <w:lvlText w:val="%6."/>
      <w:lvlJc w:val="right"/>
      <w:pPr>
        <w:ind w:left="5044" w:hanging="180"/>
      </w:pPr>
      <w:rPr>
        <w:rFonts w:cs="Times New Roman"/>
      </w:rPr>
    </w:lvl>
    <w:lvl w:ilvl="6" w:tplc="0409000F">
      <w:start w:val="1"/>
      <w:numFmt w:val="decimal"/>
      <w:lvlText w:val="%7."/>
      <w:lvlJc w:val="left"/>
      <w:pPr>
        <w:ind w:left="5764" w:hanging="360"/>
      </w:pPr>
      <w:rPr>
        <w:rFonts w:cs="Times New Roman"/>
      </w:rPr>
    </w:lvl>
    <w:lvl w:ilvl="7" w:tplc="04090019">
      <w:start w:val="1"/>
      <w:numFmt w:val="lowerLetter"/>
      <w:lvlText w:val="%8."/>
      <w:lvlJc w:val="left"/>
      <w:pPr>
        <w:ind w:left="6484" w:hanging="360"/>
      </w:pPr>
      <w:rPr>
        <w:rFonts w:cs="Times New Roman"/>
      </w:rPr>
    </w:lvl>
    <w:lvl w:ilvl="8" w:tplc="0409001B">
      <w:start w:val="1"/>
      <w:numFmt w:val="lowerRoman"/>
      <w:lvlText w:val="%9."/>
      <w:lvlJc w:val="right"/>
      <w:pPr>
        <w:ind w:left="7204" w:hanging="180"/>
      </w:pPr>
      <w:rPr>
        <w:rFonts w:cs="Times New Roman"/>
      </w:rPr>
    </w:lvl>
  </w:abstractNum>
  <w:abstractNum w:abstractNumId="38">
    <w:nsid w:val="291C4581"/>
    <w:multiLevelType w:val="hybridMultilevel"/>
    <w:tmpl w:val="ECA07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9427250"/>
    <w:multiLevelType w:val="hybridMultilevel"/>
    <w:tmpl w:val="778A7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A1A5116"/>
    <w:multiLevelType w:val="hybridMultilevel"/>
    <w:tmpl w:val="E9920C7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1">
    <w:nsid w:val="2E400845"/>
    <w:multiLevelType w:val="hybridMultilevel"/>
    <w:tmpl w:val="F1F2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133296A"/>
    <w:multiLevelType w:val="hybridMultilevel"/>
    <w:tmpl w:val="103AFA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56C38E5"/>
    <w:multiLevelType w:val="hybridMultilevel"/>
    <w:tmpl w:val="D22200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pStyle w:val="Heading4"/>
      <w:lvlText w:val=""/>
      <w:lvlJc w:val="left"/>
      <w:pPr>
        <w:tabs>
          <w:tab w:val="num" w:pos="2880"/>
        </w:tabs>
        <w:ind w:left="2880" w:hanging="360"/>
      </w:pPr>
      <w:rPr>
        <w:rFonts w:ascii="Symbol" w:hAnsi="Symbol" w:hint="default"/>
      </w:rPr>
    </w:lvl>
    <w:lvl w:ilvl="4" w:tplc="04090003" w:tentative="1">
      <w:start w:val="1"/>
      <w:numFmt w:val="bullet"/>
      <w:pStyle w:val="Heading5"/>
      <w:lvlText w:val="o"/>
      <w:lvlJc w:val="left"/>
      <w:pPr>
        <w:tabs>
          <w:tab w:val="num" w:pos="3600"/>
        </w:tabs>
        <w:ind w:left="3600" w:hanging="360"/>
      </w:pPr>
      <w:rPr>
        <w:rFonts w:ascii="Courier New" w:hAnsi="Courier New" w:hint="default"/>
      </w:rPr>
    </w:lvl>
    <w:lvl w:ilvl="5" w:tplc="04090005" w:tentative="1">
      <w:start w:val="1"/>
      <w:numFmt w:val="bullet"/>
      <w:pStyle w:val="Heading6"/>
      <w:lvlText w:val=""/>
      <w:lvlJc w:val="left"/>
      <w:pPr>
        <w:tabs>
          <w:tab w:val="num" w:pos="4320"/>
        </w:tabs>
        <w:ind w:left="4320" w:hanging="360"/>
      </w:pPr>
      <w:rPr>
        <w:rFonts w:ascii="Wingdings" w:hAnsi="Wingdings" w:hint="default"/>
      </w:rPr>
    </w:lvl>
    <w:lvl w:ilvl="6" w:tplc="04090001" w:tentative="1">
      <w:start w:val="1"/>
      <w:numFmt w:val="bullet"/>
      <w:pStyle w:val="Heading7"/>
      <w:lvlText w:val=""/>
      <w:lvlJc w:val="left"/>
      <w:pPr>
        <w:tabs>
          <w:tab w:val="num" w:pos="5040"/>
        </w:tabs>
        <w:ind w:left="5040" w:hanging="360"/>
      </w:pPr>
      <w:rPr>
        <w:rFonts w:ascii="Symbol" w:hAnsi="Symbol" w:hint="default"/>
      </w:rPr>
    </w:lvl>
    <w:lvl w:ilvl="7" w:tplc="04090003" w:tentative="1">
      <w:start w:val="1"/>
      <w:numFmt w:val="bullet"/>
      <w:pStyle w:val="Heading8"/>
      <w:lvlText w:val="o"/>
      <w:lvlJc w:val="left"/>
      <w:pPr>
        <w:tabs>
          <w:tab w:val="num" w:pos="5760"/>
        </w:tabs>
        <w:ind w:left="5760" w:hanging="360"/>
      </w:pPr>
      <w:rPr>
        <w:rFonts w:ascii="Courier New" w:hAnsi="Courier New" w:hint="default"/>
      </w:rPr>
    </w:lvl>
    <w:lvl w:ilvl="8" w:tplc="04090005" w:tentative="1">
      <w:start w:val="1"/>
      <w:numFmt w:val="bullet"/>
      <w:pStyle w:val="Heading9"/>
      <w:lvlText w:val=""/>
      <w:lvlJc w:val="left"/>
      <w:pPr>
        <w:tabs>
          <w:tab w:val="num" w:pos="6480"/>
        </w:tabs>
        <w:ind w:left="6480" w:hanging="360"/>
      </w:pPr>
      <w:rPr>
        <w:rFonts w:ascii="Wingdings" w:hAnsi="Wingdings" w:hint="default"/>
      </w:rPr>
    </w:lvl>
  </w:abstractNum>
  <w:abstractNum w:abstractNumId="44">
    <w:nsid w:val="384B532C"/>
    <w:multiLevelType w:val="hybridMultilevel"/>
    <w:tmpl w:val="E300FF0E"/>
    <w:lvl w:ilvl="0" w:tplc="504CFAA8">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3AC720A3"/>
    <w:multiLevelType w:val="hybridMultilevel"/>
    <w:tmpl w:val="98F8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C6D6339"/>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
    <w:nsid w:val="3F9A45B5"/>
    <w:multiLevelType w:val="hybridMultilevel"/>
    <w:tmpl w:val="CABE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0A52904"/>
    <w:multiLevelType w:val="hybridMultilevel"/>
    <w:tmpl w:val="8350154C"/>
    <w:lvl w:ilvl="0" w:tplc="FB34C20A">
      <w:start w:val="1"/>
      <w:numFmt w:val="decimal"/>
      <w:lvlText w:val="%1."/>
      <w:lvlJc w:val="left"/>
      <w:pPr>
        <w:ind w:left="1444" w:hanging="360"/>
      </w:pPr>
      <w:rPr>
        <w:rFonts w:cs="Times New Roman"/>
      </w:rPr>
    </w:lvl>
    <w:lvl w:ilvl="1" w:tplc="0409000F">
      <w:start w:val="1"/>
      <w:numFmt w:val="decimal"/>
      <w:lvlText w:val="%2."/>
      <w:lvlJc w:val="left"/>
      <w:pPr>
        <w:ind w:left="2164" w:hanging="360"/>
      </w:pPr>
      <w:rPr>
        <w:rFonts w:cs="Times New Roman"/>
      </w:rPr>
    </w:lvl>
    <w:lvl w:ilvl="2" w:tplc="0409001B">
      <w:start w:val="1"/>
      <w:numFmt w:val="lowerRoman"/>
      <w:lvlText w:val="%3."/>
      <w:lvlJc w:val="right"/>
      <w:pPr>
        <w:ind w:left="2884" w:hanging="180"/>
      </w:pPr>
      <w:rPr>
        <w:rFonts w:cs="Times New Roman"/>
      </w:rPr>
    </w:lvl>
    <w:lvl w:ilvl="3" w:tplc="0409000F">
      <w:start w:val="1"/>
      <w:numFmt w:val="decimal"/>
      <w:lvlText w:val="%4."/>
      <w:lvlJc w:val="left"/>
      <w:pPr>
        <w:ind w:left="3604" w:hanging="360"/>
      </w:pPr>
      <w:rPr>
        <w:rFonts w:cs="Times New Roman"/>
      </w:rPr>
    </w:lvl>
    <w:lvl w:ilvl="4" w:tplc="04090019">
      <w:start w:val="1"/>
      <w:numFmt w:val="lowerLetter"/>
      <w:lvlText w:val="%5."/>
      <w:lvlJc w:val="left"/>
      <w:pPr>
        <w:ind w:left="4324" w:hanging="360"/>
      </w:pPr>
      <w:rPr>
        <w:rFonts w:cs="Times New Roman"/>
      </w:rPr>
    </w:lvl>
    <w:lvl w:ilvl="5" w:tplc="0409001B">
      <w:start w:val="1"/>
      <w:numFmt w:val="lowerRoman"/>
      <w:lvlText w:val="%6."/>
      <w:lvlJc w:val="right"/>
      <w:pPr>
        <w:ind w:left="5044" w:hanging="180"/>
      </w:pPr>
      <w:rPr>
        <w:rFonts w:cs="Times New Roman"/>
      </w:rPr>
    </w:lvl>
    <w:lvl w:ilvl="6" w:tplc="0409000F">
      <w:start w:val="1"/>
      <w:numFmt w:val="decimal"/>
      <w:lvlText w:val="%7."/>
      <w:lvlJc w:val="left"/>
      <w:pPr>
        <w:ind w:left="5764" w:hanging="360"/>
      </w:pPr>
      <w:rPr>
        <w:rFonts w:cs="Times New Roman"/>
      </w:rPr>
    </w:lvl>
    <w:lvl w:ilvl="7" w:tplc="04090019">
      <w:start w:val="1"/>
      <w:numFmt w:val="lowerLetter"/>
      <w:lvlText w:val="%8."/>
      <w:lvlJc w:val="left"/>
      <w:pPr>
        <w:ind w:left="6484" w:hanging="360"/>
      </w:pPr>
      <w:rPr>
        <w:rFonts w:cs="Times New Roman"/>
      </w:rPr>
    </w:lvl>
    <w:lvl w:ilvl="8" w:tplc="0409001B">
      <w:start w:val="1"/>
      <w:numFmt w:val="lowerRoman"/>
      <w:lvlText w:val="%9."/>
      <w:lvlJc w:val="right"/>
      <w:pPr>
        <w:ind w:left="7204" w:hanging="180"/>
      </w:pPr>
      <w:rPr>
        <w:rFonts w:cs="Times New Roman"/>
      </w:rPr>
    </w:lvl>
  </w:abstractNum>
  <w:abstractNum w:abstractNumId="49">
    <w:nsid w:val="41272920"/>
    <w:multiLevelType w:val="hybridMultilevel"/>
    <w:tmpl w:val="F9C479C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0">
    <w:nsid w:val="43217BA3"/>
    <w:multiLevelType w:val="multilevel"/>
    <w:tmpl w:val="0409001F"/>
    <w:styleLink w:val="Style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1">
    <w:nsid w:val="438F05FC"/>
    <w:multiLevelType w:val="multilevel"/>
    <w:tmpl w:val="FF027AAC"/>
    <w:lvl w:ilvl="0">
      <w:start w:val="1"/>
      <w:numFmt w:val="decimal"/>
      <w:pStyle w:val="E-Heading1"/>
      <w:lvlText w:val="%1."/>
      <w:lvlJc w:val="left"/>
      <w:pPr>
        <w:tabs>
          <w:tab w:val="num" w:pos="-277"/>
        </w:tabs>
        <w:ind w:left="-277" w:hanging="432"/>
      </w:pPr>
      <w:rPr>
        <w:rFonts w:cs="Times New Roman" w:hint="default"/>
      </w:rPr>
    </w:lvl>
    <w:lvl w:ilvl="1">
      <w:start w:val="1"/>
      <w:numFmt w:val="decimal"/>
      <w:lvlText w:val="%1.%2."/>
      <w:lvlJc w:val="left"/>
      <w:pPr>
        <w:tabs>
          <w:tab w:val="num" w:pos="718"/>
        </w:tabs>
        <w:ind w:left="718" w:hanging="576"/>
      </w:pPr>
      <w:rPr>
        <w:rFonts w:cs="Times New Roman" w:hint="default"/>
      </w:rPr>
    </w:lvl>
    <w:lvl w:ilvl="2">
      <w:start w:val="1"/>
      <w:numFmt w:val="decimal"/>
      <w:lvlText w:val="%1.%2.%3."/>
      <w:lvlJc w:val="left"/>
      <w:pPr>
        <w:tabs>
          <w:tab w:val="num" w:pos="862"/>
        </w:tabs>
        <w:ind w:left="862" w:hanging="720"/>
      </w:pPr>
      <w:rPr>
        <w:rFonts w:cs="Times New Roman" w:hint="default"/>
      </w:rPr>
    </w:lvl>
    <w:lvl w:ilvl="3">
      <w:start w:val="1"/>
      <w:numFmt w:val="decimal"/>
      <w:lvlText w:val="%1.%2.%3.%4"/>
      <w:lvlJc w:val="left"/>
      <w:pPr>
        <w:tabs>
          <w:tab w:val="num" w:pos="155"/>
        </w:tabs>
        <w:ind w:left="155" w:hanging="864"/>
      </w:pPr>
      <w:rPr>
        <w:rFonts w:cs="Times New Roman" w:hint="default"/>
      </w:rPr>
    </w:lvl>
    <w:lvl w:ilvl="4">
      <w:start w:val="1"/>
      <w:numFmt w:val="decimal"/>
      <w:lvlText w:val="%1.%2.%3.%4.%5"/>
      <w:lvlJc w:val="left"/>
      <w:pPr>
        <w:tabs>
          <w:tab w:val="num" w:pos="299"/>
        </w:tabs>
        <w:ind w:left="299" w:hanging="1008"/>
      </w:pPr>
      <w:rPr>
        <w:rFonts w:cs="Times New Roman" w:hint="default"/>
      </w:rPr>
    </w:lvl>
    <w:lvl w:ilvl="5">
      <w:start w:val="1"/>
      <w:numFmt w:val="decimal"/>
      <w:lvlText w:val="%1.%2.%3.%4.%5.%6"/>
      <w:lvlJc w:val="left"/>
      <w:pPr>
        <w:tabs>
          <w:tab w:val="num" w:pos="443"/>
        </w:tabs>
        <w:ind w:left="443" w:hanging="1152"/>
      </w:pPr>
      <w:rPr>
        <w:rFonts w:cs="Times New Roman" w:hint="default"/>
      </w:rPr>
    </w:lvl>
    <w:lvl w:ilvl="6">
      <w:start w:val="1"/>
      <w:numFmt w:val="decimal"/>
      <w:lvlText w:val="%1.%2.%3.%4.%5.%6.%7"/>
      <w:lvlJc w:val="left"/>
      <w:pPr>
        <w:tabs>
          <w:tab w:val="num" w:pos="587"/>
        </w:tabs>
        <w:ind w:left="587" w:hanging="1296"/>
      </w:pPr>
      <w:rPr>
        <w:rFonts w:cs="Times New Roman" w:hint="default"/>
      </w:rPr>
    </w:lvl>
    <w:lvl w:ilvl="7">
      <w:start w:val="1"/>
      <w:numFmt w:val="decimal"/>
      <w:lvlText w:val="%1.%2.%3.%4.%5.%6.%7.%8"/>
      <w:lvlJc w:val="left"/>
      <w:pPr>
        <w:tabs>
          <w:tab w:val="num" w:pos="731"/>
        </w:tabs>
        <w:ind w:left="731" w:hanging="1440"/>
      </w:pPr>
      <w:rPr>
        <w:rFonts w:cs="Times New Roman" w:hint="default"/>
      </w:rPr>
    </w:lvl>
    <w:lvl w:ilvl="8">
      <w:start w:val="1"/>
      <w:numFmt w:val="decimal"/>
      <w:lvlText w:val="%1.%2.%3.%4.%5.%6.%7.%8.%9"/>
      <w:lvlJc w:val="left"/>
      <w:pPr>
        <w:tabs>
          <w:tab w:val="num" w:pos="875"/>
        </w:tabs>
        <w:ind w:left="875" w:hanging="1584"/>
      </w:pPr>
      <w:rPr>
        <w:rFonts w:cs="Times New Roman" w:hint="default"/>
      </w:rPr>
    </w:lvl>
  </w:abstractNum>
  <w:abstractNum w:abstractNumId="52">
    <w:nsid w:val="45855329"/>
    <w:multiLevelType w:val="hybridMultilevel"/>
    <w:tmpl w:val="0244608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469877A7"/>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4">
    <w:nsid w:val="481812C3"/>
    <w:multiLevelType w:val="singleLevel"/>
    <w:tmpl w:val="5368179C"/>
    <w:lvl w:ilvl="0">
      <w:start w:val="1"/>
      <w:numFmt w:val="bullet"/>
      <w:pStyle w:val="Bullet"/>
      <w:lvlText w:val=""/>
      <w:lvlJc w:val="left"/>
      <w:pPr>
        <w:tabs>
          <w:tab w:val="num" w:pos="3479"/>
        </w:tabs>
        <w:ind w:left="3479" w:hanging="360"/>
      </w:pPr>
      <w:rPr>
        <w:rFonts w:ascii="Wingdings" w:hAnsi="Wingdings" w:hint="default"/>
      </w:rPr>
    </w:lvl>
  </w:abstractNum>
  <w:abstractNum w:abstractNumId="55">
    <w:nsid w:val="48B757D9"/>
    <w:multiLevelType w:val="hybridMultilevel"/>
    <w:tmpl w:val="C95439FA"/>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6">
    <w:nsid w:val="4DB150F1"/>
    <w:multiLevelType w:val="multilevel"/>
    <w:tmpl w:val="52CEFEA8"/>
    <w:lvl w:ilvl="0">
      <w:start w:val="1"/>
      <w:numFmt w:val="bullet"/>
      <w:pStyle w:val="E-Body1bullets"/>
      <w:lvlText w:val=""/>
      <w:lvlJc w:val="left"/>
      <w:pPr>
        <w:tabs>
          <w:tab w:val="num" w:pos="716"/>
        </w:tabs>
        <w:ind w:left="716" w:hanging="432"/>
      </w:pPr>
      <w:rPr>
        <w:rFonts w:ascii="Wingdings" w:hAnsi="Wingdings" w:hint="default"/>
        <w:sz w:val="32"/>
      </w:rPr>
    </w:lvl>
    <w:lvl w:ilvl="1">
      <w:start w:val="1"/>
      <w:numFmt w:val="bullet"/>
      <w:pStyle w:val="E-Body2bullets"/>
      <w:lvlText w:val="▫"/>
      <w:lvlJc w:val="left"/>
      <w:pPr>
        <w:tabs>
          <w:tab w:val="num" w:pos="1711"/>
        </w:tabs>
        <w:ind w:left="1711" w:hanging="576"/>
      </w:pPr>
      <w:rPr>
        <w:rFonts w:ascii="Tahoma" w:hAnsi="Tahoma" w:hint="default"/>
        <w:sz w:val="8"/>
      </w:rPr>
    </w:lvl>
    <w:lvl w:ilvl="2">
      <w:start w:val="1"/>
      <w:numFmt w:val="bullet"/>
      <w:pStyle w:val="E-Body3bullets"/>
      <w:lvlText w:val="◦"/>
      <w:lvlJc w:val="left"/>
      <w:pPr>
        <w:tabs>
          <w:tab w:val="num" w:pos="1855"/>
        </w:tabs>
        <w:ind w:left="1855" w:hanging="720"/>
      </w:pPr>
      <w:rPr>
        <w:rFonts w:ascii="Tahoma" w:hAnsi="Tahoma" w:hint="default"/>
        <w:sz w:val="28"/>
      </w:rPr>
    </w:lvl>
    <w:lvl w:ilvl="3">
      <w:start w:val="1"/>
      <w:numFmt w:val="decimal"/>
      <w:lvlText w:val="%1.%2.%3.%4"/>
      <w:lvlJc w:val="left"/>
      <w:pPr>
        <w:tabs>
          <w:tab w:val="num" w:pos="1148"/>
        </w:tabs>
        <w:ind w:left="1148" w:hanging="864"/>
      </w:pPr>
      <w:rPr>
        <w:rFonts w:cs="Times New Roman" w:hint="default"/>
      </w:rPr>
    </w:lvl>
    <w:lvl w:ilvl="4">
      <w:start w:val="1"/>
      <w:numFmt w:val="decimal"/>
      <w:lvlText w:val="%1.%2.%3.%4.%5"/>
      <w:lvlJc w:val="left"/>
      <w:pPr>
        <w:tabs>
          <w:tab w:val="num" w:pos="1292"/>
        </w:tabs>
        <w:ind w:left="1292" w:hanging="1008"/>
      </w:pPr>
      <w:rPr>
        <w:rFonts w:cs="Times New Roman" w:hint="default"/>
      </w:rPr>
    </w:lvl>
    <w:lvl w:ilvl="5">
      <w:start w:val="1"/>
      <w:numFmt w:val="decimal"/>
      <w:lvlText w:val="%1.%2.%3.%4.%5.%6"/>
      <w:lvlJc w:val="left"/>
      <w:pPr>
        <w:tabs>
          <w:tab w:val="num" w:pos="1436"/>
        </w:tabs>
        <w:ind w:left="1436" w:hanging="1152"/>
      </w:pPr>
      <w:rPr>
        <w:rFonts w:cs="Times New Roman" w:hint="default"/>
      </w:rPr>
    </w:lvl>
    <w:lvl w:ilvl="6">
      <w:start w:val="1"/>
      <w:numFmt w:val="decimal"/>
      <w:lvlText w:val="%1.%2.%3.%4.%5.%6.%7"/>
      <w:lvlJc w:val="left"/>
      <w:pPr>
        <w:tabs>
          <w:tab w:val="num" w:pos="1580"/>
        </w:tabs>
        <w:ind w:left="1580" w:hanging="1296"/>
      </w:pPr>
      <w:rPr>
        <w:rFonts w:cs="Times New Roman" w:hint="default"/>
      </w:rPr>
    </w:lvl>
    <w:lvl w:ilvl="7">
      <w:start w:val="1"/>
      <w:numFmt w:val="decimal"/>
      <w:lvlText w:val="%1.%2.%3.%4.%5.%6.%7.%8"/>
      <w:lvlJc w:val="left"/>
      <w:pPr>
        <w:tabs>
          <w:tab w:val="num" w:pos="1724"/>
        </w:tabs>
        <w:ind w:left="1724" w:hanging="1440"/>
      </w:pPr>
      <w:rPr>
        <w:rFonts w:cs="Times New Roman" w:hint="default"/>
      </w:rPr>
    </w:lvl>
    <w:lvl w:ilvl="8">
      <w:start w:val="1"/>
      <w:numFmt w:val="decimal"/>
      <w:lvlText w:val="%1.%2.%3.%4.%5.%6.%7.%8.%9"/>
      <w:lvlJc w:val="left"/>
      <w:pPr>
        <w:tabs>
          <w:tab w:val="num" w:pos="1868"/>
        </w:tabs>
        <w:ind w:left="1868" w:hanging="1584"/>
      </w:pPr>
      <w:rPr>
        <w:rFonts w:cs="Times New Roman" w:hint="default"/>
      </w:rPr>
    </w:lvl>
  </w:abstractNum>
  <w:abstractNum w:abstractNumId="57">
    <w:nsid w:val="4F867F00"/>
    <w:multiLevelType w:val="hybridMultilevel"/>
    <w:tmpl w:val="5BEE2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F8E3F77"/>
    <w:multiLevelType w:val="hybridMultilevel"/>
    <w:tmpl w:val="16262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536E6F90"/>
    <w:multiLevelType w:val="hybridMultilevel"/>
    <w:tmpl w:val="8FC273F0"/>
    <w:lvl w:ilvl="0" w:tplc="0409000F">
      <w:start w:val="1"/>
      <w:numFmt w:val="decimal"/>
      <w:lvlText w:val="%1."/>
      <w:lvlJc w:val="left"/>
      <w:pPr>
        <w:ind w:left="724" w:hanging="360"/>
      </w:pPr>
      <w:rPr>
        <w:rFonts w:cs="Times New Roman" w:hint="default"/>
      </w:rPr>
    </w:lvl>
    <w:lvl w:ilvl="1" w:tplc="0409000F">
      <w:start w:val="1"/>
      <w:numFmt w:val="decimal"/>
      <w:lvlText w:val="%2."/>
      <w:lvlJc w:val="left"/>
      <w:pPr>
        <w:ind w:left="1444" w:hanging="360"/>
      </w:pPr>
      <w:rPr>
        <w:rFonts w:cs="Times New Roman" w:hint="default"/>
      </w:rPr>
    </w:lvl>
    <w:lvl w:ilvl="2" w:tplc="0409001B">
      <w:start w:val="1"/>
      <w:numFmt w:val="lowerRoman"/>
      <w:lvlText w:val="%3."/>
      <w:lvlJc w:val="right"/>
      <w:pPr>
        <w:ind w:left="2164" w:hanging="180"/>
      </w:pPr>
      <w:rPr>
        <w:rFonts w:cs="Times New Roman"/>
      </w:rPr>
    </w:lvl>
    <w:lvl w:ilvl="3" w:tplc="0409000F">
      <w:start w:val="1"/>
      <w:numFmt w:val="decimal"/>
      <w:lvlText w:val="%4."/>
      <w:lvlJc w:val="left"/>
      <w:pPr>
        <w:ind w:left="2884" w:hanging="360"/>
      </w:pPr>
      <w:rPr>
        <w:rFonts w:cs="Times New Roman"/>
      </w:rPr>
    </w:lvl>
    <w:lvl w:ilvl="4" w:tplc="04090019">
      <w:start w:val="1"/>
      <w:numFmt w:val="lowerLetter"/>
      <w:lvlText w:val="%5."/>
      <w:lvlJc w:val="left"/>
      <w:pPr>
        <w:ind w:left="3604" w:hanging="360"/>
      </w:pPr>
      <w:rPr>
        <w:rFonts w:cs="Times New Roman"/>
      </w:rPr>
    </w:lvl>
    <w:lvl w:ilvl="5" w:tplc="0409001B">
      <w:start w:val="1"/>
      <w:numFmt w:val="lowerRoman"/>
      <w:lvlText w:val="%6."/>
      <w:lvlJc w:val="right"/>
      <w:pPr>
        <w:ind w:left="4324" w:hanging="180"/>
      </w:pPr>
      <w:rPr>
        <w:rFonts w:cs="Times New Roman"/>
      </w:rPr>
    </w:lvl>
    <w:lvl w:ilvl="6" w:tplc="0409000F">
      <w:start w:val="1"/>
      <w:numFmt w:val="decimal"/>
      <w:lvlText w:val="%7."/>
      <w:lvlJc w:val="left"/>
      <w:pPr>
        <w:ind w:left="5044" w:hanging="360"/>
      </w:pPr>
      <w:rPr>
        <w:rFonts w:cs="Times New Roman"/>
      </w:rPr>
    </w:lvl>
    <w:lvl w:ilvl="7" w:tplc="04090019">
      <w:start w:val="1"/>
      <w:numFmt w:val="lowerLetter"/>
      <w:lvlText w:val="%8."/>
      <w:lvlJc w:val="left"/>
      <w:pPr>
        <w:ind w:left="5764" w:hanging="360"/>
      </w:pPr>
      <w:rPr>
        <w:rFonts w:cs="Times New Roman"/>
      </w:rPr>
    </w:lvl>
    <w:lvl w:ilvl="8" w:tplc="0409001B">
      <w:start w:val="1"/>
      <w:numFmt w:val="lowerRoman"/>
      <w:lvlText w:val="%9."/>
      <w:lvlJc w:val="right"/>
      <w:pPr>
        <w:ind w:left="6484" w:hanging="180"/>
      </w:pPr>
      <w:rPr>
        <w:rFonts w:cs="Times New Roman"/>
      </w:rPr>
    </w:lvl>
  </w:abstractNum>
  <w:abstractNum w:abstractNumId="60">
    <w:nsid w:val="543A745D"/>
    <w:multiLevelType w:val="hybridMultilevel"/>
    <w:tmpl w:val="ADDED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7D30EED"/>
    <w:multiLevelType w:val="hybridMultilevel"/>
    <w:tmpl w:val="8432DD94"/>
    <w:name w:val="Tiret 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62">
    <w:nsid w:val="57E362E5"/>
    <w:multiLevelType w:val="hybridMultilevel"/>
    <w:tmpl w:val="4A286FA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3">
    <w:nsid w:val="586C6866"/>
    <w:multiLevelType w:val="hybridMultilevel"/>
    <w:tmpl w:val="BD1A28CE"/>
    <w:lvl w:ilvl="0" w:tplc="E8082236">
      <w:start w:val="1"/>
      <w:numFmt w:val="bullet"/>
      <w:lvlText w:val="•"/>
      <w:lvlJc w:val="left"/>
      <w:pPr>
        <w:tabs>
          <w:tab w:val="num" w:pos="720"/>
        </w:tabs>
        <w:ind w:left="720" w:hanging="360"/>
      </w:pPr>
      <w:rPr>
        <w:rFonts w:ascii="Calibri" w:hAnsi="Calibri" w:hint="default"/>
      </w:rPr>
    </w:lvl>
    <w:lvl w:ilvl="1" w:tplc="DB701626" w:tentative="1">
      <w:start w:val="1"/>
      <w:numFmt w:val="bullet"/>
      <w:lvlText w:val="•"/>
      <w:lvlJc w:val="left"/>
      <w:pPr>
        <w:tabs>
          <w:tab w:val="num" w:pos="1440"/>
        </w:tabs>
        <w:ind w:left="1440" w:hanging="360"/>
      </w:pPr>
      <w:rPr>
        <w:rFonts w:ascii="Calibri" w:hAnsi="Calibri" w:hint="default"/>
      </w:rPr>
    </w:lvl>
    <w:lvl w:ilvl="2" w:tplc="2F46F1EC" w:tentative="1">
      <w:start w:val="1"/>
      <w:numFmt w:val="bullet"/>
      <w:lvlText w:val="•"/>
      <w:lvlJc w:val="left"/>
      <w:pPr>
        <w:tabs>
          <w:tab w:val="num" w:pos="2160"/>
        </w:tabs>
        <w:ind w:left="2160" w:hanging="360"/>
      </w:pPr>
      <w:rPr>
        <w:rFonts w:ascii="Calibri" w:hAnsi="Calibri" w:hint="default"/>
      </w:rPr>
    </w:lvl>
    <w:lvl w:ilvl="3" w:tplc="AC0CC5AA" w:tentative="1">
      <w:start w:val="1"/>
      <w:numFmt w:val="bullet"/>
      <w:lvlText w:val="•"/>
      <w:lvlJc w:val="left"/>
      <w:pPr>
        <w:tabs>
          <w:tab w:val="num" w:pos="2880"/>
        </w:tabs>
        <w:ind w:left="2880" w:hanging="360"/>
      </w:pPr>
      <w:rPr>
        <w:rFonts w:ascii="Calibri" w:hAnsi="Calibri" w:hint="default"/>
      </w:rPr>
    </w:lvl>
    <w:lvl w:ilvl="4" w:tplc="A0D0CD12" w:tentative="1">
      <w:start w:val="1"/>
      <w:numFmt w:val="bullet"/>
      <w:lvlText w:val="•"/>
      <w:lvlJc w:val="left"/>
      <w:pPr>
        <w:tabs>
          <w:tab w:val="num" w:pos="3600"/>
        </w:tabs>
        <w:ind w:left="3600" w:hanging="360"/>
      </w:pPr>
      <w:rPr>
        <w:rFonts w:ascii="Calibri" w:hAnsi="Calibri" w:hint="default"/>
      </w:rPr>
    </w:lvl>
    <w:lvl w:ilvl="5" w:tplc="B754B15C" w:tentative="1">
      <w:start w:val="1"/>
      <w:numFmt w:val="bullet"/>
      <w:lvlText w:val="•"/>
      <w:lvlJc w:val="left"/>
      <w:pPr>
        <w:tabs>
          <w:tab w:val="num" w:pos="4320"/>
        </w:tabs>
        <w:ind w:left="4320" w:hanging="360"/>
      </w:pPr>
      <w:rPr>
        <w:rFonts w:ascii="Calibri" w:hAnsi="Calibri" w:hint="default"/>
      </w:rPr>
    </w:lvl>
    <w:lvl w:ilvl="6" w:tplc="A42A6580" w:tentative="1">
      <w:start w:val="1"/>
      <w:numFmt w:val="bullet"/>
      <w:lvlText w:val="•"/>
      <w:lvlJc w:val="left"/>
      <w:pPr>
        <w:tabs>
          <w:tab w:val="num" w:pos="5040"/>
        </w:tabs>
        <w:ind w:left="5040" w:hanging="360"/>
      </w:pPr>
      <w:rPr>
        <w:rFonts w:ascii="Calibri" w:hAnsi="Calibri" w:hint="default"/>
      </w:rPr>
    </w:lvl>
    <w:lvl w:ilvl="7" w:tplc="5FFA8A6C" w:tentative="1">
      <w:start w:val="1"/>
      <w:numFmt w:val="bullet"/>
      <w:lvlText w:val="•"/>
      <w:lvlJc w:val="left"/>
      <w:pPr>
        <w:tabs>
          <w:tab w:val="num" w:pos="5760"/>
        </w:tabs>
        <w:ind w:left="5760" w:hanging="360"/>
      </w:pPr>
      <w:rPr>
        <w:rFonts w:ascii="Calibri" w:hAnsi="Calibri" w:hint="default"/>
      </w:rPr>
    </w:lvl>
    <w:lvl w:ilvl="8" w:tplc="E56C21B2" w:tentative="1">
      <w:start w:val="1"/>
      <w:numFmt w:val="bullet"/>
      <w:lvlText w:val="•"/>
      <w:lvlJc w:val="left"/>
      <w:pPr>
        <w:tabs>
          <w:tab w:val="num" w:pos="6480"/>
        </w:tabs>
        <w:ind w:left="6480" w:hanging="360"/>
      </w:pPr>
      <w:rPr>
        <w:rFonts w:ascii="Calibri" w:hAnsi="Calibri" w:hint="default"/>
      </w:rPr>
    </w:lvl>
  </w:abstractNum>
  <w:abstractNum w:abstractNumId="64">
    <w:nsid w:val="595B52D9"/>
    <w:multiLevelType w:val="hybridMultilevel"/>
    <w:tmpl w:val="4B46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9D75900"/>
    <w:multiLevelType w:val="hybridMultilevel"/>
    <w:tmpl w:val="379CC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5C811B4C"/>
    <w:multiLevelType w:val="hybridMultilevel"/>
    <w:tmpl w:val="EF4E473E"/>
    <w:lvl w:ilvl="0" w:tplc="C8F4F22E">
      <w:start w:val="9"/>
      <w:numFmt w:val="bullet"/>
      <w:lvlText w:val="•"/>
      <w:lvlJc w:val="left"/>
      <w:pPr>
        <w:ind w:left="1080" w:hanging="72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C811C8C"/>
    <w:multiLevelType w:val="hybridMultilevel"/>
    <w:tmpl w:val="17E656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5D8919ED"/>
    <w:multiLevelType w:val="hybridMultilevel"/>
    <w:tmpl w:val="C46C0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E9C548C"/>
    <w:multiLevelType w:val="hybridMultilevel"/>
    <w:tmpl w:val="50D8C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F396AFA"/>
    <w:multiLevelType w:val="hybridMultilevel"/>
    <w:tmpl w:val="86B8BC44"/>
    <w:lvl w:ilvl="0" w:tplc="04090001">
      <w:start w:val="1"/>
      <w:numFmt w:val="bullet"/>
      <w:lvlText w:val=""/>
      <w:lvlJc w:val="left"/>
      <w:pPr>
        <w:tabs>
          <w:tab w:val="num" w:pos="695"/>
        </w:tabs>
        <w:ind w:left="695" w:hanging="360"/>
      </w:pPr>
      <w:rPr>
        <w:rFonts w:ascii="Symbol" w:hAnsi="Symbol" w:hint="default"/>
      </w:rPr>
    </w:lvl>
    <w:lvl w:ilvl="1" w:tplc="04090003" w:tentative="1">
      <w:start w:val="1"/>
      <w:numFmt w:val="bullet"/>
      <w:lvlText w:val="o"/>
      <w:lvlJc w:val="left"/>
      <w:pPr>
        <w:tabs>
          <w:tab w:val="num" w:pos="1415"/>
        </w:tabs>
        <w:ind w:left="1415" w:hanging="360"/>
      </w:pPr>
      <w:rPr>
        <w:rFonts w:ascii="Courier New" w:hAnsi="Courier New" w:hint="default"/>
      </w:rPr>
    </w:lvl>
    <w:lvl w:ilvl="2" w:tplc="04090005" w:tentative="1">
      <w:start w:val="1"/>
      <w:numFmt w:val="bullet"/>
      <w:lvlText w:val=""/>
      <w:lvlJc w:val="left"/>
      <w:pPr>
        <w:tabs>
          <w:tab w:val="num" w:pos="2135"/>
        </w:tabs>
        <w:ind w:left="2135" w:hanging="360"/>
      </w:pPr>
      <w:rPr>
        <w:rFonts w:ascii="Wingdings" w:hAnsi="Wingdings" w:hint="default"/>
      </w:rPr>
    </w:lvl>
    <w:lvl w:ilvl="3" w:tplc="04090001" w:tentative="1">
      <w:start w:val="1"/>
      <w:numFmt w:val="bullet"/>
      <w:lvlText w:val=""/>
      <w:lvlJc w:val="left"/>
      <w:pPr>
        <w:tabs>
          <w:tab w:val="num" w:pos="2855"/>
        </w:tabs>
        <w:ind w:left="2855" w:hanging="360"/>
      </w:pPr>
      <w:rPr>
        <w:rFonts w:ascii="Symbol" w:hAnsi="Symbol" w:hint="default"/>
      </w:rPr>
    </w:lvl>
    <w:lvl w:ilvl="4" w:tplc="04090003" w:tentative="1">
      <w:start w:val="1"/>
      <w:numFmt w:val="bullet"/>
      <w:lvlText w:val="o"/>
      <w:lvlJc w:val="left"/>
      <w:pPr>
        <w:tabs>
          <w:tab w:val="num" w:pos="3575"/>
        </w:tabs>
        <w:ind w:left="3575" w:hanging="360"/>
      </w:pPr>
      <w:rPr>
        <w:rFonts w:ascii="Courier New" w:hAnsi="Courier New" w:hint="default"/>
      </w:rPr>
    </w:lvl>
    <w:lvl w:ilvl="5" w:tplc="04090005" w:tentative="1">
      <w:start w:val="1"/>
      <w:numFmt w:val="bullet"/>
      <w:lvlText w:val=""/>
      <w:lvlJc w:val="left"/>
      <w:pPr>
        <w:tabs>
          <w:tab w:val="num" w:pos="4295"/>
        </w:tabs>
        <w:ind w:left="4295" w:hanging="360"/>
      </w:pPr>
      <w:rPr>
        <w:rFonts w:ascii="Wingdings" w:hAnsi="Wingdings" w:hint="default"/>
      </w:rPr>
    </w:lvl>
    <w:lvl w:ilvl="6" w:tplc="04090001" w:tentative="1">
      <w:start w:val="1"/>
      <w:numFmt w:val="bullet"/>
      <w:lvlText w:val=""/>
      <w:lvlJc w:val="left"/>
      <w:pPr>
        <w:tabs>
          <w:tab w:val="num" w:pos="5015"/>
        </w:tabs>
        <w:ind w:left="5015" w:hanging="360"/>
      </w:pPr>
      <w:rPr>
        <w:rFonts w:ascii="Symbol" w:hAnsi="Symbol" w:hint="default"/>
      </w:rPr>
    </w:lvl>
    <w:lvl w:ilvl="7" w:tplc="04090003" w:tentative="1">
      <w:start w:val="1"/>
      <w:numFmt w:val="bullet"/>
      <w:lvlText w:val="o"/>
      <w:lvlJc w:val="left"/>
      <w:pPr>
        <w:tabs>
          <w:tab w:val="num" w:pos="5735"/>
        </w:tabs>
        <w:ind w:left="5735" w:hanging="360"/>
      </w:pPr>
      <w:rPr>
        <w:rFonts w:ascii="Courier New" w:hAnsi="Courier New" w:hint="default"/>
      </w:rPr>
    </w:lvl>
    <w:lvl w:ilvl="8" w:tplc="04090005" w:tentative="1">
      <w:start w:val="1"/>
      <w:numFmt w:val="bullet"/>
      <w:lvlText w:val=""/>
      <w:lvlJc w:val="left"/>
      <w:pPr>
        <w:tabs>
          <w:tab w:val="num" w:pos="6455"/>
        </w:tabs>
        <w:ind w:left="6455" w:hanging="360"/>
      </w:pPr>
      <w:rPr>
        <w:rFonts w:ascii="Wingdings" w:hAnsi="Wingdings" w:hint="default"/>
      </w:rPr>
    </w:lvl>
  </w:abstractNum>
  <w:abstractNum w:abstractNumId="71">
    <w:nsid w:val="5FC5416C"/>
    <w:multiLevelType w:val="hybridMultilevel"/>
    <w:tmpl w:val="2E94608E"/>
    <w:lvl w:ilvl="0" w:tplc="0409000F">
      <w:start w:val="1"/>
      <w:numFmt w:val="decimal"/>
      <w:lvlText w:val="%1."/>
      <w:lvlJc w:val="left"/>
      <w:pPr>
        <w:ind w:left="1080" w:hanging="360"/>
      </w:pPr>
      <w:rPr>
        <w:rFonts w:hint="default"/>
      </w:rPr>
    </w:lvl>
    <w:lvl w:ilvl="1" w:tplc="0409000F">
      <w:start w:val="1"/>
      <w:numFmt w:val="decimal"/>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2">
    <w:nsid w:val="62AC2B59"/>
    <w:multiLevelType w:val="hybridMultilevel"/>
    <w:tmpl w:val="633EA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5EA7F57"/>
    <w:multiLevelType w:val="hybridMultilevel"/>
    <w:tmpl w:val="EC622C8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nsid w:val="66F63864"/>
    <w:multiLevelType w:val="hybridMultilevel"/>
    <w:tmpl w:val="768A3250"/>
    <w:lvl w:ilvl="0" w:tplc="D0D06F8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93D2641"/>
    <w:multiLevelType w:val="hybridMultilevel"/>
    <w:tmpl w:val="028AAF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nsid w:val="69F22941"/>
    <w:multiLevelType w:val="hybridMultilevel"/>
    <w:tmpl w:val="C4EC3A16"/>
    <w:lvl w:ilvl="0" w:tplc="0409000F">
      <w:start w:val="1"/>
      <w:numFmt w:val="decimal"/>
      <w:lvlText w:val="%1."/>
      <w:lvlJc w:val="left"/>
      <w:pPr>
        <w:ind w:left="724" w:hanging="360"/>
      </w:pPr>
      <w:rPr>
        <w:rFonts w:cs="Times New Roman"/>
      </w:rPr>
    </w:lvl>
    <w:lvl w:ilvl="1" w:tplc="0409000F">
      <w:start w:val="1"/>
      <w:numFmt w:val="decimal"/>
      <w:lvlText w:val="%2."/>
      <w:lvlJc w:val="left"/>
      <w:pPr>
        <w:ind w:left="1444" w:hanging="360"/>
      </w:pPr>
      <w:rPr>
        <w:rFonts w:cs="Times New Roman" w:hint="default"/>
      </w:rPr>
    </w:lvl>
    <w:lvl w:ilvl="2" w:tplc="0409001B">
      <w:start w:val="1"/>
      <w:numFmt w:val="lowerRoman"/>
      <w:lvlText w:val="%3."/>
      <w:lvlJc w:val="right"/>
      <w:pPr>
        <w:ind w:left="2164" w:hanging="180"/>
      </w:pPr>
      <w:rPr>
        <w:rFonts w:cs="Times New Roman"/>
      </w:rPr>
    </w:lvl>
    <w:lvl w:ilvl="3" w:tplc="0409000F">
      <w:start w:val="1"/>
      <w:numFmt w:val="decimal"/>
      <w:lvlText w:val="%4."/>
      <w:lvlJc w:val="left"/>
      <w:pPr>
        <w:ind w:left="2884" w:hanging="360"/>
      </w:pPr>
      <w:rPr>
        <w:rFonts w:cs="Times New Roman"/>
      </w:rPr>
    </w:lvl>
    <w:lvl w:ilvl="4" w:tplc="04090019">
      <w:start w:val="1"/>
      <w:numFmt w:val="lowerLetter"/>
      <w:lvlText w:val="%5."/>
      <w:lvlJc w:val="left"/>
      <w:pPr>
        <w:ind w:left="3604" w:hanging="360"/>
      </w:pPr>
      <w:rPr>
        <w:rFonts w:cs="Times New Roman"/>
      </w:rPr>
    </w:lvl>
    <w:lvl w:ilvl="5" w:tplc="0409001B">
      <w:start w:val="1"/>
      <w:numFmt w:val="lowerRoman"/>
      <w:lvlText w:val="%6."/>
      <w:lvlJc w:val="right"/>
      <w:pPr>
        <w:ind w:left="4324" w:hanging="180"/>
      </w:pPr>
      <w:rPr>
        <w:rFonts w:cs="Times New Roman"/>
      </w:rPr>
    </w:lvl>
    <w:lvl w:ilvl="6" w:tplc="0409000F">
      <w:start w:val="1"/>
      <w:numFmt w:val="decimal"/>
      <w:lvlText w:val="%7."/>
      <w:lvlJc w:val="left"/>
      <w:pPr>
        <w:ind w:left="5044" w:hanging="360"/>
      </w:pPr>
      <w:rPr>
        <w:rFonts w:cs="Times New Roman"/>
      </w:rPr>
    </w:lvl>
    <w:lvl w:ilvl="7" w:tplc="04090019">
      <w:start w:val="1"/>
      <w:numFmt w:val="lowerLetter"/>
      <w:lvlText w:val="%8."/>
      <w:lvlJc w:val="left"/>
      <w:pPr>
        <w:ind w:left="5764" w:hanging="360"/>
      </w:pPr>
      <w:rPr>
        <w:rFonts w:cs="Times New Roman"/>
      </w:rPr>
    </w:lvl>
    <w:lvl w:ilvl="8" w:tplc="0409001B">
      <w:start w:val="1"/>
      <w:numFmt w:val="lowerRoman"/>
      <w:lvlText w:val="%9."/>
      <w:lvlJc w:val="right"/>
      <w:pPr>
        <w:ind w:left="6484" w:hanging="180"/>
      </w:pPr>
      <w:rPr>
        <w:rFonts w:cs="Times New Roman"/>
      </w:rPr>
    </w:lvl>
  </w:abstractNum>
  <w:abstractNum w:abstractNumId="77">
    <w:nsid w:val="6AB45106"/>
    <w:multiLevelType w:val="hybridMultilevel"/>
    <w:tmpl w:val="30A8E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6D4C5092"/>
    <w:multiLevelType w:val="hybridMultilevel"/>
    <w:tmpl w:val="83A2641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9">
    <w:nsid w:val="6DC44154"/>
    <w:multiLevelType w:val="hybridMultilevel"/>
    <w:tmpl w:val="2D68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F851A04"/>
    <w:multiLevelType w:val="multilevel"/>
    <w:tmpl w:val="9926D758"/>
    <w:lvl w:ilvl="0">
      <w:start w:val="1"/>
      <w:numFmt w:val="decimal"/>
      <w:pStyle w:val="E-Body1num"/>
      <w:lvlText w:val="%1."/>
      <w:lvlJc w:val="left"/>
      <w:pPr>
        <w:tabs>
          <w:tab w:val="num" w:pos="360"/>
        </w:tabs>
        <w:ind w:left="360" w:hanging="360"/>
      </w:pPr>
      <w:rPr>
        <w:rFonts w:cs="Times New Roman" w:hint="default"/>
      </w:rPr>
    </w:lvl>
    <w:lvl w:ilvl="1">
      <w:start w:val="1"/>
      <w:numFmt w:val="decimal"/>
      <w:pStyle w:val="E-Body2num"/>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1">
    <w:nsid w:val="6FA015FA"/>
    <w:multiLevelType w:val="hybridMultilevel"/>
    <w:tmpl w:val="7584A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159270D"/>
    <w:multiLevelType w:val="hybridMultilevel"/>
    <w:tmpl w:val="A3F6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30C673A"/>
    <w:multiLevelType w:val="hybridMultilevel"/>
    <w:tmpl w:val="9638559E"/>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4">
    <w:nsid w:val="73F25ED0"/>
    <w:multiLevelType w:val="hybridMultilevel"/>
    <w:tmpl w:val="1EE2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4647317"/>
    <w:multiLevelType w:val="hybridMultilevel"/>
    <w:tmpl w:val="D55E09F8"/>
    <w:lvl w:ilvl="0" w:tplc="04090001">
      <w:start w:val="1"/>
      <w:numFmt w:val="bullet"/>
      <w:lvlText w:val=""/>
      <w:lvlJc w:val="left"/>
      <w:pPr>
        <w:ind w:left="720" w:hanging="360"/>
      </w:pPr>
      <w:rPr>
        <w:rFonts w:ascii="Symbol" w:hAnsi="Symbol" w:hint="default"/>
      </w:rPr>
    </w:lvl>
    <w:lvl w:ilvl="1" w:tplc="D4DA6FA2">
      <w:numFmt w:val="bullet"/>
      <w:lvlText w:val="–"/>
      <w:lvlJc w:val="left"/>
      <w:pPr>
        <w:tabs>
          <w:tab w:val="num" w:pos="1440"/>
        </w:tabs>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4F825A2"/>
    <w:multiLevelType w:val="hybridMultilevel"/>
    <w:tmpl w:val="FFDA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4FC4112"/>
    <w:multiLevelType w:val="hybridMultilevel"/>
    <w:tmpl w:val="507C210E"/>
    <w:lvl w:ilvl="0" w:tplc="87461468">
      <w:start w:val="1"/>
      <w:numFmt w:val="decimal"/>
      <w:lvlText w:val="%1."/>
      <w:lvlJc w:val="left"/>
      <w:pPr>
        <w:ind w:left="1804" w:hanging="360"/>
      </w:pPr>
      <w:rPr>
        <w:rFonts w:cs="Times New Roman"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88">
    <w:nsid w:val="75E06A60"/>
    <w:multiLevelType w:val="hybridMultilevel"/>
    <w:tmpl w:val="76564D12"/>
    <w:lvl w:ilvl="0" w:tplc="6506328C">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9">
    <w:nsid w:val="78E70AAB"/>
    <w:multiLevelType w:val="hybridMultilevel"/>
    <w:tmpl w:val="C60EA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96D10DE"/>
    <w:multiLevelType w:val="hybridMultilevel"/>
    <w:tmpl w:val="80AE2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7ADA5343"/>
    <w:multiLevelType w:val="multilevel"/>
    <w:tmpl w:val="94E234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D3A799A"/>
    <w:multiLevelType w:val="hybridMultilevel"/>
    <w:tmpl w:val="D15090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93">
    <w:nsid w:val="7ECE71C2"/>
    <w:multiLevelType w:val="hybridMultilevel"/>
    <w:tmpl w:val="789A376C"/>
    <w:lvl w:ilvl="0" w:tplc="C8F4F22E">
      <w:start w:val="9"/>
      <w:numFmt w:val="bullet"/>
      <w:lvlText w:val="•"/>
      <w:lvlJc w:val="left"/>
      <w:pPr>
        <w:ind w:left="1080" w:hanging="72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53"/>
  </w:num>
  <w:num w:numId="3">
    <w:abstractNumId w:val="25"/>
  </w:num>
  <w:num w:numId="4">
    <w:abstractNumId w:val="51"/>
  </w:num>
  <w:num w:numId="5">
    <w:abstractNumId w:val="80"/>
  </w:num>
  <w:num w:numId="6">
    <w:abstractNumId w:val="56"/>
  </w:num>
  <w:num w:numId="7">
    <w:abstractNumId w:val="54"/>
  </w:num>
  <w:num w:numId="8">
    <w:abstractNumId w:val="18"/>
  </w:num>
  <w:num w:numId="9">
    <w:abstractNumId w:val="44"/>
  </w:num>
  <w:num w:numId="10">
    <w:abstractNumId w:val="52"/>
  </w:num>
  <w:num w:numId="11">
    <w:abstractNumId w:val="76"/>
  </w:num>
  <w:num w:numId="12">
    <w:abstractNumId w:val="23"/>
  </w:num>
  <w:num w:numId="13">
    <w:abstractNumId w:val="69"/>
  </w:num>
  <w:num w:numId="14">
    <w:abstractNumId w:val="47"/>
  </w:num>
  <w:num w:numId="15">
    <w:abstractNumId w:val="29"/>
  </w:num>
  <w:num w:numId="16">
    <w:abstractNumId w:val="79"/>
  </w:num>
  <w:num w:numId="17">
    <w:abstractNumId w:val="72"/>
  </w:num>
  <w:num w:numId="18">
    <w:abstractNumId w:val="73"/>
  </w:num>
  <w:num w:numId="19">
    <w:abstractNumId w:val="43"/>
  </w:num>
  <w:num w:numId="20">
    <w:abstractNumId w:val="70"/>
  </w:num>
  <w:num w:numId="21">
    <w:abstractNumId w:val="50"/>
  </w:num>
  <w:num w:numId="22">
    <w:abstractNumId w:val="42"/>
  </w:num>
  <w:num w:numId="23">
    <w:abstractNumId w:val="38"/>
  </w:num>
  <w:num w:numId="24">
    <w:abstractNumId w:val="22"/>
  </w:num>
  <w:num w:numId="25">
    <w:abstractNumId w:val="65"/>
  </w:num>
  <w:num w:numId="26">
    <w:abstractNumId w:val="6"/>
  </w:num>
  <w:num w:numId="27">
    <w:abstractNumId w:val="64"/>
  </w:num>
  <w:num w:numId="28">
    <w:abstractNumId w:val="85"/>
  </w:num>
  <w:num w:numId="29">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3"/>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21"/>
  </w:num>
  <w:num w:numId="35">
    <w:abstractNumId w:val="9"/>
  </w:num>
  <w:num w:numId="3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55"/>
  </w:num>
  <w:num w:numId="39">
    <w:abstractNumId w:val="87"/>
  </w:num>
  <w:num w:numId="40">
    <w:abstractNumId w:val="91"/>
  </w:num>
  <w:num w:numId="41">
    <w:abstractNumId w:val="33"/>
  </w:num>
  <w:num w:numId="42">
    <w:abstractNumId w:val="89"/>
  </w:num>
  <w:num w:numId="43">
    <w:abstractNumId w:val="19"/>
  </w:num>
  <w:num w:numId="44">
    <w:abstractNumId w:val="74"/>
  </w:num>
  <w:num w:numId="45">
    <w:abstractNumId w:val="67"/>
  </w:num>
  <w:num w:numId="46">
    <w:abstractNumId w:val="41"/>
  </w:num>
  <w:num w:numId="47">
    <w:abstractNumId w:val="92"/>
  </w:num>
  <w:num w:numId="48">
    <w:abstractNumId w:val="58"/>
  </w:num>
  <w:num w:numId="49">
    <w:abstractNumId w:val="11"/>
  </w:num>
  <w:num w:numId="50">
    <w:abstractNumId w:val="24"/>
  </w:num>
  <w:num w:numId="51">
    <w:abstractNumId w:val="90"/>
  </w:num>
  <w:num w:numId="52">
    <w:abstractNumId w:val="84"/>
  </w:num>
  <w:num w:numId="53">
    <w:abstractNumId w:val="86"/>
  </w:num>
  <w:num w:numId="54">
    <w:abstractNumId w:val="93"/>
  </w:num>
  <w:num w:numId="55">
    <w:abstractNumId w:val="30"/>
  </w:num>
  <w:num w:numId="56">
    <w:abstractNumId w:val="66"/>
  </w:num>
  <w:num w:numId="57">
    <w:abstractNumId w:val="31"/>
  </w:num>
  <w:num w:numId="58">
    <w:abstractNumId w:val="28"/>
  </w:num>
  <w:num w:numId="59">
    <w:abstractNumId w:val="63"/>
  </w:num>
  <w:num w:numId="60">
    <w:abstractNumId w:val="32"/>
  </w:num>
  <w:num w:numId="61">
    <w:abstractNumId w:val="5"/>
  </w:num>
  <w:num w:numId="62">
    <w:abstractNumId w:val="45"/>
  </w:num>
  <w:num w:numId="63">
    <w:abstractNumId w:val="7"/>
  </w:num>
  <w:num w:numId="64">
    <w:abstractNumId w:val="60"/>
  </w:num>
  <w:num w:numId="65">
    <w:abstractNumId w:val="68"/>
  </w:num>
  <w:num w:numId="66">
    <w:abstractNumId w:val="82"/>
  </w:num>
  <w:num w:numId="67">
    <w:abstractNumId w:val="26"/>
  </w:num>
  <w:num w:numId="68">
    <w:abstractNumId w:val="59"/>
  </w:num>
  <w:num w:numId="69">
    <w:abstractNumId w:val="8"/>
  </w:num>
  <w:num w:numId="70">
    <w:abstractNumId w:val="77"/>
  </w:num>
  <w:num w:numId="71">
    <w:abstractNumId w:val="12"/>
  </w:num>
  <w:num w:numId="72">
    <w:abstractNumId w:val="39"/>
  </w:num>
  <w:num w:numId="73">
    <w:abstractNumId w:val="20"/>
  </w:num>
  <w:num w:numId="74">
    <w:abstractNumId w:val="49"/>
  </w:num>
  <w:num w:numId="75">
    <w:abstractNumId w:val="35"/>
  </w:num>
  <w:num w:numId="76">
    <w:abstractNumId w:val="40"/>
  </w:num>
  <w:num w:numId="77">
    <w:abstractNumId w:val="34"/>
  </w:num>
  <w:num w:numId="78">
    <w:abstractNumId w:val="17"/>
  </w:num>
  <w:num w:numId="79">
    <w:abstractNumId w:val="36"/>
  </w:num>
  <w:num w:numId="80">
    <w:abstractNumId w:val="57"/>
  </w:num>
  <w:num w:numId="81">
    <w:abstractNumId w:val="75"/>
  </w:num>
  <w:num w:numId="82">
    <w:abstractNumId w:val="48"/>
  </w:num>
  <w:num w:numId="83">
    <w:abstractNumId w:val="37"/>
  </w:num>
  <w:num w:numId="84">
    <w:abstractNumId w:val="71"/>
  </w:num>
  <w:num w:numId="85">
    <w:abstractNumId w:val="78"/>
  </w:num>
  <w:num w:numId="86">
    <w:abstractNumId w:val="81"/>
  </w:num>
  <w:num w:numId="87">
    <w:abstractNumId w:val="14"/>
  </w:num>
  <w:num w:numId="88">
    <w:abstractNumId w:val="13"/>
  </w:num>
  <w:num w:numId="89">
    <w:abstractNumId w:val="38"/>
  </w:num>
  <w:num w:numId="90">
    <w:abstractNumId w:val="0"/>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embedSystemFonts/>
  <w:hideSpellingErrors/>
  <w:hideGrammaticalErrors/>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8194"/>
    <o:shapelayout v:ext="edit">
      <o:idmap v:ext="edit" data="5"/>
    </o:shapelayout>
  </w:hdrShapeDefaults>
  <w:footnotePr>
    <w:footnote w:id="-1"/>
    <w:footnote w:id="0"/>
  </w:footnotePr>
  <w:endnotePr>
    <w:endnote w:id="-1"/>
    <w:endnote w:id="0"/>
  </w:endnotePr>
  <w:compat/>
  <w:rsids>
    <w:rsidRoot w:val="006D741F"/>
    <w:rsid w:val="0000089C"/>
    <w:rsid w:val="00003BF5"/>
    <w:rsid w:val="00003F15"/>
    <w:rsid w:val="00005384"/>
    <w:rsid w:val="000064E0"/>
    <w:rsid w:val="000072D5"/>
    <w:rsid w:val="000079A5"/>
    <w:rsid w:val="0001005A"/>
    <w:rsid w:val="00010E31"/>
    <w:rsid w:val="00011288"/>
    <w:rsid w:val="00011A1C"/>
    <w:rsid w:val="00011BFE"/>
    <w:rsid w:val="0001259C"/>
    <w:rsid w:val="00013512"/>
    <w:rsid w:val="000138F5"/>
    <w:rsid w:val="000139A9"/>
    <w:rsid w:val="000147D8"/>
    <w:rsid w:val="00014B2B"/>
    <w:rsid w:val="00014DCB"/>
    <w:rsid w:val="000162F1"/>
    <w:rsid w:val="00016D58"/>
    <w:rsid w:val="00017189"/>
    <w:rsid w:val="000179B9"/>
    <w:rsid w:val="00017C89"/>
    <w:rsid w:val="000200B6"/>
    <w:rsid w:val="00021066"/>
    <w:rsid w:val="00021293"/>
    <w:rsid w:val="000212A5"/>
    <w:rsid w:val="000215FC"/>
    <w:rsid w:val="0002169D"/>
    <w:rsid w:val="000217C4"/>
    <w:rsid w:val="00021952"/>
    <w:rsid w:val="000219E7"/>
    <w:rsid w:val="00022B60"/>
    <w:rsid w:val="0002326A"/>
    <w:rsid w:val="000235B5"/>
    <w:rsid w:val="00023AD7"/>
    <w:rsid w:val="000249B8"/>
    <w:rsid w:val="00025416"/>
    <w:rsid w:val="00025979"/>
    <w:rsid w:val="00026B02"/>
    <w:rsid w:val="000271E1"/>
    <w:rsid w:val="00027F0A"/>
    <w:rsid w:val="00027FA8"/>
    <w:rsid w:val="00030841"/>
    <w:rsid w:val="00030B56"/>
    <w:rsid w:val="00030B82"/>
    <w:rsid w:val="00030D8B"/>
    <w:rsid w:val="00031865"/>
    <w:rsid w:val="00031981"/>
    <w:rsid w:val="00032173"/>
    <w:rsid w:val="0003248F"/>
    <w:rsid w:val="00033F91"/>
    <w:rsid w:val="0003430E"/>
    <w:rsid w:val="00034B0B"/>
    <w:rsid w:val="00034B1E"/>
    <w:rsid w:val="000357D6"/>
    <w:rsid w:val="00035EF0"/>
    <w:rsid w:val="00036058"/>
    <w:rsid w:val="0003613F"/>
    <w:rsid w:val="0003657C"/>
    <w:rsid w:val="0003704F"/>
    <w:rsid w:val="00037DA1"/>
    <w:rsid w:val="00037F05"/>
    <w:rsid w:val="0004017C"/>
    <w:rsid w:val="00040EA7"/>
    <w:rsid w:val="00041207"/>
    <w:rsid w:val="000412A1"/>
    <w:rsid w:val="0004203A"/>
    <w:rsid w:val="0004243E"/>
    <w:rsid w:val="0004280C"/>
    <w:rsid w:val="00042957"/>
    <w:rsid w:val="00043759"/>
    <w:rsid w:val="00044011"/>
    <w:rsid w:val="000445C8"/>
    <w:rsid w:val="000446CC"/>
    <w:rsid w:val="00044AC1"/>
    <w:rsid w:val="00044F2A"/>
    <w:rsid w:val="00045084"/>
    <w:rsid w:val="00045381"/>
    <w:rsid w:val="00045879"/>
    <w:rsid w:val="0004724A"/>
    <w:rsid w:val="00047424"/>
    <w:rsid w:val="00047465"/>
    <w:rsid w:val="00047A5E"/>
    <w:rsid w:val="000502AA"/>
    <w:rsid w:val="0005129D"/>
    <w:rsid w:val="000517EB"/>
    <w:rsid w:val="00051FA9"/>
    <w:rsid w:val="00052E44"/>
    <w:rsid w:val="000535D8"/>
    <w:rsid w:val="000548A1"/>
    <w:rsid w:val="00054AF3"/>
    <w:rsid w:val="00055BE6"/>
    <w:rsid w:val="00056D31"/>
    <w:rsid w:val="00057056"/>
    <w:rsid w:val="00057158"/>
    <w:rsid w:val="00057D63"/>
    <w:rsid w:val="00060539"/>
    <w:rsid w:val="000608A1"/>
    <w:rsid w:val="00061539"/>
    <w:rsid w:val="000618B7"/>
    <w:rsid w:val="00061ABA"/>
    <w:rsid w:val="00062EE4"/>
    <w:rsid w:val="00063881"/>
    <w:rsid w:val="00063B26"/>
    <w:rsid w:val="00064097"/>
    <w:rsid w:val="00064DC7"/>
    <w:rsid w:val="00065201"/>
    <w:rsid w:val="00065713"/>
    <w:rsid w:val="0006579B"/>
    <w:rsid w:val="00065DB8"/>
    <w:rsid w:val="0006629D"/>
    <w:rsid w:val="00066540"/>
    <w:rsid w:val="0006783B"/>
    <w:rsid w:val="000678E7"/>
    <w:rsid w:val="00070280"/>
    <w:rsid w:val="000703BE"/>
    <w:rsid w:val="000704A0"/>
    <w:rsid w:val="000709BC"/>
    <w:rsid w:val="00070E31"/>
    <w:rsid w:val="0007137E"/>
    <w:rsid w:val="0007230F"/>
    <w:rsid w:val="000726DA"/>
    <w:rsid w:val="00072E94"/>
    <w:rsid w:val="0007428C"/>
    <w:rsid w:val="00074818"/>
    <w:rsid w:val="00075658"/>
    <w:rsid w:val="00075A08"/>
    <w:rsid w:val="00076050"/>
    <w:rsid w:val="00076391"/>
    <w:rsid w:val="00076D04"/>
    <w:rsid w:val="00076D0B"/>
    <w:rsid w:val="00077302"/>
    <w:rsid w:val="000808C4"/>
    <w:rsid w:val="0008143D"/>
    <w:rsid w:val="000814E4"/>
    <w:rsid w:val="00081A1E"/>
    <w:rsid w:val="00081F31"/>
    <w:rsid w:val="000823EC"/>
    <w:rsid w:val="000852EE"/>
    <w:rsid w:val="0008616C"/>
    <w:rsid w:val="0008666F"/>
    <w:rsid w:val="00086883"/>
    <w:rsid w:val="000869BF"/>
    <w:rsid w:val="00086F12"/>
    <w:rsid w:val="00087D97"/>
    <w:rsid w:val="00087F04"/>
    <w:rsid w:val="00090A28"/>
    <w:rsid w:val="00090D2C"/>
    <w:rsid w:val="00090DB6"/>
    <w:rsid w:val="000923B5"/>
    <w:rsid w:val="00092555"/>
    <w:rsid w:val="0009306B"/>
    <w:rsid w:val="000932A2"/>
    <w:rsid w:val="00093908"/>
    <w:rsid w:val="00093F23"/>
    <w:rsid w:val="00094352"/>
    <w:rsid w:val="00094D84"/>
    <w:rsid w:val="0009549E"/>
    <w:rsid w:val="0009623F"/>
    <w:rsid w:val="00097707"/>
    <w:rsid w:val="000A0497"/>
    <w:rsid w:val="000A083B"/>
    <w:rsid w:val="000A08C5"/>
    <w:rsid w:val="000A2418"/>
    <w:rsid w:val="000A27A5"/>
    <w:rsid w:val="000A3573"/>
    <w:rsid w:val="000A48DA"/>
    <w:rsid w:val="000A55CC"/>
    <w:rsid w:val="000A664B"/>
    <w:rsid w:val="000A68C1"/>
    <w:rsid w:val="000A6929"/>
    <w:rsid w:val="000B011F"/>
    <w:rsid w:val="000B0201"/>
    <w:rsid w:val="000B0F00"/>
    <w:rsid w:val="000B1B87"/>
    <w:rsid w:val="000B23EF"/>
    <w:rsid w:val="000B32B3"/>
    <w:rsid w:val="000B406F"/>
    <w:rsid w:val="000B446B"/>
    <w:rsid w:val="000B5071"/>
    <w:rsid w:val="000B5358"/>
    <w:rsid w:val="000B5C7F"/>
    <w:rsid w:val="000B65F1"/>
    <w:rsid w:val="000B6600"/>
    <w:rsid w:val="000B7778"/>
    <w:rsid w:val="000B7888"/>
    <w:rsid w:val="000B7BB7"/>
    <w:rsid w:val="000C036B"/>
    <w:rsid w:val="000C0876"/>
    <w:rsid w:val="000C0E6B"/>
    <w:rsid w:val="000C2055"/>
    <w:rsid w:val="000C2650"/>
    <w:rsid w:val="000C2C2E"/>
    <w:rsid w:val="000C2CC7"/>
    <w:rsid w:val="000C2DAA"/>
    <w:rsid w:val="000C31CF"/>
    <w:rsid w:val="000C43D8"/>
    <w:rsid w:val="000C474D"/>
    <w:rsid w:val="000C491F"/>
    <w:rsid w:val="000C4DC5"/>
    <w:rsid w:val="000C4F6C"/>
    <w:rsid w:val="000C4FEC"/>
    <w:rsid w:val="000C6071"/>
    <w:rsid w:val="000C6E38"/>
    <w:rsid w:val="000C6ED9"/>
    <w:rsid w:val="000C79E6"/>
    <w:rsid w:val="000D0DA9"/>
    <w:rsid w:val="000D1865"/>
    <w:rsid w:val="000D1AC0"/>
    <w:rsid w:val="000D2320"/>
    <w:rsid w:val="000D2648"/>
    <w:rsid w:val="000D2A30"/>
    <w:rsid w:val="000D2BFD"/>
    <w:rsid w:val="000D2E8D"/>
    <w:rsid w:val="000D2F18"/>
    <w:rsid w:val="000D32B0"/>
    <w:rsid w:val="000D3504"/>
    <w:rsid w:val="000D54E4"/>
    <w:rsid w:val="000D606F"/>
    <w:rsid w:val="000D61EC"/>
    <w:rsid w:val="000D6731"/>
    <w:rsid w:val="000D6FC8"/>
    <w:rsid w:val="000D7AAD"/>
    <w:rsid w:val="000D7BAC"/>
    <w:rsid w:val="000E0045"/>
    <w:rsid w:val="000E0475"/>
    <w:rsid w:val="000E08EC"/>
    <w:rsid w:val="000E09A3"/>
    <w:rsid w:val="000E0C13"/>
    <w:rsid w:val="000E0EE5"/>
    <w:rsid w:val="000E0F13"/>
    <w:rsid w:val="000E15E0"/>
    <w:rsid w:val="000E169B"/>
    <w:rsid w:val="000E214C"/>
    <w:rsid w:val="000E21C6"/>
    <w:rsid w:val="000E237C"/>
    <w:rsid w:val="000E2BC4"/>
    <w:rsid w:val="000E3B24"/>
    <w:rsid w:val="000E40F5"/>
    <w:rsid w:val="000E4201"/>
    <w:rsid w:val="000E4314"/>
    <w:rsid w:val="000E4529"/>
    <w:rsid w:val="000E467E"/>
    <w:rsid w:val="000E4A5E"/>
    <w:rsid w:val="000E4D61"/>
    <w:rsid w:val="000E4E79"/>
    <w:rsid w:val="000E5E61"/>
    <w:rsid w:val="000E66A8"/>
    <w:rsid w:val="000F09AF"/>
    <w:rsid w:val="000F1898"/>
    <w:rsid w:val="000F36EA"/>
    <w:rsid w:val="000F3C48"/>
    <w:rsid w:val="000F3EC1"/>
    <w:rsid w:val="000F3FC4"/>
    <w:rsid w:val="000F40E2"/>
    <w:rsid w:val="000F4427"/>
    <w:rsid w:val="000F4807"/>
    <w:rsid w:val="000F50CC"/>
    <w:rsid w:val="000F540C"/>
    <w:rsid w:val="000F6176"/>
    <w:rsid w:val="000F63BA"/>
    <w:rsid w:val="00100271"/>
    <w:rsid w:val="0010053E"/>
    <w:rsid w:val="00101081"/>
    <w:rsid w:val="001015C4"/>
    <w:rsid w:val="00101971"/>
    <w:rsid w:val="00101B7D"/>
    <w:rsid w:val="00101F2F"/>
    <w:rsid w:val="001025DB"/>
    <w:rsid w:val="001025F1"/>
    <w:rsid w:val="0010301E"/>
    <w:rsid w:val="00103F0A"/>
    <w:rsid w:val="00104049"/>
    <w:rsid w:val="0010461E"/>
    <w:rsid w:val="00104B6C"/>
    <w:rsid w:val="00105045"/>
    <w:rsid w:val="001051F7"/>
    <w:rsid w:val="0010565E"/>
    <w:rsid w:val="00105694"/>
    <w:rsid w:val="001056E8"/>
    <w:rsid w:val="00105BD3"/>
    <w:rsid w:val="00106294"/>
    <w:rsid w:val="00106B34"/>
    <w:rsid w:val="00106BBF"/>
    <w:rsid w:val="00106C0F"/>
    <w:rsid w:val="00107235"/>
    <w:rsid w:val="00107444"/>
    <w:rsid w:val="00107501"/>
    <w:rsid w:val="00107576"/>
    <w:rsid w:val="00107618"/>
    <w:rsid w:val="001077FF"/>
    <w:rsid w:val="001102E2"/>
    <w:rsid w:val="001103BA"/>
    <w:rsid w:val="001104C5"/>
    <w:rsid w:val="00111627"/>
    <w:rsid w:val="00111857"/>
    <w:rsid w:val="00111D80"/>
    <w:rsid w:val="0011287F"/>
    <w:rsid w:val="00113F5C"/>
    <w:rsid w:val="00113F7C"/>
    <w:rsid w:val="00114A6F"/>
    <w:rsid w:val="0011528C"/>
    <w:rsid w:val="001156EC"/>
    <w:rsid w:val="00115BD4"/>
    <w:rsid w:val="00115F02"/>
    <w:rsid w:val="001160AD"/>
    <w:rsid w:val="00116AF3"/>
    <w:rsid w:val="00117A75"/>
    <w:rsid w:val="00117B74"/>
    <w:rsid w:val="00117DDF"/>
    <w:rsid w:val="0012010C"/>
    <w:rsid w:val="0012080F"/>
    <w:rsid w:val="00120A05"/>
    <w:rsid w:val="0012294B"/>
    <w:rsid w:val="00123805"/>
    <w:rsid w:val="0012464B"/>
    <w:rsid w:val="00124CC0"/>
    <w:rsid w:val="0012589E"/>
    <w:rsid w:val="0012700A"/>
    <w:rsid w:val="00127092"/>
    <w:rsid w:val="00127412"/>
    <w:rsid w:val="001275C1"/>
    <w:rsid w:val="00127ED4"/>
    <w:rsid w:val="00130092"/>
    <w:rsid w:val="001308AC"/>
    <w:rsid w:val="00130A09"/>
    <w:rsid w:val="00130F63"/>
    <w:rsid w:val="001312D1"/>
    <w:rsid w:val="00131B35"/>
    <w:rsid w:val="00133D0B"/>
    <w:rsid w:val="001342E9"/>
    <w:rsid w:val="00134BBF"/>
    <w:rsid w:val="0013518A"/>
    <w:rsid w:val="00135595"/>
    <w:rsid w:val="001359B7"/>
    <w:rsid w:val="001361D1"/>
    <w:rsid w:val="001364F0"/>
    <w:rsid w:val="0013717B"/>
    <w:rsid w:val="00137ECA"/>
    <w:rsid w:val="001400F6"/>
    <w:rsid w:val="001410B5"/>
    <w:rsid w:val="001410D0"/>
    <w:rsid w:val="00141268"/>
    <w:rsid w:val="00141998"/>
    <w:rsid w:val="00141AA2"/>
    <w:rsid w:val="00141E6B"/>
    <w:rsid w:val="001425A5"/>
    <w:rsid w:val="001425F1"/>
    <w:rsid w:val="00142A68"/>
    <w:rsid w:val="00143097"/>
    <w:rsid w:val="00143CDE"/>
    <w:rsid w:val="001442C3"/>
    <w:rsid w:val="0014473C"/>
    <w:rsid w:val="00144F2B"/>
    <w:rsid w:val="00145063"/>
    <w:rsid w:val="00147361"/>
    <w:rsid w:val="00147449"/>
    <w:rsid w:val="00147D18"/>
    <w:rsid w:val="00147F74"/>
    <w:rsid w:val="00147FB5"/>
    <w:rsid w:val="001507D5"/>
    <w:rsid w:val="00150AA6"/>
    <w:rsid w:val="00150BB1"/>
    <w:rsid w:val="00151110"/>
    <w:rsid w:val="00151519"/>
    <w:rsid w:val="0015158E"/>
    <w:rsid w:val="00151684"/>
    <w:rsid w:val="001524F2"/>
    <w:rsid w:val="0015315E"/>
    <w:rsid w:val="00153684"/>
    <w:rsid w:val="00153BA2"/>
    <w:rsid w:val="00153EC8"/>
    <w:rsid w:val="00155067"/>
    <w:rsid w:val="001552F5"/>
    <w:rsid w:val="001555FD"/>
    <w:rsid w:val="0015614A"/>
    <w:rsid w:val="00156187"/>
    <w:rsid w:val="001572EA"/>
    <w:rsid w:val="001574B7"/>
    <w:rsid w:val="00157896"/>
    <w:rsid w:val="00157D43"/>
    <w:rsid w:val="001600FB"/>
    <w:rsid w:val="00160610"/>
    <w:rsid w:val="0016061A"/>
    <w:rsid w:val="001608F1"/>
    <w:rsid w:val="00161492"/>
    <w:rsid w:val="00161D7C"/>
    <w:rsid w:val="001620A3"/>
    <w:rsid w:val="00165322"/>
    <w:rsid w:val="00166027"/>
    <w:rsid w:val="00166232"/>
    <w:rsid w:val="001664A6"/>
    <w:rsid w:val="00167597"/>
    <w:rsid w:val="00167E54"/>
    <w:rsid w:val="001702D0"/>
    <w:rsid w:val="00170668"/>
    <w:rsid w:val="00170BFB"/>
    <w:rsid w:val="00170DEB"/>
    <w:rsid w:val="0017133B"/>
    <w:rsid w:val="00171485"/>
    <w:rsid w:val="001724B7"/>
    <w:rsid w:val="00172570"/>
    <w:rsid w:val="00173E2A"/>
    <w:rsid w:val="00173FCE"/>
    <w:rsid w:val="00175527"/>
    <w:rsid w:val="0017581B"/>
    <w:rsid w:val="00177360"/>
    <w:rsid w:val="00184538"/>
    <w:rsid w:val="00185A4E"/>
    <w:rsid w:val="00185C5E"/>
    <w:rsid w:val="00186223"/>
    <w:rsid w:val="00186D94"/>
    <w:rsid w:val="00186E65"/>
    <w:rsid w:val="00190305"/>
    <w:rsid w:val="00191617"/>
    <w:rsid w:val="00191689"/>
    <w:rsid w:val="00191FDA"/>
    <w:rsid w:val="001928B4"/>
    <w:rsid w:val="0019376F"/>
    <w:rsid w:val="00194633"/>
    <w:rsid w:val="00194FF5"/>
    <w:rsid w:val="00195A86"/>
    <w:rsid w:val="00196075"/>
    <w:rsid w:val="00196610"/>
    <w:rsid w:val="00196955"/>
    <w:rsid w:val="00196A9F"/>
    <w:rsid w:val="001973C6"/>
    <w:rsid w:val="001A080D"/>
    <w:rsid w:val="001A0D13"/>
    <w:rsid w:val="001A0D1D"/>
    <w:rsid w:val="001A14F7"/>
    <w:rsid w:val="001A1EC6"/>
    <w:rsid w:val="001A2117"/>
    <w:rsid w:val="001A281C"/>
    <w:rsid w:val="001A2F43"/>
    <w:rsid w:val="001A30BB"/>
    <w:rsid w:val="001A3113"/>
    <w:rsid w:val="001A3352"/>
    <w:rsid w:val="001A455E"/>
    <w:rsid w:val="001A4E6C"/>
    <w:rsid w:val="001A5D92"/>
    <w:rsid w:val="001A5F06"/>
    <w:rsid w:val="001A6AE9"/>
    <w:rsid w:val="001A7101"/>
    <w:rsid w:val="001A7403"/>
    <w:rsid w:val="001A791A"/>
    <w:rsid w:val="001B0549"/>
    <w:rsid w:val="001B10CD"/>
    <w:rsid w:val="001B2248"/>
    <w:rsid w:val="001B2948"/>
    <w:rsid w:val="001B3434"/>
    <w:rsid w:val="001B3435"/>
    <w:rsid w:val="001B36FA"/>
    <w:rsid w:val="001B3C8E"/>
    <w:rsid w:val="001B6105"/>
    <w:rsid w:val="001B6505"/>
    <w:rsid w:val="001B6597"/>
    <w:rsid w:val="001B6D1B"/>
    <w:rsid w:val="001B6F6E"/>
    <w:rsid w:val="001B71FA"/>
    <w:rsid w:val="001B74FE"/>
    <w:rsid w:val="001B750B"/>
    <w:rsid w:val="001B7584"/>
    <w:rsid w:val="001B768F"/>
    <w:rsid w:val="001C0B83"/>
    <w:rsid w:val="001C125B"/>
    <w:rsid w:val="001C1394"/>
    <w:rsid w:val="001C241E"/>
    <w:rsid w:val="001C2990"/>
    <w:rsid w:val="001C3A13"/>
    <w:rsid w:val="001C3E40"/>
    <w:rsid w:val="001C44E4"/>
    <w:rsid w:val="001C4807"/>
    <w:rsid w:val="001C4EE5"/>
    <w:rsid w:val="001C4EEC"/>
    <w:rsid w:val="001C51DA"/>
    <w:rsid w:val="001C564B"/>
    <w:rsid w:val="001C564D"/>
    <w:rsid w:val="001D07B5"/>
    <w:rsid w:val="001D099C"/>
    <w:rsid w:val="001D24D6"/>
    <w:rsid w:val="001D2631"/>
    <w:rsid w:val="001D26FE"/>
    <w:rsid w:val="001D2B49"/>
    <w:rsid w:val="001D40AF"/>
    <w:rsid w:val="001D4776"/>
    <w:rsid w:val="001D5322"/>
    <w:rsid w:val="001D61E1"/>
    <w:rsid w:val="001D6C1B"/>
    <w:rsid w:val="001D71F5"/>
    <w:rsid w:val="001D7510"/>
    <w:rsid w:val="001E00A4"/>
    <w:rsid w:val="001E0C72"/>
    <w:rsid w:val="001E0CBD"/>
    <w:rsid w:val="001E0E3C"/>
    <w:rsid w:val="001E1342"/>
    <w:rsid w:val="001E1B71"/>
    <w:rsid w:val="001E26BF"/>
    <w:rsid w:val="001E2C59"/>
    <w:rsid w:val="001E3723"/>
    <w:rsid w:val="001E3F08"/>
    <w:rsid w:val="001E43F8"/>
    <w:rsid w:val="001E493C"/>
    <w:rsid w:val="001E509E"/>
    <w:rsid w:val="001E5371"/>
    <w:rsid w:val="001E6439"/>
    <w:rsid w:val="001E6467"/>
    <w:rsid w:val="001E6C92"/>
    <w:rsid w:val="001E7061"/>
    <w:rsid w:val="001E79F0"/>
    <w:rsid w:val="001F0419"/>
    <w:rsid w:val="001F047B"/>
    <w:rsid w:val="001F1597"/>
    <w:rsid w:val="001F18B8"/>
    <w:rsid w:val="001F39FB"/>
    <w:rsid w:val="001F4736"/>
    <w:rsid w:val="001F554F"/>
    <w:rsid w:val="001F7178"/>
    <w:rsid w:val="001F7689"/>
    <w:rsid w:val="001F7866"/>
    <w:rsid w:val="001F7CB2"/>
    <w:rsid w:val="00201006"/>
    <w:rsid w:val="002023EC"/>
    <w:rsid w:val="00202F6C"/>
    <w:rsid w:val="0020315A"/>
    <w:rsid w:val="00203611"/>
    <w:rsid w:val="00203BDD"/>
    <w:rsid w:val="00203C1B"/>
    <w:rsid w:val="00203CB8"/>
    <w:rsid w:val="00203D82"/>
    <w:rsid w:val="00204BE2"/>
    <w:rsid w:val="002055AF"/>
    <w:rsid w:val="00205930"/>
    <w:rsid w:val="002060CB"/>
    <w:rsid w:val="00206E75"/>
    <w:rsid w:val="002073D6"/>
    <w:rsid w:val="00207705"/>
    <w:rsid w:val="0020799C"/>
    <w:rsid w:val="00210BFB"/>
    <w:rsid w:val="00210D0B"/>
    <w:rsid w:val="00210D8D"/>
    <w:rsid w:val="00211A7D"/>
    <w:rsid w:val="00212E3B"/>
    <w:rsid w:val="002130A6"/>
    <w:rsid w:val="002133E8"/>
    <w:rsid w:val="002136D2"/>
    <w:rsid w:val="00213773"/>
    <w:rsid w:val="00213EF7"/>
    <w:rsid w:val="00215621"/>
    <w:rsid w:val="00215858"/>
    <w:rsid w:val="00215D0E"/>
    <w:rsid w:val="002164CC"/>
    <w:rsid w:val="002168DF"/>
    <w:rsid w:val="002169EF"/>
    <w:rsid w:val="00216E83"/>
    <w:rsid w:val="00217DB2"/>
    <w:rsid w:val="00217F15"/>
    <w:rsid w:val="002201A1"/>
    <w:rsid w:val="00220775"/>
    <w:rsid w:val="00221FA5"/>
    <w:rsid w:val="00222372"/>
    <w:rsid w:val="00222453"/>
    <w:rsid w:val="0022284D"/>
    <w:rsid w:val="002229CE"/>
    <w:rsid w:val="00223583"/>
    <w:rsid w:val="00224048"/>
    <w:rsid w:val="00224D72"/>
    <w:rsid w:val="00224DE1"/>
    <w:rsid w:val="00225087"/>
    <w:rsid w:val="002256A2"/>
    <w:rsid w:val="00225774"/>
    <w:rsid w:val="002257A9"/>
    <w:rsid w:val="00225A1D"/>
    <w:rsid w:val="002267F5"/>
    <w:rsid w:val="002267FD"/>
    <w:rsid w:val="00226B95"/>
    <w:rsid w:val="002303F9"/>
    <w:rsid w:val="00230567"/>
    <w:rsid w:val="002312A0"/>
    <w:rsid w:val="002312F5"/>
    <w:rsid w:val="00231636"/>
    <w:rsid w:val="00232550"/>
    <w:rsid w:val="00232D21"/>
    <w:rsid w:val="002334A1"/>
    <w:rsid w:val="00233A79"/>
    <w:rsid w:val="002349DB"/>
    <w:rsid w:val="00234BA8"/>
    <w:rsid w:val="00235003"/>
    <w:rsid w:val="002352AC"/>
    <w:rsid w:val="002357A9"/>
    <w:rsid w:val="00236878"/>
    <w:rsid w:val="00236960"/>
    <w:rsid w:val="002370DD"/>
    <w:rsid w:val="002372C0"/>
    <w:rsid w:val="00237517"/>
    <w:rsid w:val="00237ABE"/>
    <w:rsid w:val="00241766"/>
    <w:rsid w:val="002427B6"/>
    <w:rsid w:val="002427EC"/>
    <w:rsid w:val="00242852"/>
    <w:rsid w:val="0024346A"/>
    <w:rsid w:val="0024372E"/>
    <w:rsid w:val="00243C87"/>
    <w:rsid w:val="00244795"/>
    <w:rsid w:val="00244A48"/>
    <w:rsid w:val="00244F66"/>
    <w:rsid w:val="00245292"/>
    <w:rsid w:val="002457F0"/>
    <w:rsid w:val="00247272"/>
    <w:rsid w:val="00250864"/>
    <w:rsid w:val="00250912"/>
    <w:rsid w:val="00250DE0"/>
    <w:rsid w:val="002510F1"/>
    <w:rsid w:val="002514FC"/>
    <w:rsid w:val="002516AD"/>
    <w:rsid w:val="002516FA"/>
    <w:rsid w:val="002517D2"/>
    <w:rsid w:val="002518A9"/>
    <w:rsid w:val="00251C48"/>
    <w:rsid w:val="002530D1"/>
    <w:rsid w:val="00253A02"/>
    <w:rsid w:val="0025426E"/>
    <w:rsid w:val="00255A71"/>
    <w:rsid w:val="00255AF1"/>
    <w:rsid w:val="0025630A"/>
    <w:rsid w:val="00256B90"/>
    <w:rsid w:val="00257822"/>
    <w:rsid w:val="00257849"/>
    <w:rsid w:val="002601D7"/>
    <w:rsid w:val="0026086C"/>
    <w:rsid w:val="00261060"/>
    <w:rsid w:val="002615B3"/>
    <w:rsid w:val="00261B22"/>
    <w:rsid w:val="00262021"/>
    <w:rsid w:val="002624F5"/>
    <w:rsid w:val="00262657"/>
    <w:rsid w:val="00262E8C"/>
    <w:rsid w:val="002630A6"/>
    <w:rsid w:val="002630CD"/>
    <w:rsid w:val="002634CC"/>
    <w:rsid w:val="00263D08"/>
    <w:rsid w:val="00264522"/>
    <w:rsid w:val="00265623"/>
    <w:rsid w:val="00265866"/>
    <w:rsid w:val="00265BE2"/>
    <w:rsid w:val="00266167"/>
    <w:rsid w:val="00266402"/>
    <w:rsid w:val="00266DFA"/>
    <w:rsid w:val="00267253"/>
    <w:rsid w:val="0027057B"/>
    <w:rsid w:val="0027090C"/>
    <w:rsid w:val="00270D3B"/>
    <w:rsid w:val="00271355"/>
    <w:rsid w:val="002713BE"/>
    <w:rsid w:val="0027180A"/>
    <w:rsid w:val="00271B78"/>
    <w:rsid w:val="00271FD1"/>
    <w:rsid w:val="0027314D"/>
    <w:rsid w:val="00273D73"/>
    <w:rsid w:val="00273E7A"/>
    <w:rsid w:val="002742AA"/>
    <w:rsid w:val="002749CE"/>
    <w:rsid w:val="00274A13"/>
    <w:rsid w:val="00274E8E"/>
    <w:rsid w:val="0027581A"/>
    <w:rsid w:val="00275CB3"/>
    <w:rsid w:val="00275CD1"/>
    <w:rsid w:val="00276079"/>
    <w:rsid w:val="0027648E"/>
    <w:rsid w:val="0027676B"/>
    <w:rsid w:val="00277484"/>
    <w:rsid w:val="00280552"/>
    <w:rsid w:val="00280928"/>
    <w:rsid w:val="00280A16"/>
    <w:rsid w:val="00282C30"/>
    <w:rsid w:val="00283E60"/>
    <w:rsid w:val="00283F62"/>
    <w:rsid w:val="002841FA"/>
    <w:rsid w:val="00284774"/>
    <w:rsid w:val="00284CA8"/>
    <w:rsid w:val="002850CF"/>
    <w:rsid w:val="002851E0"/>
    <w:rsid w:val="00285533"/>
    <w:rsid w:val="00285993"/>
    <w:rsid w:val="00285EBD"/>
    <w:rsid w:val="00286BEB"/>
    <w:rsid w:val="002875D3"/>
    <w:rsid w:val="002878CC"/>
    <w:rsid w:val="002879B3"/>
    <w:rsid w:val="00287B21"/>
    <w:rsid w:val="002901C6"/>
    <w:rsid w:val="0029175A"/>
    <w:rsid w:val="00292A45"/>
    <w:rsid w:val="00293864"/>
    <w:rsid w:val="00293F8A"/>
    <w:rsid w:val="002943E2"/>
    <w:rsid w:val="00294B04"/>
    <w:rsid w:val="00294E80"/>
    <w:rsid w:val="0029593F"/>
    <w:rsid w:val="00295BC2"/>
    <w:rsid w:val="00295C11"/>
    <w:rsid w:val="002962CF"/>
    <w:rsid w:val="002970CF"/>
    <w:rsid w:val="00297ECA"/>
    <w:rsid w:val="002A0B8B"/>
    <w:rsid w:val="002A105D"/>
    <w:rsid w:val="002A20C4"/>
    <w:rsid w:val="002A39ED"/>
    <w:rsid w:val="002A3A3F"/>
    <w:rsid w:val="002A468D"/>
    <w:rsid w:val="002A587D"/>
    <w:rsid w:val="002A58B7"/>
    <w:rsid w:val="002A5C27"/>
    <w:rsid w:val="002A5CAF"/>
    <w:rsid w:val="002A6608"/>
    <w:rsid w:val="002A6D7F"/>
    <w:rsid w:val="002A6E3F"/>
    <w:rsid w:val="002A6E56"/>
    <w:rsid w:val="002A7067"/>
    <w:rsid w:val="002A7703"/>
    <w:rsid w:val="002B02FE"/>
    <w:rsid w:val="002B0A30"/>
    <w:rsid w:val="002B0AF0"/>
    <w:rsid w:val="002B0B4C"/>
    <w:rsid w:val="002B115E"/>
    <w:rsid w:val="002B18C9"/>
    <w:rsid w:val="002B1A92"/>
    <w:rsid w:val="002B1ABA"/>
    <w:rsid w:val="002B26E8"/>
    <w:rsid w:val="002B2938"/>
    <w:rsid w:val="002B2AA5"/>
    <w:rsid w:val="002B2F1D"/>
    <w:rsid w:val="002B3935"/>
    <w:rsid w:val="002B3E51"/>
    <w:rsid w:val="002B504B"/>
    <w:rsid w:val="002B5EDF"/>
    <w:rsid w:val="002B6F77"/>
    <w:rsid w:val="002B7486"/>
    <w:rsid w:val="002B74F1"/>
    <w:rsid w:val="002C0BD7"/>
    <w:rsid w:val="002C0F80"/>
    <w:rsid w:val="002C1E75"/>
    <w:rsid w:val="002C273A"/>
    <w:rsid w:val="002C3FA8"/>
    <w:rsid w:val="002C4DFF"/>
    <w:rsid w:val="002C506A"/>
    <w:rsid w:val="002C5FFA"/>
    <w:rsid w:val="002C71FD"/>
    <w:rsid w:val="002C7D22"/>
    <w:rsid w:val="002D0270"/>
    <w:rsid w:val="002D0C2F"/>
    <w:rsid w:val="002D120A"/>
    <w:rsid w:val="002D1EBC"/>
    <w:rsid w:val="002D20FE"/>
    <w:rsid w:val="002D2CDE"/>
    <w:rsid w:val="002D3002"/>
    <w:rsid w:val="002D390B"/>
    <w:rsid w:val="002D39B6"/>
    <w:rsid w:val="002D3E6D"/>
    <w:rsid w:val="002D43DD"/>
    <w:rsid w:val="002D45E7"/>
    <w:rsid w:val="002D4E70"/>
    <w:rsid w:val="002D6529"/>
    <w:rsid w:val="002D71D2"/>
    <w:rsid w:val="002D78EC"/>
    <w:rsid w:val="002D7A3A"/>
    <w:rsid w:val="002D7C1C"/>
    <w:rsid w:val="002E0D84"/>
    <w:rsid w:val="002E102A"/>
    <w:rsid w:val="002E12D7"/>
    <w:rsid w:val="002E17FF"/>
    <w:rsid w:val="002E186B"/>
    <w:rsid w:val="002E1AB7"/>
    <w:rsid w:val="002E207C"/>
    <w:rsid w:val="002E2587"/>
    <w:rsid w:val="002E2814"/>
    <w:rsid w:val="002E2C54"/>
    <w:rsid w:val="002E3533"/>
    <w:rsid w:val="002E3B58"/>
    <w:rsid w:val="002E41A7"/>
    <w:rsid w:val="002E4446"/>
    <w:rsid w:val="002E44E4"/>
    <w:rsid w:val="002E45CD"/>
    <w:rsid w:val="002E48EA"/>
    <w:rsid w:val="002E544A"/>
    <w:rsid w:val="002E583A"/>
    <w:rsid w:val="002E5E9E"/>
    <w:rsid w:val="002E662B"/>
    <w:rsid w:val="002E6C41"/>
    <w:rsid w:val="002E7E9D"/>
    <w:rsid w:val="002F044A"/>
    <w:rsid w:val="002F09BF"/>
    <w:rsid w:val="002F0A26"/>
    <w:rsid w:val="002F1603"/>
    <w:rsid w:val="002F1BF0"/>
    <w:rsid w:val="002F208B"/>
    <w:rsid w:val="002F23D2"/>
    <w:rsid w:val="002F2C7C"/>
    <w:rsid w:val="002F3908"/>
    <w:rsid w:val="002F5AB4"/>
    <w:rsid w:val="002F65B6"/>
    <w:rsid w:val="002F68FA"/>
    <w:rsid w:val="002F6BA5"/>
    <w:rsid w:val="002F7496"/>
    <w:rsid w:val="00300384"/>
    <w:rsid w:val="003004BC"/>
    <w:rsid w:val="003005F4"/>
    <w:rsid w:val="00301962"/>
    <w:rsid w:val="00302081"/>
    <w:rsid w:val="00302543"/>
    <w:rsid w:val="00303721"/>
    <w:rsid w:val="00304415"/>
    <w:rsid w:val="0030454F"/>
    <w:rsid w:val="00304E9A"/>
    <w:rsid w:val="00305726"/>
    <w:rsid w:val="003057DA"/>
    <w:rsid w:val="00306174"/>
    <w:rsid w:val="00306532"/>
    <w:rsid w:val="00306625"/>
    <w:rsid w:val="00306639"/>
    <w:rsid w:val="003067FB"/>
    <w:rsid w:val="0030699F"/>
    <w:rsid w:val="00306C5F"/>
    <w:rsid w:val="00306F32"/>
    <w:rsid w:val="00307156"/>
    <w:rsid w:val="003079F7"/>
    <w:rsid w:val="00310FAC"/>
    <w:rsid w:val="0031233A"/>
    <w:rsid w:val="00312D78"/>
    <w:rsid w:val="00312E9B"/>
    <w:rsid w:val="00312FF3"/>
    <w:rsid w:val="003139AB"/>
    <w:rsid w:val="003139EF"/>
    <w:rsid w:val="00313AB4"/>
    <w:rsid w:val="00314177"/>
    <w:rsid w:val="00315743"/>
    <w:rsid w:val="00316098"/>
    <w:rsid w:val="00317596"/>
    <w:rsid w:val="00317C0B"/>
    <w:rsid w:val="003214BA"/>
    <w:rsid w:val="0032157C"/>
    <w:rsid w:val="00321C57"/>
    <w:rsid w:val="003236AF"/>
    <w:rsid w:val="00325360"/>
    <w:rsid w:val="003266C8"/>
    <w:rsid w:val="003269CB"/>
    <w:rsid w:val="00326B3C"/>
    <w:rsid w:val="00326CB6"/>
    <w:rsid w:val="00327275"/>
    <w:rsid w:val="00327A29"/>
    <w:rsid w:val="003307C5"/>
    <w:rsid w:val="00330909"/>
    <w:rsid w:val="0033152D"/>
    <w:rsid w:val="00331DC0"/>
    <w:rsid w:val="00332942"/>
    <w:rsid w:val="00332AC9"/>
    <w:rsid w:val="00332E96"/>
    <w:rsid w:val="003331FB"/>
    <w:rsid w:val="00333430"/>
    <w:rsid w:val="003336F1"/>
    <w:rsid w:val="00333A9F"/>
    <w:rsid w:val="00333CED"/>
    <w:rsid w:val="00334384"/>
    <w:rsid w:val="0033444E"/>
    <w:rsid w:val="00334512"/>
    <w:rsid w:val="00334DCE"/>
    <w:rsid w:val="00335215"/>
    <w:rsid w:val="0033572D"/>
    <w:rsid w:val="00336C92"/>
    <w:rsid w:val="00337123"/>
    <w:rsid w:val="003377D9"/>
    <w:rsid w:val="00340183"/>
    <w:rsid w:val="003402D2"/>
    <w:rsid w:val="003403B7"/>
    <w:rsid w:val="00341209"/>
    <w:rsid w:val="0034131D"/>
    <w:rsid w:val="00341674"/>
    <w:rsid w:val="00342579"/>
    <w:rsid w:val="00343114"/>
    <w:rsid w:val="003433E3"/>
    <w:rsid w:val="00343587"/>
    <w:rsid w:val="00343813"/>
    <w:rsid w:val="00344821"/>
    <w:rsid w:val="003448AC"/>
    <w:rsid w:val="0034491E"/>
    <w:rsid w:val="00344C82"/>
    <w:rsid w:val="00344E8A"/>
    <w:rsid w:val="00345021"/>
    <w:rsid w:val="003451DC"/>
    <w:rsid w:val="003453C9"/>
    <w:rsid w:val="00345687"/>
    <w:rsid w:val="00346398"/>
    <w:rsid w:val="00346404"/>
    <w:rsid w:val="0034677F"/>
    <w:rsid w:val="003467A4"/>
    <w:rsid w:val="00346AEE"/>
    <w:rsid w:val="00346D56"/>
    <w:rsid w:val="0034703F"/>
    <w:rsid w:val="0034759A"/>
    <w:rsid w:val="0034796B"/>
    <w:rsid w:val="00347E56"/>
    <w:rsid w:val="00350806"/>
    <w:rsid w:val="00350890"/>
    <w:rsid w:val="00350AE2"/>
    <w:rsid w:val="00350D8D"/>
    <w:rsid w:val="00350F78"/>
    <w:rsid w:val="00351159"/>
    <w:rsid w:val="00351CE3"/>
    <w:rsid w:val="00351DF2"/>
    <w:rsid w:val="00351E52"/>
    <w:rsid w:val="0035207A"/>
    <w:rsid w:val="003529CA"/>
    <w:rsid w:val="00352BCA"/>
    <w:rsid w:val="003533BF"/>
    <w:rsid w:val="003534DF"/>
    <w:rsid w:val="0035356A"/>
    <w:rsid w:val="00353C7C"/>
    <w:rsid w:val="00354296"/>
    <w:rsid w:val="003547D1"/>
    <w:rsid w:val="00354C8E"/>
    <w:rsid w:val="00354FAE"/>
    <w:rsid w:val="00355FCC"/>
    <w:rsid w:val="003568AD"/>
    <w:rsid w:val="00356A02"/>
    <w:rsid w:val="00356B69"/>
    <w:rsid w:val="003573DC"/>
    <w:rsid w:val="003607AB"/>
    <w:rsid w:val="00360D76"/>
    <w:rsid w:val="00361EBC"/>
    <w:rsid w:val="00361F90"/>
    <w:rsid w:val="00362735"/>
    <w:rsid w:val="003629FD"/>
    <w:rsid w:val="00362B85"/>
    <w:rsid w:val="00363263"/>
    <w:rsid w:val="00363601"/>
    <w:rsid w:val="003641F1"/>
    <w:rsid w:val="00364F27"/>
    <w:rsid w:val="00366FEB"/>
    <w:rsid w:val="003670AE"/>
    <w:rsid w:val="00367222"/>
    <w:rsid w:val="003677A7"/>
    <w:rsid w:val="003708A3"/>
    <w:rsid w:val="00370BC1"/>
    <w:rsid w:val="0037171F"/>
    <w:rsid w:val="00371B64"/>
    <w:rsid w:val="00372038"/>
    <w:rsid w:val="00372671"/>
    <w:rsid w:val="0037282D"/>
    <w:rsid w:val="00373904"/>
    <w:rsid w:val="00374399"/>
    <w:rsid w:val="00374704"/>
    <w:rsid w:val="00375EE5"/>
    <w:rsid w:val="003760E0"/>
    <w:rsid w:val="00377E8F"/>
    <w:rsid w:val="00380BCF"/>
    <w:rsid w:val="00380D5B"/>
    <w:rsid w:val="00381057"/>
    <w:rsid w:val="0038119E"/>
    <w:rsid w:val="003815C4"/>
    <w:rsid w:val="00381729"/>
    <w:rsid w:val="00381C78"/>
    <w:rsid w:val="00382986"/>
    <w:rsid w:val="00383995"/>
    <w:rsid w:val="00384FBF"/>
    <w:rsid w:val="0038539A"/>
    <w:rsid w:val="0038540B"/>
    <w:rsid w:val="00385B8D"/>
    <w:rsid w:val="00385C10"/>
    <w:rsid w:val="00386754"/>
    <w:rsid w:val="00386B49"/>
    <w:rsid w:val="00386ECB"/>
    <w:rsid w:val="003873D2"/>
    <w:rsid w:val="00387988"/>
    <w:rsid w:val="0039041B"/>
    <w:rsid w:val="00391A32"/>
    <w:rsid w:val="003925AC"/>
    <w:rsid w:val="00393F6C"/>
    <w:rsid w:val="003948DD"/>
    <w:rsid w:val="00394FEC"/>
    <w:rsid w:val="003961A2"/>
    <w:rsid w:val="00396613"/>
    <w:rsid w:val="003969A8"/>
    <w:rsid w:val="003A0A1F"/>
    <w:rsid w:val="003A11BE"/>
    <w:rsid w:val="003A14C2"/>
    <w:rsid w:val="003A151A"/>
    <w:rsid w:val="003A199F"/>
    <w:rsid w:val="003A1A29"/>
    <w:rsid w:val="003A228D"/>
    <w:rsid w:val="003A261A"/>
    <w:rsid w:val="003A2F53"/>
    <w:rsid w:val="003A39F5"/>
    <w:rsid w:val="003A3CB0"/>
    <w:rsid w:val="003A4612"/>
    <w:rsid w:val="003A4E9F"/>
    <w:rsid w:val="003A53AF"/>
    <w:rsid w:val="003A56C1"/>
    <w:rsid w:val="003A5B7B"/>
    <w:rsid w:val="003A6228"/>
    <w:rsid w:val="003A7A47"/>
    <w:rsid w:val="003A7CB9"/>
    <w:rsid w:val="003B0D33"/>
    <w:rsid w:val="003B0E05"/>
    <w:rsid w:val="003B1AC7"/>
    <w:rsid w:val="003B1FEB"/>
    <w:rsid w:val="003B2B1A"/>
    <w:rsid w:val="003B2F3F"/>
    <w:rsid w:val="003B4F52"/>
    <w:rsid w:val="003B5739"/>
    <w:rsid w:val="003B6CB6"/>
    <w:rsid w:val="003B6CDE"/>
    <w:rsid w:val="003B7341"/>
    <w:rsid w:val="003B73A0"/>
    <w:rsid w:val="003B79E4"/>
    <w:rsid w:val="003B7C48"/>
    <w:rsid w:val="003B7E44"/>
    <w:rsid w:val="003C016F"/>
    <w:rsid w:val="003C07A4"/>
    <w:rsid w:val="003C096F"/>
    <w:rsid w:val="003C09EA"/>
    <w:rsid w:val="003C1C33"/>
    <w:rsid w:val="003C2A4B"/>
    <w:rsid w:val="003C36A2"/>
    <w:rsid w:val="003C36CC"/>
    <w:rsid w:val="003C4479"/>
    <w:rsid w:val="003C461A"/>
    <w:rsid w:val="003C5A02"/>
    <w:rsid w:val="003C6149"/>
    <w:rsid w:val="003C6366"/>
    <w:rsid w:val="003C6E88"/>
    <w:rsid w:val="003C7391"/>
    <w:rsid w:val="003C755C"/>
    <w:rsid w:val="003C75F8"/>
    <w:rsid w:val="003D1588"/>
    <w:rsid w:val="003D18C1"/>
    <w:rsid w:val="003D1F14"/>
    <w:rsid w:val="003D236F"/>
    <w:rsid w:val="003D2C8D"/>
    <w:rsid w:val="003D2E4D"/>
    <w:rsid w:val="003D34EF"/>
    <w:rsid w:val="003D3657"/>
    <w:rsid w:val="003D4EAF"/>
    <w:rsid w:val="003D4F28"/>
    <w:rsid w:val="003D5AAE"/>
    <w:rsid w:val="003D683D"/>
    <w:rsid w:val="003D72E2"/>
    <w:rsid w:val="003D7A76"/>
    <w:rsid w:val="003E0B88"/>
    <w:rsid w:val="003E1302"/>
    <w:rsid w:val="003E1BAF"/>
    <w:rsid w:val="003E353D"/>
    <w:rsid w:val="003E3D6E"/>
    <w:rsid w:val="003E3D87"/>
    <w:rsid w:val="003E4348"/>
    <w:rsid w:val="003E43D3"/>
    <w:rsid w:val="003E4490"/>
    <w:rsid w:val="003E458F"/>
    <w:rsid w:val="003E486D"/>
    <w:rsid w:val="003E57DB"/>
    <w:rsid w:val="003E5F49"/>
    <w:rsid w:val="003E6950"/>
    <w:rsid w:val="003E6E30"/>
    <w:rsid w:val="003E74AB"/>
    <w:rsid w:val="003E7693"/>
    <w:rsid w:val="003F1568"/>
    <w:rsid w:val="003F17E8"/>
    <w:rsid w:val="003F180D"/>
    <w:rsid w:val="003F1D00"/>
    <w:rsid w:val="003F3740"/>
    <w:rsid w:val="003F3EAE"/>
    <w:rsid w:val="003F4C6F"/>
    <w:rsid w:val="003F5347"/>
    <w:rsid w:val="003F5512"/>
    <w:rsid w:val="003F6364"/>
    <w:rsid w:val="003F77E2"/>
    <w:rsid w:val="003F7917"/>
    <w:rsid w:val="003F7CBF"/>
    <w:rsid w:val="0040057F"/>
    <w:rsid w:val="00401254"/>
    <w:rsid w:val="00401C08"/>
    <w:rsid w:val="0040339E"/>
    <w:rsid w:val="00403C56"/>
    <w:rsid w:val="00403DCD"/>
    <w:rsid w:val="00404BCB"/>
    <w:rsid w:val="00404F40"/>
    <w:rsid w:val="00405379"/>
    <w:rsid w:val="00405C6C"/>
    <w:rsid w:val="00405CFB"/>
    <w:rsid w:val="004061A3"/>
    <w:rsid w:val="004064B4"/>
    <w:rsid w:val="004070D8"/>
    <w:rsid w:val="004071D7"/>
    <w:rsid w:val="00407655"/>
    <w:rsid w:val="004079A3"/>
    <w:rsid w:val="0041062E"/>
    <w:rsid w:val="0041067D"/>
    <w:rsid w:val="00411074"/>
    <w:rsid w:val="0041116E"/>
    <w:rsid w:val="00411A9A"/>
    <w:rsid w:val="00411D33"/>
    <w:rsid w:val="00412B02"/>
    <w:rsid w:val="004139C5"/>
    <w:rsid w:val="0041450D"/>
    <w:rsid w:val="0041455D"/>
    <w:rsid w:val="004147FD"/>
    <w:rsid w:val="0041489C"/>
    <w:rsid w:val="004149E0"/>
    <w:rsid w:val="004149E8"/>
    <w:rsid w:val="00414D99"/>
    <w:rsid w:val="00414F59"/>
    <w:rsid w:val="00415A17"/>
    <w:rsid w:val="00415B23"/>
    <w:rsid w:val="0041660B"/>
    <w:rsid w:val="0041664E"/>
    <w:rsid w:val="004178CA"/>
    <w:rsid w:val="00417E3E"/>
    <w:rsid w:val="00420642"/>
    <w:rsid w:val="00420A46"/>
    <w:rsid w:val="0042146E"/>
    <w:rsid w:val="00421739"/>
    <w:rsid w:val="0042183C"/>
    <w:rsid w:val="0042221B"/>
    <w:rsid w:val="0042236A"/>
    <w:rsid w:val="00422D5F"/>
    <w:rsid w:val="00422DC1"/>
    <w:rsid w:val="00423ACF"/>
    <w:rsid w:val="00424834"/>
    <w:rsid w:val="004251A2"/>
    <w:rsid w:val="00425A56"/>
    <w:rsid w:val="00426353"/>
    <w:rsid w:val="00427383"/>
    <w:rsid w:val="00427D7D"/>
    <w:rsid w:val="004303FB"/>
    <w:rsid w:val="004306DA"/>
    <w:rsid w:val="00430C75"/>
    <w:rsid w:val="00431423"/>
    <w:rsid w:val="00431565"/>
    <w:rsid w:val="00431DEF"/>
    <w:rsid w:val="00431EFF"/>
    <w:rsid w:val="004323C7"/>
    <w:rsid w:val="00432692"/>
    <w:rsid w:val="004329FE"/>
    <w:rsid w:val="004333FA"/>
    <w:rsid w:val="004342E1"/>
    <w:rsid w:val="00434F7F"/>
    <w:rsid w:val="00435372"/>
    <w:rsid w:val="004358AD"/>
    <w:rsid w:val="00435DC5"/>
    <w:rsid w:val="004360FC"/>
    <w:rsid w:val="00436681"/>
    <w:rsid w:val="004371A7"/>
    <w:rsid w:val="00437FD8"/>
    <w:rsid w:val="0044001A"/>
    <w:rsid w:val="0044049C"/>
    <w:rsid w:val="00440802"/>
    <w:rsid w:val="00440C5F"/>
    <w:rsid w:val="00440F19"/>
    <w:rsid w:val="00441313"/>
    <w:rsid w:val="00441607"/>
    <w:rsid w:val="0044286E"/>
    <w:rsid w:val="00442EDD"/>
    <w:rsid w:val="004430B7"/>
    <w:rsid w:val="00443118"/>
    <w:rsid w:val="00444CD6"/>
    <w:rsid w:val="00444D37"/>
    <w:rsid w:val="00445004"/>
    <w:rsid w:val="00445A45"/>
    <w:rsid w:val="00445B36"/>
    <w:rsid w:val="00446AE2"/>
    <w:rsid w:val="00446B08"/>
    <w:rsid w:val="004470BD"/>
    <w:rsid w:val="0045040D"/>
    <w:rsid w:val="00451EBE"/>
    <w:rsid w:val="00452C60"/>
    <w:rsid w:val="0045339F"/>
    <w:rsid w:val="004534E8"/>
    <w:rsid w:val="00453A99"/>
    <w:rsid w:val="00453B85"/>
    <w:rsid w:val="004541CF"/>
    <w:rsid w:val="00454419"/>
    <w:rsid w:val="0045516B"/>
    <w:rsid w:val="00455297"/>
    <w:rsid w:val="00455454"/>
    <w:rsid w:val="00455BED"/>
    <w:rsid w:val="0045668E"/>
    <w:rsid w:val="00456B35"/>
    <w:rsid w:val="0046083D"/>
    <w:rsid w:val="0046115E"/>
    <w:rsid w:val="004611C5"/>
    <w:rsid w:val="0046182B"/>
    <w:rsid w:val="00461D01"/>
    <w:rsid w:val="00462411"/>
    <w:rsid w:val="004625AD"/>
    <w:rsid w:val="0046266D"/>
    <w:rsid w:val="00462D89"/>
    <w:rsid w:val="00462F35"/>
    <w:rsid w:val="0046310C"/>
    <w:rsid w:val="00463122"/>
    <w:rsid w:val="0046360B"/>
    <w:rsid w:val="004636FC"/>
    <w:rsid w:val="0046413A"/>
    <w:rsid w:val="0046475A"/>
    <w:rsid w:val="00464896"/>
    <w:rsid w:val="00465FEF"/>
    <w:rsid w:val="004678BF"/>
    <w:rsid w:val="0047025E"/>
    <w:rsid w:val="00470D0F"/>
    <w:rsid w:val="0047171C"/>
    <w:rsid w:val="004717EA"/>
    <w:rsid w:val="00472D31"/>
    <w:rsid w:val="00473261"/>
    <w:rsid w:val="004737E0"/>
    <w:rsid w:val="00474642"/>
    <w:rsid w:val="00474DDE"/>
    <w:rsid w:val="0047652E"/>
    <w:rsid w:val="00476C98"/>
    <w:rsid w:val="0047759A"/>
    <w:rsid w:val="00477D0C"/>
    <w:rsid w:val="00480480"/>
    <w:rsid w:val="0048056C"/>
    <w:rsid w:val="00480629"/>
    <w:rsid w:val="00481488"/>
    <w:rsid w:val="004824CD"/>
    <w:rsid w:val="00483093"/>
    <w:rsid w:val="00483303"/>
    <w:rsid w:val="004837C6"/>
    <w:rsid w:val="00483BFE"/>
    <w:rsid w:val="00484303"/>
    <w:rsid w:val="00484598"/>
    <w:rsid w:val="004847EF"/>
    <w:rsid w:val="004850E1"/>
    <w:rsid w:val="00485E71"/>
    <w:rsid w:val="00486CF8"/>
    <w:rsid w:val="0048774A"/>
    <w:rsid w:val="00487A37"/>
    <w:rsid w:val="00487A88"/>
    <w:rsid w:val="00490C00"/>
    <w:rsid w:val="00490C73"/>
    <w:rsid w:val="00490EDC"/>
    <w:rsid w:val="004927A5"/>
    <w:rsid w:val="00492872"/>
    <w:rsid w:val="00492B20"/>
    <w:rsid w:val="00494D1A"/>
    <w:rsid w:val="00495590"/>
    <w:rsid w:val="0049565E"/>
    <w:rsid w:val="0049573D"/>
    <w:rsid w:val="00495862"/>
    <w:rsid w:val="00495D8B"/>
    <w:rsid w:val="00496544"/>
    <w:rsid w:val="004965AB"/>
    <w:rsid w:val="00496D32"/>
    <w:rsid w:val="00496E02"/>
    <w:rsid w:val="004978CA"/>
    <w:rsid w:val="00497A2E"/>
    <w:rsid w:val="00497F37"/>
    <w:rsid w:val="004A07BD"/>
    <w:rsid w:val="004A0BB5"/>
    <w:rsid w:val="004A1EB1"/>
    <w:rsid w:val="004A219A"/>
    <w:rsid w:val="004A26D4"/>
    <w:rsid w:val="004A2ACE"/>
    <w:rsid w:val="004A2F85"/>
    <w:rsid w:val="004A323F"/>
    <w:rsid w:val="004A340D"/>
    <w:rsid w:val="004A3412"/>
    <w:rsid w:val="004A3494"/>
    <w:rsid w:val="004A3519"/>
    <w:rsid w:val="004A388D"/>
    <w:rsid w:val="004A433E"/>
    <w:rsid w:val="004A469A"/>
    <w:rsid w:val="004A5C85"/>
    <w:rsid w:val="004A665F"/>
    <w:rsid w:val="004A6D99"/>
    <w:rsid w:val="004A7804"/>
    <w:rsid w:val="004B051F"/>
    <w:rsid w:val="004B0762"/>
    <w:rsid w:val="004B0B36"/>
    <w:rsid w:val="004B0CB1"/>
    <w:rsid w:val="004B14F9"/>
    <w:rsid w:val="004B1FA2"/>
    <w:rsid w:val="004B2C80"/>
    <w:rsid w:val="004B2F5C"/>
    <w:rsid w:val="004B3423"/>
    <w:rsid w:val="004B3B77"/>
    <w:rsid w:val="004B3D50"/>
    <w:rsid w:val="004B45D6"/>
    <w:rsid w:val="004B485A"/>
    <w:rsid w:val="004B4C75"/>
    <w:rsid w:val="004B4FF3"/>
    <w:rsid w:val="004B54F3"/>
    <w:rsid w:val="004B5B93"/>
    <w:rsid w:val="004B6514"/>
    <w:rsid w:val="004B6796"/>
    <w:rsid w:val="004B6AEC"/>
    <w:rsid w:val="004B7A69"/>
    <w:rsid w:val="004C060A"/>
    <w:rsid w:val="004C0950"/>
    <w:rsid w:val="004C0B27"/>
    <w:rsid w:val="004C0E2B"/>
    <w:rsid w:val="004C18A8"/>
    <w:rsid w:val="004C18F3"/>
    <w:rsid w:val="004C1CF9"/>
    <w:rsid w:val="004C1E9B"/>
    <w:rsid w:val="004C1FDA"/>
    <w:rsid w:val="004C24D8"/>
    <w:rsid w:val="004C28DD"/>
    <w:rsid w:val="004C49DC"/>
    <w:rsid w:val="004C4A5D"/>
    <w:rsid w:val="004C5571"/>
    <w:rsid w:val="004C59A1"/>
    <w:rsid w:val="004C5A15"/>
    <w:rsid w:val="004C5FEC"/>
    <w:rsid w:val="004C6B31"/>
    <w:rsid w:val="004C75E5"/>
    <w:rsid w:val="004C77AB"/>
    <w:rsid w:val="004D0791"/>
    <w:rsid w:val="004D0793"/>
    <w:rsid w:val="004D0F0E"/>
    <w:rsid w:val="004D115F"/>
    <w:rsid w:val="004D1C38"/>
    <w:rsid w:val="004D1E88"/>
    <w:rsid w:val="004D3399"/>
    <w:rsid w:val="004D41B6"/>
    <w:rsid w:val="004D41F0"/>
    <w:rsid w:val="004D43C8"/>
    <w:rsid w:val="004D474E"/>
    <w:rsid w:val="004D50EF"/>
    <w:rsid w:val="004D56CC"/>
    <w:rsid w:val="004D5F17"/>
    <w:rsid w:val="004D5F9C"/>
    <w:rsid w:val="004D60CB"/>
    <w:rsid w:val="004D6270"/>
    <w:rsid w:val="004D69D7"/>
    <w:rsid w:val="004D7185"/>
    <w:rsid w:val="004D76FE"/>
    <w:rsid w:val="004D77DE"/>
    <w:rsid w:val="004D7867"/>
    <w:rsid w:val="004E0540"/>
    <w:rsid w:val="004E0C69"/>
    <w:rsid w:val="004E131C"/>
    <w:rsid w:val="004E1464"/>
    <w:rsid w:val="004E4271"/>
    <w:rsid w:val="004E4383"/>
    <w:rsid w:val="004E4593"/>
    <w:rsid w:val="004E4D71"/>
    <w:rsid w:val="004E4DC7"/>
    <w:rsid w:val="004E52A2"/>
    <w:rsid w:val="004E5D64"/>
    <w:rsid w:val="004E6E65"/>
    <w:rsid w:val="004E6EB6"/>
    <w:rsid w:val="004E70F7"/>
    <w:rsid w:val="004E7582"/>
    <w:rsid w:val="004E7BEF"/>
    <w:rsid w:val="004E7DF7"/>
    <w:rsid w:val="004E7F94"/>
    <w:rsid w:val="004F03D3"/>
    <w:rsid w:val="004F05D1"/>
    <w:rsid w:val="004F2196"/>
    <w:rsid w:val="004F22D3"/>
    <w:rsid w:val="004F3EAD"/>
    <w:rsid w:val="004F444B"/>
    <w:rsid w:val="004F4EBE"/>
    <w:rsid w:val="004F5400"/>
    <w:rsid w:val="004F574C"/>
    <w:rsid w:val="004F6786"/>
    <w:rsid w:val="00500962"/>
    <w:rsid w:val="005015CE"/>
    <w:rsid w:val="00501768"/>
    <w:rsid w:val="00501A99"/>
    <w:rsid w:val="00501DF1"/>
    <w:rsid w:val="00502B51"/>
    <w:rsid w:val="00502F98"/>
    <w:rsid w:val="005031B4"/>
    <w:rsid w:val="00503DC5"/>
    <w:rsid w:val="00504D3B"/>
    <w:rsid w:val="005053BA"/>
    <w:rsid w:val="005057BB"/>
    <w:rsid w:val="00506DA4"/>
    <w:rsid w:val="0050741E"/>
    <w:rsid w:val="0050748F"/>
    <w:rsid w:val="00507EAF"/>
    <w:rsid w:val="005101C5"/>
    <w:rsid w:val="0051074B"/>
    <w:rsid w:val="00510A62"/>
    <w:rsid w:val="00512C38"/>
    <w:rsid w:val="00514257"/>
    <w:rsid w:val="0051437E"/>
    <w:rsid w:val="00514514"/>
    <w:rsid w:val="00514747"/>
    <w:rsid w:val="00514917"/>
    <w:rsid w:val="00514D7F"/>
    <w:rsid w:val="005152D8"/>
    <w:rsid w:val="00515356"/>
    <w:rsid w:val="0051575E"/>
    <w:rsid w:val="0051587A"/>
    <w:rsid w:val="00515EF3"/>
    <w:rsid w:val="00516C20"/>
    <w:rsid w:val="00516C29"/>
    <w:rsid w:val="00517020"/>
    <w:rsid w:val="00520016"/>
    <w:rsid w:val="005205C0"/>
    <w:rsid w:val="00520623"/>
    <w:rsid w:val="00520AA3"/>
    <w:rsid w:val="00520D0D"/>
    <w:rsid w:val="005229E1"/>
    <w:rsid w:val="005233E7"/>
    <w:rsid w:val="0052346D"/>
    <w:rsid w:val="0052426D"/>
    <w:rsid w:val="0052447F"/>
    <w:rsid w:val="0052529F"/>
    <w:rsid w:val="005253F7"/>
    <w:rsid w:val="00525A46"/>
    <w:rsid w:val="00525C8C"/>
    <w:rsid w:val="00525C91"/>
    <w:rsid w:val="00526074"/>
    <w:rsid w:val="00527284"/>
    <w:rsid w:val="005278E1"/>
    <w:rsid w:val="00530250"/>
    <w:rsid w:val="00530B63"/>
    <w:rsid w:val="00532640"/>
    <w:rsid w:val="00532734"/>
    <w:rsid w:val="00532869"/>
    <w:rsid w:val="00532A72"/>
    <w:rsid w:val="00533290"/>
    <w:rsid w:val="00533BFE"/>
    <w:rsid w:val="00533CA0"/>
    <w:rsid w:val="00534227"/>
    <w:rsid w:val="00534D2B"/>
    <w:rsid w:val="005351C2"/>
    <w:rsid w:val="00535B30"/>
    <w:rsid w:val="00535BB2"/>
    <w:rsid w:val="0053740A"/>
    <w:rsid w:val="00540131"/>
    <w:rsid w:val="00540C8B"/>
    <w:rsid w:val="00540DDE"/>
    <w:rsid w:val="0054100F"/>
    <w:rsid w:val="00541815"/>
    <w:rsid w:val="00542238"/>
    <w:rsid w:val="005431EA"/>
    <w:rsid w:val="0054354D"/>
    <w:rsid w:val="00543D78"/>
    <w:rsid w:val="005445BF"/>
    <w:rsid w:val="00544EF6"/>
    <w:rsid w:val="0054554D"/>
    <w:rsid w:val="00545E21"/>
    <w:rsid w:val="00545FED"/>
    <w:rsid w:val="005463ED"/>
    <w:rsid w:val="00546419"/>
    <w:rsid w:val="00546435"/>
    <w:rsid w:val="00546472"/>
    <w:rsid w:val="005472FE"/>
    <w:rsid w:val="00547C5F"/>
    <w:rsid w:val="005501EA"/>
    <w:rsid w:val="005510E3"/>
    <w:rsid w:val="0055120B"/>
    <w:rsid w:val="0055120E"/>
    <w:rsid w:val="0055127B"/>
    <w:rsid w:val="00551990"/>
    <w:rsid w:val="00551F66"/>
    <w:rsid w:val="00552259"/>
    <w:rsid w:val="00553C64"/>
    <w:rsid w:val="00554E63"/>
    <w:rsid w:val="00554F66"/>
    <w:rsid w:val="0055502D"/>
    <w:rsid w:val="0055509B"/>
    <w:rsid w:val="005555D8"/>
    <w:rsid w:val="005556E9"/>
    <w:rsid w:val="00555B73"/>
    <w:rsid w:val="00555F60"/>
    <w:rsid w:val="00556326"/>
    <w:rsid w:val="00556A66"/>
    <w:rsid w:val="00556D3E"/>
    <w:rsid w:val="00557A74"/>
    <w:rsid w:val="0056013A"/>
    <w:rsid w:val="005601B6"/>
    <w:rsid w:val="00560A63"/>
    <w:rsid w:val="005617C0"/>
    <w:rsid w:val="005618EE"/>
    <w:rsid w:val="00561A66"/>
    <w:rsid w:val="00561B4B"/>
    <w:rsid w:val="005625F4"/>
    <w:rsid w:val="005632BA"/>
    <w:rsid w:val="00563373"/>
    <w:rsid w:val="005658ED"/>
    <w:rsid w:val="0056620D"/>
    <w:rsid w:val="00566936"/>
    <w:rsid w:val="00566DF1"/>
    <w:rsid w:val="00567079"/>
    <w:rsid w:val="00570433"/>
    <w:rsid w:val="00571263"/>
    <w:rsid w:val="005716E7"/>
    <w:rsid w:val="00571C17"/>
    <w:rsid w:val="00572157"/>
    <w:rsid w:val="005723E6"/>
    <w:rsid w:val="005733D1"/>
    <w:rsid w:val="0057344E"/>
    <w:rsid w:val="00573527"/>
    <w:rsid w:val="005739C6"/>
    <w:rsid w:val="00573E62"/>
    <w:rsid w:val="005744C1"/>
    <w:rsid w:val="0057498A"/>
    <w:rsid w:val="00574E6E"/>
    <w:rsid w:val="005753E9"/>
    <w:rsid w:val="00575C8F"/>
    <w:rsid w:val="00576CC1"/>
    <w:rsid w:val="00581285"/>
    <w:rsid w:val="00581600"/>
    <w:rsid w:val="00581F7D"/>
    <w:rsid w:val="005824DC"/>
    <w:rsid w:val="00582D1E"/>
    <w:rsid w:val="005839C0"/>
    <w:rsid w:val="00583D6B"/>
    <w:rsid w:val="00584228"/>
    <w:rsid w:val="005853FB"/>
    <w:rsid w:val="005860EC"/>
    <w:rsid w:val="005861B4"/>
    <w:rsid w:val="00586CF1"/>
    <w:rsid w:val="005872AF"/>
    <w:rsid w:val="00587A98"/>
    <w:rsid w:val="0059067A"/>
    <w:rsid w:val="00590798"/>
    <w:rsid w:val="00591754"/>
    <w:rsid w:val="00592130"/>
    <w:rsid w:val="0059284E"/>
    <w:rsid w:val="00593171"/>
    <w:rsid w:val="00593A69"/>
    <w:rsid w:val="005945A4"/>
    <w:rsid w:val="00594705"/>
    <w:rsid w:val="00594DA1"/>
    <w:rsid w:val="005952B9"/>
    <w:rsid w:val="005956BA"/>
    <w:rsid w:val="00595B32"/>
    <w:rsid w:val="00595F57"/>
    <w:rsid w:val="00596172"/>
    <w:rsid w:val="00596807"/>
    <w:rsid w:val="00596B55"/>
    <w:rsid w:val="00597307"/>
    <w:rsid w:val="005973C9"/>
    <w:rsid w:val="00597A3B"/>
    <w:rsid w:val="00597F2A"/>
    <w:rsid w:val="005A01F0"/>
    <w:rsid w:val="005A1703"/>
    <w:rsid w:val="005A1EC4"/>
    <w:rsid w:val="005A2000"/>
    <w:rsid w:val="005A2510"/>
    <w:rsid w:val="005A2EA0"/>
    <w:rsid w:val="005A30A0"/>
    <w:rsid w:val="005A32F5"/>
    <w:rsid w:val="005A3795"/>
    <w:rsid w:val="005A40FB"/>
    <w:rsid w:val="005A45B7"/>
    <w:rsid w:val="005A5098"/>
    <w:rsid w:val="005A5FE5"/>
    <w:rsid w:val="005A643C"/>
    <w:rsid w:val="005A662E"/>
    <w:rsid w:val="005A6F42"/>
    <w:rsid w:val="005A7D18"/>
    <w:rsid w:val="005A7DD1"/>
    <w:rsid w:val="005B083E"/>
    <w:rsid w:val="005B10F5"/>
    <w:rsid w:val="005B1D48"/>
    <w:rsid w:val="005B1DD1"/>
    <w:rsid w:val="005B4531"/>
    <w:rsid w:val="005B48D8"/>
    <w:rsid w:val="005B5B68"/>
    <w:rsid w:val="005B5BAF"/>
    <w:rsid w:val="005B5D7B"/>
    <w:rsid w:val="005B686E"/>
    <w:rsid w:val="005B6D74"/>
    <w:rsid w:val="005C0253"/>
    <w:rsid w:val="005C02F3"/>
    <w:rsid w:val="005C1300"/>
    <w:rsid w:val="005C1AC3"/>
    <w:rsid w:val="005C2F1B"/>
    <w:rsid w:val="005C4370"/>
    <w:rsid w:val="005C49D4"/>
    <w:rsid w:val="005C58A4"/>
    <w:rsid w:val="005C5B65"/>
    <w:rsid w:val="005C5E03"/>
    <w:rsid w:val="005C64C1"/>
    <w:rsid w:val="005C6AB1"/>
    <w:rsid w:val="005D2481"/>
    <w:rsid w:val="005D2B02"/>
    <w:rsid w:val="005D2E08"/>
    <w:rsid w:val="005D38B1"/>
    <w:rsid w:val="005D40E5"/>
    <w:rsid w:val="005D4853"/>
    <w:rsid w:val="005D4A1C"/>
    <w:rsid w:val="005D4A77"/>
    <w:rsid w:val="005D4D40"/>
    <w:rsid w:val="005D5839"/>
    <w:rsid w:val="005D5C21"/>
    <w:rsid w:val="005D6960"/>
    <w:rsid w:val="005D6E45"/>
    <w:rsid w:val="005D734A"/>
    <w:rsid w:val="005D7353"/>
    <w:rsid w:val="005D79AF"/>
    <w:rsid w:val="005D79F8"/>
    <w:rsid w:val="005D7E39"/>
    <w:rsid w:val="005D7EB2"/>
    <w:rsid w:val="005D7F0B"/>
    <w:rsid w:val="005E1BA7"/>
    <w:rsid w:val="005E1DDA"/>
    <w:rsid w:val="005E3CF6"/>
    <w:rsid w:val="005E4EE5"/>
    <w:rsid w:val="005E5740"/>
    <w:rsid w:val="005E5BAA"/>
    <w:rsid w:val="005E5FEE"/>
    <w:rsid w:val="005E6782"/>
    <w:rsid w:val="005E6BE4"/>
    <w:rsid w:val="005E7637"/>
    <w:rsid w:val="005E7F96"/>
    <w:rsid w:val="005F000B"/>
    <w:rsid w:val="005F024A"/>
    <w:rsid w:val="005F06D6"/>
    <w:rsid w:val="005F071B"/>
    <w:rsid w:val="005F0B29"/>
    <w:rsid w:val="005F1047"/>
    <w:rsid w:val="005F1630"/>
    <w:rsid w:val="005F1A3A"/>
    <w:rsid w:val="005F1D24"/>
    <w:rsid w:val="005F2254"/>
    <w:rsid w:val="005F29BC"/>
    <w:rsid w:val="005F3027"/>
    <w:rsid w:val="005F509E"/>
    <w:rsid w:val="005F6287"/>
    <w:rsid w:val="005F6859"/>
    <w:rsid w:val="005F724F"/>
    <w:rsid w:val="005F7521"/>
    <w:rsid w:val="005F7792"/>
    <w:rsid w:val="005F7E06"/>
    <w:rsid w:val="0060029B"/>
    <w:rsid w:val="00600809"/>
    <w:rsid w:val="00600B2B"/>
    <w:rsid w:val="00600CD6"/>
    <w:rsid w:val="00601919"/>
    <w:rsid w:val="00601B70"/>
    <w:rsid w:val="00602606"/>
    <w:rsid w:val="00602E38"/>
    <w:rsid w:val="0060326C"/>
    <w:rsid w:val="006048EE"/>
    <w:rsid w:val="00604BCE"/>
    <w:rsid w:val="00604C3F"/>
    <w:rsid w:val="0061082C"/>
    <w:rsid w:val="0061109F"/>
    <w:rsid w:val="006121EF"/>
    <w:rsid w:val="00612200"/>
    <w:rsid w:val="00612BF5"/>
    <w:rsid w:val="00613016"/>
    <w:rsid w:val="0061326B"/>
    <w:rsid w:val="00613852"/>
    <w:rsid w:val="00613FBC"/>
    <w:rsid w:val="0061404A"/>
    <w:rsid w:val="00615042"/>
    <w:rsid w:val="00615093"/>
    <w:rsid w:val="00615099"/>
    <w:rsid w:val="0061567A"/>
    <w:rsid w:val="00615E08"/>
    <w:rsid w:val="006160E4"/>
    <w:rsid w:val="006161EC"/>
    <w:rsid w:val="006164ED"/>
    <w:rsid w:val="00616693"/>
    <w:rsid w:val="00617E0F"/>
    <w:rsid w:val="006200EF"/>
    <w:rsid w:val="006205A9"/>
    <w:rsid w:val="006209AA"/>
    <w:rsid w:val="00621AB7"/>
    <w:rsid w:val="00621FE6"/>
    <w:rsid w:val="006225FD"/>
    <w:rsid w:val="00622D02"/>
    <w:rsid w:val="006237F5"/>
    <w:rsid w:val="00624416"/>
    <w:rsid w:val="00624823"/>
    <w:rsid w:val="00624EF7"/>
    <w:rsid w:val="00625A85"/>
    <w:rsid w:val="00626418"/>
    <w:rsid w:val="00626F55"/>
    <w:rsid w:val="00627C55"/>
    <w:rsid w:val="00627D26"/>
    <w:rsid w:val="006300F7"/>
    <w:rsid w:val="0063029F"/>
    <w:rsid w:val="00630CB7"/>
    <w:rsid w:val="00631A6A"/>
    <w:rsid w:val="00631D9E"/>
    <w:rsid w:val="0063239A"/>
    <w:rsid w:val="00632538"/>
    <w:rsid w:val="006328C3"/>
    <w:rsid w:val="00632C21"/>
    <w:rsid w:val="00633BD1"/>
    <w:rsid w:val="006359FB"/>
    <w:rsid w:val="00635A1D"/>
    <w:rsid w:val="00635A1E"/>
    <w:rsid w:val="006364E0"/>
    <w:rsid w:val="00636A02"/>
    <w:rsid w:val="00636E80"/>
    <w:rsid w:val="006372F4"/>
    <w:rsid w:val="0063749E"/>
    <w:rsid w:val="00637862"/>
    <w:rsid w:val="00637C33"/>
    <w:rsid w:val="006409C3"/>
    <w:rsid w:val="00641072"/>
    <w:rsid w:val="00641352"/>
    <w:rsid w:val="00641B26"/>
    <w:rsid w:val="00641BC9"/>
    <w:rsid w:val="00642759"/>
    <w:rsid w:val="0064374B"/>
    <w:rsid w:val="00643F51"/>
    <w:rsid w:val="00644BA9"/>
    <w:rsid w:val="0064538A"/>
    <w:rsid w:val="00645708"/>
    <w:rsid w:val="0064700D"/>
    <w:rsid w:val="00647202"/>
    <w:rsid w:val="006473AF"/>
    <w:rsid w:val="00647C57"/>
    <w:rsid w:val="00647F04"/>
    <w:rsid w:val="00650994"/>
    <w:rsid w:val="00650E8F"/>
    <w:rsid w:val="00651231"/>
    <w:rsid w:val="006518FF"/>
    <w:rsid w:val="00651A0B"/>
    <w:rsid w:val="00651B37"/>
    <w:rsid w:val="00652494"/>
    <w:rsid w:val="006526AB"/>
    <w:rsid w:val="006530A3"/>
    <w:rsid w:val="00653AB2"/>
    <w:rsid w:val="00654345"/>
    <w:rsid w:val="00654931"/>
    <w:rsid w:val="0065506A"/>
    <w:rsid w:val="0065512B"/>
    <w:rsid w:val="00655718"/>
    <w:rsid w:val="00655776"/>
    <w:rsid w:val="006559D5"/>
    <w:rsid w:val="006560EE"/>
    <w:rsid w:val="0065678D"/>
    <w:rsid w:val="006569A7"/>
    <w:rsid w:val="00656B75"/>
    <w:rsid w:val="00663ABF"/>
    <w:rsid w:val="006644EF"/>
    <w:rsid w:val="00664662"/>
    <w:rsid w:val="00664B09"/>
    <w:rsid w:val="00664BE7"/>
    <w:rsid w:val="00664FA6"/>
    <w:rsid w:val="0066523D"/>
    <w:rsid w:val="0066543C"/>
    <w:rsid w:val="0066682D"/>
    <w:rsid w:val="00667566"/>
    <w:rsid w:val="00667600"/>
    <w:rsid w:val="006704BC"/>
    <w:rsid w:val="006705E2"/>
    <w:rsid w:val="006715AF"/>
    <w:rsid w:val="0067218E"/>
    <w:rsid w:val="006722DC"/>
    <w:rsid w:val="006724DB"/>
    <w:rsid w:val="00672785"/>
    <w:rsid w:val="00672810"/>
    <w:rsid w:val="00673492"/>
    <w:rsid w:val="006748CD"/>
    <w:rsid w:val="00674DAF"/>
    <w:rsid w:val="0067507B"/>
    <w:rsid w:val="00675D03"/>
    <w:rsid w:val="00676353"/>
    <w:rsid w:val="006767B0"/>
    <w:rsid w:val="00676810"/>
    <w:rsid w:val="00676F26"/>
    <w:rsid w:val="006770E0"/>
    <w:rsid w:val="00677522"/>
    <w:rsid w:val="00677907"/>
    <w:rsid w:val="00680D0D"/>
    <w:rsid w:val="00682215"/>
    <w:rsid w:val="00682F0D"/>
    <w:rsid w:val="0068348F"/>
    <w:rsid w:val="006834C6"/>
    <w:rsid w:val="00683593"/>
    <w:rsid w:val="00684AB6"/>
    <w:rsid w:val="00685801"/>
    <w:rsid w:val="00686129"/>
    <w:rsid w:val="00686172"/>
    <w:rsid w:val="00686867"/>
    <w:rsid w:val="00686C37"/>
    <w:rsid w:val="00686CB7"/>
    <w:rsid w:val="00686FC3"/>
    <w:rsid w:val="0068782E"/>
    <w:rsid w:val="00687A36"/>
    <w:rsid w:val="00687B47"/>
    <w:rsid w:val="00690677"/>
    <w:rsid w:val="006919F6"/>
    <w:rsid w:val="0069322C"/>
    <w:rsid w:val="00693368"/>
    <w:rsid w:val="00693588"/>
    <w:rsid w:val="00695648"/>
    <w:rsid w:val="00695971"/>
    <w:rsid w:val="006959BB"/>
    <w:rsid w:val="00696BB5"/>
    <w:rsid w:val="00696BDD"/>
    <w:rsid w:val="00697FB0"/>
    <w:rsid w:val="006A10C1"/>
    <w:rsid w:val="006A2B02"/>
    <w:rsid w:val="006A3061"/>
    <w:rsid w:val="006A306E"/>
    <w:rsid w:val="006A3E17"/>
    <w:rsid w:val="006A4411"/>
    <w:rsid w:val="006A46B9"/>
    <w:rsid w:val="006A47EA"/>
    <w:rsid w:val="006A52CF"/>
    <w:rsid w:val="006A5C7F"/>
    <w:rsid w:val="006A5E2B"/>
    <w:rsid w:val="006A5E85"/>
    <w:rsid w:val="006A61B0"/>
    <w:rsid w:val="006A669D"/>
    <w:rsid w:val="006A6A07"/>
    <w:rsid w:val="006A6E33"/>
    <w:rsid w:val="006A6FBD"/>
    <w:rsid w:val="006B1CFD"/>
    <w:rsid w:val="006B2133"/>
    <w:rsid w:val="006B22A4"/>
    <w:rsid w:val="006B2421"/>
    <w:rsid w:val="006B272D"/>
    <w:rsid w:val="006B297F"/>
    <w:rsid w:val="006B2CCC"/>
    <w:rsid w:val="006B3CED"/>
    <w:rsid w:val="006B3EA2"/>
    <w:rsid w:val="006B43DE"/>
    <w:rsid w:val="006B4FEB"/>
    <w:rsid w:val="006B58AB"/>
    <w:rsid w:val="006B5B6C"/>
    <w:rsid w:val="006B5BE3"/>
    <w:rsid w:val="006B6464"/>
    <w:rsid w:val="006B699F"/>
    <w:rsid w:val="006B7861"/>
    <w:rsid w:val="006C02C2"/>
    <w:rsid w:val="006C0370"/>
    <w:rsid w:val="006C2662"/>
    <w:rsid w:val="006C2B1E"/>
    <w:rsid w:val="006C36EC"/>
    <w:rsid w:val="006C3ADD"/>
    <w:rsid w:val="006C3EA8"/>
    <w:rsid w:val="006C4038"/>
    <w:rsid w:val="006C4ECE"/>
    <w:rsid w:val="006C5749"/>
    <w:rsid w:val="006C5A28"/>
    <w:rsid w:val="006C5FF1"/>
    <w:rsid w:val="006C61DA"/>
    <w:rsid w:val="006C716D"/>
    <w:rsid w:val="006C772A"/>
    <w:rsid w:val="006C79F4"/>
    <w:rsid w:val="006C7C9B"/>
    <w:rsid w:val="006C7E40"/>
    <w:rsid w:val="006C7F01"/>
    <w:rsid w:val="006D21E2"/>
    <w:rsid w:val="006D2A52"/>
    <w:rsid w:val="006D2BF8"/>
    <w:rsid w:val="006D2F6B"/>
    <w:rsid w:val="006D31BB"/>
    <w:rsid w:val="006D33DA"/>
    <w:rsid w:val="006D3A44"/>
    <w:rsid w:val="006D3C3B"/>
    <w:rsid w:val="006D4422"/>
    <w:rsid w:val="006D5EF7"/>
    <w:rsid w:val="006D61F5"/>
    <w:rsid w:val="006D62DE"/>
    <w:rsid w:val="006D7110"/>
    <w:rsid w:val="006D741F"/>
    <w:rsid w:val="006D79B3"/>
    <w:rsid w:val="006D7CED"/>
    <w:rsid w:val="006E0F9B"/>
    <w:rsid w:val="006E231B"/>
    <w:rsid w:val="006E2388"/>
    <w:rsid w:val="006E29E5"/>
    <w:rsid w:val="006E2D56"/>
    <w:rsid w:val="006E2FDB"/>
    <w:rsid w:val="006E3808"/>
    <w:rsid w:val="006E3AC8"/>
    <w:rsid w:val="006E47BA"/>
    <w:rsid w:val="006E4A49"/>
    <w:rsid w:val="006E4F67"/>
    <w:rsid w:val="006E5CFC"/>
    <w:rsid w:val="006E600A"/>
    <w:rsid w:val="006E7151"/>
    <w:rsid w:val="006E761B"/>
    <w:rsid w:val="006E7B87"/>
    <w:rsid w:val="006F06B7"/>
    <w:rsid w:val="006F0D48"/>
    <w:rsid w:val="006F0DEE"/>
    <w:rsid w:val="006F1CCF"/>
    <w:rsid w:val="006F2081"/>
    <w:rsid w:val="006F325B"/>
    <w:rsid w:val="006F3544"/>
    <w:rsid w:val="006F5072"/>
    <w:rsid w:val="006F5271"/>
    <w:rsid w:val="006F555B"/>
    <w:rsid w:val="006F66E4"/>
    <w:rsid w:val="006F6C0A"/>
    <w:rsid w:val="006F6EFC"/>
    <w:rsid w:val="006F787A"/>
    <w:rsid w:val="006F7904"/>
    <w:rsid w:val="006F794B"/>
    <w:rsid w:val="0070035B"/>
    <w:rsid w:val="00701B83"/>
    <w:rsid w:val="0070270A"/>
    <w:rsid w:val="00703819"/>
    <w:rsid w:val="00703FEB"/>
    <w:rsid w:val="0070471A"/>
    <w:rsid w:val="00704939"/>
    <w:rsid w:val="00704D1A"/>
    <w:rsid w:val="007055C7"/>
    <w:rsid w:val="007057A6"/>
    <w:rsid w:val="00705CA1"/>
    <w:rsid w:val="00706048"/>
    <w:rsid w:val="0070654E"/>
    <w:rsid w:val="0070686C"/>
    <w:rsid w:val="00706FED"/>
    <w:rsid w:val="00707364"/>
    <w:rsid w:val="0070796F"/>
    <w:rsid w:val="0071058D"/>
    <w:rsid w:val="00710D3D"/>
    <w:rsid w:val="00711257"/>
    <w:rsid w:val="0071148F"/>
    <w:rsid w:val="00711B54"/>
    <w:rsid w:val="007121EF"/>
    <w:rsid w:val="00712734"/>
    <w:rsid w:val="007139FE"/>
    <w:rsid w:val="0071525A"/>
    <w:rsid w:val="007159A4"/>
    <w:rsid w:val="00715DE2"/>
    <w:rsid w:val="00715EE6"/>
    <w:rsid w:val="007160B4"/>
    <w:rsid w:val="007161C4"/>
    <w:rsid w:val="00716717"/>
    <w:rsid w:val="0071675D"/>
    <w:rsid w:val="00716B05"/>
    <w:rsid w:val="007170F0"/>
    <w:rsid w:val="00717A3B"/>
    <w:rsid w:val="00717BEF"/>
    <w:rsid w:val="00717D7D"/>
    <w:rsid w:val="00717FC7"/>
    <w:rsid w:val="007200CC"/>
    <w:rsid w:val="007203B5"/>
    <w:rsid w:val="00720488"/>
    <w:rsid w:val="00720B91"/>
    <w:rsid w:val="00722397"/>
    <w:rsid w:val="00722704"/>
    <w:rsid w:val="00722D88"/>
    <w:rsid w:val="00722F9F"/>
    <w:rsid w:val="00723470"/>
    <w:rsid w:val="00724556"/>
    <w:rsid w:val="00724EC0"/>
    <w:rsid w:val="0072634D"/>
    <w:rsid w:val="00726D8D"/>
    <w:rsid w:val="007309FE"/>
    <w:rsid w:val="00730B8D"/>
    <w:rsid w:val="00730CDA"/>
    <w:rsid w:val="00731265"/>
    <w:rsid w:val="007314DE"/>
    <w:rsid w:val="007324DF"/>
    <w:rsid w:val="007328B7"/>
    <w:rsid w:val="0073392B"/>
    <w:rsid w:val="00733BD0"/>
    <w:rsid w:val="007340AD"/>
    <w:rsid w:val="00734290"/>
    <w:rsid w:val="00734482"/>
    <w:rsid w:val="00734A3D"/>
    <w:rsid w:val="00734F36"/>
    <w:rsid w:val="0073562E"/>
    <w:rsid w:val="00735B8C"/>
    <w:rsid w:val="007363F6"/>
    <w:rsid w:val="007370B3"/>
    <w:rsid w:val="00737156"/>
    <w:rsid w:val="0073768F"/>
    <w:rsid w:val="00740986"/>
    <w:rsid w:val="0074166F"/>
    <w:rsid w:val="0074180A"/>
    <w:rsid w:val="00741EB2"/>
    <w:rsid w:val="0074207E"/>
    <w:rsid w:val="0074235D"/>
    <w:rsid w:val="007426CA"/>
    <w:rsid w:val="00742A38"/>
    <w:rsid w:val="00742F7E"/>
    <w:rsid w:val="00743F45"/>
    <w:rsid w:val="007448AC"/>
    <w:rsid w:val="00744A2A"/>
    <w:rsid w:val="00744D7C"/>
    <w:rsid w:val="00745EEA"/>
    <w:rsid w:val="00745F83"/>
    <w:rsid w:val="00746BAB"/>
    <w:rsid w:val="007470B3"/>
    <w:rsid w:val="0074765E"/>
    <w:rsid w:val="00750385"/>
    <w:rsid w:val="00750677"/>
    <w:rsid w:val="00750F1C"/>
    <w:rsid w:val="007510B5"/>
    <w:rsid w:val="0075140E"/>
    <w:rsid w:val="00751BCE"/>
    <w:rsid w:val="0075231B"/>
    <w:rsid w:val="00752AC2"/>
    <w:rsid w:val="00753316"/>
    <w:rsid w:val="007539C5"/>
    <w:rsid w:val="00753F44"/>
    <w:rsid w:val="00754115"/>
    <w:rsid w:val="0075480F"/>
    <w:rsid w:val="00755294"/>
    <w:rsid w:val="00755E34"/>
    <w:rsid w:val="007571CC"/>
    <w:rsid w:val="007601A1"/>
    <w:rsid w:val="0076070B"/>
    <w:rsid w:val="00760E4B"/>
    <w:rsid w:val="00761964"/>
    <w:rsid w:val="00762A4C"/>
    <w:rsid w:val="00762F84"/>
    <w:rsid w:val="00764C32"/>
    <w:rsid w:val="00764C34"/>
    <w:rsid w:val="007668C9"/>
    <w:rsid w:val="007670BF"/>
    <w:rsid w:val="007674F0"/>
    <w:rsid w:val="0076791F"/>
    <w:rsid w:val="00770BC3"/>
    <w:rsid w:val="007710E7"/>
    <w:rsid w:val="0077144E"/>
    <w:rsid w:val="007717B9"/>
    <w:rsid w:val="00772471"/>
    <w:rsid w:val="0077261B"/>
    <w:rsid w:val="0077341A"/>
    <w:rsid w:val="007734D6"/>
    <w:rsid w:val="00773AEB"/>
    <w:rsid w:val="007740D6"/>
    <w:rsid w:val="00775689"/>
    <w:rsid w:val="007766A3"/>
    <w:rsid w:val="00776DEC"/>
    <w:rsid w:val="007770D6"/>
    <w:rsid w:val="007777DA"/>
    <w:rsid w:val="00781455"/>
    <w:rsid w:val="007817E4"/>
    <w:rsid w:val="00783CBF"/>
    <w:rsid w:val="00784D1F"/>
    <w:rsid w:val="00785152"/>
    <w:rsid w:val="00785224"/>
    <w:rsid w:val="0078556B"/>
    <w:rsid w:val="00785610"/>
    <w:rsid w:val="00785A9A"/>
    <w:rsid w:val="00785C77"/>
    <w:rsid w:val="00786C8B"/>
    <w:rsid w:val="0078713C"/>
    <w:rsid w:val="00787885"/>
    <w:rsid w:val="007878D3"/>
    <w:rsid w:val="00787C6D"/>
    <w:rsid w:val="00787DD6"/>
    <w:rsid w:val="00787EC1"/>
    <w:rsid w:val="00790B46"/>
    <w:rsid w:val="00790EB7"/>
    <w:rsid w:val="00790EDA"/>
    <w:rsid w:val="00790F19"/>
    <w:rsid w:val="0079133C"/>
    <w:rsid w:val="00791355"/>
    <w:rsid w:val="0079152A"/>
    <w:rsid w:val="007920D2"/>
    <w:rsid w:val="00792C27"/>
    <w:rsid w:val="00792CBE"/>
    <w:rsid w:val="007942B6"/>
    <w:rsid w:val="007943B0"/>
    <w:rsid w:val="0079520F"/>
    <w:rsid w:val="00795545"/>
    <w:rsid w:val="0079661C"/>
    <w:rsid w:val="007967FF"/>
    <w:rsid w:val="00797782"/>
    <w:rsid w:val="00797C81"/>
    <w:rsid w:val="007A0409"/>
    <w:rsid w:val="007A052C"/>
    <w:rsid w:val="007A18D5"/>
    <w:rsid w:val="007A19B7"/>
    <w:rsid w:val="007A1BE8"/>
    <w:rsid w:val="007A203A"/>
    <w:rsid w:val="007A2683"/>
    <w:rsid w:val="007A294B"/>
    <w:rsid w:val="007A2BF5"/>
    <w:rsid w:val="007A2C59"/>
    <w:rsid w:val="007A2FDE"/>
    <w:rsid w:val="007A317C"/>
    <w:rsid w:val="007A339B"/>
    <w:rsid w:val="007A3B41"/>
    <w:rsid w:val="007A3CDF"/>
    <w:rsid w:val="007A3E2F"/>
    <w:rsid w:val="007A4046"/>
    <w:rsid w:val="007A464F"/>
    <w:rsid w:val="007A4C70"/>
    <w:rsid w:val="007A5B44"/>
    <w:rsid w:val="007A66E0"/>
    <w:rsid w:val="007A7A27"/>
    <w:rsid w:val="007A7E6A"/>
    <w:rsid w:val="007B1056"/>
    <w:rsid w:val="007B1482"/>
    <w:rsid w:val="007B1840"/>
    <w:rsid w:val="007B21C7"/>
    <w:rsid w:val="007B2634"/>
    <w:rsid w:val="007B2C58"/>
    <w:rsid w:val="007B2FE5"/>
    <w:rsid w:val="007B30D9"/>
    <w:rsid w:val="007B3482"/>
    <w:rsid w:val="007B3807"/>
    <w:rsid w:val="007B67A5"/>
    <w:rsid w:val="007B7F74"/>
    <w:rsid w:val="007C080C"/>
    <w:rsid w:val="007C08F8"/>
    <w:rsid w:val="007C0C0B"/>
    <w:rsid w:val="007C0C5E"/>
    <w:rsid w:val="007C0DCF"/>
    <w:rsid w:val="007C0F7F"/>
    <w:rsid w:val="007C16F4"/>
    <w:rsid w:val="007C1C50"/>
    <w:rsid w:val="007C2064"/>
    <w:rsid w:val="007C251C"/>
    <w:rsid w:val="007C286C"/>
    <w:rsid w:val="007C2EBD"/>
    <w:rsid w:val="007C31CB"/>
    <w:rsid w:val="007C321E"/>
    <w:rsid w:val="007C3456"/>
    <w:rsid w:val="007C3639"/>
    <w:rsid w:val="007C3C7A"/>
    <w:rsid w:val="007C5A3A"/>
    <w:rsid w:val="007C7360"/>
    <w:rsid w:val="007C7481"/>
    <w:rsid w:val="007C77D2"/>
    <w:rsid w:val="007C7B46"/>
    <w:rsid w:val="007D07A1"/>
    <w:rsid w:val="007D0903"/>
    <w:rsid w:val="007D1FB8"/>
    <w:rsid w:val="007D22AB"/>
    <w:rsid w:val="007D23C1"/>
    <w:rsid w:val="007D2B76"/>
    <w:rsid w:val="007D2E4B"/>
    <w:rsid w:val="007D42DF"/>
    <w:rsid w:val="007D43A5"/>
    <w:rsid w:val="007D47FD"/>
    <w:rsid w:val="007D488E"/>
    <w:rsid w:val="007D4EDD"/>
    <w:rsid w:val="007D5102"/>
    <w:rsid w:val="007D529C"/>
    <w:rsid w:val="007D5488"/>
    <w:rsid w:val="007D57E2"/>
    <w:rsid w:val="007D60A7"/>
    <w:rsid w:val="007D6BAF"/>
    <w:rsid w:val="007D70E2"/>
    <w:rsid w:val="007D7CDF"/>
    <w:rsid w:val="007D7F95"/>
    <w:rsid w:val="007E1BB9"/>
    <w:rsid w:val="007E2082"/>
    <w:rsid w:val="007E2631"/>
    <w:rsid w:val="007E266A"/>
    <w:rsid w:val="007E323D"/>
    <w:rsid w:val="007E4151"/>
    <w:rsid w:val="007E4309"/>
    <w:rsid w:val="007E523D"/>
    <w:rsid w:val="007E5FA8"/>
    <w:rsid w:val="007E607D"/>
    <w:rsid w:val="007E6400"/>
    <w:rsid w:val="007E6E05"/>
    <w:rsid w:val="007E702E"/>
    <w:rsid w:val="007E7D71"/>
    <w:rsid w:val="007F0027"/>
    <w:rsid w:val="007F074C"/>
    <w:rsid w:val="007F1023"/>
    <w:rsid w:val="007F10FC"/>
    <w:rsid w:val="007F120E"/>
    <w:rsid w:val="007F1B0F"/>
    <w:rsid w:val="007F2428"/>
    <w:rsid w:val="007F333B"/>
    <w:rsid w:val="007F3AFE"/>
    <w:rsid w:val="007F480F"/>
    <w:rsid w:val="007F5F9C"/>
    <w:rsid w:val="007F63D8"/>
    <w:rsid w:val="007F6D0F"/>
    <w:rsid w:val="007F7229"/>
    <w:rsid w:val="007F7575"/>
    <w:rsid w:val="007F76FE"/>
    <w:rsid w:val="007F7E20"/>
    <w:rsid w:val="00800069"/>
    <w:rsid w:val="0080043F"/>
    <w:rsid w:val="00800925"/>
    <w:rsid w:val="00800C71"/>
    <w:rsid w:val="00800CDA"/>
    <w:rsid w:val="008016BB"/>
    <w:rsid w:val="00801806"/>
    <w:rsid w:val="00801934"/>
    <w:rsid w:val="00801E1F"/>
    <w:rsid w:val="008020AE"/>
    <w:rsid w:val="0080274B"/>
    <w:rsid w:val="00802A8D"/>
    <w:rsid w:val="00802CF5"/>
    <w:rsid w:val="00802F61"/>
    <w:rsid w:val="00803D60"/>
    <w:rsid w:val="00803E4A"/>
    <w:rsid w:val="008043AB"/>
    <w:rsid w:val="00804A9F"/>
    <w:rsid w:val="00805027"/>
    <w:rsid w:val="008052ED"/>
    <w:rsid w:val="008053EF"/>
    <w:rsid w:val="00805FB1"/>
    <w:rsid w:val="00806029"/>
    <w:rsid w:val="008064AF"/>
    <w:rsid w:val="00806A95"/>
    <w:rsid w:val="008072C3"/>
    <w:rsid w:val="00807A49"/>
    <w:rsid w:val="00807DA0"/>
    <w:rsid w:val="008100B5"/>
    <w:rsid w:val="00810875"/>
    <w:rsid w:val="00810902"/>
    <w:rsid w:val="0081097F"/>
    <w:rsid w:val="008113B0"/>
    <w:rsid w:val="008113E3"/>
    <w:rsid w:val="00811567"/>
    <w:rsid w:val="008138EC"/>
    <w:rsid w:val="00814DB8"/>
    <w:rsid w:val="00814FF7"/>
    <w:rsid w:val="008158FA"/>
    <w:rsid w:val="00816337"/>
    <w:rsid w:val="0081662A"/>
    <w:rsid w:val="008167A6"/>
    <w:rsid w:val="008211ED"/>
    <w:rsid w:val="008217F3"/>
    <w:rsid w:val="00821D57"/>
    <w:rsid w:val="008224D1"/>
    <w:rsid w:val="00822813"/>
    <w:rsid w:val="00823538"/>
    <w:rsid w:val="008235C4"/>
    <w:rsid w:val="0082360B"/>
    <w:rsid w:val="008237EF"/>
    <w:rsid w:val="00823D1C"/>
    <w:rsid w:val="00824000"/>
    <w:rsid w:val="00824550"/>
    <w:rsid w:val="008245B0"/>
    <w:rsid w:val="00824772"/>
    <w:rsid w:val="00824BB9"/>
    <w:rsid w:val="008258D5"/>
    <w:rsid w:val="00825FC7"/>
    <w:rsid w:val="00826470"/>
    <w:rsid w:val="00826907"/>
    <w:rsid w:val="0082767A"/>
    <w:rsid w:val="008279BF"/>
    <w:rsid w:val="00827B0E"/>
    <w:rsid w:val="008303DF"/>
    <w:rsid w:val="008313BC"/>
    <w:rsid w:val="0083175A"/>
    <w:rsid w:val="00831C6B"/>
    <w:rsid w:val="00831EDC"/>
    <w:rsid w:val="0083268F"/>
    <w:rsid w:val="00832948"/>
    <w:rsid w:val="00832E3F"/>
    <w:rsid w:val="0083324C"/>
    <w:rsid w:val="00833819"/>
    <w:rsid w:val="00833841"/>
    <w:rsid w:val="00833E2E"/>
    <w:rsid w:val="00834090"/>
    <w:rsid w:val="008343B6"/>
    <w:rsid w:val="00835335"/>
    <w:rsid w:val="00835478"/>
    <w:rsid w:val="00835B9C"/>
    <w:rsid w:val="00836675"/>
    <w:rsid w:val="00837831"/>
    <w:rsid w:val="00837A8F"/>
    <w:rsid w:val="008404C4"/>
    <w:rsid w:val="00840652"/>
    <w:rsid w:val="008409BF"/>
    <w:rsid w:val="00840C48"/>
    <w:rsid w:val="008413AF"/>
    <w:rsid w:val="00841A93"/>
    <w:rsid w:val="008420C9"/>
    <w:rsid w:val="00842439"/>
    <w:rsid w:val="00842631"/>
    <w:rsid w:val="00842D29"/>
    <w:rsid w:val="00843577"/>
    <w:rsid w:val="00843E99"/>
    <w:rsid w:val="008452B8"/>
    <w:rsid w:val="00845EFE"/>
    <w:rsid w:val="0084635C"/>
    <w:rsid w:val="0084671C"/>
    <w:rsid w:val="00847B9F"/>
    <w:rsid w:val="00847D8D"/>
    <w:rsid w:val="0085076E"/>
    <w:rsid w:val="00850798"/>
    <w:rsid w:val="008517BE"/>
    <w:rsid w:val="00851B6F"/>
    <w:rsid w:val="00851EE5"/>
    <w:rsid w:val="0085222F"/>
    <w:rsid w:val="0085287B"/>
    <w:rsid w:val="0085290F"/>
    <w:rsid w:val="00853737"/>
    <w:rsid w:val="00853B91"/>
    <w:rsid w:val="0085486F"/>
    <w:rsid w:val="00854D01"/>
    <w:rsid w:val="00854DA7"/>
    <w:rsid w:val="00855FE7"/>
    <w:rsid w:val="00856DAA"/>
    <w:rsid w:val="00857E6C"/>
    <w:rsid w:val="0086027F"/>
    <w:rsid w:val="00860486"/>
    <w:rsid w:val="008607BA"/>
    <w:rsid w:val="008616D6"/>
    <w:rsid w:val="00862D3C"/>
    <w:rsid w:val="00862E04"/>
    <w:rsid w:val="00863001"/>
    <w:rsid w:val="00864B0B"/>
    <w:rsid w:val="00865559"/>
    <w:rsid w:val="00865963"/>
    <w:rsid w:val="00865F6F"/>
    <w:rsid w:val="00866A14"/>
    <w:rsid w:val="00866C00"/>
    <w:rsid w:val="00867AE0"/>
    <w:rsid w:val="00867C64"/>
    <w:rsid w:val="00867D0C"/>
    <w:rsid w:val="00867E88"/>
    <w:rsid w:val="00870648"/>
    <w:rsid w:val="00870A3F"/>
    <w:rsid w:val="008719C3"/>
    <w:rsid w:val="00871F5C"/>
    <w:rsid w:val="008724DF"/>
    <w:rsid w:val="0087345B"/>
    <w:rsid w:val="008751EA"/>
    <w:rsid w:val="0087594C"/>
    <w:rsid w:val="008762B6"/>
    <w:rsid w:val="0087644E"/>
    <w:rsid w:val="008767CB"/>
    <w:rsid w:val="00877087"/>
    <w:rsid w:val="00877514"/>
    <w:rsid w:val="008778B9"/>
    <w:rsid w:val="00877E38"/>
    <w:rsid w:val="008810A9"/>
    <w:rsid w:val="008812B2"/>
    <w:rsid w:val="008812F5"/>
    <w:rsid w:val="0088194D"/>
    <w:rsid w:val="00881C8E"/>
    <w:rsid w:val="0088268D"/>
    <w:rsid w:val="00882911"/>
    <w:rsid w:val="00883118"/>
    <w:rsid w:val="00884A93"/>
    <w:rsid w:val="00884F50"/>
    <w:rsid w:val="008854FE"/>
    <w:rsid w:val="008858D1"/>
    <w:rsid w:val="00885AF5"/>
    <w:rsid w:val="008867EC"/>
    <w:rsid w:val="00886894"/>
    <w:rsid w:val="008868F2"/>
    <w:rsid w:val="0088760B"/>
    <w:rsid w:val="00887F9E"/>
    <w:rsid w:val="00890DFF"/>
    <w:rsid w:val="00891A69"/>
    <w:rsid w:val="00891B57"/>
    <w:rsid w:val="00891C40"/>
    <w:rsid w:val="00892B0B"/>
    <w:rsid w:val="00893C91"/>
    <w:rsid w:val="00893E69"/>
    <w:rsid w:val="00894593"/>
    <w:rsid w:val="00894F11"/>
    <w:rsid w:val="00895F3B"/>
    <w:rsid w:val="0089620C"/>
    <w:rsid w:val="00896391"/>
    <w:rsid w:val="0089659A"/>
    <w:rsid w:val="0089664F"/>
    <w:rsid w:val="00896A9D"/>
    <w:rsid w:val="008975C8"/>
    <w:rsid w:val="008A0B6B"/>
    <w:rsid w:val="008A11D8"/>
    <w:rsid w:val="008A1482"/>
    <w:rsid w:val="008A1835"/>
    <w:rsid w:val="008A1CEA"/>
    <w:rsid w:val="008A1D6D"/>
    <w:rsid w:val="008A1F98"/>
    <w:rsid w:val="008A299F"/>
    <w:rsid w:val="008A3192"/>
    <w:rsid w:val="008A341C"/>
    <w:rsid w:val="008A367B"/>
    <w:rsid w:val="008A399F"/>
    <w:rsid w:val="008A3B8F"/>
    <w:rsid w:val="008A5115"/>
    <w:rsid w:val="008A60C3"/>
    <w:rsid w:val="008A62A4"/>
    <w:rsid w:val="008A7403"/>
    <w:rsid w:val="008A7F65"/>
    <w:rsid w:val="008B0DAE"/>
    <w:rsid w:val="008B2281"/>
    <w:rsid w:val="008B22C0"/>
    <w:rsid w:val="008B2412"/>
    <w:rsid w:val="008B24DB"/>
    <w:rsid w:val="008B2AA4"/>
    <w:rsid w:val="008B2D97"/>
    <w:rsid w:val="008B323D"/>
    <w:rsid w:val="008B35DF"/>
    <w:rsid w:val="008B3611"/>
    <w:rsid w:val="008B3D89"/>
    <w:rsid w:val="008B4082"/>
    <w:rsid w:val="008B425A"/>
    <w:rsid w:val="008B47F1"/>
    <w:rsid w:val="008B4952"/>
    <w:rsid w:val="008B4E7F"/>
    <w:rsid w:val="008B551B"/>
    <w:rsid w:val="008B5EC8"/>
    <w:rsid w:val="008B6048"/>
    <w:rsid w:val="008B694F"/>
    <w:rsid w:val="008C0540"/>
    <w:rsid w:val="008C0739"/>
    <w:rsid w:val="008C1ABA"/>
    <w:rsid w:val="008C1AD0"/>
    <w:rsid w:val="008C2402"/>
    <w:rsid w:val="008C261B"/>
    <w:rsid w:val="008C35A9"/>
    <w:rsid w:val="008C3B64"/>
    <w:rsid w:val="008C3CF3"/>
    <w:rsid w:val="008C4874"/>
    <w:rsid w:val="008C4B52"/>
    <w:rsid w:val="008C57DB"/>
    <w:rsid w:val="008C5821"/>
    <w:rsid w:val="008C5838"/>
    <w:rsid w:val="008C7EB2"/>
    <w:rsid w:val="008D1E70"/>
    <w:rsid w:val="008D1F4A"/>
    <w:rsid w:val="008D248E"/>
    <w:rsid w:val="008D2D33"/>
    <w:rsid w:val="008D2D63"/>
    <w:rsid w:val="008D329B"/>
    <w:rsid w:val="008D38C5"/>
    <w:rsid w:val="008D3907"/>
    <w:rsid w:val="008D4595"/>
    <w:rsid w:val="008D4BFC"/>
    <w:rsid w:val="008D511D"/>
    <w:rsid w:val="008D588A"/>
    <w:rsid w:val="008D5E83"/>
    <w:rsid w:val="008D5E95"/>
    <w:rsid w:val="008D65E1"/>
    <w:rsid w:val="008D690D"/>
    <w:rsid w:val="008D7253"/>
    <w:rsid w:val="008D7B57"/>
    <w:rsid w:val="008E0477"/>
    <w:rsid w:val="008E0C6B"/>
    <w:rsid w:val="008E0E81"/>
    <w:rsid w:val="008E134D"/>
    <w:rsid w:val="008E13E3"/>
    <w:rsid w:val="008E1DAF"/>
    <w:rsid w:val="008E2113"/>
    <w:rsid w:val="008E2380"/>
    <w:rsid w:val="008E2725"/>
    <w:rsid w:val="008E2DD5"/>
    <w:rsid w:val="008E326B"/>
    <w:rsid w:val="008E3574"/>
    <w:rsid w:val="008E495D"/>
    <w:rsid w:val="008E522E"/>
    <w:rsid w:val="008E5250"/>
    <w:rsid w:val="008E65E4"/>
    <w:rsid w:val="008E7031"/>
    <w:rsid w:val="008F0599"/>
    <w:rsid w:val="008F110C"/>
    <w:rsid w:val="008F21D0"/>
    <w:rsid w:val="008F3245"/>
    <w:rsid w:val="008F4F23"/>
    <w:rsid w:val="008F52C9"/>
    <w:rsid w:val="008F5AD6"/>
    <w:rsid w:val="008F64A6"/>
    <w:rsid w:val="009004F8"/>
    <w:rsid w:val="0090061D"/>
    <w:rsid w:val="00900D4D"/>
    <w:rsid w:val="00901005"/>
    <w:rsid w:val="00901346"/>
    <w:rsid w:val="00901AC8"/>
    <w:rsid w:val="00901D7F"/>
    <w:rsid w:val="00901EA4"/>
    <w:rsid w:val="00902663"/>
    <w:rsid w:val="00902771"/>
    <w:rsid w:val="00902A32"/>
    <w:rsid w:val="00902F63"/>
    <w:rsid w:val="009031B2"/>
    <w:rsid w:val="00903D55"/>
    <w:rsid w:val="0090482F"/>
    <w:rsid w:val="00904F40"/>
    <w:rsid w:val="00906016"/>
    <w:rsid w:val="00906813"/>
    <w:rsid w:val="00906AE5"/>
    <w:rsid w:val="00906F95"/>
    <w:rsid w:val="00907257"/>
    <w:rsid w:val="00907A0F"/>
    <w:rsid w:val="009101D7"/>
    <w:rsid w:val="009108E8"/>
    <w:rsid w:val="00910A41"/>
    <w:rsid w:val="0091181A"/>
    <w:rsid w:val="009121C3"/>
    <w:rsid w:val="0091221C"/>
    <w:rsid w:val="00912728"/>
    <w:rsid w:val="009134C7"/>
    <w:rsid w:val="009136F7"/>
    <w:rsid w:val="0091400F"/>
    <w:rsid w:val="0091454D"/>
    <w:rsid w:val="00914793"/>
    <w:rsid w:val="00915737"/>
    <w:rsid w:val="00915FE5"/>
    <w:rsid w:val="00916C27"/>
    <w:rsid w:val="009170C8"/>
    <w:rsid w:val="0092041E"/>
    <w:rsid w:val="009207A9"/>
    <w:rsid w:val="0092114F"/>
    <w:rsid w:val="0092170F"/>
    <w:rsid w:val="00921DC4"/>
    <w:rsid w:val="00921F80"/>
    <w:rsid w:val="00922005"/>
    <w:rsid w:val="009225C2"/>
    <w:rsid w:val="009235B1"/>
    <w:rsid w:val="0092372A"/>
    <w:rsid w:val="0092418C"/>
    <w:rsid w:val="00924421"/>
    <w:rsid w:val="00924DCD"/>
    <w:rsid w:val="0092508E"/>
    <w:rsid w:val="00925274"/>
    <w:rsid w:val="00925845"/>
    <w:rsid w:val="009266AB"/>
    <w:rsid w:val="009274DB"/>
    <w:rsid w:val="00927BA3"/>
    <w:rsid w:val="00930A50"/>
    <w:rsid w:val="00930C75"/>
    <w:rsid w:val="009310DA"/>
    <w:rsid w:val="00931DC1"/>
    <w:rsid w:val="00931F9E"/>
    <w:rsid w:val="009324E2"/>
    <w:rsid w:val="00933A3F"/>
    <w:rsid w:val="0093445C"/>
    <w:rsid w:val="00934BA0"/>
    <w:rsid w:val="0093507C"/>
    <w:rsid w:val="00935769"/>
    <w:rsid w:val="00935983"/>
    <w:rsid w:val="0093622A"/>
    <w:rsid w:val="0093705D"/>
    <w:rsid w:val="00937AB8"/>
    <w:rsid w:val="00940CFC"/>
    <w:rsid w:val="00941CB3"/>
    <w:rsid w:val="00942067"/>
    <w:rsid w:val="009423C2"/>
    <w:rsid w:val="00943163"/>
    <w:rsid w:val="009434B4"/>
    <w:rsid w:val="0094363E"/>
    <w:rsid w:val="00943737"/>
    <w:rsid w:val="00944060"/>
    <w:rsid w:val="009442E9"/>
    <w:rsid w:val="00944392"/>
    <w:rsid w:val="009445D8"/>
    <w:rsid w:val="00944AC4"/>
    <w:rsid w:val="00944F58"/>
    <w:rsid w:val="00945CDC"/>
    <w:rsid w:val="0094610E"/>
    <w:rsid w:val="009461F7"/>
    <w:rsid w:val="00946292"/>
    <w:rsid w:val="00946728"/>
    <w:rsid w:val="009469A2"/>
    <w:rsid w:val="00946C31"/>
    <w:rsid w:val="0095069E"/>
    <w:rsid w:val="009509BC"/>
    <w:rsid w:val="009519C2"/>
    <w:rsid w:val="00952F05"/>
    <w:rsid w:val="00952F6B"/>
    <w:rsid w:val="00953629"/>
    <w:rsid w:val="00953818"/>
    <w:rsid w:val="0095383C"/>
    <w:rsid w:val="00953E0E"/>
    <w:rsid w:val="00954EDA"/>
    <w:rsid w:val="00954F76"/>
    <w:rsid w:val="00954F87"/>
    <w:rsid w:val="00955237"/>
    <w:rsid w:val="009557BA"/>
    <w:rsid w:val="00955AD3"/>
    <w:rsid w:val="00956C2B"/>
    <w:rsid w:val="00956EFB"/>
    <w:rsid w:val="00957BEF"/>
    <w:rsid w:val="00957EF8"/>
    <w:rsid w:val="009603D0"/>
    <w:rsid w:val="00960BA7"/>
    <w:rsid w:val="00960F6D"/>
    <w:rsid w:val="00962A5B"/>
    <w:rsid w:val="00962B2E"/>
    <w:rsid w:val="00962E2E"/>
    <w:rsid w:val="00963069"/>
    <w:rsid w:val="00963442"/>
    <w:rsid w:val="009634B2"/>
    <w:rsid w:val="009635D4"/>
    <w:rsid w:val="00963C89"/>
    <w:rsid w:val="00964662"/>
    <w:rsid w:val="00964C5F"/>
    <w:rsid w:val="0096515D"/>
    <w:rsid w:val="009651A0"/>
    <w:rsid w:val="00965CF1"/>
    <w:rsid w:val="009666B5"/>
    <w:rsid w:val="009668C9"/>
    <w:rsid w:val="0096694C"/>
    <w:rsid w:val="00967AD2"/>
    <w:rsid w:val="0097025D"/>
    <w:rsid w:val="0097038C"/>
    <w:rsid w:val="00970DF4"/>
    <w:rsid w:val="00970F1F"/>
    <w:rsid w:val="00971C0A"/>
    <w:rsid w:val="00972746"/>
    <w:rsid w:val="00972994"/>
    <w:rsid w:val="009739B0"/>
    <w:rsid w:val="00974D16"/>
    <w:rsid w:val="009757A0"/>
    <w:rsid w:val="00975D0F"/>
    <w:rsid w:val="0097604E"/>
    <w:rsid w:val="00976677"/>
    <w:rsid w:val="00977093"/>
    <w:rsid w:val="00977407"/>
    <w:rsid w:val="0098073C"/>
    <w:rsid w:val="0098110E"/>
    <w:rsid w:val="009813F6"/>
    <w:rsid w:val="0098149A"/>
    <w:rsid w:val="009819B0"/>
    <w:rsid w:val="00982546"/>
    <w:rsid w:val="0098255F"/>
    <w:rsid w:val="00982F32"/>
    <w:rsid w:val="009844D5"/>
    <w:rsid w:val="00984635"/>
    <w:rsid w:val="00984AE9"/>
    <w:rsid w:val="00984D9D"/>
    <w:rsid w:val="00985006"/>
    <w:rsid w:val="009853AE"/>
    <w:rsid w:val="009855B0"/>
    <w:rsid w:val="00985DDD"/>
    <w:rsid w:val="0098635C"/>
    <w:rsid w:val="0098674B"/>
    <w:rsid w:val="00987ACE"/>
    <w:rsid w:val="00987ED6"/>
    <w:rsid w:val="00990029"/>
    <w:rsid w:val="0099088C"/>
    <w:rsid w:val="009911CC"/>
    <w:rsid w:val="009928AD"/>
    <w:rsid w:val="00992953"/>
    <w:rsid w:val="00992B7F"/>
    <w:rsid w:val="00993206"/>
    <w:rsid w:val="00993C14"/>
    <w:rsid w:val="009946D5"/>
    <w:rsid w:val="00994BC0"/>
    <w:rsid w:val="00994EA8"/>
    <w:rsid w:val="009950AD"/>
    <w:rsid w:val="009951CC"/>
    <w:rsid w:val="00995D59"/>
    <w:rsid w:val="00995F5F"/>
    <w:rsid w:val="0099615C"/>
    <w:rsid w:val="00997784"/>
    <w:rsid w:val="00997EF5"/>
    <w:rsid w:val="009A0179"/>
    <w:rsid w:val="009A039C"/>
    <w:rsid w:val="009A08A5"/>
    <w:rsid w:val="009A08F7"/>
    <w:rsid w:val="009A0AC7"/>
    <w:rsid w:val="009A18DC"/>
    <w:rsid w:val="009A24C2"/>
    <w:rsid w:val="009A2DEC"/>
    <w:rsid w:val="009A33B0"/>
    <w:rsid w:val="009A3B3B"/>
    <w:rsid w:val="009A498C"/>
    <w:rsid w:val="009A54F8"/>
    <w:rsid w:val="009A56DD"/>
    <w:rsid w:val="009A58A6"/>
    <w:rsid w:val="009A7093"/>
    <w:rsid w:val="009A7B04"/>
    <w:rsid w:val="009A7B3D"/>
    <w:rsid w:val="009B0795"/>
    <w:rsid w:val="009B0C66"/>
    <w:rsid w:val="009B1BF2"/>
    <w:rsid w:val="009B2018"/>
    <w:rsid w:val="009B21E8"/>
    <w:rsid w:val="009B270C"/>
    <w:rsid w:val="009B3796"/>
    <w:rsid w:val="009B3AE0"/>
    <w:rsid w:val="009B3F05"/>
    <w:rsid w:val="009B41E0"/>
    <w:rsid w:val="009B42B8"/>
    <w:rsid w:val="009B6819"/>
    <w:rsid w:val="009B6F1D"/>
    <w:rsid w:val="009C043A"/>
    <w:rsid w:val="009C087E"/>
    <w:rsid w:val="009C0AB8"/>
    <w:rsid w:val="009C0C2F"/>
    <w:rsid w:val="009C0C98"/>
    <w:rsid w:val="009C103F"/>
    <w:rsid w:val="009C2703"/>
    <w:rsid w:val="009C2F07"/>
    <w:rsid w:val="009C2FCA"/>
    <w:rsid w:val="009C32C0"/>
    <w:rsid w:val="009C4365"/>
    <w:rsid w:val="009C486B"/>
    <w:rsid w:val="009C4887"/>
    <w:rsid w:val="009C4947"/>
    <w:rsid w:val="009C4CBD"/>
    <w:rsid w:val="009C51CC"/>
    <w:rsid w:val="009C5C44"/>
    <w:rsid w:val="009C5C53"/>
    <w:rsid w:val="009C5DA8"/>
    <w:rsid w:val="009C6216"/>
    <w:rsid w:val="009C62BC"/>
    <w:rsid w:val="009C64C1"/>
    <w:rsid w:val="009C7B15"/>
    <w:rsid w:val="009C7ED6"/>
    <w:rsid w:val="009D0B5D"/>
    <w:rsid w:val="009D0DD6"/>
    <w:rsid w:val="009D12C4"/>
    <w:rsid w:val="009D1796"/>
    <w:rsid w:val="009D2154"/>
    <w:rsid w:val="009D220B"/>
    <w:rsid w:val="009D2D0F"/>
    <w:rsid w:val="009D372D"/>
    <w:rsid w:val="009D3DC9"/>
    <w:rsid w:val="009D3EAE"/>
    <w:rsid w:val="009D3F7D"/>
    <w:rsid w:val="009D4131"/>
    <w:rsid w:val="009D423C"/>
    <w:rsid w:val="009D42E0"/>
    <w:rsid w:val="009D517F"/>
    <w:rsid w:val="009D5484"/>
    <w:rsid w:val="009D6A75"/>
    <w:rsid w:val="009D6CD3"/>
    <w:rsid w:val="009D73B8"/>
    <w:rsid w:val="009D7488"/>
    <w:rsid w:val="009D75FD"/>
    <w:rsid w:val="009D7B01"/>
    <w:rsid w:val="009E0694"/>
    <w:rsid w:val="009E0D62"/>
    <w:rsid w:val="009E1002"/>
    <w:rsid w:val="009E1DA2"/>
    <w:rsid w:val="009E1F54"/>
    <w:rsid w:val="009E1F91"/>
    <w:rsid w:val="009E2702"/>
    <w:rsid w:val="009E272F"/>
    <w:rsid w:val="009E2FDB"/>
    <w:rsid w:val="009E3F39"/>
    <w:rsid w:val="009E3FD4"/>
    <w:rsid w:val="009E429E"/>
    <w:rsid w:val="009E501F"/>
    <w:rsid w:val="009E532A"/>
    <w:rsid w:val="009E5611"/>
    <w:rsid w:val="009E5DC1"/>
    <w:rsid w:val="009E6162"/>
    <w:rsid w:val="009E70AD"/>
    <w:rsid w:val="009E7883"/>
    <w:rsid w:val="009E7CCC"/>
    <w:rsid w:val="009F0180"/>
    <w:rsid w:val="009F0416"/>
    <w:rsid w:val="009F1162"/>
    <w:rsid w:val="009F1706"/>
    <w:rsid w:val="009F1C1C"/>
    <w:rsid w:val="009F28ED"/>
    <w:rsid w:val="009F2A86"/>
    <w:rsid w:val="009F2AD6"/>
    <w:rsid w:val="009F3A77"/>
    <w:rsid w:val="009F3F92"/>
    <w:rsid w:val="009F4118"/>
    <w:rsid w:val="009F5234"/>
    <w:rsid w:val="009F6B32"/>
    <w:rsid w:val="009F6F02"/>
    <w:rsid w:val="009F7481"/>
    <w:rsid w:val="00A007CE"/>
    <w:rsid w:val="00A00DC8"/>
    <w:rsid w:val="00A01770"/>
    <w:rsid w:val="00A01E7E"/>
    <w:rsid w:val="00A028FD"/>
    <w:rsid w:val="00A032FE"/>
    <w:rsid w:val="00A07B22"/>
    <w:rsid w:val="00A07C0D"/>
    <w:rsid w:val="00A07D26"/>
    <w:rsid w:val="00A11805"/>
    <w:rsid w:val="00A121B5"/>
    <w:rsid w:val="00A12260"/>
    <w:rsid w:val="00A12D88"/>
    <w:rsid w:val="00A12EF4"/>
    <w:rsid w:val="00A13A4B"/>
    <w:rsid w:val="00A13CCC"/>
    <w:rsid w:val="00A1413A"/>
    <w:rsid w:val="00A15368"/>
    <w:rsid w:val="00A15FBC"/>
    <w:rsid w:val="00A16969"/>
    <w:rsid w:val="00A17CDB"/>
    <w:rsid w:val="00A17E58"/>
    <w:rsid w:val="00A17F4F"/>
    <w:rsid w:val="00A20051"/>
    <w:rsid w:val="00A205F6"/>
    <w:rsid w:val="00A21D88"/>
    <w:rsid w:val="00A22B28"/>
    <w:rsid w:val="00A22E53"/>
    <w:rsid w:val="00A231C1"/>
    <w:rsid w:val="00A23F9F"/>
    <w:rsid w:val="00A24422"/>
    <w:rsid w:val="00A251DF"/>
    <w:rsid w:val="00A26ABD"/>
    <w:rsid w:val="00A27401"/>
    <w:rsid w:val="00A276DE"/>
    <w:rsid w:val="00A27EBA"/>
    <w:rsid w:val="00A323B2"/>
    <w:rsid w:val="00A3252C"/>
    <w:rsid w:val="00A32D32"/>
    <w:rsid w:val="00A33251"/>
    <w:rsid w:val="00A33FE6"/>
    <w:rsid w:val="00A3444B"/>
    <w:rsid w:val="00A3451F"/>
    <w:rsid w:val="00A34AC7"/>
    <w:rsid w:val="00A34CE9"/>
    <w:rsid w:val="00A3527F"/>
    <w:rsid w:val="00A358A1"/>
    <w:rsid w:val="00A35D63"/>
    <w:rsid w:val="00A37756"/>
    <w:rsid w:val="00A40706"/>
    <w:rsid w:val="00A40911"/>
    <w:rsid w:val="00A410A6"/>
    <w:rsid w:val="00A41253"/>
    <w:rsid w:val="00A413F8"/>
    <w:rsid w:val="00A41529"/>
    <w:rsid w:val="00A41ECB"/>
    <w:rsid w:val="00A41FB6"/>
    <w:rsid w:val="00A421BB"/>
    <w:rsid w:val="00A42477"/>
    <w:rsid w:val="00A4285F"/>
    <w:rsid w:val="00A443E8"/>
    <w:rsid w:val="00A449C4"/>
    <w:rsid w:val="00A44B9A"/>
    <w:rsid w:val="00A44CC3"/>
    <w:rsid w:val="00A458D7"/>
    <w:rsid w:val="00A46021"/>
    <w:rsid w:val="00A46060"/>
    <w:rsid w:val="00A47995"/>
    <w:rsid w:val="00A47AD1"/>
    <w:rsid w:val="00A50B66"/>
    <w:rsid w:val="00A50CDD"/>
    <w:rsid w:val="00A5175B"/>
    <w:rsid w:val="00A51830"/>
    <w:rsid w:val="00A51A1A"/>
    <w:rsid w:val="00A529D4"/>
    <w:rsid w:val="00A5337B"/>
    <w:rsid w:val="00A53C42"/>
    <w:rsid w:val="00A53F5B"/>
    <w:rsid w:val="00A548AC"/>
    <w:rsid w:val="00A54934"/>
    <w:rsid w:val="00A54BB2"/>
    <w:rsid w:val="00A55A93"/>
    <w:rsid w:val="00A56709"/>
    <w:rsid w:val="00A56C0D"/>
    <w:rsid w:val="00A56F53"/>
    <w:rsid w:val="00A57623"/>
    <w:rsid w:val="00A5763D"/>
    <w:rsid w:val="00A57830"/>
    <w:rsid w:val="00A60000"/>
    <w:rsid w:val="00A60813"/>
    <w:rsid w:val="00A60A5E"/>
    <w:rsid w:val="00A60C3E"/>
    <w:rsid w:val="00A620E3"/>
    <w:rsid w:val="00A62659"/>
    <w:rsid w:val="00A62BDD"/>
    <w:rsid w:val="00A63AB3"/>
    <w:rsid w:val="00A645FD"/>
    <w:rsid w:val="00A6469D"/>
    <w:rsid w:val="00A64BB9"/>
    <w:rsid w:val="00A64DFC"/>
    <w:rsid w:val="00A65A4C"/>
    <w:rsid w:val="00A65CF2"/>
    <w:rsid w:val="00A65D44"/>
    <w:rsid w:val="00A65E37"/>
    <w:rsid w:val="00A665A8"/>
    <w:rsid w:val="00A66CCE"/>
    <w:rsid w:val="00A67375"/>
    <w:rsid w:val="00A67BA8"/>
    <w:rsid w:val="00A72DB3"/>
    <w:rsid w:val="00A73194"/>
    <w:rsid w:val="00A73691"/>
    <w:rsid w:val="00A73840"/>
    <w:rsid w:val="00A749E8"/>
    <w:rsid w:val="00A75C5F"/>
    <w:rsid w:val="00A77547"/>
    <w:rsid w:val="00A77D14"/>
    <w:rsid w:val="00A801B6"/>
    <w:rsid w:val="00A816FB"/>
    <w:rsid w:val="00A82029"/>
    <w:rsid w:val="00A8215C"/>
    <w:rsid w:val="00A82403"/>
    <w:rsid w:val="00A82B51"/>
    <w:rsid w:val="00A83694"/>
    <w:rsid w:val="00A83749"/>
    <w:rsid w:val="00A83A28"/>
    <w:rsid w:val="00A83C27"/>
    <w:rsid w:val="00A843E3"/>
    <w:rsid w:val="00A84C65"/>
    <w:rsid w:val="00A850E9"/>
    <w:rsid w:val="00A855DC"/>
    <w:rsid w:val="00A85978"/>
    <w:rsid w:val="00A86055"/>
    <w:rsid w:val="00A86CA6"/>
    <w:rsid w:val="00A87917"/>
    <w:rsid w:val="00A87CBD"/>
    <w:rsid w:val="00A87DC1"/>
    <w:rsid w:val="00A90EC6"/>
    <w:rsid w:val="00A90FED"/>
    <w:rsid w:val="00A925D5"/>
    <w:rsid w:val="00A93D36"/>
    <w:rsid w:val="00A94B6C"/>
    <w:rsid w:val="00A952D1"/>
    <w:rsid w:val="00A96037"/>
    <w:rsid w:val="00A9637F"/>
    <w:rsid w:val="00A96B52"/>
    <w:rsid w:val="00A96F07"/>
    <w:rsid w:val="00A972C3"/>
    <w:rsid w:val="00A975AB"/>
    <w:rsid w:val="00A97CDE"/>
    <w:rsid w:val="00AA03FE"/>
    <w:rsid w:val="00AA05A8"/>
    <w:rsid w:val="00AA185D"/>
    <w:rsid w:val="00AA1D05"/>
    <w:rsid w:val="00AA33A0"/>
    <w:rsid w:val="00AA3A74"/>
    <w:rsid w:val="00AA3C0C"/>
    <w:rsid w:val="00AA450E"/>
    <w:rsid w:val="00AA4A0F"/>
    <w:rsid w:val="00AA5D6C"/>
    <w:rsid w:val="00AA5DB7"/>
    <w:rsid w:val="00AA6555"/>
    <w:rsid w:val="00AA6807"/>
    <w:rsid w:val="00AA6AE3"/>
    <w:rsid w:val="00AA730F"/>
    <w:rsid w:val="00AB0508"/>
    <w:rsid w:val="00AB0A95"/>
    <w:rsid w:val="00AB0C11"/>
    <w:rsid w:val="00AB0CB6"/>
    <w:rsid w:val="00AB165E"/>
    <w:rsid w:val="00AB1FDB"/>
    <w:rsid w:val="00AB2011"/>
    <w:rsid w:val="00AB214E"/>
    <w:rsid w:val="00AB2499"/>
    <w:rsid w:val="00AB2788"/>
    <w:rsid w:val="00AB2A8F"/>
    <w:rsid w:val="00AB31EC"/>
    <w:rsid w:val="00AB34A9"/>
    <w:rsid w:val="00AB4268"/>
    <w:rsid w:val="00AB42C8"/>
    <w:rsid w:val="00AB4FED"/>
    <w:rsid w:val="00AB5391"/>
    <w:rsid w:val="00AB5775"/>
    <w:rsid w:val="00AB58C1"/>
    <w:rsid w:val="00AB6ABD"/>
    <w:rsid w:val="00AB7C2E"/>
    <w:rsid w:val="00AC061D"/>
    <w:rsid w:val="00AC1438"/>
    <w:rsid w:val="00AC1882"/>
    <w:rsid w:val="00AC25C9"/>
    <w:rsid w:val="00AC302C"/>
    <w:rsid w:val="00AC458D"/>
    <w:rsid w:val="00AC4BAF"/>
    <w:rsid w:val="00AC4EC5"/>
    <w:rsid w:val="00AC5EBE"/>
    <w:rsid w:val="00AC5F06"/>
    <w:rsid w:val="00AC6171"/>
    <w:rsid w:val="00AC6997"/>
    <w:rsid w:val="00AC7A82"/>
    <w:rsid w:val="00AD043D"/>
    <w:rsid w:val="00AD0497"/>
    <w:rsid w:val="00AD050D"/>
    <w:rsid w:val="00AD0FD5"/>
    <w:rsid w:val="00AD1976"/>
    <w:rsid w:val="00AD1E06"/>
    <w:rsid w:val="00AD1E83"/>
    <w:rsid w:val="00AD2BD7"/>
    <w:rsid w:val="00AD303A"/>
    <w:rsid w:val="00AD36C4"/>
    <w:rsid w:val="00AD38C4"/>
    <w:rsid w:val="00AD3926"/>
    <w:rsid w:val="00AD3EC2"/>
    <w:rsid w:val="00AD3FFD"/>
    <w:rsid w:val="00AD4108"/>
    <w:rsid w:val="00AD47C8"/>
    <w:rsid w:val="00AD4FE7"/>
    <w:rsid w:val="00AD5812"/>
    <w:rsid w:val="00AD5A30"/>
    <w:rsid w:val="00AD5A74"/>
    <w:rsid w:val="00AD635C"/>
    <w:rsid w:val="00AD68EC"/>
    <w:rsid w:val="00AD7182"/>
    <w:rsid w:val="00AD7D0A"/>
    <w:rsid w:val="00AE0ADB"/>
    <w:rsid w:val="00AE0DC6"/>
    <w:rsid w:val="00AE1027"/>
    <w:rsid w:val="00AE1140"/>
    <w:rsid w:val="00AE1982"/>
    <w:rsid w:val="00AE1A5A"/>
    <w:rsid w:val="00AE356C"/>
    <w:rsid w:val="00AE38D4"/>
    <w:rsid w:val="00AE3A88"/>
    <w:rsid w:val="00AE4822"/>
    <w:rsid w:val="00AE4AF5"/>
    <w:rsid w:val="00AE4D7D"/>
    <w:rsid w:val="00AE556E"/>
    <w:rsid w:val="00AE5B83"/>
    <w:rsid w:val="00AE6774"/>
    <w:rsid w:val="00AE7B78"/>
    <w:rsid w:val="00AF054C"/>
    <w:rsid w:val="00AF0D01"/>
    <w:rsid w:val="00AF11C6"/>
    <w:rsid w:val="00AF1BE7"/>
    <w:rsid w:val="00AF293A"/>
    <w:rsid w:val="00AF2993"/>
    <w:rsid w:val="00AF2AFF"/>
    <w:rsid w:val="00AF2CA0"/>
    <w:rsid w:val="00AF3CD7"/>
    <w:rsid w:val="00AF4722"/>
    <w:rsid w:val="00AF5C10"/>
    <w:rsid w:val="00AF5E87"/>
    <w:rsid w:val="00AF5FB9"/>
    <w:rsid w:val="00AF6062"/>
    <w:rsid w:val="00AF71ED"/>
    <w:rsid w:val="00AF7B1B"/>
    <w:rsid w:val="00B0005E"/>
    <w:rsid w:val="00B00542"/>
    <w:rsid w:val="00B00A9B"/>
    <w:rsid w:val="00B00E0F"/>
    <w:rsid w:val="00B01A01"/>
    <w:rsid w:val="00B01CE3"/>
    <w:rsid w:val="00B02066"/>
    <w:rsid w:val="00B021F2"/>
    <w:rsid w:val="00B03D17"/>
    <w:rsid w:val="00B03E28"/>
    <w:rsid w:val="00B04197"/>
    <w:rsid w:val="00B0431B"/>
    <w:rsid w:val="00B04728"/>
    <w:rsid w:val="00B04A12"/>
    <w:rsid w:val="00B05C4A"/>
    <w:rsid w:val="00B069BB"/>
    <w:rsid w:val="00B06AA2"/>
    <w:rsid w:val="00B06FAF"/>
    <w:rsid w:val="00B076F1"/>
    <w:rsid w:val="00B07834"/>
    <w:rsid w:val="00B07909"/>
    <w:rsid w:val="00B1017F"/>
    <w:rsid w:val="00B1026E"/>
    <w:rsid w:val="00B106FE"/>
    <w:rsid w:val="00B10BB2"/>
    <w:rsid w:val="00B11351"/>
    <w:rsid w:val="00B11419"/>
    <w:rsid w:val="00B114AF"/>
    <w:rsid w:val="00B116AD"/>
    <w:rsid w:val="00B11FCC"/>
    <w:rsid w:val="00B12620"/>
    <w:rsid w:val="00B1273D"/>
    <w:rsid w:val="00B128CE"/>
    <w:rsid w:val="00B12A24"/>
    <w:rsid w:val="00B13AAC"/>
    <w:rsid w:val="00B13DE0"/>
    <w:rsid w:val="00B13E0D"/>
    <w:rsid w:val="00B1407D"/>
    <w:rsid w:val="00B1427E"/>
    <w:rsid w:val="00B14E88"/>
    <w:rsid w:val="00B158E0"/>
    <w:rsid w:val="00B15985"/>
    <w:rsid w:val="00B15D16"/>
    <w:rsid w:val="00B16A52"/>
    <w:rsid w:val="00B16A79"/>
    <w:rsid w:val="00B173BB"/>
    <w:rsid w:val="00B17487"/>
    <w:rsid w:val="00B17656"/>
    <w:rsid w:val="00B17B25"/>
    <w:rsid w:val="00B17D5F"/>
    <w:rsid w:val="00B20075"/>
    <w:rsid w:val="00B20083"/>
    <w:rsid w:val="00B20114"/>
    <w:rsid w:val="00B20A4E"/>
    <w:rsid w:val="00B20D76"/>
    <w:rsid w:val="00B20EF1"/>
    <w:rsid w:val="00B21975"/>
    <w:rsid w:val="00B2243F"/>
    <w:rsid w:val="00B2284E"/>
    <w:rsid w:val="00B22CA9"/>
    <w:rsid w:val="00B2332C"/>
    <w:rsid w:val="00B2365D"/>
    <w:rsid w:val="00B236AE"/>
    <w:rsid w:val="00B266B9"/>
    <w:rsid w:val="00B26A89"/>
    <w:rsid w:val="00B30388"/>
    <w:rsid w:val="00B305F0"/>
    <w:rsid w:val="00B307F7"/>
    <w:rsid w:val="00B30B4F"/>
    <w:rsid w:val="00B31213"/>
    <w:rsid w:val="00B31265"/>
    <w:rsid w:val="00B31355"/>
    <w:rsid w:val="00B31474"/>
    <w:rsid w:val="00B31B3A"/>
    <w:rsid w:val="00B31BC1"/>
    <w:rsid w:val="00B32146"/>
    <w:rsid w:val="00B329D6"/>
    <w:rsid w:val="00B32AC6"/>
    <w:rsid w:val="00B32B30"/>
    <w:rsid w:val="00B32CCC"/>
    <w:rsid w:val="00B3361E"/>
    <w:rsid w:val="00B3377C"/>
    <w:rsid w:val="00B33D16"/>
    <w:rsid w:val="00B342BB"/>
    <w:rsid w:val="00B3430E"/>
    <w:rsid w:val="00B343ED"/>
    <w:rsid w:val="00B3459A"/>
    <w:rsid w:val="00B3473F"/>
    <w:rsid w:val="00B35CE6"/>
    <w:rsid w:val="00B366A5"/>
    <w:rsid w:val="00B377DF"/>
    <w:rsid w:val="00B37FC3"/>
    <w:rsid w:val="00B400EC"/>
    <w:rsid w:val="00B40549"/>
    <w:rsid w:val="00B409C8"/>
    <w:rsid w:val="00B40FD4"/>
    <w:rsid w:val="00B41462"/>
    <w:rsid w:val="00B4195F"/>
    <w:rsid w:val="00B41A9C"/>
    <w:rsid w:val="00B423BD"/>
    <w:rsid w:val="00B43371"/>
    <w:rsid w:val="00B4385A"/>
    <w:rsid w:val="00B43D10"/>
    <w:rsid w:val="00B441E8"/>
    <w:rsid w:val="00B448BE"/>
    <w:rsid w:val="00B45382"/>
    <w:rsid w:val="00B4558F"/>
    <w:rsid w:val="00B45A68"/>
    <w:rsid w:val="00B45EE7"/>
    <w:rsid w:val="00B46CED"/>
    <w:rsid w:val="00B46DBD"/>
    <w:rsid w:val="00B4728E"/>
    <w:rsid w:val="00B47403"/>
    <w:rsid w:val="00B479EF"/>
    <w:rsid w:val="00B47ADE"/>
    <w:rsid w:val="00B47C25"/>
    <w:rsid w:val="00B50490"/>
    <w:rsid w:val="00B51596"/>
    <w:rsid w:val="00B516B3"/>
    <w:rsid w:val="00B530F1"/>
    <w:rsid w:val="00B535C3"/>
    <w:rsid w:val="00B5370F"/>
    <w:rsid w:val="00B53789"/>
    <w:rsid w:val="00B5420E"/>
    <w:rsid w:val="00B54E6B"/>
    <w:rsid w:val="00B555DE"/>
    <w:rsid w:val="00B5570A"/>
    <w:rsid w:val="00B55A5D"/>
    <w:rsid w:val="00B56E71"/>
    <w:rsid w:val="00B56F74"/>
    <w:rsid w:val="00B573B1"/>
    <w:rsid w:val="00B57654"/>
    <w:rsid w:val="00B57B5B"/>
    <w:rsid w:val="00B6074D"/>
    <w:rsid w:val="00B607D3"/>
    <w:rsid w:val="00B608B3"/>
    <w:rsid w:val="00B612B7"/>
    <w:rsid w:val="00B61412"/>
    <w:rsid w:val="00B63D95"/>
    <w:rsid w:val="00B64BDC"/>
    <w:rsid w:val="00B651A5"/>
    <w:rsid w:val="00B660CE"/>
    <w:rsid w:val="00B66CA7"/>
    <w:rsid w:val="00B66F25"/>
    <w:rsid w:val="00B6709B"/>
    <w:rsid w:val="00B70624"/>
    <w:rsid w:val="00B706BB"/>
    <w:rsid w:val="00B70D1D"/>
    <w:rsid w:val="00B70EED"/>
    <w:rsid w:val="00B70F0C"/>
    <w:rsid w:val="00B7156B"/>
    <w:rsid w:val="00B7171E"/>
    <w:rsid w:val="00B719D5"/>
    <w:rsid w:val="00B72016"/>
    <w:rsid w:val="00B72046"/>
    <w:rsid w:val="00B72A2B"/>
    <w:rsid w:val="00B72EC3"/>
    <w:rsid w:val="00B73001"/>
    <w:rsid w:val="00B73207"/>
    <w:rsid w:val="00B735CE"/>
    <w:rsid w:val="00B736E8"/>
    <w:rsid w:val="00B73A11"/>
    <w:rsid w:val="00B74536"/>
    <w:rsid w:val="00B74615"/>
    <w:rsid w:val="00B7501A"/>
    <w:rsid w:val="00B75CFE"/>
    <w:rsid w:val="00B76838"/>
    <w:rsid w:val="00B769F7"/>
    <w:rsid w:val="00B7771A"/>
    <w:rsid w:val="00B77E21"/>
    <w:rsid w:val="00B801DD"/>
    <w:rsid w:val="00B8059C"/>
    <w:rsid w:val="00B80643"/>
    <w:rsid w:val="00B80755"/>
    <w:rsid w:val="00B81454"/>
    <w:rsid w:val="00B814F1"/>
    <w:rsid w:val="00B818D1"/>
    <w:rsid w:val="00B827FD"/>
    <w:rsid w:val="00B829AB"/>
    <w:rsid w:val="00B82A37"/>
    <w:rsid w:val="00B832BA"/>
    <w:rsid w:val="00B84C4D"/>
    <w:rsid w:val="00B84D72"/>
    <w:rsid w:val="00B850BD"/>
    <w:rsid w:val="00B864A5"/>
    <w:rsid w:val="00B865BB"/>
    <w:rsid w:val="00B86A04"/>
    <w:rsid w:val="00B86ABF"/>
    <w:rsid w:val="00B879AA"/>
    <w:rsid w:val="00B87B6D"/>
    <w:rsid w:val="00B87DEE"/>
    <w:rsid w:val="00B90AF3"/>
    <w:rsid w:val="00B91359"/>
    <w:rsid w:val="00B91F19"/>
    <w:rsid w:val="00B9243A"/>
    <w:rsid w:val="00B928E6"/>
    <w:rsid w:val="00B92E6E"/>
    <w:rsid w:val="00B92F1F"/>
    <w:rsid w:val="00B930A2"/>
    <w:rsid w:val="00B9341D"/>
    <w:rsid w:val="00B9431A"/>
    <w:rsid w:val="00B95C1B"/>
    <w:rsid w:val="00B95EA1"/>
    <w:rsid w:val="00B95F3B"/>
    <w:rsid w:val="00B969A8"/>
    <w:rsid w:val="00B978B4"/>
    <w:rsid w:val="00B979E1"/>
    <w:rsid w:val="00B979FD"/>
    <w:rsid w:val="00BA0B63"/>
    <w:rsid w:val="00BA1190"/>
    <w:rsid w:val="00BA197F"/>
    <w:rsid w:val="00BA1F94"/>
    <w:rsid w:val="00BA354B"/>
    <w:rsid w:val="00BA3C3D"/>
    <w:rsid w:val="00BA3E00"/>
    <w:rsid w:val="00BA4430"/>
    <w:rsid w:val="00BA451E"/>
    <w:rsid w:val="00BA453F"/>
    <w:rsid w:val="00BA480A"/>
    <w:rsid w:val="00BA4A57"/>
    <w:rsid w:val="00BA507D"/>
    <w:rsid w:val="00BA6590"/>
    <w:rsid w:val="00BA6B60"/>
    <w:rsid w:val="00BA73DE"/>
    <w:rsid w:val="00BA7615"/>
    <w:rsid w:val="00BB117A"/>
    <w:rsid w:val="00BB1ACB"/>
    <w:rsid w:val="00BB259C"/>
    <w:rsid w:val="00BB2B48"/>
    <w:rsid w:val="00BB2E35"/>
    <w:rsid w:val="00BB4679"/>
    <w:rsid w:val="00BB4FA8"/>
    <w:rsid w:val="00BB4FE9"/>
    <w:rsid w:val="00BB5B8A"/>
    <w:rsid w:val="00BB5C80"/>
    <w:rsid w:val="00BB6520"/>
    <w:rsid w:val="00BB72A7"/>
    <w:rsid w:val="00BB734B"/>
    <w:rsid w:val="00BB7D5A"/>
    <w:rsid w:val="00BC1132"/>
    <w:rsid w:val="00BC157D"/>
    <w:rsid w:val="00BC294C"/>
    <w:rsid w:val="00BC2F35"/>
    <w:rsid w:val="00BC3FE1"/>
    <w:rsid w:val="00BC45D8"/>
    <w:rsid w:val="00BC5508"/>
    <w:rsid w:val="00BC58FA"/>
    <w:rsid w:val="00BC5979"/>
    <w:rsid w:val="00BC59E7"/>
    <w:rsid w:val="00BC6257"/>
    <w:rsid w:val="00BC6AFF"/>
    <w:rsid w:val="00BC6C99"/>
    <w:rsid w:val="00BC7383"/>
    <w:rsid w:val="00BC74AE"/>
    <w:rsid w:val="00BC77AC"/>
    <w:rsid w:val="00BC79B6"/>
    <w:rsid w:val="00BD0AB1"/>
    <w:rsid w:val="00BD0C4A"/>
    <w:rsid w:val="00BD1543"/>
    <w:rsid w:val="00BD1FC1"/>
    <w:rsid w:val="00BD235E"/>
    <w:rsid w:val="00BD2C21"/>
    <w:rsid w:val="00BD3854"/>
    <w:rsid w:val="00BD38A0"/>
    <w:rsid w:val="00BD43C2"/>
    <w:rsid w:val="00BD4614"/>
    <w:rsid w:val="00BD4C17"/>
    <w:rsid w:val="00BD4E78"/>
    <w:rsid w:val="00BD4F6E"/>
    <w:rsid w:val="00BD5EF9"/>
    <w:rsid w:val="00BD7216"/>
    <w:rsid w:val="00BD7653"/>
    <w:rsid w:val="00BE02B7"/>
    <w:rsid w:val="00BE0D63"/>
    <w:rsid w:val="00BE10A4"/>
    <w:rsid w:val="00BE1332"/>
    <w:rsid w:val="00BE20BC"/>
    <w:rsid w:val="00BE24C6"/>
    <w:rsid w:val="00BE25CE"/>
    <w:rsid w:val="00BE288A"/>
    <w:rsid w:val="00BE2BCF"/>
    <w:rsid w:val="00BE2D67"/>
    <w:rsid w:val="00BE3E78"/>
    <w:rsid w:val="00BE478B"/>
    <w:rsid w:val="00BE5438"/>
    <w:rsid w:val="00BE57FC"/>
    <w:rsid w:val="00BE6BD6"/>
    <w:rsid w:val="00BE6BE3"/>
    <w:rsid w:val="00BE70D7"/>
    <w:rsid w:val="00BE7BEB"/>
    <w:rsid w:val="00BF0BB9"/>
    <w:rsid w:val="00BF12E2"/>
    <w:rsid w:val="00BF1510"/>
    <w:rsid w:val="00BF1668"/>
    <w:rsid w:val="00BF17C2"/>
    <w:rsid w:val="00BF2775"/>
    <w:rsid w:val="00BF28CA"/>
    <w:rsid w:val="00BF2F2B"/>
    <w:rsid w:val="00BF36E1"/>
    <w:rsid w:val="00BF4D51"/>
    <w:rsid w:val="00BF66CC"/>
    <w:rsid w:val="00BF69BB"/>
    <w:rsid w:val="00BF6B52"/>
    <w:rsid w:val="00BF6F3F"/>
    <w:rsid w:val="00BF73D4"/>
    <w:rsid w:val="00BF796C"/>
    <w:rsid w:val="00BF7985"/>
    <w:rsid w:val="00C01A7E"/>
    <w:rsid w:val="00C022D9"/>
    <w:rsid w:val="00C02511"/>
    <w:rsid w:val="00C03E7C"/>
    <w:rsid w:val="00C03F0C"/>
    <w:rsid w:val="00C04457"/>
    <w:rsid w:val="00C05271"/>
    <w:rsid w:val="00C053C8"/>
    <w:rsid w:val="00C05BE6"/>
    <w:rsid w:val="00C06AF1"/>
    <w:rsid w:val="00C06FFF"/>
    <w:rsid w:val="00C07172"/>
    <w:rsid w:val="00C0754E"/>
    <w:rsid w:val="00C07554"/>
    <w:rsid w:val="00C07A3B"/>
    <w:rsid w:val="00C10004"/>
    <w:rsid w:val="00C1013B"/>
    <w:rsid w:val="00C10336"/>
    <w:rsid w:val="00C10C48"/>
    <w:rsid w:val="00C10DA7"/>
    <w:rsid w:val="00C11FB6"/>
    <w:rsid w:val="00C125EE"/>
    <w:rsid w:val="00C1415C"/>
    <w:rsid w:val="00C1427A"/>
    <w:rsid w:val="00C15192"/>
    <w:rsid w:val="00C15EFA"/>
    <w:rsid w:val="00C161BF"/>
    <w:rsid w:val="00C16254"/>
    <w:rsid w:val="00C16D8E"/>
    <w:rsid w:val="00C1752B"/>
    <w:rsid w:val="00C21593"/>
    <w:rsid w:val="00C222C3"/>
    <w:rsid w:val="00C2312E"/>
    <w:rsid w:val="00C233E6"/>
    <w:rsid w:val="00C23452"/>
    <w:rsid w:val="00C2364B"/>
    <w:rsid w:val="00C23B7E"/>
    <w:rsid w:val="00C23BD5"/>
    <w:rsid w:val="00C243C7"/>
    <w:rsid w:val="00C24584"/>
    <w:rsid w:val="00C2459B"/>
    <w:rsid w:val="00C2744D"/>
    <w:rsid w:val="00C2785F"/>
    <w:rsid w:val="00C27AC1"/>
    <w:rsid w:val="00C27F53"/>
    <w:rsid w:val="00C305A4"/>
    <w:rsid w:val="00C319A0"/>
    <w:rsid w:val="00C31F07"/>
    <w:rsid w:val="00C32172"/>
    <w:rsid w:val="00C32AFD"/>
    <w:rsid w:val="00C33A00"/>
    <w:rsid w:val="00C33A67"/>
    <w:rsid w:val="00C33DD6"/>
    <w:rsid w:val="00C35FB9"/>
    <w:rsid w:val="00C36199"/>
    <w:rsid w:val="00C366AF"/>
    <w:rsid w:val="00C374A4"/>
    <w:rsid w:val="00C4012F"/>
    <w:rsid w:val="00C4014C"/>
    <w:rsid w:val="00C403C8"/>
    <w:rsid w:val="00C408F9"/>
    <w:rsid w:val="00C40A25"/>
    <w:rsid w:val="00C412C9"/>
    <w:rsid w:val="00C42438"/>
    <w:rsid w:val="00C42743"/>
    <w:rsid w:val="00C43010"/>
    <w:rsid w:val="00C43522"/>
    <w:rsid w:val="00C43A7B"/>
    <w:rsid w:val="00C4455B"/>
    <w:rsid w:val="00C44800"/>
    <w:rsid w:val="00C45753"/>
    <w:rsid w:val="00C46144"/>
    <w:rsid w:val="00C46D1C"/>
    <w:rsid w:val="00C46F77"/>
    <w:rsid w:val="00C47F5A"/>
    <w:rsid w:val="00C50124"/>
    <w:rsid w:val="00C50E28"/>
    <w:rsid w:val="00C5121D"/>
    <w:rsid w:val="00C51C0F"/>
    <w:rsid w:val="00C51E96"/>
    <w:rsid w:val="00C5271F"/>
    <w:rsid w:val="00C530BD"/>
    <w:rsid w:val="00C5322B"/>
    <w:rsid w:val="00C532D0"/>
    <w:rsid w:val="00C5375A"/>
    <w:rsid w:val="00C53E4C"/>
    <w:rsid w:val="00C542C4"/>
    <w:rsid w:val="00C5430C"/>
    <w:rsid w:val="00C545D3"/>
    <w:rsid w:val="00C54C3D"/>
    <w:rsid w:val="00C54DB3"/>
    <w:rsid w:val="00C55CC5"/>
    <w:rsid w:val="00C567DB"/>
    <w:rsid w:val="00C60A42"/>
    <w:rsid w:val="00C60EF0"/>
    <w:rsid w:val="00C61004"/>
    <w:rsid w:val="00C61220"/>
    <w:rsid w:val="00C6156F"/>
    <w:rsid w:val="00C61EA0"/>
    <w:rsid w:val="00C62696"/>
    <w:rsid w:val="00C633FB"/>
    <w:rsid w:val="00C63587"/>
    <w:rsid w:val="00C6394A"/>
    <w:rsid w:val="00C63ADB"/>
    <w:rsid w:val="00C63B3B"/>
    <w:rsid w:val="00C64583"/>
    <w:rsid w:val="00C6463E"/>
    <w:rsid w:val="00C657B8"/>
    <w:rsid w:val="00C65AE5"/>
    <w:rsid w:val="00C66010"/>
    <w:rsid w:val="00C66153"/>
    <w:rsid w:val="00C6635B"/>
    <w:rsid w:val="00C66820"/>
    <w:rsid w:val="00C67FC3"/>
    <w:rsid w:val="00C70778"/>
    <w:rsid w:val="00C70F87"/>
    <w:rsid w:val="00C71CD9"/>
    <w:rsid w:val="00C722DC"/>
    <w:rsid w:val="00C72771"/>
    <w:rsid w:val="00C731E6"/>
    <w:rsid w:val="00C73430"/>
    <w:rsid w:val="00C736B8"/>
    <w:rsid w:val="00C73A60"/>
    <w:rsid w:val="00C74AF9"/>
    <w:rsid w:val="00C74C5F"/>
    <w:rsid w:val="00C75418"/>
    <w:rsid w:val="00C765D1"/>
    <w:rsid w:val="00C76714"/>
    <w:rsid w:val="00C76BEE"/>
    <w:rsid w:val="00C76D45"/>
    <w:rsid w:val="00C8060B"/>
    <w:rsid w:val="00C80C0C"/>
    <w:rsid w:val="00C80CD4"/>
    <w:rsid w:val="00C8141B"/>
    <w:rsid w:val="00C81458"/>
    <w:rsid w:val="00C821E8"/>
    <w:rsid w:val="00C82DF3"/>
    <w:rsid w:val="00C831A9"/>
    <w:rsid w:val="00C83561"/>
    <w:rsid w:val="00C8373F"/>
    <w:rsid w:val="00C8431D"/>
    <w:rsid w:val="00C84C00"/>
    <w:rsid w:val="00C84D7D"/>
    <w:rsid w:val="00C8532F"/>
    <w:rsid w:val="00C85627"/>
    <w:rsid w:val="00C857AC"/>
    <w:rsid w:val="00C871E9"/>
    <w:rsid w:val="00C9010D"/>
    <w:rsid w:val="00C916C8"/>
    <w:rsid w:val="00C93348"/>
    <w:rsid w:val="00C934CF"/>
    <w:rsid w:val="00C9404C"/>
    <w:rsid w:val="00C94BCC"/>
    <w:rsid w:val="00C94EB6"/>
    <w:rsid w:val="00C9590E"/>
    <w:rsid w:val="00C96CB6"/>
    <w:rsid w:val="00C971C2"/>
    <w:rsid w:val="00CA02C5"/>
    <w:rsid w:val="00CA0353"/>
    <w:rsid w:val="00CA05E3"/>
    <w:rsid w:val="00CA13E3"/>
    <w:rsid w:val="00CA22FB"/>
    <w:rsid w:val="00CA2DA6"/>
    <w:rsid w:val="00CA2F0E"/>
    <w:rsid w:val="00CA3775"/>
    <w:rsid w:val="00CA3E37"/>
    <w:rsid w:val="00CA4B55"/>
    <w:rsid w:val="00CA4CF1"/>
    <w:rsid w:val="00CA5F69"/>
    <w:rsid w:val="00CA61CA"/>
    <w:rsid w:val="00CA61DC"/>
    <w:rsid w:val="00CA64DE"/>
    <w:rsid w:val="00CA698C"/>
    <w:rsid w:val="00CA72E8"/>
    <w:rsid w:val="00CA7658"/>
    <w:rsid w:val="00CA76C3"/>
    <w:rsid w:val="00CA7953"/>
    <w:rsid w:val="00CB0517"/>
    <w:rsid w:val="00CB15A1"/>
    <w:rsid w:val="00CB1F57"/>
    <w:rsid w:val="00CB33A3"/>
    <w:rsid w:val="00CB3A0A"/>
    <w:rsid w:val="00CB3CE2"/>
    <w:rsid w:val="00CB46F7"/>
    <w:rsid w:val="00CB4C3E"/>
    <w:rsid w:val="00CB4D69"/>
    <w:rsid w:val="00CB4ED5"/>
    <w:rsid w:val="00CB512E"/>
    <w:rsid w:val="00CB6D52"/>
    <w:rsid w:val="00CB6F3E"/>
    <w:rsid w:val="00CB6F52"/>
    <w:rsid w:val="00CB740E"/>
    <w:rsid w:val="00CB76FD"/>
    <w:rsid w:val="00CC09C8"/>
    <w:rsid w:val="00CC1795"/>
    <w:rsid w:val="00CC1C47"/>
    <w:rsid w:val="00CC20A2"/>
    <w:rsid w:val="00CC23E8"/>
    <w:rsid w:val="00CC2607"/>
    <w:rsid w:val="00CC26FD"/>
    <w:rsid w:val="00CC3C62"/>
    <w:rsid w:val="00CC3C73"/>
    <w:rsid w:val="00CC4031"/>
    <w:rsid w:val="00CC4687"/>
    <w:rsid w:val="00CC4B95"/>
    <w:rsid w:val="00CC4E62"/>
    <w:rsid w:val="00CC5B17"/>
    <w:rsid w:val="00CC60CE"/>
    <w:rsid w:val="00CC7093"/>
    <w:rsid w:val="00CC7978"/>
    <w:rsid w:val="00CD0919"/>
    <w:rsid w:val="00CD093F"/>
    <w:rsid w:val="00CD0BFE"/>
    <w:rsid w:val="00CD0D2F"/>
    <w:rsid w:val="00CD1A99"/>
    <w:rsid w:val="00CD21C4"/>
    <w:rsid w:val="00CD3008"/>
    <w:rsid w:val="00CD3297"/>
    <w:rsid w:val="00CD35FA"/>
    <w:rsid w:val="00CD3B11"/>
    <w:rsid w:val="00CD3EF6"/>
    <w:rsid w:val="00CD4168"/>
    <w:rsid w:val="00CD47D8"/>
    <w:rsid w:val="00CD4B55"/>
    <w:rsid w:val="00CD4C0E"/>
    <w:rsid w:val="00CD5936"/>
    <w:rsid w:val="00CD68E0"/>
    <w:rsid w:val="00CD7387"/>
    <w:rsid w:val="00CD7887"/>
    <w:rsid w:val="00CE0253"/>
    <w:rsid w:val="00CE060E"/>
    <w:rsid w:val="00CE109C"/>
    <w:rsid w:val="00CE10C2"/>
    <w:rsid w:val="00CE153B"/>
    <w:rsid w:val="00CE1591"/>
    <w:rsid w:val="00CE1E7A"/>
    <w:rsid w:val="00CE1FAF"/>
    <w:rsid w:val="00CE24FF"/>
    <w:rsid w:val="00CE250C"/>
    <w:rsid w:val="00CE3943"/>
    <w:rsid w:val="00CE4EA4"/>
    <w:rsid w:val="00CE4FAE"/>
    <w:rsid w:val="00CE5050"/>
    <w:rsid w:val="00CE558E"/>
    <w:rsid w:val="00CE58BB"/>
    <w:rsid w:val="00CE629B"/>
    <w:rsid w:val="00CE64F5"/>
    <w:rsid w:val="00CE658D"/>
    <w:rsid w:val="00CE66BD"/>
    <w:rsid w:val="00CE670E"/>
    <w:rsid w:val="00CE6A54"/>
    <w:rsid w:val="00CE6D62"/>
    <w:rsid w:val="00CE7F33"/>
    <w:rsid w:val="00CE7FA2"/>
    <w:rsid w:val="00CF0194"/>
    <w:rsid w:val="00CF1CAB"/>
    <w:rsid w:val="00CF21AF"/>
    <w:rsid w:val="00CF225F"/>
    <w:rsid w:val="00CF2B72"/>
    <w:rsid w:val="00CF3038"/>
    <w:rsid w:val="00CF3049"/>
    <w:rsid w:val="00CF415C"/>
    <w:rsid w:val="00CF4E0D"/>
    <w:rsid w:val="00CF67DA"/>
    <w:rsid w:val="00CF76FC"/>
    <w:rsid w:val="00D00A24"/>
    <w:rsid w:val="00D02224"/>
    <w:rsid w:val="00D02440"/>
    <w:rsid w:val="00D0286D"/>
    <w:rsid w:val="00D02EA8"/>
    <w:rsid w:val="00D0305A"/>
    <w:rsid w:val="00D03288"/>
    <w:rsid w:val="00D03883"/>
    <w:rsid w:val="00D03E5D"/>
    <w:rsid w:val="00D053C6"/>
    <w:rsid w:val="00D056B0"/>
    <w:rsid w:val="00D06C01"/>
    <w:rsid w:val="00D06F5E"/>
    <w:rsid w:val="00D075E0"/>
    <w:rsid w:val="00D100EF"/>
    <w:rsid w:val="00D103AD"/>
    <w:rsid w:val="00D104AE"/>
    <w:rsid w:val="00D1077A"/>
    <w:rsid w:val="00D10A6A"/>
    <w:rsid w:val="00D10B6C"/>
    <w:rsid w:val="00D11FFC"/>
    <w:rsid w:val="00D122BE"/>
    <w:rsid w:val="00D12341"/>
    <w:rsid w:val="00D13020"/>
    <w:rsid w:val="00D130FC"/>
    <w:rsid w:val="00D13C8E"/>
    <w:rsid w:val="00D13F20"/>
    <w:rsid w:val="00D147B0"/>
    <w:rsid w:val="00D14C3C"/>
    <w:rsid w:val="00D14F0E"/>
    <w:rsid w:val="00D15F48"/>
    <w:rsid w:val="00D16EF2"/>
    <w:rsid w:val="00D178A0"/>
    <w:rsid w:val="00D1799E"/>
    <w:rsid w:val="00D17F49"/>
    <w:rsid w:val="00D200FF"/>
    <w:rsid w:val="00D20E84"/>
    <w:rsid w:val="00D21564"/>
    <w:rsid w:val="00D21D39"/>
    <w:rsid w:val="00D2223E"/>
    <w:rsid w:val="00D22960"/>
    <w:rsid w:val="00D22D10"/>
    <w:rsid w:val="00D2366D"/>
    <w:rsid w:val="00D23CC6"/>
    <w:rsid w:val="00D23F31"/>
    <w:rsid w:val="00D244BD"/>
    <w:rsid w:val="00D25ACF"/>
    <w:rsid w:val="00D26A87"/>
    <w:rsid w:val="00D26C9C"/>
    <w:rsid w:val="00D26F15"/>
    <w:rsid w:val="00D27131"/>
    <w:rsid w:val="00D30220"/>
    <w:rsid w:val="00D30E11"/>
    <w:rsid w:val="00D30F12"/>
    <w:rsid w:val="00D312FC"/>
    <w:rsid w:val="00D31C45"/>
    <w:rsid w:val="00D31D4E"/>
    <w:rsid w:val="00D3233C"/>
    <w:rsid w:val="00D32506"/>
    <w:rsid w:val="00D32F5A"/>
    <w:rsid w:val="00D331F8"/>
    <w:rsid w:val="00D335BC"/>
    <w:rsid w:val="00D33622"/>
    <w:rsid w:val="00D3426C"/>
    <w:rsid w:val="00D34650"/>
    <w:rsid w:val="00D34677"/>
    <w:rsid w:val="00D34E9B"/>
    <w:rsid w:val="00D36608"/>
    <w:rsid w:val="00D36725"/>
    <w:rsid w:val="00D36D0B"/>
    <w:rsid w:val="00D36E36"/>
    <w:rsid w:val="00D3788E"/>
    <w:rsid w:val="00D407DE"/>
    <w:rsid w:val="00D41003"/>
    <w:rsid w:val="00D418B1"/>
    <w:rsid w:val="00D41CFF"/>
    <w:rsid w:val="00D420A0"/>
    <w:rsid w:val="00D420E9"/>
    <w:rsid w:val="00D42714"/>
    <w:rsid w:val="00D42718"/>
    <w:rsid w:val="00D4277D"/>
    <w:rsid w:val="00D42D93"/>
    <w:rsid w:val="00D43799"/>
    <w:rsid w:val="00D43F5A"/>
    <w:rsid w:val="00D446AE"/>
    <w:rsid w:val="00D464FD"/>
    <w:rsid w:val="00D466EB"/>
    <w:rsid w:val="00D475C6"/>
    <w:rsid w:val="00D47ABD"/>
    <w:rsid w:val="00D47D52"/>
    <w:rsid w:val="00D47EE2"/>
    <w:rsid w:val="00D5069B"/>
    <w:rsid w:val="00D511A5"/>
    <w:rsid w:val="00D5174D"/>
    <w:rsid w:val="00D51975"/>
    <w:rsid w:val="00D51A41"/>
    <w:rsid w:val="00D51F2C"/>
    <w:rsid w:val="00D52090"/>
    <w:rsid w:val="00D52B8C"/>
    <w:rsid w:val="00D530B6"/>
    <w:rsid w:val="00D534F7"/>
    <w:rsid w:val="00D53899"/>
    <w:rsid w:val="00D54CE9"/>
    <w:rsid w:val="00D55338"/>
    <w:rsid w:val="00D55E58"/>
    <w:rsid w:val="00D5654A"/>
    <w:rsid w:val="00D57BD9"/>
    <w:rsid w:val="00D6024D"/>
    <w:rsid w:val="00D60723"/>
    <w:rsid w:val="00D60EF2"/>
    <w:rsid w:val="00D612C7"/>
    <w:rsid w:val="00D61ED0"/>
    <w:rsid w:val="00D62507"/>
    <w:rsid w:val="00D62DFB"/>
    <w:rsid w:val="00D62E62"/>
    <w:rsid w:val="00D634C7"/>
    <w:rsid w:val="00D646E0"/>
    <w:rsid w:val="00D6504E"/>
    <w:rsid w:val="00D659B3"/>
    <w:rsid w:val="00D661EE"/>
    <w:rsid w:val="00D6623C"/>
    <w:rsid w:val="00D66F70"/>
    <w:rsid w:val="00D672CF"/>
    <w:rsid w:val="00D6789F"/>
    <w:rsid w:val="00D6792B"/>
    <w:rsid w:val="00D67B07"/>
    <w:rsid w:val="00D67C35"/>
    <w:rsid w:val="00D705E7"/>
    <w:rsid w:val="00D70D03"/>
    <w:rsid w:val="00D71341"/>
    <w:rsid w:val="00D714F1"/>
    <w:rsid w:val="00D719E8"/>
    <w:rsid w:val="00D71BBE"/>
    <w:rsid w:val="00D721B7"/>
    <w:rsid w:val="00D7239F"/>
    <w:rsid w:val="00D729AD"/>
    <w:rsid w:val="00D72E93"/>
    <w:rsid w:val="00D735F2"/>
    <w:rsid w:val="00D73FC4"/>
    <w:rsid w:val="00D74801"/>
    <w:rsid w:val="00D74DD6"/>
    <w:rsid w:val="00D76C74"/>
    <w:rsid w:val="00D77A36"/>
    <w:rsid w:val="00D80032"/>
    <w:rsid w:val="00D80C05"/>
    <w:rsid w:val="00D81363"/>
    <w:rsid w:val="00D828A4"/>
    <w:rsid w:val="00D83465"/>
    <w:rsid w:val="00D83776"/>
    <w:rsid w:val="00D847BE"/>
    <w:rsid w:val="00D84A36"/>
    <w:rsid w:val="00D86E49"/>
    <w:rsid w:val="00D8792B"/>
    <w:rsid w:val="00D87943"/>
    <w:rsid w:val="00D92A7B"/>
    <w:rsid w:val="00D92D2B"/>
    <w:rsid w:val="00D9415E"/>
    <w:rsid w:val="00D94353"/>
    <w:rsid w:val="00D9459F"/>
    <w:rsid w:val="00D9504A"/>
    <w:rsid w:val="00D95DAE"/>
    <w:rsid w:val="00D962AA"/>
    <w:rsid w:val="00D96EA3"/>
    <w:rsid w:val="00DA20FD"/>
    <w:rsid w:val="00DA23E1"/>
    <w:rsid w:val="00DA324D"/>
    <w:rsid w:val="00DA37DD"/>
    <w:rsid w:val="00DA48EC"/>
    <w:rsid w:val="00DA4E68"/>
    <w:rsid w:val="00DA4F2F"/>
    <w:rsid w:val="00DA56D6"/>
    <w:rsid w:val="00DA5DD6"/>
    <w:rsid w:val="00DA6805"/>
    <w:rsid w:val="00DA7CC0"/>
    <w:rsid w:val="00DB0077"/>
    <w:rsid w:val="00DB01D8"/>
    <w:rsid w:val="00DB0421"/>
    <w:rsid w:val="00DB07EB"/>
    <w:rsid w:val="00DB0A53"/>
    <w:rsid w:val="00DB0C0E"/>
    <w:rsid w:val="00DB0DEE"/>
    <w:rsid w:val="00DB14D8"/>
    <w:rsid w:val="00DB1882"/>
    <w:rsid w:val="00DB1936"/>
    <w:rsid w:val="00DB22E6"/>
    <w:rsid w:val="00DB2C98"/>
    <w:rsid w:val="00DB2DA2"/>
    <w:rsid w:val="00DB3A10"/>
    <w:rsid w:val="00DB41EE"/>
    <w:rsid w:val="00DB4A88"/>
    <w:rsid w:val="00DB4ADE"/>
    <w:rsid w:val="00DB4FBA"/>
    <w:rsid w:val="00DB4FE3"/>
    <w:rsid w:val="00DB53C2"/>
    <w:rsid w:val="00DB54C9"/>
    <w:rsid w:val="00DB57E5"/>
    <w:rsid w:val="00DB5A09"/>
    <w:rsid w:val="00DB63F0"/>
    <w:rsid w:val="00DB6C45"/>
    <w:rsid w:val="00DB6CB6"/>
    <w:rsid w:val="00DB72F3"/>
    <w:rsid w:val="00DC0600"/>
    <w:rsid w:val="00DC10B5"/>
    <w:rsid w:val="00DC22FA"/>
    <w:rsid w:val="00DC257D"/>
    <w:rsid w:val="00DC27C3"/>
    <w:rsid w:val="00DC2967"/>
    <w:rsid w:val="00DC3C69"/>
    <w:rsid w:val="00DC414A"/>
    <w:rsid w:val="00DC4B48"/>
    <w:rsid w:val="00DC532E"/>
    <w:rsid w:val="00DC594C"/>
    <w:rsid w:val="00DC5D34"/>
    <w:rsid w:val="00DC62BB"/>
    <w:rsid w:val="00DC656C"/>
    <w:rsid w:val="00DC76FE"/>
    <w:rsid w:val="00DC7C6E"/>
    <w:rsid w:val="00DD037E"/>
    <w:rsid w:val="00DD0820"/>
    <w:rsid w:val="00DD0B09"/>
    <w:rsid w:val="00DD2313"/>
    <w:rsid w:val="00DD3025"/>
    <w:rsid w:val="00DD3628"/>
    <w:rsid w:val="00DD392F"/>
    <w:rsid w:val="00DD3BCB"/>
    <w:rsid w:val="00DD4062"/>
    <w:rsid w:val="00DD4822"/>
    <w:rsid w:val="00DD491B"/>
    <w:rsid w:val="00DD4D42"/>
    <w:rsid w:val="00DD5C2A"/>
    <w:rsid w:val="00DD60F7"/>
    <w:rsid w:val="00DD63BE"/>
    <w:rsid w:val="00DD680A"/>
    <w:rsid w:val="00DD7D07"/>
    <w:rsid w:val="00DD7D2D"/>
    <w:rsid w:val="00DE1795"/>
    <w:rsid w:val="00DE1F04"/>
    <w:rsid w:val="00DE27BF"/>
    <w:rsid w:val="00DE338E"/>
    <w:rsid w:val="00DE3B84"/>
    <w:rsid w:val="00DE3E8A"/>
    <w:rsid w:val="00DE532D"/>
    <w:rsid w:val="00DE5B09"/>
    <w:rsid w:val="00DE5C3F"/>
    <w:rsid w:val="00DE5FA6"/>
    <w:rsid w:val="00DE600B"/>
    <w:rsid w:val="00DE62C1"/>
    <w:rsid w:val="00DE630C"/>
    <w:rsid w:val="00DE77A1"/>
    <w:rsid w:val="00DF0585"/>
    <w:rsid w:val="00DF0694"/>
    <w:rsid w:val="00DF0973"/>
    <w:rsid w:val="00DF14F7"/>
    <w:rsid w:val="00DF2B0C"/>
    <w:rsid w:val="00DF2E1C"/>
    <w:rsid w:val="00DF33E7"/>
    <w:rsid w:val="00DF4305"/>
    <w:rsid w:val="00DF485C"/>
    <w:rsid w:val="00DF4AC0"/>
    <w:rsid w:val="00DF53AC"/>
    <w:rsid w:val="00DF57E1"/>
    <w:rsid w:val="00DF60CB"/>
    <w:rsid w:val="00DF63C3"/>
    <w:rsid w:val="00DF688F"/>
    <w:rsid w:val="00DF6921"/>
    <w:rsid w:val="00DF6BE4"/>
    <w:rsid w:val="00DF6C66"/>
    <w:rsid w:val="00E00079"/>
    <w:rsid w:val="00E001BA"/>
    <w:rsid w:val="00E02110"/>
    <w:rsid w:val="00E0227E"/>
    <w:rsid w:val="00E02F9E"/>
    <w:rsid w:val="00E0309C"/>
    <w:rsid w:val="00E03367"/>
    <w:rsid w:val="00E040CF"/>
    <w:rsid w:val="00E04EDF"/>
    <w:rsid w:val="00E04FD0"/>
    <w:rsid w:val="00E050A0"/>
    <w:rsid w:val="00E05878"/>
    <w:rsid w:val="00E0643F"/>
    <w:rsid w:val="00E06962"/>
    <w:rsid w:val="00E07432"/>
    <w:rsid w:val="00E0747E"/>
    <w:rsid w:val="00E07636"/>
    <w:rsid w:val="00E078EC"/>
    <w:rsid w:val="00E07C7F"/>
    <w:rsid w:val="00E10E28"/>
    <w:rsid w:val="00E10E52"/>
    <w:rsid w:val="00E1140E"/>
    <w:rsid w:val="00E115DF"/>
    <w:rsid w:val="00E11CFD"/>
    <w:rsid w:val="00E12A21"/>
    <w:rsid w:val="00E12A61"/>
    <w:rsid w:val="00E12AD8"/>
    <w:rsid w:val="00E13028"/>
    <w:rsid w:val="00E1305F"/>
    <w:rsid w:val="00E13640"/>
    <w:rsid w:val="00E13ACF"/>
    <w:rsid w:val="00E13E05"/>
    <w:rsid w:val="00E142C5"/>
    <w:rsid w:val="00E158E7"/>
    <w:rsid w:val="00E15CF4"/>
    <w:rsid w:val="00E16BDB"/>
    <w:rsid w:val="00E17DB9"/>
    <w:rsid w:val="00E206CB"/>
    <w:rsid w:val="00E20FCE"/>
    <w:rsid w:val="00E2156B"/>
    <w:rsid w:val="00E23143"/>
    <w:rsid w:val="00E232D8"/>
    <w:rsid w:val="00E238A2"/>
    <w:rsid w:val="00E24CC5"/>
    <w:rsid w:val="00E251E9"/>
    <w:rsid w:val="00E2549C"/>
    <w:rsid w:val="00E25EE6"/>
    <w:rsid w:val="00E27831"/>
    <w:rsid w:val="00E279D1"/>
    <w:rsid w:val="00E30B25"/>
    <w:rsid w:val="00E31C00"/>
    <w:rsid w:val="00E31C96"/>
    <w:rsid w:val="00E323C5"/>
    <w:rsid w:val="00E327E6"/>
    <w:rsid w:val="00E32F03"/>
    <w:rsid w:val="00E347CA"/>
    <w:rsid w:val="00E34BC3"/>
    <w:rsid w:val="00E366C9"/>
    <w:rsid w:val="00E40AFC"/>
    <w:rsid w:val="00E41B7B"/>
    <w:rsid w:val="00E41C04"/>
    <w:rsid w:val="00E41F3A"/>
    <w:rsid w:val="00E421CD"/>
    <w:rsid w:val="00E425B1"/>
    <w:rsid w:val="00E4275A"/>
    <w:rsid w:val="00E42CA8"/>
    <w:rsid w:val="00E42EA3"/>
    <w:rsid w:val="00E42F41"/>
    <w:rsid w:val="00E433C9"/>
    <w:rsid w:val="00E43731"/>
    <w:rsid w:val="00E440CC"/>
    <w:rsid w:val="00E44D1D"/>
    <w:rsid w:val="00E454F6"/>
    <w:rsid w:val="00E4686E"/>
    <w:rsid w:val="00E46915"/>
    <w:rsid w:val="00E47190"/>
    <w:rsid w:val="00E474F5"/>
    <w:rsid w:val="00E477DC"/>
    <w:rsid w:val="00E47AEF"/>
    <w:rsid w:val="00E50015"/>
    <w:rsid w:val="00E5019E"/>
    <w:rsid w:val="00E50A02"/>
    <w:rsid w:val="00E51758"/>
    <w:rsid w:val="00E51880"/>
    <w:rsid w:val="00E52034"/>
    <w:rsid w:val="00E530B5"/>
    <w:rsid w:val="00E5345E"/>
    <w:rsid w:val="00E54B2A"/>
    <w:rsid w:val="00E55AFE"/>
    <w:rsid w:val="00E55B12"/>
    <w:rsid w:val="00E55EFD"/>
    <w:rsid w:val="00E560C1"/>
    <w:rsid w:val="00E56C8F"/>
    <w:rsid w:val="00E578EF"/>
    <w:rsid w:val="00E57B37"/>
    <w:rsid w:val="00E60685"/>
    <w:rsid w:val="00E60FB2"/>
    <w:rsid w:val="00E6132B"/>
    <w:rsid w:val="00E61492"/>
    <w:rsid w:val="00E619B0"/>
    <w:rsid w:val="00E627CB"/>
    <w:rsid w:val="00E62AFA"/>
    <w:rsid w:val="00E6356E"/>
    <w:rsid w:val="00E64375"/>
    <w:rsid w:val="00E64C14"/>
    <w:rsid w:val="00E64D82"/>
    <w:rsid w:val="00E64E54"/>
    <w:rsid w:val="00E651FD"/>
    <w:rsid w:val="00E65219"/>
    <w:rsid w:val="00E67206"/>
    <w:rsid w:val="00E67402"/>
    <w:rsid w:val="00E678D8"/>
    <w:rsid w:val="00E70554"/>
    <w:rsid w:val="00E70666"/>
    <w:rsid w:val="00E70C48"/>
    <w:rsid w:val="00E71312"/>
    <w:rsid w:val="00E72009"/>
    <w:rsid w:val="00E73027"/>
    <w:rsid w:val="00E75345"/>
    <w:rsid w:val="00E75CD9"/>
    <w:rsid w:val="00E76158"/>
    <w:rsid w:val="00E77C7F"/>
    <w:rsid w:val="00E80309"/>
    <w:rsid w:val="00E8062C"/>
    <w:rsid w:val="00E808D1"/>
    <w:rsid w:val="00E80E59"/>
    <w:rsid w:val="00E836EA"/>
    <w:rsid w:val="00E83804"/>
    <w:rsid w:val="00E83C27"/>
    <w:rsid w:val="00E83CF4"/>
    <w:rsid w:val="00E842DD"/>
    <w:rsid w:val="00E846D4"/>
    <w:rsid w:val="00E84DFA"/>
    <w:rsid w:val="00E85BE9"/>
    <w:rsid w:val="00E867F9"/>
    <w:rsid w:val="00E8774F"/>
    <w:rsid w:val="00E87DB0"/>
    <w:rsid w:val="00E905D3"/>
    <w:rsid w:val="00E918C9"/>
    <w:rsid w:val="00E91C62"/>
    <w:rsid w:val="00E92345"/>
    <w:rsid w:val="00E92F82"/>
    <w:rsid w:val="00E92FA6"/>
    <w:rsid w:val="00E93732"/>
    <w:rsid w:val="00E93752"/>
    <w:rsid w:val="00E93AFD"/>
    <w:rsid w:val="00E93CB8"/>
    <w:rsid w:val="00E93E3D"/>
    <w:rsid w:val="00E94258"/>
    <w:rsid w:val="00E963BD"/>
    <w:rsid w:val="00E965C1"/>
    <w:rsid w:val="00E9698D"/>
    <w:rsid w:val="00E975D6"/>
    <w:rsid w:val="00E977D1"/>
    <w:rsid w:val="00E97B7D"/>
    <w:rsid w:val="00E97C2F"/>
    <w:rsid w:val="00EA08D3"/>
    <w:rsid w:val="00EA0F8F"/>
    <w:rsid w:val="00EA11C0"/>
    <w:rsid w:val="00EA1571"/>
    <w:rsid w:val="00EA17FF"/>
    <w:rsid w:val="00EA1FB4"/>
    <w:rsid w:val="00EA253B"/>
    <w:rsid w:val="00EA2B03"/>
    <w:rsid w:val="00EA31F7"/>
    <w:rsid w:val="00EA328B"/>
    <w:rsid w:val="00EA3590"/>
    <w:rsid w:val="00EA35CB"/>
    <w:rsid w:val="00EA35CE"/>
    <w:rsid w:val="00EA400B"/>
    <w:rsid w:val="00EA4243"/>
    <w:rsid w:val="00EA45E7"/>
    <w:rsid w:val="00EA47FD"/>
    <w:rsid w:val="00EA4CC2"/>
    <w:rsid w:val="00EA574A"/>
    <w:rsid w:val="00EA57BF"/>
    <w:rsid w:val="00EA5A66"/>
    <w:rsid w:val="00EA5BBA"/>
    <w:rsid w:val="00EA5C89"/>
    <w:rsid w:val="00EA60FE"/>
    <w:rsid w:val="00EA61D3"/>
    <w:rsid w:val="00EA6496"/>
    <w:rsid w:val="00EA64F4"/>
    <w:rsid w:val="00EA67E0"/>
    <w:rsid w:val="00EA689F"/>
    <w:rsid w:val="00EA6B99"/>
    <w:rsid w:val="00EA6C11"/>
    <w:rsid w:val="00EA78F0"/>
    <w:rsid w:val="00EB055E"/>
    <w:rsid w:val="00EB1CEF"/>
    <w:rsid w:val="00EB1D97"/>
    <w:rsid w:val="00EB2386"/>
    <w:rsid w:val="00EB2E3C"/>
    <w:rsid w:val="00EB2E85"/>
    <w:rsid w:val="00EB33DA"/>
    <w:rsid w:val="00EB3906"/>
    <w:rsid w:val="00EB3F69"/>
    <w:rsid w:val="00EB402A"/>
    <w:rsid w:val="00EB4A23"/>
    <w:rsid w:val="00EB4D42"/>
    <w:rsid w:val="00EB4FC5"/>
    <w:rsid w:val="00EB5810"/>
    <w:rsid w:val="00EB5869"/>
    <w:rsid w:val="00EB5C18"/>
    <w:rsid w:val="00EB5C5D"/>
    <w:rsid w:val="00EB5EB1"/>
    <w:rsid w:val="00EB659B"/>
    <w:rsid w:val="00EB6A5B"/>
    <w:rsid w:val="00EB70A1"/>
    <w:rsid w:val="00EB7CF2"/>
    <w:rsid w:val="00EC008B"/>
    <w:rsid w:val="00EC02FF"/>
    <w:rsid w:val="00EC08E8"/>
    <w:rsid w:val="00EC0D30"/>
    <w:rsid w:val="00EC1877"/>
    <w:rsid w:val="00EC2027"/>
    <w:rsid w:val="00EC246E"/>
    <w:rsid w:val="00EC443F"/>
    <w:rsid w:val="00EC4A72"/>
    <w:rsid w:val="00EC56DF"/>
    <w:rsid w:val="00EC5840"/>
    <w:rsid w:val="00EC587C"/>
    <w:rsid w:val="00EC5F15"/>
    <w:rsid w:val="00EC5F52"/>
    <w:rsid w:val="00EC7508"/>
    <w:rsid w:val="00EC7A21"/>
    <w:rsid w:val="00EC7D47"/>
    <w:rsid w:val="00ED002D"/>
    <w:rsid w:val="00ED0068"/>
    <w:rsid w:val="00ED02F8"/>
    <w:rsid w:val="00ED03C9"/>
    <w:rsid w:val="00ED04E3"/>
    <w:rsid w:val="00ED0570"/>
    <w:rsid w:val="00ED06B0"/>
    <w:rsid w:val="00ED0973"/>
    <w:rsid w:val="00ED0E84"/>
    <w:rsid w:val="00ED0E85"/>
    <w:rsid w:val="00ED129C"/>
    <w:rsid w:val="00ED1488"/>
    <w:rsid w:val="00ED189F"/>
    <w:rsid w:val="00ED22D7"/>
    <w:rsid w:val="00ED2EF0"/>
    <w:rsid w:val="00ED3BC0"/>
    <w:rsid w:val="00ED40CB"/>
    <w:rsid w:val="00ED4930"/>
    <w:rsid w:val="00ED5BF7"/>
    <w:rsid w:val="00ED7192"/>
    <w:rsid w:val="00ED7411"/>
    <w:rsid w:val="00ED76B2"/>
    <w:rsid w:val="00ED7829"/>
    <w:rsid w:val="00ED7F26"/>
    <w:rsid w:val="00EE002C"/>
    <w:rsid w:val="00EE0247"/>
    <w:rsid w:val="00EE0861"/>
    <w:rsid w:val="00EE2313"/>
    <w:rsid w:val="00EE2991"/>
    <w:rsid w:val="00EE2D2D"/>
    <w:rsid w:val="00EE31C9"/>
    <w:rsid w:val="00EE31D1"/>
    <w:rsid w:val="00EE33F0"/>
    <w:rsid w:val="00EE47A3"/>
    <w:rsid w:val="00EE4A58"/>
    <w:rsid w:val="00EE4DE4"/>
    <w:rsid w:val="00EE5638"/>
    <w:rsid w:val="00EE5EF5"/>
    <w:rsid w:val="00EE773B"/>
    <w:rsid w:val="00EE785F"/>
    <w:rsid w:val="00EE7A4B"/>
    <w:rsid w:val="00EE7DF7"/>
    <w:rsid w:val="00EF0D96"/>
    <w:rsid w:val="00EF1083"/>
    <w:rsid w:val="00EF1560"/>
    <w:rsid w:val="00EF1563"/>
    <w:rsid w:val="00EF3081"/>
    <w:rsid w:val="00EF3393"/>
    <w:rsid w:val="00EF34A7"/>
    <w:rsid w:val="00EF3570"/>
    <w:rsid w:val="00EF4260"/>
    <w:rsid w:val="00EF4571"/>
    <w:rsid w:val="00EF47BF"/>
    <w:rsid w:val="00EF5837"/>
    <w:rsid w:val="00EF60E5"/>
    <w:rsid w:val="00EF70D5"/>
    <w:rsid w:val="00EF70FC"/>
    <w:rsid w:val="00EF7DDE"/>
    <w:rsid w:val="00F00D7A"/>
    <w:rsid w:val="00F01362"/>
    <w:rsid w:val="00F01590"/>
    <w:rsid w:val="00F024A0"/>
    <w:rsid w:val="00F026B4"/>
    <w:rsid w:val="00F02F6F"/>
    <w:rsid w:val="00F02FCD"/>
    <w:rsid w:val="00F04233"/>
    <w:rsid w:val="00F0472B"/>
    <w:rsid w:val="00F05838"/>
    <w:rsid w:val="00F05A8E"/>
    <w:rsid w:val="00F065C7"/>
    <w:rsid w:val="00F0671C"/>
    <w:rsid w:val="00F069E8"/>
    <w:rsid w:val="00F06AED"/>
    <w:rsid w:val="00F07237"/>
    <w:rsid w:val="00F0746B"/>
    <w:rsid w:val="00F10614"/>
    <w:rsid w:val="00F11188"/>
    <w:rsid w:val="00F11252"/>
    <w:rsid w:val="00F116E4"/>
    <w:rsid w:val="00F119D4"/>
    <w:rsid w:val="00F122E7"/>
    <w:rsid w:val="00F12B78"/>
    <w:rsid w:val="00F13911"/>
    <w:rsid w:val="00F141D1"/>
    <w:rsid w:val="00F14C5E"/>
    <w:rsid w:val="00F15845"/>
    <w:rsid w:val="00F15876"/>
    <w:rsid w:val="00F15FC4"/>
    <w:rsid w:val="00F1612E"/>
    <w:rsid w:val="00F165BF"/>
    <w:rsid w:val="00F16634"/>
    <w:rsid w:val="00F16CAA"/>
    <w:rsid w:val="00F16CD2"/>
    <w:rsid w:val="00F17506"/>
    <w:rsid w:val="00F17A2C"/>
    <w:rsid w:val="00F17D1C"/>
    <w:rsid w:val="00F17D8D"/>
    <w:rsid w:val="00F20590"/>
    <w:rsid w:val="00F20A04"/>
    <w:rsid w:val="00F20DD8"/>
    <w:rsid w:val="00F20F42"/>
    <w:rsid w:val="00F2104D"/>
    <w:rsid w:val="00F2172D"/>
    <w:rsid w:val="00F22731"/>
    <w:rsid w:val="00F22B4A"/>
    <w:rsid w:val="00F2303D"/>
    <w:rsid w:val="00F239E7"/>
    <w:rsid w:val="00F25A8E"/>
    <w:rsid w:val="00F260A1"/>
    <w:rsid w:val="00F26394"/>
    <w:rsid w:val="00F26537"/>
    <w:rsid w:val="00F2696A"/>
    <w:rsid w:val="00F26B37"/>
    <w:rsid w:val="00F270FB"/>
    <w:rsid w:val="00F273CA"/>
    <w:rsid w:val="00F27FC9"/>
    <w:rsid w:val="00F30BB7"/>
    <w:rsid w:val="00F30D54"/>
    <w:rsid w:val="00F30F19"/>
    <w:rsid w:val="00F3164C"/>
    <w:rsid w:val="00F31B0B"/>
    <w:rsid w:val="00F31FA1"/>
    <w:rsid w:val="00F322F8"/>
    <w:rsid w:val="00F32410"/>
    <w:rsid w:val="00F3258D"/>
    <w:rsid w:val="00F3317F"/>
    <w:rsid w:val="00F33528"/>
    <w:rsid w:val="00F3452F"/>
    <w:rsid w:val="00F34D74"/>
    <w:rsid w:val="00F34F56"/>
    <w:rsid w:val="00F352BD"/>
    <w:rsid w:val="00F355BB"/>
    <w:rsid w:val="00F36DF1"/>
    <w:rsid w:val="00F3727F"/>
    <w:rsid w:val="00F37C26"/>
    <w:rsid w:val="00F4088F"/>
    <w:rsid w:val="00F417B2"/>
    <w:rsid w:val="00F41FB0"/>
    <w:rsid w:val="00F42459"/>
    <w:rsid w:val="00F426D1"/>
    <w:rsid w:val="00F42E52"/>
    <w:rsid w:val="00F42EF4"/>
    <w:rsid w:val="00F43A03"/>
    <w:rsid w:val="00F43B79"/>
    <w:rsid w:val="00F441D4"/>
    <w:rsid w:val="00F44897"/>
    <w:rsid w:val="00F45754"/>
    <w:rsid w:val="00F45B53"/>
    <w:rsid w:val="00F47AEB"/>
    <w:rsid w:val="00F47E23"/>
    <w:rsid w:val="00F507FD"/>
    <w:rsid w:val="00F50E0B"/>
    <w:rsid w:val="00F50E4C"/>
    <w:rsid w:val="00F51C9C"/>
    <w:rsid w:val="00F53213"/>
    <w:rsid w:val="00F53494"/>
    <w:rsid w:val="00F53649"/>
    <w:rsid w:val="00F53908"/>
    <w:rsid w:val="00F5455C"/>
    <w:rsid w:val="00F54AFA"/>
    <w:rsid w:val="00F54F8B"/>
    <w:rsid w:val="00F55AC2"/>
    <w:rsid w:val="00F56F80"/>
    <w:rsid w:val="00F57618"/>
    <w:rsid w:val="00F57AF0"/>
    <w:rsid w:val="00F607D5"/>
    <w:rsid w:val="00F60CA8"/>
    <w:rsid w:val="00F616DF"/>
    <w:rsid w:val="00F62250"/>
    <w:rsid w:val="00F63035"/>
    <w:rsid w:val="00F63270"/>
    <w:rsid w:val="00F63447"/>
    <w:rsid w:val="00F63AC2"/>
    <w:rsid w:val="00F64421"/>
    <w:rsid w:val="00F6447B"/>
    <w:rsid w:val="00F646FA"/>
    <w:rsid w:val="00F64A8A"/>
    <w:rsid w:val="00F64B26"/>
    <w:rsid w:val="00F65225"/>
    <w:rsid w:val="00F6535D"/>
    <w:rsid w:val="00F655C5"/>
    <w:rsid w:val="00F65B86"/>
    <w:rsid w:val="00F66BB9"/>
    <w:rsid w:val="00F67049"/>
    <w:rsid w:val="00F678FE"/>
    <w:rsid w:val="00F6795B"/>
    <w:rsid w:val="00F700B0"/>
    <w:rsid w:val="00F702FF"/>
    <w:rsid w:val="00F7039E"/>
    <w:rsid w:val="00F704C1"/>
    <w:rsid w:val="00F705AF"/>
    <w:rsid w:val="00F71218"/>
    <w:rsid w:val="00F7137F"/>
    <w:rsid w:val="00F71B64"/>
    <w:rsid w:val="00F722D2"/>
    <w:rsid w:val="00F72FA1"/>
    <w:rsid w:val="00F7380C"/>
    <w:rsid w:val="00F73A62"/>
    <w:rsid w:val="00F756DA"/>
    <w:rsid w:val="00F756DE"/>
    <w:rsid w:val="00F76179"/>
    <w:rsid w:val="00F767BA"/>
    <w:rsid w:val="00F76979"/>
    <w:rsid w:val="00F76CB4"/>
    <w:rsid w:val="00F76F8C"/>
    <w:rsid w:val="00F77161"/>
    <w:rsid w:val="00F775CE"/>
    <w:rsid w:val="00F77684"/>
    <w:rsid w:val="00F80301"/>
    <w:rsid w:val="00F80562"/>
    <w:rsid w:val="00F80D66"/>
    <w:rsid w:val="00F80DEF"/>
    <w:rsid w:val="00F811E5"/>
    <w:rsid w:val="00F81447"/>
    <w:rsid w:val="00F81483"/>
    <w:rsid w:val="00F81743"/>
    <w:rsid w:val="00F81923"/>
    <w:rsid w:val="00F81B51"/>
    <w:rsid w:val="00F81D90"/>
    <w:rsid w:val="00F82479"/>
    <w:rsid w:val="00F835E3"/>
    <w:rsid w:val="00F837D6"/>
    <w:rsid w:val="00F83C56"/>
    <w:rsid w:val="00F84509"/>
    <w:rsid w:val="00F84960"/>
    <w:rsid w:val="00F84A7A"/>
    <w:rsid w:val="00F84FF5"/>
    <w:rsid w:val="00F861A2"/>
    <w:rsid w:val="00F87DFB"/>
    <w:rsid w:val="00F87F5A"/>
    <w:rsid w:val="00F902B9"/>
    <w:rsid w:val="00F91242"/>
    <w:rsid w:val="00F9141E"/>
    <w:rsid w:val="00F91C77"/>
    <w:rsid w:val="00F91E2B"/>
    <w:rsid w:val="00F92338"/>
    <w:rsid w:val="00F929CC"/>
    <w:rsid w:val="00F929F3"/>
    <w:rsid w:val="00F938D1"/>
    <w:rsid w:val="00F93998"/>
    <w:rsid w:val="00F93DC5"/>
    <w:rsid w:val="00F94920"/>
    <w:rsid w:val="00F94F69"/>
    <w:rsid w:val="00F95796"/>
    <w:rsid w:val="00F95E24"/>
    <w:rsid w:val="00F95FE7"/>
    <w:rsid w:val="00F9637E"/>
    <w:rsid w:val="00F96767"/>
    <w:rsid w:val="00F9729E"/>
    <w:rsid w:val="00F97BE1"/>
    <w:rsid w:val="00FA1360"/>
    <w:rsid w:val="00FA13A6"/>
    <w:rsid w:val="00FA18CF"/>
    <w:rsid w:val="00FA1C53"/>
    <w:rsid w:val="00FA21E5"/>
    <w:rsid w:val="00FA220A"/>
    <w:rsid w:val="00FA2282"/>
    <w:rsid w:val="00FA2A88"/>
    <w:rsid w:val="00FA32C6"/>
    <w:rsid w:val="00FA3484"/>
    <w:rsid w:val="00FA3C2C"/>
    <w:rsid w:val="00FA3D9B"/>
    <w:rsid w:val="00FA7E3F"/>
    <w:rsid w:val="00FA7EB2"/>
    <w:rsid w:val="00FB002B"/>
    <w:rsid w:val="00FB069B"/>
    <w:rsid w:val="00FB0847"/>
    <w:rsid w:val="00FB1433"/>
    <w:rsid w:val="00FB14DD"/>
    <w:rsid w:val="00FB237A"/>
    <w:rsid w:val="00FB2438"/>
    <w:rsid w:val="00FB32A0"/>
    <w:rsid w:val="00FB46A7"/>
    <w:rsid w:val="00FB4C4A"/>
    <w:rsid w:val="00FB51B9"/>
    <w:rsid w:val="00FB5D2C"/>
    <w:rsid w:val="00FB6521"/>
    <w:rsid w:val="00FB753B"/>
    <w:rsid w:val="00FC020B"/>
    <w:rsid w:val="00FC0FAE"/>
    <w:rsid w:val="00FC148A"/>
    <w:rsid w:val="00FC1B25"/>
    <w:rsid w:val="00FC2365"/>
    <w:rsid w:val="00FC368C"/>
    <w:rsid w:val="00FC558A"/>
    <w:rsid w:val="00FC58B8"/>
    <w:rsid w:val="00FC5B74"/>
    <w:rsid w:val="00FC697B"/>
    <w:rsid w:val="00FC6F76"/>
    <w:rsid w:val="00FC730B"/>
    <w:rsid w:val="00FC7BDB"/>
    <w:rsid w:val="00FC7E16"/>
    <w:rsid w:val="00FC7F83"/>
    <w:rsid w:val="00FD025C"/>
    <w:rsid w:val="00FD0E5C"/>
    <w:rsid w:val="00FD0F12"/>
    <w:rsid w:val="00FD1425"/>
    <w:rsid w:val="00FD2505"/>
    <w:rsid w:val="00FD46D8"/>
    <w:rsid w:val="00FD473A"/>
    <w:rsid w:val="00FD4D4C"/>
    <w:rsid w:val="00FD4DC0"/>
    <w:rsid w:val="00FD5958"/>
    <w:rsid w:val="00FD5AA3"/>
    <w:rsid w:val="00FD5F29"/>
    <w:rsid w:val="00FD61E1"/>
    <w:rsid w:val="00FD6328"/>
    <w:rsid w:val="00FD66E1"/>
    <w:rsid w:val="00FD7B00"/>
    <w:rsid w:val="00FD7E23"/>
    <w:rsid w:val="00FE0299"/>
    <w:rsid w:val="00FE1014"/>
    <w:rsid w:val="00FE1A3A"/>
    <w:rsid w:val="00FE1F87"/>
    <w:rsid w:val="00FE32D8"/>
    <w:rsid w:val="00FE35BF"/>
    <w:rsid w:val="00FE39EA"/>
    <w:rsid w:val="00FE3B7D"/>
    <w:rsid w:val="00FE3E43"/>
    <w:rsid w:val="00FE4B0C"/>
    <w:rsid w:val="00FE561A"/>
    <w:rsid w:val="00FE56A6"/>
    <w:rsid w:val="00FE5CE0"/>
    <w:rsid w:val="00FE6146"/>
    <w:rsid w:val="00FE62C6"/>
    <w:rsid w:val="00FE6578"/>
    <w:rsid w:val="00FE698B"/>
    <w:rsid w:val="00FE6A35"/>
    <w:rsid w:val="00FE6BD6"/>
    <w:rsid w:val="00FE6D7A"/>
    <w:rsid w:val="00FE72CA"/>
    <w:rsid w:val="00FE75EF"/>
    <w:rsid w:val="00FE77C4"/>
    <w:rsid w:val="00FE7B50"/>
    <w:rsid w:val="00FE7CC2"/>
    <w:rsid w:val="00FF01A3"/>
    <w:rsid w:val="00FF03B6"/>
    <w:rsid w:val="00FF041D"/>
    <w:rsid w:val="00FF056C"/>
    <w:rsid w:val="00FF1CBF"/>
    <w:rsid w:val="00FF1DB6"/>
    <w:rsid w:val="00FF34FA"/>
    <w:rsid w:val="00FF3550"/>
    <w:rsid w:val="00FF3565"/>
    <w:rsid w:val="00FF3A6B"/>
    <w:rsid w:val="00FF50E0"/>
    <w:rsid w:val="00FF5413"/>
    <w:rsid w:val="00FF555C"/>
    <w:rsid w:val="00FF5BCE"/>
    <w:rsid w:val="00FF6456"/>
    <w:rsid w:val="00FF6A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semiHidden="0" w:uiPriority="67" w:unhideWhenUsed="0"/>
    <w:lsdException w:name="No Spacing" w:locked="0" w:semiHidden="0" w:uiPriority="68" w:unhideWhenUsed="0"/>
    <w:lsdException w:name="Light Shading" w:locked="0" w:semiHidden="0" w:uiPriority="69" w:unhideWhenUsed="0"/>
    <w:lsdException w:name="Light List" w:locked="0" w:semiHidden="0" w:uiPriority="70" w:unhideWhenUsed="0"/>
    <w:lsdException w:name="Light Grid" w:locked="0" w:semiHidden="0" w:uiPriority="71" w:unhideWhenUsed="0"/>
    <w:lsdException w:name="Medium Shading 1" w:locked="0" w:semiHidden="0" w:uiPriority="72" w:unhideWhenUsed="0"/>
    <w:lsdException w:name="Medium Shading 2" w:locked="0" w:semiHidden="0" w:uiPriority="73" w:unhideWhenUsed="0"/>
    <w:lsdException w:name="Medium List 1" w:locked="0" w:semiHidden="0" w:uiPriority="60" w:unhideWhenUsed="0"/>
    <w:lsdException w:name="Medium List 2" w:locked="0" w:semiHidden="0" w:uiPriority="61" w:unhideWhenUsed="0"/>
    <w:lsdException w:name="Medium Grid 1" w:locked="0" w:semiHidden="0" w:uiPriority="62" w:unhideWhenUsed="0"/>
    <w:lsdException w:name="Medium Grid 2" w:locked="0" w:semiHidden="0" w:uiPriority="63" w:unhideWhenUsed="0"/>
    <w:lsdException w:name="Medium Grid 3" w:locked="0" w:semiHidden="0" w:uiPriority="64" w:unhideWhenUsed="0"/>
    <w:lsdException w:name="Dark List" w:locked="0" w:semiHidden="0" w:uiPriority="65" w:unhideWhenUsed="0"/>
    <w:lsdException w:name="Colorful Shading" w:locked="0" w:unhideWhenUsed="0"/>
    <w:lsdException w:name="Colorful List" w:locked="0" w:semiHidden="0" w:uiPriority="34" w:unhideWhenUsed="0" w:qFormat="1"/>
    <w:lsdException w:name="Colorful Grid" w:locked="0" w:semiHidden="0" w:uiPriority="29" w:unhideWhenUsed="0" w:qFormat="1"/>
    <w:lsdException w:name="Light Shading Accent 1" w:locked="0" w:semiHidden="0" w:uiPriority="30" w:unhideWhenUsed="0" w:qFormat="1"/>
    <w:lsdException w:name="Light List Accent 1" w:locked="0" w:semiHidden="0" w:uiPriority="66" w:unhideWhenUsed="0"/>
    <w:lsdException w:name="Light Grid Accent 1" w:locked="0" w:semiHidden="0" w:uiPriority="67" w:unhideWhenUsed="0"/>
    <w:lsdException w:name="Medium Shading 1 Accent 1" w:locked="0" w:semiHidden="0" w:uiPriority="68" w:unhideWhenUsed="0"/>
    <w:lsdException w:name="Medium Shading 2 Accent 1" w:locked="0" w:semiHidden="0" w:uiPriority="69" w:unhideWhenUsed="0"/>
    <w:lsdException w:name="Medium List 1 Accent 1" w:locked="0" w:semiHidden="0" w:uiPriority="70" w:unhideWhenUsed="0"/>
    <w:lsdException w:name="Revision" w:locked="0" w:semiHidden="0" w:uiPriority="71" w:unhideWhenUsed="0"/>
    <w:lsdException w:name="List Paragraph" w:locked="0" w:semiHidden="0" w:uiPriority="72" w:unhideWhenUsed="0"/>
    <w:lsdException w:name="Quote" w:locked="0" w:semiHidden="0" w:uiPriority="73" w:unhideWhenUsed="0"/>
    <w:lsdException w:name="Intense Quote" w:locked="0" w:semiHidden="0" w:uiPriority="60" w:unhideWhenUsed="0"/>
    <w:lsdException w:name="Medium List 2 Accent 1" w:locked="0" w:semiHidden="0" w:uiPriority="61" w:unhideWhenUsed="0"/>
    <w:lsdException w:name="Medium Grid 1 Accent 1" w:locked="0" w:semiHidden="0" w:uiPriority="62" w:unhideWhenUsed="0"/>
    <w:lsdException w:name="Medium Grid 2 Accent 1" w:locked="0" w:semiHidden="0" w:uiPriority="63" w:unhideWhenUsed="0"/>
    <w:lsdException w:name="Medium Grid 3 Accent 1" w:locked="0" w:semiHidden="0" w:uiPriority="64" w:unhideWhenUsed="0"/>
    <w:lsdException w:name="Dark List Accent 1" w:locked="0" w:semiHidden="0" w:uiPriority="65" w:unhideWhenUsed="0"/>
    <w:lsdException w:name="Colorful Shading Accent 1" w:locked="0" w:semiHidden="0" w:uiPriority="66" w:unhideWhenUsed="0"/>
    <w:lsdException w:name="Colorful List Accent 1" w:locked="0" w:semiHidden="0" w:uiPriority="67" w:unhideWhenUsed="0"/>
    <w:lsdException w:name="Colorful Grid Accent 1" w:locked="0" w:semiHidden="0" w:uiPriority="68" w:unhideWhenUsed="0"/>
    <w:lsdException w:name="Light Shading Accent 2" w:locked="0" w:semiHidden="0" w:uiPriority="69" w:unhideWhenUsed="0"/>
    <w:lsdException w:name="Light List Accent 2" w:locked="0" w:semiHidden="0" w:uiPriority="70" w:unhideWhenUsed="0"/>
    <w:lsdException w:name="Light Grid Accent 2" w:locked="0" w:semiHidden="0" w:uiPriority="71" w:unhideWhenUsed="0"/>
    <w:lsdException w:name="Medium Shading 1 Accent 2" w:locked="0" w:semiHidden="0" w:uiPriority="72" w:unhideWhenUsed="0"/>
    <w:lsdException w:name="Medium Shading 2 Accent 2" w:locked="0" w:semiHidden="0" w:uiPriority="73" w:unhideWhenUsed="0"/>
    <w:lsdException w:name="Medium List 1 Accent 2" w:locked="0" w:semiHidden="0" w:uiPriority="60" w:unhideWhenUsed="0"/>
    <w:lsdException w:name="Medium List 2 Accent 2" w:locked="0" w:semiHidden="0" w:uiPriority="61" w:unhideWhenUsed="0"/>
    <w:lsdException w:name="Medium Grid 1 Accent 2" w:locked="0" w:semiHidden="0" w:uiPriority="62" w:unhideWhenUsed="0"/>
    <w:lsdException w:name="Medium Grid 2 Accent 2" w:locked="0" w:semiHidden="0" w:uiPriority="63" w:unhideWhenUsed="0"/>
    <w:lsdException w:name="Medium Grid 3 Accent 2" w:locked="0" w:semiHidden="0" w:uiPriority="64" w:unhideWhenUsed="0"/>
    <w:lsdException w:name="Dark List Accent 2" w:locked="0" w:semiHidden="0" w:uiPriority="65" w:unhideWhenUsed="0"/>
    <w:lsdException w:name="Colorful Shading Accent 2" w:locked="0" w:semiHidden="0" w:uiPriority="66" w:unhideWhenUsed="0"/>
    <w:lsdException w:name="Colorful List Accent 2" w:locked="0" w:semiHidden="0" w:uiPriority="67" w:unhideWhenUsed="0"/>
    <w:lsdException w:name="Colorful Grid Accent 2" w:locked="0" w:semiHidden="0" w:uiPriority="68" w:unhideWhenUsed="0"/>
    <w:lsdException w:name="Light Shading Accent 3" w:locked="0" w:semiHidden="0" w:uiPriority="69" w:unhideWhenUsed="0"/>
    <w:lsdException w:name="Light List Accent 3" w:locked="0" w:semiHidden="0" w:uiPriority="70" w:unhideWhenUsed="0"/>
    <w:lsdException w:name="Light Grid Accent 3" w:locked="0" w:semiHidden="0" w:uiPriority="71" w:unhideWhenUsed="0"/>
    <w:lsdException w:name="Medium Shading 1 Accent 3" w:locked="0" w:semiHidden="0" w:uiPriority="72" w:unhideWhenUsed="0"/>
    <w:lsdException w:name="Medium Shading 2 Accent 3" w:locked="0" w:semiHidden="0" w:uiPriority="73" w:unhideWhenUsed="0"/>
    <w:lsdException w:name="Medium List 1 Accent 3" w:locked="0" w:semiHidden="0" w:uiPriority="60" w:unhideWhenUsed="0"/>
    <w:lsdException w:name="Medium List 2 Accent 3" w:locked="0" w:semiHidden="0" w:uiPriority="61" w:unhideWhenUsed="0"/>
    <w:lsdException w:name="Medium Grid 1 Accent 3" w:locked="0" w:semiHidden="0" w:uiPriority="62" w:unhideWhenUsed="0"/>
    <w:lsdException w:name="Medium Grid 2 Accent 3" w:locked="0" w:semiHidden="0" w:uiPriority="63" w:unhideWhenUsed="0"/>
    <w:lsdException w:name="Medium Grid 3 Accent 3" w:locked="0" w:semiHidden="0" w:uiPriority="64" w:unhideWhenUsed="0"/>
    <w:lsdException w:name="Dark List Accent 3" w:locked="0" w:semiHidden="0" w:uiPriority="65" w:unhideWhenUsed="0"/>
    <w:lsdException w:name="Colorful Shading Accent 3" w:locked="0" w:semiHidden="0" w:uiPriority="66" w:unhideWhenUsed="0"/>
    <w:lsdException w:name="Colorful List Accent 3" w:locked="0" w:semiHidden="0" w:uiPriority="67" w:unhideWhenUsed="0"/>
    <w:lsdException w:name="Colorful Grid Accent 3" w:locked="0" w:semiHidden="0" w:uiPriority="68" w:unhideWhenUsed="0"/>
    <w:lsdException w:name="Light Shading Accent 4" w:locked="0" w:semiHidden="0" w:uiPriority="69" w:unhideWhenUsed="0"/>
    <w:lsdException w:name="Light List Accent 4" w:locked="0" w:semiHidden="0" w:uiPriority="70" w:unhideWhenUsed="0"/>
    <w:lsdException w:name="Light Grid Accent 4" w:locked="0" w:semiHidden="0" w:uiPriority="71" w:unhideWhenUsed="0"/>
    <w:lsdException w:name="Medium Shading 1 Accent 4" w:locked="0" w:semiHidden="0" w:uiPriority="72" w:unhideWhenUsed="0"/>
    <w:lsdException w:name="Medium Shading 2 Accent 4" w:locked="0" w:semiHidden="0" w:uiPriority="73" w:unhideWhenUsed="0"/>
    <w:lsdException w:name="Medium List 1 Accent 4" w:locked="0" w:semiHidden="0" w:uiPriority="60" w:unhideWhenUsed="0"/>
    <w:lsdException w:name="Medium List 2 Accent 4" w:locked="0" w:semiHidden="0" w:uiPriority="61" w:unhideWhenUsed="0"/>
    <w:lsdException w:name="Medium Grid 1 Accent 4" w:locked="0" w:semiHidden="0" w:uiPriority="62" w:unhideWhenUsed="0"/>
    <w:lsdException w:name="Medium Grid 2 Accent 4" w:locked="0" w:semiHidden="0" w:uiPriority="63" w:unhideWhenUsed="0"/>
    <w:lsdException w:name="Medium Grid 3 Accent 4" w:locked="0" w:semiHidden="0" w:uiPriority="64" w:unhideWhenUsed="0"/>
    <w:lsdException w:name="Dark List Accent 4" w:locked="0" w:semiHidden="0" w:uiPriority="65" w:unhideWhenUsed="0"/>
    <w:lsdException w:name="Colorful Shading Accent 4" w:locked="0" w:semiHidden="0" w:uiPriority="66" w:unhideWhenUsed="0"/>
    <w:lsdException w:name="Colorful List Accent 4" w:locked="0" w:semiHidden="0" w:uiPriority="67" w:unhideWhenUsed="0"/>
    <w:lsdException w:name="Colorful Grid Accent 4" w:locked="0" w:semiHidden="0" w:uiPriority="68" w:unhideWhenUsed="0"/>
    <w:lsdException w:name="Light Shading Accent 5" w:locked="0" w:semiHidden="0" w:uiPriority="69" w:unhideWhenUsed="0"/>
    <w:lsdException w:name="Light List Accent 5" w:locked="0" w:semiHidden="0" w:uiPriority="70" w:unhideWhenUsed="0"/>
    <w:lsdException w:name="Light Grid Accent 5" w:locked="0" w:semiHidden="0" w:uiPriority="71" w:unhideWhenUsed="0"/>
    <w:lsdException w:name="Medium Shading 1 Accent 5" w:locked="0" w:semiHidden="0" w:uiPriority="72" w:unhideWhenUsed="0"/>
    <w:lsdException w:name="Medium Shading 2 Accent 5" w:locked="0" w:semiHidden="0" w:uiPriority="73" w:unhideWhenUsed="0"/>
    <w:lsdException w:name="Medium List 1 Accent 5" w:locked="0" w:semiHidden="0" w:uiPriority="60" w:unhideWhenUsed="0"/>
    <w:lsdException w:name="Medium List 2 Accent 5" w:locked="0" w:semiHidden="0" w:uiPriority="61" w:unhideWhenUsed="0"/>
    <w:lsdException w:name="Medium Grid 1 Accent 5" w:locked="0" w:semiHidden="0" w:uiPriority="62" w:unhideWhenUsed="0"/>
    <w:lsdException w:name="Medium Grid 2 Accent 5" w:locked="0" w:semiHidden="0" w:uiPriority="63" w:unhideWhenUsed="0"/>
    <w:lsdException w:name="Medium Grid 3 Accent 5" w:locked="0" w:semiHidden="0" w:uiPriority="64" w:unhideWhenUsed="0"/>
    <w:lsdException w:name="Dark List Accent 5" w:locked="0" w:semiHidden="0" w:uiPriority="65" w:unhideWhenUsed="0"/>
    <w:lsdException w:name="Colorful Shading Accent 5" w:locked="0" w:semiHidden="0" w:uiPriority="66" w:unhideWhenUsed="0"/>
    <w:lsdException w:name="Colorful List Accent 5" w:locked="0" w:semiHidden="0" w:uiPriority="67" w:unhideWhenUsed="0"/>
    <w:lsdException w:name="Colorful Grid Accent 5" w:locked="0" w:semiHidden="0" w:uiPriority="68" w:unhideWhenUsed="0"/>
    <w:lsdException w:name="Light Shading Accent 6" w:locked="0" w:semiHidden="0" w:uiPriority="69" w:unhideWhenUsed="0"/>
    <w:lsdException w:name="Light List Accent 6" w:locked="0" w:semiHidden="0" w:uiPriority="70" w:unhideWhenUsed="0"/>
    <w:lsdException w:name="Light Grid Accent 6" w:locked="0" w:semiHidden="0" w:uiPriority="71" w:unhideWhenUsed="0"/>
    <w:lsdException w:name="Medium Shading 1 Accent 6" w:locked="0" w:semiHidden="0" w:uiPriority="72" w:unhideWhenUsed="0"/>
    <w:lsdException w:name="Medium Shading 2 Accent 6" w:locked="0" w:semiHidden="0" w:uiPriority="73" w:unhideWhenUsed="0"/>
    <w:lsdException w:name="Medium List 1 Accent 6" w:locked="0" w:semiHidden="0" w:uiPriority="19" w:unhideWhenUsed="0" w:qFormat="1"/>
    <w:lsdException w:name="Medium List 2 Accent 6" w:locked="0" w:semiHidden="0" w:unhideWhenUsed="0" w:qFormat="1"/>
    <w:lsdException w:name="Medium Grid 1 Accent 6" w:locked="0" w:semiHidden="0" w:uiPriority="31" w:unhideWhenUsed="0" w:qFormat="1"/>
    <w:lsdException w:name="Medium Grid 2 Accent 6" w:locked="0" w:semiHidden="0" w:uiPriority="32" w:unhideWhenUsed="0" w:qFormat="1"/>
    <w:lsdException w:name="Medium Grid 3 Accent 6" w:locked="0" w:semiHidden="0" w:uiPriority="33" w:unhideWhenUsed="0" w:qFormat="1"/>
    <w:lsdException w:name="Dark List Accent 6" w:locked="0" w:uiPriority="37"/>
    <w:lsdException w:name="Colorful Shading Accent 6" w:locked="0" w:semiHidden="0" w:uiPriority="39" w:unhideWhenUsed="0" w:qFormat="1"/>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81600"/>
    <w:pPr>
      <w:spacing w:after="160" w:line="259" w:lineRule="auto"/>
      <w:jc w:val="both"/>
    </w:pPr>
    <w:rPr>
      <w:sz w:val="22"/>
      <w:szCs w:val="22"/>
    </w:rPr>
  </w:style>
  <w:style w:type="paragraph" w:styleId="Heading1">
    <w:name w:val="heading 1"/>
    <w:basedOn w:val="Normal"/>
    <w:next w:val="Normal"/>
    <w:link w:val="Heading1Char"/>
    <w:uiPriority w:val="99"/>
    <w:qFormat/>
    <w:rsid w:val="00142A68"/>
    <w:pPr>
      <w:keepNext/>
      <w:keepLines/>
      <w:pageBreakBefore/>
      <w:pBdr>
        <w:bottom w:val="single" w:sz="4" w:space="1" w:color="595959"/>
      </w:pBdr>
      <w:spacing w:before="360"/>
      <w:outlineLvl w:val="0"/>
    </w:pPr>
    <w:rPr>
      <w:rFonts w:ascii="Cambria" w:hAnsi="Cambria"/>
      <w:b/>
      <w:bCs/>
      <w:smallCaps/>
      <w:color w:val="000000"/>
      <w:sz w:val="36"/>
      <w:szCs w:val="36"/>
    </w:rPr>
  </w:style>
  <w:style w:type="paragraph" w:styleId="Heading2">
    <w:name w:val="heading 2"/>
    <w:basedOn w:val="Normal"/>
    <w:next w:val="Normal"/>
    <w:link w:val="Heading2Char"/>
    <w:uiPriority w:val="99"/>
    <w:qFormat/>
    <w:rsid w:val="00AA03FE"/>
    <w:pPr>
      <w:keepNext/>
      <w:keepLines/>
      <w:tabs>
        <w:tab w:val="num" w:pos="1080"/>
      </w:tabs>
      <w:spacing w:before="360" w:after="0"/>
      <w:outlineLvl w:val="1"/>
    </w:pPr>
    <w:rPr>
      <w:rFonts w:ascii="Cambria" w:hAnsi="Cambria"/>
      <w:b/>
      <w:bCs/>
      <w:smallCaps/>
      <w:color w:val="000000"/>
      <w:sz w:val="28"/>
      <w:szCs w:val="28"/>
    </w:rPr>
  </w:style>
  <w:style w:type="paragraph" w:styleId="Heading3">
    <w:name w:val="heading 3"/>
    <w:basedOn w:val="Normal"/>
    <w:next w:val="Normal"/>
    <w:link w:val="Heading3Char"/>
    <w:uiPriority w:val="99"/>
    <w:qFormat/>
    <w:rsid w:val="00AA03FE"/>
    <w:pPr>
      <w:keepNext/>
      <w:keepLines/>
      <w:tabs>
        <w:tab w:val="num" w:pos="720"/>
      </w:tabs>
      <w:spacing w:before="200" w:after="0"/>
      <w:ind w:left="720" w:hanging="432"/>
      <w:outlineLvl w:val="2"/>
    </w:pPr>
    <w:rPr>
      <w:rFonts w:ascii="Cambria" w:hAnsi="Cambria"/>
      <w:b/>
      <w:bCs/>
      <w:color w:val="000000"/>
    </w:rPr>
  </w:style>
  <w:style w:type="paragraph" w:styleId="Heading4">
    <w:name w:val="heading 4"/>
    <w:basedOn w:val="Normal"/>
    <w:next w:val="Normal"/>
    <w:link w:val="Heading4Char"/>
    <w:uiPriority w:val="99"/>
    <w:qFormat/>
    <w:rsid w:val="00AA03FE"/>
    <w:pPr>
      <w:keepNext/>
      <w:keepLines/>
      <w:numPr>
        <w:ilvl w:val="3"/>
        <w:numId w:val="19"/>
      </w:numPr>
      <w:tabs>
        <w:tab w:val="clear" w:pos="2880"/>
      </w:tabs>
      <w:spacing w:before="200" w:after="0"/>
      <w:ind w:left="864" w:hanging="864"/>
      <w:outlineLvl w:val="3"/>
    </w:pPr>
    <w:rPr>
      <w:rFonts w:ascii="Cambria" w:hAnsi="Cambria"/>
      <w:b/>
      <w:bCs/>
      <w:i/>
      <w:iCs/>
      <w:color w:val="000000"/>
    </w:rPr>
  </w:style>
  <w:style w:type="paragraph" w:styleId="Heading5">
    <w:name w:val="heading 5"/>
    <w:basedOn w:val="Normal"/>
    <w:next w:val="Normal"/>
    <w:link w:val="Heading5Char"/>
    <w:uiPriority w:val="99"/>
    <w:qFormat/>
    <w:rsid w:val="00AA03FE"/>
    <w:pPr>
      <w:keepNext/>
      <w:keepLines/>
      <w:numPr>
        <w:ilvl w:val="4"/>
        <w:numId w:val="19"/>
      </w:numPr>
      <w:tabs>
        <w:tab w:val="clear" w:pos="3600"/>
      </w:tabs>
      <w:spacing w:before="200" w:after="0"/>
      <w:ind w:left="1008" w:hanging="1008"/>
      <w:outlineLvl w:val="4"/>
    </w:pPr>
    <w:rPr>
      <w:rFonts w:ascii="Cambria" w:hAnsi="Cambria"/>
      <w:color w:val="17365D"/>
    </w:rPr>
  </w:style>
  <w:style w:type="paragraph" w:styleId="Heading6">
    <w:name w:val="heading 6"/>
    <w:basedOn w:val="Normal"/>
    <w:next w:val="Normal"/>
    <w:link w:val="Heading6Char"/>
    <w:uiPriority w:val="99"/>
    <w:qFormat/>
    <w:rsid w:val="00AA03FE"/>
    <w:pPr>
      <w:keepNext/>
      <w:keepLines/>
      <w:numPr>
        <w:ilvl w:val="5"/>
        <w:numId w:val="19"/>
      </w:numPr>
      <w:tabs>
        <w:tab w:val="clear" w:pos="4320"/>
      </w:tabs>
      <w:spacing w:before="200" w:after="0"/>
      <w:ind w:left="1152" w:hanging="1152"/>
      <w:outlineLvl w:val="5"/>
    </w:pPr>
    <w:rPr>
      <w:rFonts w:ascii="Cambria" w:hAnsi="Cambria"/>
      <w:i/>
      <w:iCs/>
      <w:color w:val="17365D"/>
    </w:rPr>
  </w:style>
  <w:style w:type="paragraph" w:styleId="Heading7">
    <w:name w:val="heading 7"/>
    <w:basedOn w:val="Normal"/>
    <w:next w:val="Normal"/>
    <w:link w:val="Heading7Char"/>
    <w:uiPriority w:val="99"/>
    <w:qFormat/>
    <w:rsid w:val="00AA03FE"/>
    <w:pPr>
      <w:keepNext/>
      <w:keepLines/>
      <w:numPr>
        <w:ilvl w:val="6"/>
        <w:numId w:val="19"/>
      </w:numPr>
      <w:tabs>
        <w:tab w:val="clear" w:pos="5040"/>
      </w:tabs>
      <w:spacing w:before="200" w:after="0"/>
      <w:ind w:left="1296" w:hanging="1296"/>
      <w:outlineLvl w:val="6"/>
    </w:pPr>
    <w:rPr>
      <w:rFonts w:ascii="Cambria" w:hAnsi="Cambria"/>
      <w:i/>
      <w:iCs/>
      <w:color w:val="404040"/>
    </w:rPr>
  </w:style>
  <w:style w:type="paragraph" w:styleId="Heading8">
    <w:name w:val="heading 8"/>
    <w:basedOn w:val="Normal"/>
    <w:next w:val="Normal"/>
    <w:link w:val="Heading8Char"/>
    <w:uiPriority w:val="99"/>
    <w:qFormat/>
    <w:rsid w:val="00AA03FE"/>
    <w:pPr>
      <w:keepNext/>
      <w:keepLines/>
      <w:numPr>
        <w:ilvl w:val="7"/>
        <w:numId w:val="19"/>
      </w:numPr>
      <w:tabs>
        <w:tab w:val="clear" w:pos="5760"/>
      </w:tabs>
      <w:spacing w:before="200" w:after="0"/>
      <w:ind w:left="1440" w:hanging="1440"/>
      <w:outlineLvl w:val="7"/>
    </w:pPr>
    <w:rPr>
      <w:rFonts w:ascii="Cambria" w:hAnsi="Cambria"/>
      <w:color w:val="404040"/>
      <w:sz w:val="20"/>
      <w:szCs w:val="20"/>
    </w:rPr>
  </w:style>
  <w:style w:type="paragraph" w:styleId="Heading9">
    <w:name w:val="heading 9"/>
    <w:basedOn w:val="Normal"/>
    <w:next w:val="Normal"/>
    <w:link w:val="Heading9Char"/>
    <w:uiPriority w:val="99"/>
    <w:qFormat/>
    <w:rsid w:val="00AA03FE"/>
    <w:pPr>
      <w:keepNext/>
      <w:keepLines/>
      <w:numPr>
        <w:ilvl w:val="8"/>
        <w:numId w:val="19"/>
      </w:numPr>
      <w:tabs>
        <w:tab w:val="clear" w:pos="6480"/>
      </w:tabs>
      <w:spacing w:before="200" w:after="0"/>
      <w:ind w:left="1584" w:hanging="1584"/>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2A68"/>
    <w:rPr>
      <w:rFonts w:ascii="Cambria" w:hAnsi="Cambria" w:cs="Times New Roman"/>
      <w:b/>
      <w:bCs/>
      <w:smallCaps/>
      <w:color w:val="000000"/>
      <w:sz w:val="36"/>
      <w:szCs w:val="36"/>
    </w:rPr>
  </w:style>
  <w:style w:type="character" w:customStyle="1" w:styleId="Heading2Char">
    <w:name w:val="Heading 2 Char"/>
    <w:basedOn w:val="DefaultParagraphFont"/>
    <w:link w:val="Heading2"/>
    <w:uiPriority w:val="99"/>
    <w:locked/>
    <w:rsid w:val="00AA03FE"/>
    <w:rPr>
      <w:rFonts w:ascii="Cambria" w:hAnsi="Cambria"/>
      <w:b/>
      <w:bCs/>
      <w:smallCaps/>
      <w:color w:val="000000"/>
      <w:sz w:val="28"/>
      <w:szCs w:val="28"/>
    </w:rPr>
  </w:style>
  <w:style w:type="character" w:customStyle="1" w:styleId="Heading3Char">
    <w:name w:val="Heading 3 Char"/>
    <w:basedOn w:val="DefaultParagraphFont"/>
    <w:link w:val="Heading3"/>
    <w:uiPriority w:val="99"/>
    <w:locked/>
    <w:rsid w:val="00AA03FE"/>
    <w:rPr>
      <w:rFonts w:ascii="Cambria" w:hAnsi="Cambria"/>
      <w:b/>
      <w:bCs/>
      <w:color w:val="000000"/>
    </w:rPr>
  </w:style>
  <w:style w:type="character" w:customStyle="1" w:styleId="Heading4Char">
    <w:name w:val="Heading 4 Char"/>
    <w:basedOn w:val="DefaultParagraphFont"/>
    <w:link w:val="Heading4"/>
    <w:uiPriority w:val="99"/>
    <w:locked/>
    <w:rsid w:val="00AA03FE"/>
    <w:rPr>
      <w:rFonts w:ascii="Cambria" w:hAnsi="Cambria"/>
      <w:b/>
      <w:bCs/>
      <w:i/>
      <w:iCs/>
      <w:color w:val="000000"/>
      <w:sz w:val="22"/>
      <w:szCs w:val="22"/>
      <w:lang w:val="en-US" w:eastAsia="en-US"/>
    </w:rPr>
  </w:style>
  <w:style w:type="character" w:customStyle="1" w:styleId="Heading5Char">
    <w:name w:val="Heading 5 Char"/>
    <w:basedOn w:val="DefaultParagraphFont"/>
    <w:link w:val="Heading5"/>
    <w:uiPriority w:val="99"/>
    <w:locked/>
    <w:rsid w:val="00AA03FE"/>
    <w:rPr>
      <w:rFonts w:ascii="Cambria" w:hAnsi="Cambria"/>
      <w:color w:val="17365D"/>
      <w:sz w:val="22"/>
      <w:szCs w:val="22"/>
      <w:lang w:val="en-US" w:eastAsia="en-US"/>
    </w:rPr>
  </w:style>
  <w:style w:type="character" w:customStyle="1" w:styleId="Heading6Char">
    <w:name w:val="Heading 6 Char"/>
    <w:basedOn w:val="DefaultParagraphFont"/>
    <w:link w:val="Heading6"/>
    <w:uiPriority w:val="99"/>
    <w:locked/>
    <w:rsid w:val="00AA03FE"/>
    <w:rPr>
      <w:rFonts w:ascii="Cambria" w:hAnsi="Cambria"/>
      <w:i/>
      <w:iCs/>
      <w:color w:val="17365D"/>
      <w:sz w:val="22"/>
      <w:szCs w:val="22"/>
      <w:lang w:val="en-US" w:eastAsia="en-US"/>
    </w:rPr>
  </w:style>
  <w:style w:type="character" w:customStyle="1" w:styleId="Heading7Char">
    <w:name w:val="Heading 7 Char"/>
    <w:basedOn w:val="DefaultParagraphFont"/>
    <w:link w:val="Heading7"/>
    <w:uiPriority w:val="99"/>
    <w:locked/>
    <w:rsid w:val="00AA03FE"/>
    <w:rPr>
      <w:rFonts w:ascii="Cambria" w:hAnsi="Cambria"/>
      <w:i/>
      <w:iCs/>
      <w:color w:val="404040"/>
      <w:sz w:val="22"/>
      <w:szCs w:val="22"/>
      <w:lang w:val="en-US" w:eastAsia="en-US"/>
    </w:rPr>
  </w:style>
  <w:style w:type="character" w:customStyle="1" w:styleId="Heading8Char">
    <w:name w:val="Heading 8 Char"/>
    <w:basedOn w:val="DefaultParagraphFont"/>
    <w:link w:val="Heading8"/>
    <w:uiPriority w:val="99"/>
    <w:locked/>
    <w:rsid w:val="00AA03FE"/>
    <w:rPr>
      <w:rFonts w:ascii="Cambria" w:hAnsi="Cambria"/>
      <w:color w:val="404040"/>
      <w:lang w:val="en-US" w:eastAsia="en-US"/>
    </w:rPr>
  </w:style>
  <w:style w:type="character" w:customStyle="1" w:styleId="Heading9Char">
    <w:name w:val="Heading 9 Char"/>
    <w:basedOn w:val="DefaultParagraphFont"/>
    <w:link w:val="Heading9"/>
    <w:uiPriority w:val="99"/>
    <w:locked/>
    <w:rsid w:val="00AA03FE"/>
    <w:rPr>
      <w:rFonts w:ascii="Cambria" w:hAnsi="Cambria"/>
      <w:i/>
      <w:iCs/>
      <w:color w:val="404040"/>
      <w:lang w:val="en-US" w:eastAsia="en-US"/>
    </w:rPr>
  </w:style>
  <w:style w:type="paragraph" w:styleId="BalloonText">
    <w:name w:val="Balloon Text"/>
    <w:basedOn w:val="Normal"/>
    <w:link w:val="BalloonTextChar"/>
    <w:uiPriority w:val="99"/>
    <w:semiHidden/>
    <w:rsid w:val="006C0370"/>
    <w:rPr>
      <w:rFonts w:ascii="Tahoma" w:hAnsi="Tahoma"/>
      <w:sz w:val="16"/>
      <w:szCs w:val="16"/>
      <w:lang w:eastAsia="ja-JP"/>
    </w:rPr>
  </w:style>
  <w:style w:type="character" w:customStyle="1" w:styleId="BalloonTextChar">
    <w:name w:val="Balloon Text Char"/>
    <w:basedOn w:val="DefaultParagraphFont"/>
    <w:link w:val="BalloonText"/>
    <w:uiPriority w:val="99"/>
    <w:locked/>
    <w:rsid w:val="006C0370"/>
    <w:rPr>
      <w:rFonts w:ascii="Tahoma" w:hAnsi="Tahoma" w:cs="Times New Roman"/>
      <w:sz w:val="16"/>
      <w:lang w:val="ro-RO"/>
    </w:rPr>
  </w:style>
  <w:style w:type="paragraph" w:styleId="BlockText">
    <w:name w:val="Block Text"/>
    <w:basedOn w:val="Normal"/>
    <w:uiPriority w:val="99"/>
    <w:semiHidden/>
    <w:rsid w:val="00035EF0"/>
    <w:pPr>
      <w:ind w:left="1440" w:right="1440"/>
    </w:pPr>
  </w:style>
  <w:style w:type="paragraph" w:styleId="BodyText">
    <w:name w:val="Body Text"/>
    <w:basedOn w:val="Normal"/>
    <w:link w:val="BodyTextChar"/>
    <w:uiPriority w:val="99"/>
    <w:semiHidden/>
    <w:rsid w:val="00035EF0"/>
    <w:rPr>
      <w:rFonts w:ascii="Tahoma" w:hAnsi="Tahoma"/>
      <w:lang w:eastAsia="ja-JP"/>
    </w:rPr>
  </w:style>
  <w:style w:type="character" w:customStyle="1" w:styleId="BodyTextChar">
    <w:name w:val="Body Text Char"/>
    <w:basedOn w:val="DefaultParagraphFont"/>
    <w:link w:val="BodyText"/>
    <w:uiPriority w:val="99"/>
    <w:semiHidden/>
    <w:locked/>
    <w:rsid w:val="00601B70"/>
    <w:rPr>
      <w:rFonts w:ascii="Tahoma" w:hAnsi="Tahoma" w:cs="Times New Roman"/>
      <w:sz w:val="20"/>
      <w:lang w:val="ro-RO"/>
    </w:rPr>
  </w:style>
  <w:style w:type="paragraph" w:styleId="BodyText2">
    <w:name w:val="Body Text 2"/>
    <w:basedOn w:val="Normal"/>
    <w:link w:val="BodyText2Char"/>
    <w:uiPriority w:val="99"/>
    <w:semiHidden/>
    <w:rsid w:val="00035EF0"/>
    <w:pPr>
      <w:spacing w:line="480" w:lineRule="auto"/>
    </w:pPr>
    <w:rPr>
      <w:rFonts w:ascii="Tahoma" w:hAnsi="Tahoma"/>
      <w:lang w:eastAsia="ja-JP"/>
    </w:rPr>
  </w:style>
  <w:style w:type="character" w:customStyle="1" w:styleId="BodyText2Char">
    <w:name w:val="Body Text 2 Char"/>
    <w:basedOn w:val="DefaultParagraphFont"/>
    <w:link w:val="BodyText2"/>
    <w:uiPriority w:val="99"/>
    <w:semiHidden/>
    <w:locked/>
    <w:rsid w:val="00601B70"/>
    <w:rPr>
      <w:rFonts w:ascii="Tahoma" w:hAnsi="Tahoma" w:cs="Times New Roman"/>
      <w:sz w:val="20"/>
      <w:lang w:val="ro-RO"/>
    </w:rPr>
  </w:style>
  <w:style w:type="paragraph" w:styleId="BodyText3">
    <w:name w:val="Body Text 3"/>
    <w:basedOn w:val="Normal"/>
    <w:link w:val="BodyText3Char"/>
    <w:uiPriority w:val="99"/>
    <w:semiHidden/>
    <w:rsid w:val="00035EF0"/>
    <w:rPr>
      <w:rFonts w:ascii="Tahoma" w:hAnsi="Tahoma"/>
      <w:sz w:val="16"/>
      <w:szCs w:val="16"/>
      <w:lang w:eastAsia="ja-JP"/>
    </w:rPr>
  </w:style>
  <w:style w:type="character" w:customStyle="1" w:styleId="BodyText3Char">
    <w:name w:val="Body Text 3 Char"/>
    <w:basedOn w:val="DefaultParagraphFont"/>
    <w:link w:val="BodyText3"/>
    <w:uiPriority w:val="99"/>
    <w:semiHidden/>
    <w:locked/>
    <w:rsid w:val="00601B70"/>
    <w:rPr>
      <w:rFonts w:ascii="Tahoma" w:hAnsi="Tahoma" w:cs="Times New Roman"/>
      <w:sz w:val="16"/>
      <w:lang w:val="ro-RO"/>
    </w:rPr>
  </w:style>
  <w:style w:type="paragraph" w:styleId="BodyTextFirstIndent">
    <w:name w:val="Body Text First Indent"/>
    <w:basedOn w:val="BodyText"/>
    <w:link w:val="BodyTextFirstIndentChar"/>
    <w:uiPriority w:val="99"/>
    <w:semiHidden/>
    <w:rsid w:val="00035EF0"/>
    <w:pPr>
      <w:ind w:firstLine="210"/>
    </w:pPr>
  </w:style>
  <w:style w:type="character" w:customStyle="1" w:styleId="BodyTextFirstIndentChar">
    <w:name w:val="Body Text First Indent Char"/>
    <w:basedOn w:val="BodyTextChar"/>
    <w:link w:val="BodyTextFirstIndent"/>
    <w:uiPriority w:val="99"/>
    <w:semiHidden/>
    <w:locked/>
    <w:rsid w:val="00601B70"/>
    <w:rPr>
      <w:rFonts w:ascii="Tahoma" w:hAnsi="Tahoma" w:cs="Tahoma"/>
      <w:sz w:val="20"/>
      <w:szCs w:val="20"/>
      <w:lang w:val="ro-RO"/>
    </w:rPr>
  </w:style>
  <w:style w:type="paragraph" w:styleId="BodyTextIndent">
    <w:name w:val="Body Text Indent"/>
    <w:basedOn w:val="Normal"/>
    <w:link w:val="BodyTextIndentChar"/>
    <w:uiPriority w:val="99"/>
    <w:semiHidden/>
    <w:rsid w:val="00035EF0"/>
    <w:pPr>
      <w:ind w:left="283"/>
    </w:pPr>
    <w:rPr>
      <w:rFonts w:ascii="Tahoma" w:hAnsi="Tahoma"/>
      <w:lang w:eastAsia="ja-JP"/>
    </w:rPr>
  </w:style>
  <w:style w:type="character" w:customStyle="1" w:styleId="BodyTextIndentChar">
    <w:name w:val="Body Text Indent Char"/>
    <w:basedOn w:val="DefaultParagraphFont"/>
    <w:link w:val="BodyTextIndent"/>
    <w:uiPriority w:val="99"/>
    <w:semiHidden/>
    <w:locked/>
    <w:rsid w:val="00601B70"/>
    <w:rPr>
      <w:rFonts w:ascii="Tahoma" w:hAnsi="Tahoma" w:cs="Times New Roman"/>
      <w:sz w:val="20"/>
      <w:lang w:val="ro-RO"/>
    </w:rPr>
  </w:style>
  <w:style w:type="paragraph" w:styleId="BodyTextFirstIndent2">
    <w:name w:val="Body Text First Indent 2"/>
    <w:basedOn w:val="BodyTextIndent"/>
    <w:link w:val="BodyTextFirstIndent2Char"/>
    <w:uiPriority w:val="99"/>
    <w:semiHidden/>
    <w:rsid w:val="00035EF0"/>
    <w:pPr>
      <w:ind w:firstLine="210"/>
    </w:pPr>
  </w:style>
  <w:style w:type="character" w:customStyle="1" w:styleId="BodyTextFirstIndent2Char">
    <w:name w:val="Body Text First Indent 2 Char"/>
    <w:basedOn w:val="BodyTextIndentChar"/>
    <w:link w:val="BodyTextFirstIndent2"/>
    <w:uiPriority w:val="99"/>
    <w:semiHidden/>
    <w:locked/>
    <w:rsid w:val="00601B70"/>
    <w:rPr>
      <w:rFonts w:ascii="Tahoma" w:hAnsi="Tahoma" w:cs="Tahoma"/>
      <w:sz w:val="20"/>
      <w:szCs w:val="20"/>
      <w:lang w:val="ro-RO"/>
    </w:rPr>
  </w:style>
  <w:style w:type="paragraph" w:styleId="BodyTextIndent2">
    <w:name w:val="Body Text Indent 2"/>
    <w:basedOn w:val="Normal"/>
    <w:link w:val="BodyTextIndent2Char"/>
    <w:uiPriority w:val="99"/>
    <w:semiHidden/>
    <w:rsid w:val="00035EF0"/>
    <w:pPr>
      <w:spacing w:line="480" w:lineRule="auto"/>
      <w:ind w:left="283"/>
    </w:pPr>
    <w:rPr>
      <w:rFonts w:ascii="Tahoma" w:hAnsi="Tahoma"/>
      <w:lang w:eastAsia="ja-JP"/>
    </w:rPr>
  </w:style>
  <w:style w:type="character" w:customStyle="1" w:styleId="BodyTextIndent2Char">
    <w:name w:val="Body Text Indent 2 Char"/>
    <w:basedOn w:val="DefaultParagraphFont"/>
    <w:link w:val="BodyTextIndent2"/>
    <w:uiPriority w:val="99"/>
    <w:semiHidden/>
    <w:locked/>
    <w:rsid w:val="00601B70"/>
    <w:rPr>
      <w:rFonts w:ascii="Tahoma" w:hAnsi="Tahoma" w:cs="Times New Roman"/>
      <w:sz w:val="20"/>
      <w:lang w:val="ro-RO"/>
    </w:rPr>
  </w:style>
  <w:style w:type="paragraph" w:styleId="BodyTextIndent3">
    <w:name w:val="Body Text Indent 3"/>
    <w:basedOn w:val="Normal"/>
    <w:link w:val="BodyTextIndent3Char"/>
    <w:uiPriority w:val="99"/>
    <w:semiHidden/>
    <w:rsid w:val="00035EF0"/>
    <w:pPr>
      <w:ind w:left="283"/>
    </w:pPr>
    <w:rPr>
      <w:rFonts w:ascii="Tahoma" w:hAnsi="Tahoma"/>
      <w:sz w:val="16"/>
      <w:szCs w:val="16"/>
      <w:lang w:eastAsia="ja-JP"/>
    </w:rPr>
  </w:style>
  <w:style w:type="character" w:customStyle="1" w:styleId="BodyTextIndent3Char">
    <w:name w:val="Body Text Indent 3 Char"/>
    <w:basedOn w:val="DefaultParagraphFont"/>
    <w:link w:val="BodyTextIndent3"/>
    <w:uiPriority w:val="99"/>
    <w:semiHidden/>
    <w:locked/>
    <w:rsid w:val="00601B70"/>
    <w:rPr>
      <w:rFonts w:ascii="Tahoma" w:hAnsi="Tahoma" w:cs="Times New Roman"/>
      <w:sz w:val="16"/>
      <w:lang w:val="ro-RO"/>
    </w:rPr>
  </w:style>
  <w:style w:type="paragraph" w:styleId="Closing">
    <w:name w:val="Closing"/>
    <w:basedOn w:val="Normal"/>
    <w:link w:val="ClosingChar"/>
    <w:uiPriority w:val="99"/>
    <w:semiHidden/>
    <w:rsid w:val="00035EF0"/>
    <w:pPr>
      <w:ind w:left="4252"/>
    </w:pPr>
    <w:rPr>
      <w:rFonts w:ascii="Tahoma" w:hAnsi="Tahoma"/>
      <w:lang w:eastAsia="ja-JP"/>
    </w:rPr>
  </w:style>
  <w:style w:type="character" w:customStyle="1" w:styleId="ClosingChar">
    <w:name w:val="Closing Char"/>
    <w:basedOn w:val="DefaultParagraphFont"/>
    <w:link w:val="Closing"/>
    <w:uiPriority w:val="99"/>
    <w:semiHidden/>
    <w:locked/>
    <w:rsid w:val="00601B70"/>
    <w:rPr>
      <w:rFonts w:ascii="Tahoma" w:hAnsi="Tahoma" w:cs="Times New Roman"/>
      <w:sz w:val="20"/>
      <w:lang w:val="ro-RO"/>
    </w:rPr>
  </w:style>
  <w:style w:type="paragraph" w:styleId="Date">
    <w:name w:val="Date"/>
    <w:basedOn w:val="Normal"/>
    <w:next w:val="Normal"/>
    <w:link w:val="DateChar"/>
    <w:uiPriority w:val="99"/>
    <w:semiHidden/>
    <w:rsid w:val="00035EF0"/>
    <w:rPr>
      <w:rFonts w:ascii="Tahoma" w:hAnsi="Tahoma"/>
      <w:lang w:eastAsia="ja-JP"/>
    </w:rPr>
  </w:style>
  <w:style w:type="character" w:customStyle="1" w:styleId="DateChar">
    <w:name w:val="Date Char"/>
    <w:basedOn w:val="DefaultParagraphFont"/>
    <w:link w:val="Date"/>
    <w:uiPriority w:val="99"/>
    <w:semiHidden/>
    <w:locked/>
    <w:rsid w:val="00601B70"/>
    <w:rPr>
      <w:rFonts w:ascii="Tahoma" w:hAnsi="Tahoma" w:cs="Times New Roman"/>
      <w:sz w:val="20"/>
      <w:lang w:val="ro-RO"/>
    </w:rPr>
  </w:style>
  <w:style w:type="paragraph" w:styleId="E-mailSignature">
    <w:name w:val="E-mail Signature"/>
    <w:basedOn w:val="Normal"/>
    <w:link w:val="E-mailSignatureChar"/>
    <w:uiPriority w:val="99"/>
    <w:semiHidden/>
    <w:rsid w:val="00035EF0"/>
    <w:rPr>
      <w:rFonts w:ascii="Tahoma" w:hAnsi="Tahoma"/>
      <w:lang w:eastAsia="ja-JP"/>
    </w:rPr>
  </w:style>
  <w:style w:type="character" w:customStyle="1" w:styleId="E-mailSignatureChar">
    <w:name w:val="E-mail Signature Char"/>
    <w:basedOn w:val="DefaultParagraphFont"/>
    <w:link w:val="E-mailSignature"/>
    <w:uiPriority w:val="99"/>
    <w:semiHidden/>
    <w:locked/>
    <w:rsid w:val="00601B70"/>
    <w:rPr>
      <w:rFonts w:ascii="Tahoma" w:hAnsi="Tahoma" w:cs="Times New Roman"/>
      <w:sz w:val="20"/>
      <w:lang w:val="ro-RO"/>
    </w:rPr>
  </w:style>
  <w:style w:type="character" w:styleId="Emphasis">
    <w:name w:val="Emphasis"/>
    <w:basedOn w:val="DefaultParagraphFont"/>
    <w:uiPriority w:val="99"/>
    <w:qFormat/>
    <w:rsid w:val="00AA03FE"/>
    <w:rPr>
      <w:rFonts w:cs="Times New Roman"/>
      <w:i/>
      <w:iCs/>
      <w:color w:val="auto"/>
    </w:rPr>
  </w:style>
  <w:style w:type="paragraph" w:styleId="EnvelopeAddress">
    <w:name w:val="envelope address"/>
    <w:basedOn w:val="Normal"/>
    <w:uiPriority w:val="99"/>
    <w:semiHidden/>
    <w:rsid w:val="00035EF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35EF0"/>
    <w:rPr>
      <w:rFonts w:cs="Arial"/>
    </w:rPr>
  </w:style>
  <w:style w:type="character" w:styleId="FollowedHyperlink">
    <w:name w:val="FollowedHyperlink"/>
    <w:basedOn w:val="DefaultParagraphFont"/>
    <w:uiPriority w:val="99"/>
    <w:semiHidden/>
    <w:rsid w:val="00035EF0"/>
    <w:rPr>
      <w:rFonts w:cs="Times New Roman"/>
      <w:color w:val="800080"/>
      <w:u w:val="single"/>
    </w:rPr>
  </w:style>
  <w:style w:type="paragraph" w:styleId="Footer">
    <w:name w:val="footer"/>
    <w:basedOn w:val="Normal"/>
    <w:link w:val="FooterChar"/>
    <w:uiPriority w:val="99"/>
    <w:rsid w:val="00995D59"/>
    <w:pPr>
      <w:tabs>
        <w:tab w:val="center" w:pos="4320"/>
        <w:tab w:val="right" w:pos="8640"/>
      </w:tabs>
    </w:pPr>
    <w:rPr>
      <w:rFonts w:ascii="Tahoma" w:hAnsi="Tahoma"/>
      <w:lang w:eastAsia="ja-JP"/>
    </w:rPr>
  </w:style>
  <w:style w:type="character" w:customStyle="1" w:styleId="FooterChar">
    <w:name w:val="Footer Char"/>
    <w:basedOn w:val="DefaultParagraphFont"/>
    <w:link w:val="Footer"/>
    <w:uiPriority w:val="99"/>
    <w:locked/>
    <w:rsid w:val="00601B70"/>
    <w:rPr>
      <w:rFonts w:ascii="Tahoma" w:hAnsi="Tahoma" w:cs="Times New Roman"/>
      <w:sz w:val="20"/>
      <w:lang w:val="ro-RO"/>
    </w:rPr>
  </w:style>
  <w:style w:type="paragraph" w:styleId="Header">
    <w:name w:val="header"/>
    <w:basedOn w:val="Normal"/>
    <w:link w:val="HeaderChar"/>
    <w:uiPriority w:val="99"/>
    <w:semiHidden/>
    <w:rsid w:val="00995D59"/>
    <w:pPr>
      <w:tabs>
        <w:tab w:val="center" w:pos="4320"/>
        <w:tab w:val="right" w:pos="8640"/>
      </w:tabs>
    </w:pPr>
    <w:rPr>
      <w:rFonts w:ascii="Tahoma" w:hAnsi="Tahoma"/>
      <w:lang w:eastAsia="ja-JP"/>
    </w:rPr>
  </w:style>
  <w:style w:type="character" w:customStyle="1" w:styleId="HeaderChar">
    <w:name w:val="Header Char"/>
    <w:basedOn w:val="DefaultParagraphFont"/>
    <w:link w:val="Header"/>
    <w:uiPriority w:val="99"/>
    <w:semiHidden/>
    <w:locked/>
    <w:rsid w:val="00601B70"/>
    <w:rPr>
      <w:rFonts w:ascii="Tahoma" w:hAnsi="Tahoma" w:cs="Times New Roman"/>
      <w:sz w:val="20"/>
      <w:lang w:val="ro-RO"/>
    </w:rPr>
  </w:style>
  <w:style w:type="character" w:styleId="HTMLAcronym">
    <w:name w:val="HTML Acronym"/>
    <w:basedOn w:val="DefaultParagraphFont"/>
    <w:uiPriority w:val="99"/>
    <w:semiHidden/>
    <w:rsid w:val="00035EF0"/>
    <w:rPr>
      <w:rFonts w:cs="Times New Roman"/>
    </w:rPr>
  </w:style>
  <w:style w:type="paragraph" w:styleId="HTMLAddress">
    <w:name w:val="HTML Address"/>
    <w:basedOn w:val="Normal"/>
    <w:link w:val="HTMLAddressChar"/>
    <w:uiPriority w:val="99"/>
    <w:semiHidden/>
    <w:rsid w:val="00035EF0"/>
    <w:rPr>
      <w:rFonts w:ascii="Tahoma" w:hAnsi="Tahoma"/>
      <w:i/>
      <w:iCs/>
      <w:lang w:eastAsia="ja-JP"/>
    </w:rPr>
  </w:style>
  <w:style w:type="character" w:customStyle="1" w:styleId="HTMLAddressChar">
    <w:name w:val="HTML Address Char"/>
    <w:basedOn w:val="DefaultParagraphFont"/>
    <w:link w:val="HTMLAddress"/>
    <w:uiPriority w:val="99"/>
    <w:semiHidden/>
    <w:locked/>
    <w:rsid w:val="00601B70"/>
    <w:rPr>
      <w:rFonts w:ascii="Tahoma" w:hAnsi="Tahoma" w:cs="Times New Roman"/>
      <w:i/>
      <w:sz w:val="20"/>
      <w:lang w:val="ro-RO"/>
    </w:rPr>
  </w:style>
  <w:style w:type="character" w:styleId="HTMLCite">
    <w:name w:val="HTML Cite"/>
    <w:basedOn w:val="DefaultParagraphFont"/>
    <w:uiPriority w:val="99"/>
    <w:semiHidden/>
    <w:rsid w:val="00035EF0"/>
    <w:rPr>
      <w:rFonts w:cs="Times New Roman"/>
      <w:i/>
    </w:rPr>
  </w:style>
  <w:style w:type="character" w:styleId="HTMLCode">
    <w:name w:val="HTML Code"/>
    <w:basedOn w:val="DefaultParagraphFont"/>
    <w:uiPriority w:val="99"/>
    <w:semiHidden/>
    <w:rsid w:val="00035EF0"/>
    <w:rPr>
      <w:rFonts w:ascii="Courier New" w:hAnsi="Courier New" w:cs="Times New Roman"/>
      <w:sz w:val="20"/>
    </w:rPr>
  </w:style>
  <w:style w:type="character" w:styleId="HTMLDefinition">
    <w:name w:val="HTML Definition"/>
    <w:basedOn w:val="DefaultParagraphFont"/>
    <w:uiPriority w:val="99"/>
    <w:semiHidden/>
    <w:rsid w:val="00035EF0"/>
    <w:rPr>
      <w:rFonts w:cs="Times New Roman"/>
      <w:i/>
    </w:rPr>
  </w:style>
  <w:style w:type="character" w:styleId="HTMLKeyboard">
    <w:name w:val="HTML Keyboard"/>
    <w:basedOn w:val="DefaultParagraphFont"/>
    <w:uiPriority w:val="99"/>
    <w:semiHidden/>
    <w:rsid w:val="00035EF0"/>
    <w:rPr>
      <w:rFonts w:ascii="Courier New" w:hAnsi="Courier New" w:cs="Times New Roman"/>
      <w:sz w:val="20"/>
    </w:rPr>
  </w:style>
  <w:style w:type="paragraph" w:styleId="HTMLPreformatted">
    <w:name w:val="HTML Preformatted"/>
    <w:basedOn w:val="Normal"/>
    <w:link w:val="HTMLPreformattedChar"/>
    <w:uiPriority w:val="99"/>
    <w:semiHidden/>
    <w:rsid w:val="00035EF0"/>
    <w:rPr>
      <w:rFonts w:ascii="Courier New" w:hAnsi="Courier New"/>
      <w:lang w:eastAsia="ja-JP"/>
    </w:rPr>
  </w:style>
  <w:style w:type="character" w:customStyle="1" w:styleId="HTMLPreformattedChar">
    <w:name w:val="HTML Preformatted Char"/>
    <w:basedOn w:val="DefaultParagraphFont"/>
    <w:link w:val="HTMLPreformatted"/>
    <w:uiPriority w:val="99"/>
    <w:semiHidden/>
    <w:locked/>
    <w:rsid w:val="00601B70"/>
    <w:rPr>
      <w:rFonts w:ascii="Courier New" w:hAnsi="Courier New" w:cs="Times New Roman"/>
      <w:sz w:val="20"/>
      <w:lang w:val="ro-RO"/>
    </w:rPr>
  </w:style>
  <w:style w:type="character" w:styleId="HTMLSample">
    <w:name w:val="HTML Sample"/>
    <w:basedOn w:val="DefaultParagraphFont"/>
    <w:uiPriority w:val="99"/>
    <w:semiHidden/>
    <w:rsid w:val="00035EF0"/>
    <w:rPr>
      <w:rFonts w:ascii="Courier New" w:hAnsi="Courier New" w:cs="Times New Roman"/>
    </w:rPr>
  </w:style>
  <w:style w:type="character" w:styleId="HTMLTypewriter">
    <w:name w:val="HTML Typewriter"/>
    <w:basedOn w:val="DefaultParagraphFont"/>
    <w:uiPriority w:val="99"/>
    <w:semiHidden/>
    <w:rsid w:val="00035EF0"/>
    <w:rPr>
      <w:rFonts w:ascii="Courier New" w:hAnsi="Courier New" w:cs="Times New Roman"/>
      <w:sz w:val="20"/>
    </w:rPr>
  </w:style>
  <w:style w:type="character" w:styleId="HTMLVariable">
    <w:name w:val="HTML Variable"/>
    <w:basedOn w:val="DefaultParagraphFont"/>
    <w:uiPriority w:val="99"/>
    <w:semiHidden/>
    <w:rsid w:val="00035EF0"/>
    <w:rPr>
      <w:rFonts w:cs="Times New Roman"/>
      <w:i/>
    </w:rPr>
  </w:style>
  <w:style w:type="character" w:styleId="Hyperlink">
    <w:name w:val="Hyperlink"/>
    <w:basedOn w:val="DefaultParagraphFont"/>
    <w:uiPriority w:val="99"/>
    <w:rsid w:val="00035EF0"/>
    <w:rPr>
      <w:rFonts w:cs="Times New Roman"/>
      <w:color w:val="0000FF"/>
      <w:u w:val="single"/>
    </w:rPr>
  </w:style>
  <w:style w:type="character" w:styleId="LineNumber">
    <w:name w:val="line number"/>
    <w:basedOn w:val="DefaultParagraphFont"/>
    <w:uiPriority w:val="99"/>
    <w:semiHidden/>
    <w:rsid w:val="00035EF0"/>
    <w:rPr>
      <w:rFonts w:cs="Times New Roman"/>
    </w:rPr>
  </w:style>
  <w:style w:type="paragraph" w:styleId="List">
    <w:name w:val="List"/>
    <w:basedOn w:val="Normal"/>
    <w:uiPriority w:val="99"/>
    <w:semiHidden/>
    <w:rsid w:val="00035EF0"/>
    <w:pPr>
      <w:ind w:left="283" w:hanging="283"/>
    </w:pPr>
  </w:style>
  <w:style w:type="paragraph" w:styleId="List2">
    <w:name w:val="List 2"/>
    <w:basedOn w:val="Normal"/>
    <w:uiPriority w:val="99"/>
    <w:semiHidden/>
    <w:rsid w:val="00035EF0"/>
    <w:pPr>
      <w:ind w:left="566" w:hanging="283"/>
    </w:pPr>
  </w:style>
  <w:style w:type="paragraph" w:styleId="List3">
    <w:name w:val="List 3"/>
    <w:basedOn w:val="Normal"/>
    <w:uiPriority w:val="99"/>
    <w:semiHidden/>
    <w:rsid w:val="00035EF0"/>
    <w:pPr>
      <w:ind w:left="849" w:hanging="283"/>
    </w:pPr>
  </w:style>
  <w:style w:type="paragraph" w:styleId="List4">
    <w:name w:val="List 4"/>
    <w:basedOn w:val="Normal"/>
    <w:uiPriority w:val="99"/>
    <w:semiHidden/>
    <w:rsid w:val="00035EF0"/>
    <w:pPr>
      <w:ind w:left="1132" w:hanging="283"/>
    </w:pPr>
  </w:style>
  <w:style w:type="paragraph" w:styleId="List5">
    <w:name w:val="List 5"/>
    <w:basedOn w:val="Normal"/>
    <w:uiPriority w:val="99"/>
    <w:semiHidden/>
    <w:rsid w:val="00035EF0"/>
    <w:pPr>
      <w:ind w:left="1415" w:hanging="283"/>
    </w:pPr>
  </w:style>
  <w:style w:type="paragraph" w:styleId="ListBullet">
    <w:name w:val="List Bullet"/>
    <w:basedOn w:val="Normal"/>
    <w:autoRedefine/>
    <w:uiPriority w:val="99"/>
    <w:semiHidden/>
    <w:rsid w:val="00035EF0"/>
    <w:pPr>
      <w:tabs>
        <w:tab w:val="num" w:pos="360"/>
      </w:tabs>
      <w:ind w:left="360" w:hanging="360"/>
    </w:pPr>
  </w:style>
  <w:style w:type="paragraph" w:styleId="ListBullet2">
    <w:name w:val="List Bullet 2"/>
    <w:basedOn w:val="Normal"/>
    <w:autoRedefine/>
    <w:uiPriority w:val="99"/>
    <w:semiHidden/>
    <w:rsid w:val="00035EF0"/>
    <w:pPr>
      <w:tabs>
        <w:tab w:val="num" w:pos="643"/>
      </w:tabs>
      <w:ind w:left="643" w:hanging="360"/>
    </w:pPr>
  </w:style>
  <w:style w:type="paragraph" w:styleId="ListBullet3">
    <w:name w:val="List Bullet 3"/>
    <w:basedOn w:val="Normal"/>
    <w:autoRedefine/>
    <w:uiPriority w:val="99"/>
    <w:semiHidden/>
    <w:rsid w:val="00035EF0"/>
    <w:pPr>
      <w:tabs>
        <w:tab w:val="num" w:pos="926"/>
      </w:tabs>
      <w:ind w:left="926" w:hanging="360"/>
    </w:pPr>
  </w:style>
  <w:style w:type="paragraph" w:styleId="ListBullet4">
    <w:name w:val="List Bullet 4"/>
    <w:basedOn w:val="Normal"/>
    <w:autoRedefine/>
    <w:uiPriority w:val="99"/>
    <w:semiHidden/>
    <w:rsid w:val="00035EF0"/>
    <w:pPr>
      <w:tabs>
        <w:tab w:val="num" w:pos="1209"/>
      </w:tabs>
      <w:ind w:left="1209" w:hanging="360"/>
    </w:pPr>
  </w:style>
  <w:style w:type="paragraph" w:styleId="ListBullet5">
    <w:name w:val="List Bullet 5"/>
    <w:basedOn w:val="Normal"/>
    <w:autoRedefine/>
    <w:uiPriority w:val="99"/>
    <w:semiHidden/>
    <w:rsid w:val="00035EF0"/>
    <w:pPr>
      <w:tabs>
        <w:tab w:val="num" w:pos="1492"/>
      </w:tabs>
      <w:ind w:left="1492" w:hanging="360"/>
    </w:pPr>
  </w:style>
  <w:style w:type="paragraph" w:styleId="ListContinue">
    <w:name w:val="List Continue"/>
    <w:basedOn w:val="Normal"/>
    <w:uiPriority w:val="99"/>
    <w:semiHidden/>
    <w:rsid w:val="00035EF0"/>
    <w:pPr>
      <w:ind w:left="283"/>
    </w:pPr>
  </w:style>
  <w:style w:type="paragraph" w:styleId="ListContinue2">
    <w:name w:val="List Continue 2"/>
    <w:basedOn w:val="Normal"/>
    <w:uiPriority w:val="99"/>
    <w:semiHidden/>
    <w:rsid w:val="00035EF0"/>
    <w:pPr>
      <w:ind w:left="566"/>
    </w:pPr>
  </w:style>
  <w:style w:type="paragraph" w:styleId="ListContinue3">
    <w:name w:val="List Continue 3"/>
    <w:basedOn w:val="Normal"/>
    <w:uiPriority w:val="99"/>
    <w:semiHidden/>
    <w:rsid w:val="00035EF0"/>
    <w:pPr>
      <w:ind w:left="849"/>
    </w:pPr>
  </w:style>
  <w:style w:type="paragraph" w:styleId="ListContinue4">
    <w:name w:val="List Continue 4"/>
    <w:basedOn w:val="Normal"/>
    <w:uiPriority w:val="99"/>
    <w:semiHidden/>
    <w:rsid w:val="00035EF0"/>
    <w:pPr>
      <w:ind w:left="1132"/>
    </w:pPr>
  </w:style>
  <w:style w:type="paragraph" w:styleId="ListContinue5">
    <w:name w:val="List Continue 5"/>
    <w:basedOn w:val="Normal"/>
    <w:uiPriority w:val="99"/>
    <w:semiHidden/>
    <w:rsid w:val="00035EF0"/>
    <w:pPr>
      <w:ind w:left="1415"/>
    </w:pPr>
  </w:style>
  <w:style w:type="paragraph" w:styleId="ListNumber">
    <w:name w:val="List Number"/>
    <w:basedOn w:val="Normal"/>
    <w:uiPriority w:val="99"/>
    <w:semiHidden/>
    <w:rsid w:val="00035EF0"/>
    <w:pPr>
      <w:tabs>
        <w:tab w:val="num" w:pos="360"/>
      </w:tabs>
      <w:ind w:left="360" w:hanging="360"/>
    </w:pPr>
  </w:style>
  <w:style w:type="paragraph" w:styleId="ListNumber2">
    <w:name w:val="List Number 2"/>
    <w:basedOn w:val="Normal"/>
    <w:uiPriority w:val="99"/>
    <w:semiHidden/>
    <w:rsid w:val="00035EF0"/>
    <w:pPr>
      <w:tabs>
        <w:tab w:val="num" w:pos="643"/>
      </w:tabs>
      <w:ind w:left="643" w:hanging="360"/>
    </w:pPr>
  </w:style>
  <w:style w:type="paragraph" w:styleId="ListNumber3">
    <w:name w:val="List Number 3"/>
    <w:basedOn w:val="Normal"/>
    <w:uiPriority w:val="99"/>
    <w:semiHidden/>
    <w:rsid w:val="00035EF0"/>
    <w:pPr>
      <w:tabs>
        <w:tab w:val="num" w:pos="926"/>
      </w:tabs>
      <w:ind w:left="926" w:hanging="360"/>
    </w:pPr>
  </w:style>
  <w:style w:type="paragraph" w:styleId="ListNumber4">
    <w:name w:val="List Number 4"/>
    <w:basedOn w:val="Normal"/>
    <w:uiPriority w:val="99"/>
    <w:semiHidden/>
    <w:rsid w:val="00035EF0"/>
    <w:pPr>
      <w:tabs>
        <w:tab w:val="num" w:pos="360"/>
      </w:tabs>
    </w:pPr>
  </w:style>
  <w:style w:type="paragraph" w:styleId="ListNumber5">
    <w:name w:val="List Number 5"/>
    <w:basedOn w:val="Normal"/>
    <w:uiPriority w:val="99"/>
    <w:semiHidden/>
    <w:rsid w:val="00035EF0"/>
    <w:pPr>
      <w:numPr>
        <w:numId w:val="8"/>
      </w:numPr>
      <w:tabs>
        <w:tab w:val="num" w:pos="360"/>
      </w:tabs>
      <w:ind w:left="0" w:firstLine="0"/>
    </w:pPr>
  </w:style>
  <w:style w:type="paragraph" w:styleId="MessageHeader">
    <w:name w:val="Message Header"/>
    <w:basedOn w:val="Normal"/>
    <w:link w:val="MessageHeaderChar"/>
    <w:uiPriority w:val="99"/>
    <w:semiHidden/>
    <w:rsid w:val="00035EF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eastAsia="ja-JP"/>
    </w:rPr>
  </w:style>
  <w:style w:type="character" w:customStyle="1" w:styleId="MessageHeaderChar">
    <w:name w:val="Message Header Char"/>
    <w:basedOn w:val="DefaultParagraphFont"/>
    <w:link w:val="MessageHeader"/>
    <w:uiPriority w:val="99"/>
    <w:semiHidden/>
    <w:locked/>
    <w:rsid w:val="00601B70"/>
    <w:rPr>
      <w:rFonts w:ascii="Cambria" w:hAnsi="Cambria" w:cs="Times New Roman"/>
      <w:sz w:val="24"/>
      <w:shd w:val="pct20" w:color="auto" w:fill="auto"/>
      <w:lang w:val="ro-RO"/>
    </w:rPr>
  </w:style>
  <w:style w:type="paragraph" w:styleId="NormalWeb">
    <w:name w:val="Normal (Web)"/>
    <w:basedOn w:val="Normal"/>
    <w:uiPriority w:val="99"/>
    <w:rsid w:val="00035EF0"/>
  </w:style>
  <w:style w:type="paragraph" w:styleId="NormalIndent">
    <w:name w:val="Normal Indent"/>
    <w:basedOn w:val="Normal"/>
    <w:uiPriority w:val="99"/>
    <w:semiHidden/>
    <w:rsid w:val="00035EF0"/>
    <w:pPr>
      <w:ind w:left="720"/>
    </w:pPr>
  </w:style>
  <w:style w:type="paragraph" w:styleId="NoteHeading">
    <w:name w:val="Note Heading"/>
    <w:basedOn w:val="Normal"/>
    <w:next w:val="Normal"/>
    <w:link w:val="NoteHeadingChar"/>
    <w:uiPriority w:val="99"/>
    <w:semiHidden/>
    <w:rsid w:val="00035EF0"/>
    <w:rPr>
      <w:rFonts w:ascii="Tahoma" w:hAnsi="Tahoma"/>
      <w:lang w:eastAsia="ja-JP"/>
    </w:rPr>
  </w:style>
  <w:style w:type="character" w:customStyle="1" w:styleId="NoteHeadingChar">
    <w:name w:val="Note Heading Char"/>
    <w:basedOn w:val="DefaultParagraphFont"/>
    <w:link w:val="NoteHeading"/>
    <w:uiPriority w:val="99"/>
    <w:semiHidden/>
    <w:locked/>
    <w:rsid w:val="00601B70"/>
    <w:rPr>
      <w:rFonts w:ascii="Tahoma" w:hAnsi="Tahoma" w:cs="Times New Roman"/>
      <w:sz w:val="20"/>
      <w:lang w:val="ro-RO"/>
    </w:rPr>
  </w:style>
  <w:style w:type="character" w:styleId="PageNumber">
    <w:name w:val="page number"/>
    <w:basedOn w:val="DefaultParagraphFont"/>
    <w:uiPriority w:val="99"/>
    <w:semiHidden/>
    <w:rsid w:val="00035EF0"/>
    <w:rPr>
      <w:rFonts w:cs="Times New Roman"/>
    </w:rPr>
  </w:style>
  <w:style w:type="paragraph" w:styleId="PlainText">
    <w:name w:val="Plain Text"/>
    <w:basedOn w:val="Normal"/>
    <w:link w:val="PlainTextChar"/>
    <w:uiPriority w:val="99"/>
    <w:semiHidden/>
    <w:rsid w:val="00035EF0"/>
    <w:rPr>
      <w:rFonts w:ascii="Courier New" w:hAnsi="Courier New"/>
      <w:lang w:eastAsia="ja-JP"/>
    </w:rPr>
  </w:style>
  <w:style w:type="character" w:customStyle="1" w:styleId="PlainTextChar">
    <w:name w:val="Plain Text Char"/>
    <w:basedOn w:val="DefaultParagraphFont"/>
    <w:link w:val="PlainText"/>
    <w:uiPriority w:val="99"/>
    <w:semiHidden/>
    <w:locked/>
    <w:rsid w:val="00601B70"/>
    <w:rPr>
      <w:rFonts w:ascii="Courier New" w:hAnsi="Courier New" w:cs="Times New Roman"/>
      <w:sz w:val="20"/>
      <w:lang w:val="ro-RO"/>
    </w:rPr>
  </w:style>
  <w:style w:type="paragraph" w:styleId="Salutation">
    <w:name w:val="Salutation"/>
    <w:basedOn w:val="Normal"/>
    <w:next w:val="Normal"/>
    <w:link w:val="SalutationChar"/>
    <w:uiPriority w:val="99"/>
    <w:semiHidden/>
    <w:rsid w:val="00035EF0"/>
    <w:rPr>
      <w:rFonts w:ascii="Tahoma" w:hAnsi="Tahoma"/>
      <w:lang w:eastAsia="ja-JP"/>
    </w:rPr>
  </w:style>
  <w:style w:type="character" w:customStyle="1" w:styleId="SalutationChar">
    <w:name w:val="Salutation Char"/>
    <w:basedOn w:val="DefaultParagraphFont"/>
    <w:link w:val="Salutation"/>
    <w:uiPriority w:val="99"/>
    <w:semiHidden/>
    <w:locked/>
    <w:rsid w:val="00601B70"/>
    <w:rPr>
      <w:rFonts w:ascii="Tahoma" w:hAnsi="Tahoma" w:cs="Times New Roman"/>
      <w:sz w:val="20"/>
      <w:lang w:val="ro-RO"/>
    </w:rPr>
  </w:style>
  <w:style w:type="paragraph" w:styleId="Signature">
    <w:name w:val="Signature"/>
    <w:basedOn w:val="Normal"/>
    <w:link w:val="SignatureChar"/>
    <w:uiPriority w:val="99"/>
    <w:semiHidden/>
    <w:rsid w:val="00035EF0"/>
    <w:pPr>
      <w:ind w:left="4252"/>
    </w:pPr>
    <w:rPr>
      <w:rFonts w:ascii="Tahoma" w:hAnsi="Tahoma"/>
      <w:lang w:eastAsia="ja-JP"/>
    </w:rPr>
  </w:style>
  <w:style w:type="character" w:customStyle="1" w:styleId="SignatureChar">
    <w:name w:val="Signature Char"/>
    <w:basedOn w:val="DefaultParagraphFont"/>
    <w:link w:val="Signature"/>
    <w:uiPriority w:val="99"/>
    <w:semiHidden/>
    <w:locked/>
    <w:rsid w:val="00601B70"/>
    <w:rPr>
      <w:rFonts w:ascii="Tahoma" w:hAnsi="Tahoma" w:cs="Times New Roman"/>
      <w:sz w:val="20"/>
      <w:lang w:val="ro-RO"/>
    </w:rPr>
  </w:style>
  <w:style w:type="character" w:styleId="Strong">
    <w:name w:val="Strong"/>
    <w:basedOn w:val="DefaultParagraphFont"/>
    <w:uiPriority w:val="99"/>
    <w:qFormat/>
    <w:rsid w:val="00AA03FE"/>
    <w:rPr>
      <w:rFonts w:cs="Times New Roman"/>
      <w:b/>
      <w:bCs/>
      <w:color w:val="000000"/>
    </w:rPr>
  </w:style>
  <w:style w:type="paragraph" w:styleId="Subtitle">
    <w:name w:val="Subtitle"/>
    <w:basedOn w:val="Normal"/>
    <w:next w:val="Normal"/>
    <w:link w:val="SubtitleChar"/>
    <w:uiPriority w:val="99"/>
    <w:qFormat/>
    <w:rsid w:val="00AA03FE"/>
    <w:pPr>
      <w:numPr>
        <w:ilvl w:val="1"/>
      </w:numPr>
    </w:pPr>
    <w:rPr>
      <w:color w:val="5A5A5A"/>
      <w:spacing w:val="10"/>
    </w:rPr>
  </w:style>
  <w:style w:type="character" w:customStyle="1" w:styleId="SubtitleChar">
    <w:name w:val="Subtitle Char"/>
    <w:basedOn w:val="DefaultParagraphFont"/>
    <w:link w:val="Subtitle"/>
    <w:uiPriority w:val="99"/>
    <w:locked/>
    <w:rsid w:val="00AA03FE"/>
    <w:rPr>
      <w:rFonts w:cs="Times New Roman"/>
      <w:color w:val="5A5A5A"/>
      <w:spacing w:val="10"/>
    </w:rPr>
  </w:style>
  <w:style w:type="table" w:styleId="Table3Deffects1">
    <w:name w:val="Table 3D effects 1"/>
    <w:basedOn w:val="TableNormal"/>
    <w:uiPriority w:val="99"/>
    <w:semiHidden/>
    <w:rsid w:val="00035EF0"/>
    <w:rPr>
      <w:rFonts w:ascii="Tahoma" w:hAnsi="Tahoma" w:cs="Tahoma"/>
    </w:rPr>
    <w:tblPr>
      <w:tblInd w:w="0" w:type="dxa"/>
      <w:tblCellMar>
        <w:top w:w="0" w:type="dxa"/>
        <w:left w:w="108" w:type="dxa"/>
        <w:bottom w:w="0" w:type="dxa"/>
        <w:right w:w="108" w:type="dxa"/>
      </w:tblCellMar>
    </w:tblPr>
    <w:tcPr>
      <w:shd w:val="solid" w:color="C0C0C0" w:fill="FFFFFF"/>
    </w:tcPr>
    <w:tblStylePr w:type="firstRow">
      <w:rPr>
        <w:rFonts w:cs="Cambria Math"/>
        <w:b/>
        <w:bCs/>
        <w:color w:val="800080"/>
      </w:rPr>
      <w:tblPr/>
      <w:tcPr>
        <w:tcBorders>
          <w:bottom w:val="single" w:sz="6" w:space="0" w:color="808080"/>
          <w:tl2br w:val="none" w:sz="0" w:space="0" w:color="auto"/>
          <w:tr2bl w:val="none" w:sz="0" w:space="0" w:color="auto"/>
        </w:tcBorders>
      </w:tcPr>
    </w:tblStylePr>
    <w:tblStylePr w:type="lastRow">
      <w:rPr>
        <w:rFonts w:cs="Cambria Math"/>
      </w:rPr>
      <w:tblPr/>
      <w:tcPr>
        <w:tcBorders>
          <w:top w:val="single" w:sz="6" w:space="0" w:color="FFFFFF"/>
          <w:tl2br w:val="none" w:sz="0" w:space="0" w:color="auto"/>
          <w:tr2bl w:val="none" w:sz="0" w:space="0" w:color="auto"/>
        </w:tcBorders>
      </w:tcPr>
    </w:tblStylePr>
    <w:tblStylePr w:type="firstCol">
      <w:rPr>
        <w:rFonts w:cs="Cambria Math"/>
        <w:b/>
        <w:bCs/>
      </w:rPr>
      <w:tblPr/>
      <w:tcPr>
        <w:tcBorders>
          <w:right w:val="single" w:sz="6" w:space="0" w:color="808080"/>
          <w:tl2br w:val="none" w:sz="0" w:space="0" w:color="auto"/>
          <w:tr2bl w:val="none" w:sz="0" w:space="0" w:color="auto"/>
        </w:tcBorders>
      </w:tcPr>
    </w:tblStylePr>
    <w:tblStylePr w:type="lastCol">
      <w:rPr>
        <w:rFonts w:cs="Cambria Math"/>
      </w:rPr>
      <w:tblPr/>
      <w:tcPr>
        <w:tcBorders>
          <w:left w:val="single" w:sz="6" w:space="0" w:color="FFFFFF"/>
          <w:tl2br w:val="none" w:sz="0" w:space="0" w:color="auto"/>
          <w:tr2bl w:val="none" w:sz="0" w:space="0" w:color="auto"/>
        </w:tcBorders>
      </w:tcPr>
    </w:tblStylePr>
    <w:tblStylePr w:type="neCell">
      <w:rPr>
        <w:rFonts w:cs="Cambria Math"/>
      </w:rPr>
      <w:tblPr/>
      <w:tcPr>
        <w:tcBorders>
          <w:left w:val="none" w:sz="0" w:space="0" w:color="auto"/>
          <w:bottom w:val="none" w:sz="0" w:space="0" w:color="auto"/>
          <w:tl2br w:val="none" w:sz="0" w:space="0" w:color="auto"/>
          <w:tr2bl w:val="none" w:sz="0" w:space="0" w:color="auto"/>
        </w:tcBorders>
      </w:tcPr>
    </w:tblStylePr>
    <w:tblStylePr w:type="nwCell">
      <w:rPr>
        <w:rFonts w:cs="Cambria Math"/>
      </w:rPr>
      <w:tblPr/>
      <w:tcPr>
        <w:tcBorders>
          <w:bottom w:val="none" w:sz="0" w:space="0" w:color="auto"/>
          <w:right w:val="none" w:sz="0" w:space="0" w:color="auto"/>
          <w:tl2br w:val="none" w:sz="0" w:space="0" w:color="auto"/>
          <w:tr2bl w:val="none" w:sz="0" w:space="0" w:color="auto"/>
        </w:tcBorders>
      </w:tcPr>
    </w:tblStylePr>
    <w:tblStylePr w:type="seCell">
      <w:rPr>
        <w:rFonts w:cs="Cambria Math"/>
      </w:rPr>
      <w:tblPr/>
      <w:tcPr>
        <w:tcBorders>
          <w:top w:val="none" w:sz="0" w:space="0" w:color="auto"/>
          <w:left w:val="none" w:sz="0" w:space="0" w:color="auto"/>
          <w:tl2br w:val="none" w:sz="0" w:space="0" w:color="auto"/>
          <w:tr2bl w:val="none" w:sz="0" w:space="0" w:color="auto"/>
        </w:tcBorders>
      </w:tcPr>
    </w:tblStylePr>
    <w:tblStylePr w:type="swCell">
      <w:rPr>
        <w:rFonts w:cs="Cambria Math"/>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35EF0"/>
    <w:rPr>
      <w:rFonts w:ascii="Tahoma" w:hAnsi="Tahoma" w:cs="Tahoma"/>
    </w:rPr>
    <w:tblPr>
      <w:tblStyleRowBandSize w:val="1"/>
      <w:tblInd w:w="0" w:type="dxa"/>
      <w:tblCellMar>
        <w:top w:w="0" w:type="dxa"/>
        <w:left w:w="108" w:type="dxa"/>
        <w:bottom w:w="0" w:type="dxa"/>
        <w:right w:w="108" w:type="dxa"/>
      </w:tblCellMar>
    </w:tblPr>
    <w:tcPr>
      <w:shd w:val="solid" w:color="C0C0C0" w:fill="FFFFFF"/>
    </w:tcPr>
    <w:tblStylePr w:type="firstRow">
      <w:rPr>
        <w:rFonts w:cs="Cambria Math"/>
        <w:b/>
        <w:bCs/>
      </w:rPr>
      <w:tblPr/>
      <w:tcPr>
        <w:tcBorders>
          <w:tl2br w:val="none" w:sz="0" w:space="0" w:color="auto"/>
          <w:tr2bl w:val="none" w:sz="0" w:space="0" w:color="auto"/>
        </w:tcBorders>
      </w:tcPr>
    </w:tblStylePr>
    <w:tblStylePr w:type="firstCol">
      <w:rPr>
        <w:rFonts w:cs="Cambria Math"/>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Cambria Math"/>
      </w:rPr>
      <w:tblPr/>
      <w:tcPr>
        <w:tcBorders>
          <w:right w:val="single" w:sz="6" w:space="0" w:color="FFFFFF"/>
          <w:tl2br w:val="none" w:sz="0" w:space="0" w:color="auto"/>
          <w:tr2bl w:val="none" w:sz="0" w:space="0" w:color="auto"/>
        </w:tcBorders>
      </w:tcPr>
    </w:tblStylePr>
    <w:tblStylePr w:type="band1Horz">
      <w:rPr>
        <w:rFonts w:cs="Cambria Math"/>
      </w:rPr>
      <w:tblPr/>
      <w:tcPr>
        <w:tcBorders>
          <w:top w:val="single" w:sz="6" w:space="0" w:color="808080"/>
          <w:bottom w:val="single" w:sz="6" w:space="0" w:color="FFFFFF"/>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35EF0"/>
    <w:rPr>
      <w:rFonts w:ascii="Tahoma" w:hAnsi="Tahoma" w:cs="Tahoma"/>
    </w:rPr>
    <w:tblPr>
      <w:tblStyleRowBandSize w:val="1"/>
      <w:tblStyleColBandSize w:val="1"/>
      <w:tblInd w:w="0" w:type="dxa"/>
      <w:tblCellMar>
        <w:top w:w="0" w:type="dxa"/>
        <w:left w:w="108" w:type="dxa"/>
        <w:bottom w:w="0" w:type="dxa"/>
        <w:right w:w="108" w:type="dxa"/>
      </w:tblCellMar>
    </w:tblPr>
    <w:tblStylePr w:type="firstRow">
      <w:rPr>
        <w:rFonts w:cs="Cambria Math"/>
        <w:b/>
        <w:bCs/>
      </w:rPr>
      <w:tblPr/>
      <w:tcPr>
        <w:tcBorders>
          <w:tl2br w:val="none" w:sz="0" w:space="0" w:color="auto"/>
          <w:tr2bl w:val="none" w:sz="0" w:space="0" w:color="auto"/>
        </w:tcBorders>
      </w:tcPr>
    </w:tblStylePr>
    <w:tblStylePr w:type="firstCol">
      <w:rPr>
        <w:rFonts w:cs="Cambria Math"/>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Cambria Math"/>
      </w:rPr>
      <w:tblPr/>
      <w:tcPr>
        <w:tcBorders>
          <w:right w:val="single" w:sz="6" w:space="0" w:color="FFFFFF"/>
          <w:tl2br w:val="none" w:sz="0" w:space="0" w:color="auto"/>
          <w:tr2bl w:val="none" w:sz="0" w:space="0" w:color="auto"/>
        </w:tcBorders>
      </w:tcPr>
    </w:tblStylePr>
    <w:tblStylePr w:type="band1Vert">
      <w:rPr>
        <w:rFonts w:cs="Cambria Math"/>
        <w:color w:val="auto"/>
      </w:rPr>
      <w:tblPr/>
      <w:tcPr>
        <w:shd w:val="solid" w:color="C0C0C0" w:fill="FFFFFF"/>
      </w:tcPr>
    </w:tblStylePr>
    <w:tblStylePr w:type="band2Vert">
      <w:rPr>
        <w:rFonts w:cs="Cambria Math"/>
        <w:color w:val="auto"/>
      </w:rPr>
      <w:tblPr/>
      <w:tcPr>
        <w:shd w:val="pct50" w:color="C0C0C0" w:fill="FFFFFF"/>
      </w:tcPr>
    </w:tblStylePr>
    <w:tblStylePr w:type="band1Horz">
      <w:rPr>
        <w:rFonts w:cs="Cambria Math"/>
      </w:rPr>
      <w:tblPr/>
      <w:tcPr>
        <w:tcBorders>
          <w:top w:val="single" w:sz="6" w:space="0" w:color="808080"/>
          <w:bottom w:val="single" w:sz="6" w:space="0" w:color="FFFFFF"/>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35EF0"/>
    <w:rPr>
      <w:rFonts w:ascii="Tahoma" w:hAnsi="Tahoma" w:cs="Tahoma"/>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Cambria Math"/>
        <w:i/>
        <w:iCs/>
      </w:rPr>
      <w:tblPr/>
      <w:tcPr>
        <w:tcBorders>
          <w:bottom w:val="single" w:sz="6" w:space="0" w:color="000000"/>
          <w:tl2br w:val="none" w:sz="0" w:space="0" w:color="auto"/>
          <w:tr2bl w:val="none" w:sz="0" w:space="0" w:color="auto"/>
        </w:tcBorders>
      </w:tcPr>
    </w:tblStylePr>
    <w:tblStylePr w:type="lastRow">
      <w:rPr>
        <w:rFonts w:cs="Cambria Math"/>
        <w:color w:val="auto"/>
      </w:rPr>
      <w:tblPr/>
      <w:tcPr>
        <w:tcBorders>
          <w:top w:val="single" w:sz="6" w:space="0" w:color="000000"/>
          <w:tl2br w:val="none" w:sz="0" w:space="0" w:color="auto"/>
          <w:tr2bl w:val="none" w:sz="0" w:space="0" w:color="auto"/>
        </w:tcBorders>
      </w:tcPr>
    </w:tblStylePr>
    <w:tblStylePr w:type="firstCol">
      <w:rPr>
        <w:rFonts w:cs="Cambria Math"/>
      </w:rPr>
      <w:tblPr/>
      <w:tcPr>
        <w:tcBorders>
          <w:right w:val="single" w:sz="6" w:space="0" w:color="000000"/>
          <w:tl2br w:val="none" w:sz="0" w:space="0" w:color="auto"/>
          <w:tr2bl w:val="none" w:sz="0" w:space="0" w:color="auto"/>
        </w:tcBorders>
      </w:tcPr>
    </w:tblStylePr>
    <w:tblStylePr w:type="neCell">
      <w:rPr>
        <w:rFonts w:cs="Cambria Math"/>
        <w:b/>
        <w:bCs/>
        <w:i w:val="0"/>
        <w:iCs w:val="0"/>
      </w:rPr>
      <w:tblPr/>
      <w:tcPr>
        <w:tcBorders>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35EF0"/>
    <w:rPr>
      <w:rFonts w:ascii="Tahoma" w:hAnsi="Tahoma" w:cs="Tahoma"/>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Cambria Math"/>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Cambria Math"/>
      </w:rPr>
      <w:tblPr/>
      <w:tcPr>
        <w:tcBorders>
          <w:top w:val="single" w:sz="6" w:space="0" w:color="000000"/>
          <w:tl2br w:val="none" w:sz="0" w:space="0" w:color="auto"/>
          <w:tr2bl w:val="none" w:sz="0" w:space="0" w:color="auto"/>
        </w:tcBorders>
      </w:tcPr>
    </w:tblStylePr>
    <w:tblStylePr w:type="firstCol">
      <w:rPr>
        <w:rFonts w:cs="Cambria Math"/>
        <w:b/>
        <w:bCs/>
      </w:rPr>
      <w:tblPr/>
      <w:tcPr>
        <w:tcBorders>
          <w:tl2br w:val="none" w:sz="0" w:space="0" w:color="auto"/>
          <w:tr2bl w:val="none" w:sz="0" w:space="0" w:color="auto"/>
        </w:tcBorders>
        <w:shd w:val="solid" w:color="C0C0C0" w:fill="FFFFFF"/>
      </w:tcPr>
    </w:tblStylePr>
    <w:tblStylePr w:type="neCell">
      <w:rPr>
        <w:rFonts w:cs="Cambria Math"/>
        <w:b/>
        <w:bCs/>
      </w:rPr>
      <w:tblPr/>
      <w:tcPr>
        <w:tcBorders>
          <w:tl2br w:val="none" w:sz="0" w:space="0" w:color="auto"/>
          <w:tr2bl w:val="none" w:sz="0" w:space="0" w:color="auto"/>
        </w:tcBorders>
      </w:tcPr>
    </w:tblStylePr>
    <w:tblStylePr w:type="nwCell">
      <w:rPr>
        <w:rFonts w:cs="Cambria Math"/>
      </w:rPr>
      <w:tblPr/>
      <w:tcPr>
        <w:tcBorders>
          <w:tl2br w:val="none" w:sz="0" w:space="0" w:color="auto"/>
          <w:tr2bl w:val="none" w:sz="0" w:space="0" w:color="auto"/>
        </w:tcBorders>
        <w:shd w:val="solid" w:color="800080" w:fill="FFFFFF"/>
      </w:tcPr>
    </w:tblStylePr>
    <w:tblStylePr w:type="swCell">
      <w:rPr>
        <w:rFonts w:cs="Cambria Math"/>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35EF0"/>
    <w:rPr>
      <w:rFonts w:ascii="Tahoma" w:hAnsi="Tahoma" w:cs="Tahoma"/>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Cambria Math"/>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Cambria Math"/>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Cambria Math"/>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35EF0"/>
    <w:rPr>
      <w:rFonts w:ascii="Tahoma" w:hAnsi="Tahoma" w:cs="Tahoma"/>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Cambria Math"/>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Cambria Math"/>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Cambria Math"/>
        <w:b/>
        <w:bCs/>
      </w:rPr>
      <w:tblPr/>
      <w:tcPr>
        <w:tcBorders>
          <w:tl2br w:val="none" w:sz="0" w:space="0" w:color="auto"/>
          <w:tr2bl w:val="none" w:sz="0" w:space="0" w:color="auto"/>
        </w:tcBorders>
      </w:tcPr>
    </w:tblStylePr>
    <w:tblStylePr w:type="nwCell">
      <w:rPr>
        <w:rFonts w:cs="Cambria Math"/>
        <w:b/>
        <w:bCs/>
      </w:rPr>
      <w:tblPr/>
      <w:tcPr>
        <w:tcBorders>
          <w:tl2br w:val="none" w:sz="0" w:space="0" w:color="auto"/>
          <w:tr2bl w:val="none" w:sz="0" w:space="0" w:color="auto"/>
        </w:tcBorders>
      </w:tcPr>
    </w:tblStylePr>
    <w:tblStylePr w:type="swCell">
      <w:rPr>
        <w:rFonts w:cs="Cambria Math"/>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35EF0"/>
    <w:rPr>
      <w:rFonts w:ascii="Tahoma" w:hAnsi="Tahoma" w:cs="Tahoma"/>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Cambria Math"/>
        <w:b/>
        <w:bCs/>
        <w:i/>
        <w:iCs/>
      </w:rPr>
      <w:tblPr/>
      <w:tcPr>
        <w:tcBorders>
          <w:tl2br w:val="none" w:sz="0" w:space="0" w:color="auto"/>
          <w:tr2bl w:val="none" w:sz="0" w:space="0" w:color="auto"/>
        </w:tcBorders>
        <w:shd w:val="solid" w:color="000000" w:fill="FFFFFF"/>
      </w:tcPr>
    </w:tblStylePr>
    <w:tblStylePr w:type="firstCol">
      <w:rPr>
        <w:rFonts w:cs="Cambria Math"/>
        <w:b/>
        <w:bCs/>
        <w:i/>
        <w:iCs/>
      </w:rPr>
      <w:tblPr/>
      <w:tcPr>
        <w:tcBorders>
          <w:tl2br w:val="none" w:sz="0" w:space="0" w:color="auto"/>
          <w:tr2bl w:val="none" w:sz="0" w:space="0" w:color="auto"/>
        </w:tcBorders>
        <w:shd w:val="solid" w:color="000080" w:fill="FFFFFF"/>
      </w:tcPr>
    </w:tblStylePr>
    <w:tblStylePr w:type="nwCell">
      <w:rPr>
        <w:rFonts w:cs="Cambria Math"/>
      </w:rPr>
      <w:tblPr/>
      <w:tcPr>
        <w:tcBorders>
          <w:tl2br w:val="none" w:sz="0" w:space="0" w:color="auto"/>
          <w:tr2bl w:val="none" w:sz="0" w:space="0" w:color="auto"/>
        </w:tcBorders>
        <w:shd w:val="solid" w:color="000000" w:fill="FFFFFF"/>
      </w:tcPr>
    </w:tblStylePr>
    <w:tblStylePr w:type="swCell">
      <w:rPr>
        <w:rFonts w:cs="Cambria Math"/>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35EF0"/>
    <w:rPr>
      <w:rFonts w:ascii="Tahoma" w:hAnsi="Tahoma" w:cs="Tahom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Cambria Math"/>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Cambria Math"/>
        <w:b/>
        <w:bCs/>
        <w:i/>
        <w:iCs/>
      </w:rPr>
      <w:tblPr/>
      <w:tcPr>
        <w:tcBorders>
          <w:tl2br w:val="none" w:sz="0" w:space="0" w:color="auto"/>
          <w:tr2bl w:val="none" w:sz="0" w:space="0" w:color="auto"/>
        </w:tcBorders>
      </w:tcPr>
    </w:tblStylePr>
    <w:tblStylePr w:type="lastCol">
      <w:rPr>
        <w:rFonts w:cs="Cambria Math"/>
      </w:rPr>
      <w:tblPr/>
      <w:tcPr>
        <w:tcBorders>
          <w:tl2br w:val="none" w:sz="0" w:space="0" w:color="auto"/>
          <w:tr2bl w:val="none" w:sz="0" w:space="0" w:color="auto"/>
        </w:tcBorders>
        <w:shd w:val="solid" w:color="C0C0C0" w:fill="FFFFFF"/>
      </w:tcPr>
    </w:tblStylePr>
    <w:tblStylePr w:type="swCell">
      <w:rPr>
        <w:rFonts w:cs="Cambria Math"/>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35EF0"/>
    <w:rPr>
      <w:rFonts w:ascii="Tahoma" w:hAnsi="Tahoma" w:cs="Tahoma"/>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Cambria Math"/>
      </w:rPr>
      <w:tblPr/>
      <w:tcPr>
        <w:tcBorders>
          <w:bottom w:val="single" w:sz="6" w:space="0" w:color="000000"/>
          <w:tl2br w:val="none" w:sz="0" w:space="0" w:color="auto"/>
          <w:tr2bl w:val="none" w:sz="0" w:space="0" w:color="auto"/>
        </w:tcBorders>
        <w:shd w:val="solid" w:color="008080" w:fill="FFFFFF"/>
      </w:tcPr>
    </w:tblStylePr>
    <w:tblStylePr w:type="firstCol">
      <w:rPr>
        <w:rFonts w:cs="Cambria Math"/>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Cambria Math"/>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35EF0"/>
    <w:rPr>
      <w:rFonts w:ascii="Tahoma" w:hAnsi="Tahoma" w:cs="Tahoma"/>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Cambria Math"/>
        <w:b w:val="0"/>
        <w:bCs w:val="0"/>
      </w:rPr>
      <w:tblPr/>
      <w:tcPr>
        <w:tcBorders>
          <w:bottom w:val="double" w:sz="6" w:space="0" w:color="000000"/>
          <w:tl2br w:val="none" w:sz="0" w:space="0" w:color="auto"/>
          <w:tr2bl w:val="none" w:sz="0" w:space="0" w:color="auto"/>
        </w:tcBorders>
      </w:tcPr>
    </w:tblStylePr>
    <w:tblStylePr w:type="lastRow">
      <w:rPr>
        <w:rFonts w:cs="Cambria Math"/>
        <w:b w:val="0"/>
        <w:bCs w:val="0"/>
      </w:rPr>
      <w:tblPr/>
      <w:tcPr>
        <w:tcBorders>
          <w:tl2br w:val="none" w:sz="0" w:space="0" w:color="auto"/>
          <w:tr2bl w:val="none" w:sz="0" w:space="0" w:color="auto"/>
        </w:tcBorders>
      </w:tcPr>
    </w:tblStylePr>
    <w:tblStylePr w:type="firstCol">
      <w:rPr>
        <w:rFonts w:cs="Cambria Math"/>
        <w:b w:val="0"/>
        <w:bCs w:val="0"/>
      </w:rPr>
      <w:tblPr/>
      <w:tcPr>
        <w:tcBorders>
          <w:tl2br w:val="none" w:sz="0" w:space="0" w:color="auto"/>
          <w:tr2bl w:val="none" w:sz="0" w:space="0" w:color="auto"/>
        </w:tcBorders>
      </w:tcPr>
    </w:tblStylePr>
    <w:tblStylePr w:type="lastCol">
      <w:rPr>
        <w:rFonts w:cs="Cambria Math"/>
        <w:b w:val="0"/>
        <w:bCs w:val="0"/>
      </w:rPr>
      <w:tblPr/>
      <w:tcPr>
        <w:tcBorders>
          <w:tl2br w:val="none" w:sz="0" w:space="0" w:color="auto"/>
          <w:tr2bl w:val="none" w:sz="0" w:space="0" w:color="auto"/>
        </w:tcBorders>
      </w:tcPr>
    </w:tblStylePr>
    <w:tblStylePr w:type="band1Vert">
      <w:rPr>
        <w:rFonts w:cs="Cambria Math"/>
        <w:color w:val="auto"/>
      </w:rPr>
      <w:tblPr/>
      <w:tcPr>
        <w:shd w:val="pct25" w:color="000000" w:fill="FFFFFF"/>
      </w:tcPr>
    </w:tblStylePr>
    <w:tblStylePr w:type="band2Vert">
      <w:rPr>
        <w:rFonts w:cs="Cambria Math"/>
        <w:color w:val="auto"/>
      </w:rPr>
      <w:tblPr/>
      <w:tcPr>
        <w:shd w:val="pct25" w:color="FFFF00" w:fill="FFFFFF"/>
      </w:tcPr>
    </w:tblStylePr>
    <w:tblStylePr w:type="neCell">
      <w:rPr>
        <w:rFonts w:cs="Cambria Math"/>
        <w:b/>
        <w:bCs/>
      </w:rPr>
      <w:tblPr/>
      <w:tcPr>
        <w:tcBorders>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35EF0"/>
    <w:rPr>
      <w:rFonts w:ascii="Tahoma" w:hAnsi="Tahoma" w:cs="Tahoma"/>
      <w:b/>
      <w:bCs/>
    </w:rPr>
    <w:tblPr>
      <w:tblStyleColBandSize w:val="1"/>
      <w:tblInd w:w="0" w:type="dxa"/>
      <w:tblCellMar>
        <w:top w:w="0" w:type="dxa"/>
        <w:left w:w="108" w:type="dxa"/>
        <w:bottom w:w="0" w:type="dxa"/>
        <w:right w:w="108" w:type="dxa"/>
      </w:tblCellMar>
    </w:tblPr>
    <w:tblStylePr w:type="firstRow">
      <w:rPr>
        <w:rFonts w:cs="Cambria Math"/>
        <w:color w:val="FFFFFF"/>
      </w:rPr>
      <w:tblPr/>
      <w:tcPr>
        <w:tcBorders>
          <w:tl2br w:val="none" w:sz="0" w:space="0" w:color="auto"/>
          <w:tr2bl w:val="none" w:sz="0" w:space="0" w:color="auto"/>
        </w:tcBorders>
        <w:shd w:val="solid" w:color="000080" w:fill="FFFFFF"/>
      </w:tcPr>
    </w:tblStylePr>
    <w:tblStylePr w:type="lastRow">
      <w:rPr>
        <w:rFonts w:cs="Cambria Math"/>
        <w:b w:val="0"/>
        <w:bCs w:val="0"/>
      </w:rPr>
      <w:tblPr/>
      <w:tcPr>
        <w:tcBorders>
          <w:tl2br w:val="none" w:sz="0" w:space="0" w:color="auto"/>
          <w:tr2bl w:val="none" w:sz="0" w:space="0" w:color="auto"/>
        </w:tcBorders>
      </w:tcPr>
    </w:tblStylePr>
    <w:tblStylePr w:type="firstCol">
      <w:rPr>
        <w:rFonts w:cs="Cambria Math"/>
        <w:b w:val="0"/>
        <w:bCs w:val="0"/>
        <w:color w:val="000000"/>
      </w:rPr>
      <w:tblPr/>
      <w:tcPr>
        <w:tcBorders>
          <w:tl2br w:val="none" w:sz="0" w:space="0" w:color="auto"/>
          <w:tr2bl w:val="none" w:sz="0" w:space="0" w:color="auto"/>
        </w:tcBorders>
      </w:tcPr>
    </w:tblStylePr>
    <w:tblStylePr w:type="lastCol">
      <w:rPr>
        <w:rFonts w:cs="Cambria Math"/>
        <w:b w:val="0"/>
        <w:bCs w:val="0"/>
      </w:rPr>
      <w:tblPr/>
      <w:tcPr>
        <w:tcBorders>
          <w:tl2br w:val="none" w:sz="0" w:space="0" w:color="auto"/>
          <w:tr2bl w:val="none" w:sz="0" w:space="0" w:color="auto"/>
        </w:tcBorders>
      </w:tcPr>
    </w:tblStylePr>
    <w:tblStylePr w:type="band1Vert">
      <w:rPr>
        <w:rFonts w:cs="Cambria Math"/>
        <w:color w:val="auto"/>
      </w:rPr>
      <w:tblPr/>
      <w:tcPr>
        <w:shd w:val="pct30" w:color="000000" w:fill="FFFFFF"/>
      </w:tcPr>
    </w:tblStylePr>
    <w:tblStylePr w:type="band2Vert">
      <w:rPr>
        <w:rFonts w:cs="Cambria Math"/>
        <w:color w:val="auto"/>
      </w:rPr>
      <w:tblPr/>
      <w:tcPr>
        <w:shd w:val="pct25" w:color="00FF00" w:fill="FFFFFF"/>
      </w:tcPr>
    </w:tblStylePr>
    <w:tblStylePr w:type="neCell">
      <w:rPr>
        <w:rFonts w:cs="Cambria Math"/>
        <w:b/>
        <w:bCs/>
      </w:rPr>
      <w:tblPr/>
      <w:tcPr>
        <w:tcBorders>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35EF0"/>
    <w:rPr>
      <w:rFonts w:ascii="Tahoma" w:hAnsi="Tahoma" w:cs="Tahoma"/>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Cambria Math"/>
        <w:color w:val="FFFFFF"/>
      </w:rPr>
      <w:tblPr/>
      <w:tcPr>
        <w:tcBorders>
          <w:tl2br w:val="none" w:sz="0" w:space="0" w:color="auto"/>
          <w:tr2bl w:val="none" w:sz="0" w:space="0" w:color="auto"/>
        </w:tcBorders>
        <w:shd w:val="solid" w:color="000080" w:fill="FFFFFF"/>
      </w:tcPr>
    </w:tblStylePr>
    <w:tblStylePr w:type="lastRow">
      <w:rPr>
        <w:rFonts w:cs="Cambria Math"/>
        <w:b w:val="0"/>
        <w:bCs w:val="0"/>
      </w:rPr>
      <w:tblPr/>
      <w:tcPr>
        <w:tcBorders>
          <w:top w:val="single" w:sz="6" w:space="0" w:color="000080"/>
          <w:tl2br w:val="none" w:sz="0" w:space="0" w:color="auto"/>
          <w:tr2bl w:val="none" w:sz="0" w:space="0" w:color="auto"/>
        </w:tcBorders>
      </w:tcPr>
    </w:tblStylePr>
    <w:tblStylePr w:type="firstCol">
      <w:rPr>
        <w:rFonts w:cs="Cambria Math"/>
        <w:b w:val="0"/>
        <w:bCs w:val="0"/>
      </w:rPr>
      <w:tblPr/>
      <w:tcPr>
        <w:tcBorders>
          <w:tl2br w:val="none" w:sz="0" w:space="0" w:color="auto"/>
          <w:tr2bl w:val="none" w:sz="0" w:space="0" w:color="auto"/>
        </w:tcBorders>
      </w:tcPr>
    </w:tblStylePr>
    <w:tblStylePr w:type="lastCol">
      <w:rPr>
        <w:rFonts w:cs="Cambria Math"/>
        <w:b w:val="0"/>
        <w:bCs w:val="0"/>
      </w:rPr>
      <w:tblPr/>
      <w:tcPr>
        <w:tcBorders>
          <w:tl2br w:val="none" w:sz="0" w:space="0" w:color="auto"/>
          <w:tr2bl w:val="none" w:sz="0" w:space="0" w:color="auto"/>
        </w:tcBorders>
      </w:tcPr>
    </w:tblStylePr>
    <w:tblStylePr w:type="band1Vert">
      <w:rPr>
        <w:rFonts w:cs="Cambria Math"/>
        <w:color w:val="auto"/>
      </w:rPr>
      <w:tblPr/>
      <w:tcPr>
        <w:shd w:val="solid" w:color="C0C0C0" w:fill="FFFFFF"/>
      </w:tcPr>
    </w:tblStylePr>
    <w:tblStylePr w:type="band2Vert">
      <w:rPr>
        <w:rFonts w:cs="Cambria Math"/>
        <w:color w:val="auto"/>
      </w:rPr>
      <w:tblPr/>
      <w:tcPr>
        <w:shd w:val="pct10" w:color="000000" w:fill="FFFFFF"/>
      </w:tcPr>
    </w:tblStylePr>
    <w:tblStylePr w:type="neCell">
      <w:rPr>
        <w:rFonts w:cs="Cambria Math"/>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35EF0"/>
    <w:rPr>
      <w:rFonts w:ascii="Tahoma" w:hAnsi="Tahoma" w:cs="Tahoma"/>
    </w:rPr>
    <w:tblPr>
      <w:tblStyleColBandSize w:val="1"/>
      <w:tblInd w:w="0" w:type="dxa"/>
      <w:tblCellMar>
        <w:top w:w="0" w:type="dxa"/>
        <w:left w:w="108" w:type="dxa"/>
        <w:bottom w:w="0" w:type="dxa"/>
        <w:right w:w="108" w:type="dxa"/>
      </w:tblCellMar>
    </w:tblPr>
    <w:tblStylePr w:type="firstRow">
      <w:rPr>
        <w:rFonts w:cs="Cambria Math"/>
        <w:color w:val="FFFFFF"/>
      </w:rPr>
      <w:tblPr/>
      <w:tcPr>
        <w:tcBorders>
          <w:tl2br w:val="none" w:sz="0" w:space="0" w:color="auto"/>
          <w:tr2bl w:val="none" w:sz="0" w:space="0" w:color="auto"/>
        </w:tcBorders>
        <w:shd w:val="solid" w:color="000000" w:fill="FFFFFF"/>
      </w:tcPr>
    </w:tblStylePr>
    <w:tblStylePr w:type="lastRow">
      <w:rPr>
        <w:rFonts w:cs="Cambria Math"/>
        <w:b/>
        <w:bCs/>
      </w:rPr>
      <w:tblPr/>
      <w:tcPr>
        <w:tcBorders>
          <w:tl2br w:val="none" w:sz="0" w:space="0" w:color="auto"/>
          <w:tr2bl w:val="none" w:sz="0" w:space="0" w:color="auto"/>
        </w:tcBorders>
      </w:tcPr>
    </w:tblStylePr>
    <w:tblStylePr w:type="lastCol">
      <w:rPr>
        <w:rFonts w:cs="Cambria Math"/>
        <w:b/>
        <w:bCs/>
      </w:rPr>
      <w:tblPr/>
      <w:tcPr>
        <w:tcBorders>
          <w:tl2br w:val="none" w:sz="0" w:space="0" w:color="auto"/>
          <w:tr2bl w:val="none" w:sz="0" w:space="0" w:color="auto"/>
        </w:tcBorders>
      </w:tcPr>
    </w:tblStylePr>
    <w:tblStylePr w:type="band1Vert">
      <w:rPr>
        <w:rFonts w:cs="Cambria Math"/>
        <w:color w:val="auto"/>
      </w:rPr>
      <w:tblPr/>
      <w:tcPr>
        <w:shd w:val="pct50" w:color="008080" w:fill="FFFFFF"/>
      </w:tcPr>
    </w:tblStylePr>
    <w:tblStylePr w:type="band2Vert">
      <w:rPr>
        <w:rFonts w:cs="Cambria Math"/>
        <w:color w:val="auto"/>
      </w:rPr>
      <w:tblPr/>
      <w:tcPr>
        <w:shd w:val="pct10" w:color="000000" w:fill="FFFFFF"/>
      </w:tcPr>
    </w:tblStylePr>
  </w:style>
  <w:style w:type="table" w:styleId="TableColumns5">
    <w:name w:val="Table Columns 5"/>
    <w:basedOn w:val="TableNormal"/>
    <w:uiPriority w:val="99"/>
    <w:semiHidden/>
    <w:rsid w:val="00035EF0"/>
    <w:rPr>
      <w:rFonts w:ascii="Tahoma" w:hAnsi="Tahoma" w:cs="Tahoma"/>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Cambria Math"/>
        <w:b/>
        <w:bCs/>
        <w:i/>
        <w:iCs/>
      </w:rPr>
      <w:tblPr/>
      <w:tcPr>
        <w:tcBorders>
          <w:bottom w:val="single" w:sz="6" w:space="0" w:color="808080"/>
          <w:tl2br w:val="none" w:sz="0" w:space="0" w:color="auto"/>
          <w:tr2bl w:val="none" w:sz="0" w:space="0" w:color="auto"/>
        </w:tcBorders>
      </w:tcPr>
    </w:tblStylePr>
    <w:tblStylePr w:type="lastRow">
      <w:rPr>
        <w:rFonts w:cs="Cambria Math"/>
        <w:b/>
        <w:bCs/>
      </w:rPr>
      <w:tblPr/>
      <w:tcPr>
        <w:tcBorders>
          <w:top w:val="single" w:sz="6" w:space="0" w:color="808080"/>
          <w:tl2br w:val="none" w:sz="0" w:space="0" w:color="auto"/>
          <w:tr2bl w:val="none" w:sz="0" w:space="0" w:color="auto"/>
        </w:tcBorders>
      </w:tcPr>
    </w:tblStylePr>
    <w:tblStylePr w:type="firstCol">
      <w:rPr>
        <w:rFonts w:cs="Cambria Math"/>
        <w:b/>
        <w:bCs/>
      </w:rPr>
      <w:tblPr/>
      <w:tcPr>
        <w:tcBorders>
          <w:tl2br w:val="none" w:sz="0" w:space="0" w:color="auto"/>
          <w:tr2bl w:val="none" w:sz="0" w:space="0" w:color="auto"/>
        </w:tcBorders>
      </w:tcPr>
    </w:tblStylePr>
    <w:tblStylePr w:type="lastCol">
      <w:rPr>
        <w:rFonts w:cs="Cambria Math"/>
        <w:b/>
        <w:bCs/>
      </w:rPr>
      <w:tblPr/>
      <w:tcPr>
        <w:tcBorders>
          <w:tl2br w:val="none" w:sz="0" w:space="0" w:color="auto"/>
          <w:tr2bl w:val="none" w:sz="0" w:space="0" w:color="auto"/>
        </w:tcBorders>
      </w:tcPr>
    </w:tblStylePr>
    <w:tblStylePr w:type="band1Vert">
      <w:rPr>
        <w:rFonts w:cs="Cambria Math"/>
        <w:color w:val="auto"/>
      </w:rPr>
      <w:tblPr/>
      <w:tcPr>
        <w:shd w:val="solid" w:color="C0C0C0" w:fill="FFFFFF"/>
      </w:tcPr>
    </w:tblStylePr>
    <w:tblStylePr w:type="band2Vert">
      <w:rPr>
        <w:rFonts w:cs="Cambria Math"/>
        <w:color w:val="auto"/>
      </w:rPr>
    </w:tblStylePr>
  </w:style>
  <w:style w:type="table" w:styleId="TableContemporary">
    <w:name w:val="Table Contemporary"/>
    <w:basedOn w:val="TableNormal"/>
    <w:uiPriority w:val="99"/>
    <w:semiHidden/>
    <w:rsid w:val="00035EF0"/>
    <w:rPr>
      <w:rFonts w:ascii="Tahoma" w:hAnsi="Tahoma" w:cs="Tahom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Cambria Math"/>
        <w:b/>
        <w:bCs/>
        <w:color w:val="auto"/>
      </w:rPr>
      <w:tblPr/>
      <w:tcPr>
        <w:tcBorders>
          <w:tl2br w:val="none" w:sz="0" w:space="0" w:color="auto"/>
          <w:tr2bl w:val="none" w:sz="0" w:space="0" w:color="auto"/>
        </w:tcBorders>
        <w:shd w:val="pct20" w:color="000000" w:fill="FFFFFF"/>
      </w:tcPr>
    </w:tblStylePr>
    <w:tblStylePr w:type="band1Horz">
      <w:rPr>
        <w:rFonts w:cs="Cambria Math"/>
        <w:color w:val="auto"/>
      </w:rPr>
      <w:tblPr/>
      <w:tcPr>
        <w:tcBorders>
          <w:tl2br w:val="none" w:sz="0" w:space="0" w:color="auto"/>
          <w:tr2bl w:val="none" w:sz="0" w:space="0" w:color="auto"/>
        </w:tcBorders>
        <w:shd w:val="pct5" w:color="000000" w:fill="FFFFFF"/>
      </w:tcPr>
    </w:tblStylePr>
    <w:tblStylePr w:type="band2Horz">
      <w:rPr>
        <w:rFonts w:cs="Cambria Math"/>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35EF0"/>
    <w:rPr>
      <w:rFonts w:ascii="Tahoma" w:hAnsi="Tahoma" w:cs="Tahom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Cambria Math"/>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035EF0"/>
    <w:rPr>
      <w:rFonts w:ascii="Tahoma" w:hAnsi="Tahoma" w:cs="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rsid w:val="00035EF0"/>
    <w:rPr>
      <w:rFonts w:ascii="Tahoma" w:hAnsi="Tahoma" w:cs="Tahom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Cambria Math"/>
        <w:i/>
        <w:iCs/>
      </w:rPr>
      <w:tblPr/>
      <w:tcPr>
        <w:tcBorders>
          <w:tl2br w:val="none" w:sz="0" w:space="0" w:color="auto"/>
          <w:tr2bl w:val="none" w:sz="0" w:space="0" w:color="auto"/>
        </w:tcBorders>
      </w:tcPr>
    </w:tblStylePr>
    <w:tblStylePr w:type="lastCol">
      <w:rPr>
        <w:rFonts w:cs="Cambria Math"/>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35EF0"/>
    <w:rPr>
      <w:rFonts w:ascii="Tahoma" w:hAnsi="Tahoma" w:cs="Tahoma"/>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Cambria Math"/>
        <w:b/>
        <w:bCs/>
      </w:rPr>
      <w:tblPr/>
      <w:tcPr>
        <w:tcBorders>
          <w:tl2br w:val="none" w:sz="0" w:space="0" w:color="auto"/>
          <w:tr2bl w:val="none" w:sz="0" w:space="0" w:color="auto"/>
        </w:tcBorders>
      </w:tcPr>
    </w:tblStylePr>
    <w:tblStylePr w:type="lastRow">
      <w:rPr>
        <w:rFonts w:cs="Cambria Math"/>
        <w:b/>
        <w:bCs/>
      </w:rPr>
      <w:tblPr/>
      <w:tcPr>
        <w:tcBorders>
          <w:top w:val="single" w:sz="6" w:space="0" w:color="000000"/>
          <w:tl2br w:val="none" w:sz="0" w:space="0" w:color="auto"/>
          <w:tr2bl w:val="none" w:sz="0" w:space="0" w:color="auto"/>
        </w:tcBorders>
      </w:tcPr>
    </w:tblStylePr>
    <w:tblStylePr w:type="firstCol">
      <w:rPr>
        <w:rFonts w:cs="Cambria Math"/>
        <w:b/>
        <w:bCs/>
      </w:rPr>
      <w:tblPr/>
      <w:tcPr>
        <w:tcBorders>
          <w:tl2br w:val="none" w:sz="0" w:space="0" w:color="auto"/>
          <w:tr2bl w:val="none" w:sz="0" w:space="0" w:color="auto"/>
        </w:tcBorders>
      </w:tcPr>
    </w:tblStylePr>
    <w:tblStylePr w:type="lastCol">
      <w:rPr>
        <w:rFonts w:cs="Cambria Math"/>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35EF0"/>
    <w:rPr>
      <w:rFonts w:ascii="Tahoma" w:hAnsi="Tahoma" w:cs="Tahoma"/>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Cambria Math"/>
      </w:rPr>
      <w:tblPr/>
      <w:tcPr>
        <w:tcBorders>
          <w:bottom w:val="single" w:sz="6" w:space="0" w:color="000000"/>
          <w:tl2br w:val="none" w:sz="0" w:space="0" w:color="auto"/>
          <w:tr2bl w:val="none" w:sz="0" w:space="0" w:color="auto"/>
        </w:tcBorders>
        <w:shd w:val="pct30" w:color="FFFF00" w:fill="FFFFFF"/>
      </w:tcPr>
    </w:tblStylePr>
    <w:tblStylePr w:type="lastRow">
      <w:rPr>
        <w:rFonts w:cs="Cambria Math"/>
        <w:b/>
        <w:bCs/>
      </w:rPr>
      <w:tblPr/>
      <w:tcPr>
        <w:tcBorders>
          <w:tl2br w:val="none" w:sz="0" w:space="0" w:color="auto"/>
          <w:tr2bl w:val="none" w:sz="0" w:space="0" w:color="auto"/>
        </w:tcBorders>
      </w:tcPr>
    </w:tblStylePr>
    <w:tblStylePr w:type="lastCol">
      <w:rPr>
        <w:rFonts w:cs="Cambria Math"/>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35EF0"/>
    <w:rPr>
      <w:rFonts w:ascii="Tahoma" w:hAnsi="Tahoma" w:cs="Tahoma"/>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Cambria Math"/>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Cambria Math"/>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Cambria Math"/>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35EF0"/>
    <w:rPr>
      <w:rFonts w:ascii="Tahoma" w:hAnsi="Tahoma" w:cs="Tahom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Cambria Math"/>
      </w:rPr>
      <w:tblPr/>
      <w:tcPr>
        <w:tcBorders>
          <w:bottom w:val="single" w:sz="12" w:space="0" w:color="000000"/>
          <w:tl2br w:val="none" w:sz="0" w:space="0" w:color="auto"/>
          <w:tr2bl w:val="none" w:sz="0" w:space="0" w:color="auto"/>
        </w:tcBorders>
      </w:tcPr>
    </w:tblStylePr>
    <w:tblStylePr w:type="lastRow">
      <w:rPr>
        <w:rFonts w:cs="Cambria Math"/>
        <w:b/>
        <w:bCs/>
      </w:rPr>
      <w:tblPr/>
      <w:tcPr>
        <w:tcBorders>
          <w:tl2br w:val="none" w:sz="0" w:space="0" w:color="auto"/>
          <w:tr2bl w:val="none" w:sz="0" w:space="0" w:color="auto"/>
        </w:tcBorders>
      </w:tcPr>
    </w:tblStylePr>
    <w:tblStylePr w:type="lastCol">
      <w:rPr>
        <w:rFonts w:cs="Cambria Math"/>
        <w:b/>
        <w:bCs/>
      </w:rPr>
      <w:tblPr/>
      <w:tcPr>
        <w:tcBorders>
          <w:tl2br w:val="none" w:sz="0" w:space="0" w:color="auto"/>
          <w:tr2bl w:val="none" w:sz="0" w:space="0" w:color="auto"/>
        </w:tcBorders>
      </w:tcPr>
    </w:tblStylePr>
    <w:tblStylePr w:type="nwCell">
      <w:rPr>
        <w:rFonts w:cs="Cambria Math"/>
      </w:rPr>
      <w:tblPr/>
      <w:tcPr>
        <w:tcBorders>
          <w:tl2br w:val="single" w:sz="6" w:space="0" w:color="000000"/>
          <w:tr2bl w:val="none" w:sz="0" w:space="0" w:color="auto"/>
        </w:tcBorders>
      </w:tcPr>
    </w:tblStylePr>
  </w:style>
  <w:style w:type="table" w:styleId="TableGrid6">
    <w:name w:val="Table Grid 6"/>
    <w:basedOn w:val="TableNormal"/>
    <w:uiPriority w:val="99"/>
    <w:semiHidden/>
    <w:rsid w:val="00035EF0"/>
    <w:rPr>
      <w:rFonts w:ascii="Tahoma" w:hAnsi="Tahoma" w:cs="Tahoma"/>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Cambria Math"/>
        <w:b/>
        <w:bCs/>
      </w:rPr>
      <w:tblPr/>
      <w:tcPr>
        <w:tcBorders>
          <w:bottom w:val="single" w:sz="6" w:space="0" w:color="000000"/>
          <w:tl2br w:val="none" w:sz="0" w:space="0" w:color="auto"/>
          <w:tr2bl w:val="none" w:sz="0" w:space="0" w:color="auto"/>
        </w:tcBorders>
      </w:tcPr>
    </w:tblStylePr>
    <w:tblStylePr w:type="lastRow">
      <w:rPr>
        <w:rFonts w:cs="Cambria Math"/>
        <w:color w:val="auto"/>
      </w:rPr>
      <w:tblPr/>
      <w:tcPr>
        <w:tcBorders>
          <w:top w:val="single" w:sz="6" w:space="0" w:color="000000"/>
          <w:tl2br w:val="none" w:sz="0" w:space="0" w:color="auto"/>
          <w:tr2bl w:val="none" w:sz="0" w:space="0" w:color="auto"/>
        </w:tcBorders>
      </w:tcPr>
    </w:tblStylePr>
    <w:tblStylePr w:type="firstCol">
      <w:rPr>
        <w:rFonts w:cs="Cambria Math"/>
        <w:b/>
        <w:bCs/>
      </w:rPr>
      <w:tblPr/>
      <w:tcPr>
        <w:tcBorders>
          <w:tl2br w:val="none" w:sz="0" w:space="0" w:color="auto"/>
          <w:tr2bl w:val="none" w:sz="0" w:space="0" w:color="auto"/>
        </w:tcBorders>
      </w:tcPr>
    </w:tblStylePr>
    <w:tblStylePr w:type="nwCell">
      <w:rPr>
        <w:rFonts w:cs="Cambria Math"/>
      </w:rPr>
      <w:tblPr/>
      <w:tcPr>
        <w:tcBorders>
          <w:tl2br w:val="single" w:sz="6" w:space="0" w:color="000000"/>
          <w:tr2bl w:val="none" w:sz="0" w:space="0" w:color="auto"/>
        </w:tcBorders>
      </w:tcPr>
    </w:tblStylePr>
  </w:style>
  <w:style w:type="table" w:styleId="TableGrid7">
    <w:name w:val="Table Grid 7"/>
    <w:basedOn w:val="TableNormal"/>
    <w:uiPriority w:val="99"/>
    <w:semiHidden/>
    <w:rsid w:val="00035EF0"/>
    <w:rPr>
      <w:rFonts w:ascii="Tahoma" w:hAnsi="Tahoma" w:cs="Tahoma"/>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Cambria Math"/>
        <w:b w:val="0"/>
        <w:bCs w:val="0"/>
      </w:rPr>
      <w:tblPr/>
      <w:tcPr>
        <w:tcBorders>
          <w:bottom w:val="single" w:sz="12" w:space="0" w:color="000000"/>
          <w:tl2br w:val="none" w:sz="0" w:space="0" w:color="auto"/>
          <w:tr2bl w:val="none" w:sz="0" w:space="0" w:color="auto"/>
        </w:tcBorders>
      </w:tcPr>
    </w:tblStylePr>
    <w:tblStylePr w:type="lastRow">
      <w:rPr>
        <w:rFonts w:cs="Cambria Math"/>
        <w:b w:val="0"/>
        <w:bCs w:val="0"/>
      </w:rPr>
      <w:tblPr/>
      <w:tcPr>
        <w:tcBorders>
          <w:top w:val="single" w:sz="6" w:space="0" w:color="000000"/>
          <w:tl2br w:val="none" w:sz="0" w:space="0" w:color="auto"/>
          <w:tr2bl w:val="none" w:sz="0" w:space="0" w:color="auto"/>
        </w:tcBorders>
      </w:tcPr>
    </w:tblStylePr>
    <w:tblStylePr w:type="firstCol">
      <w:rPr>
        <w:rFonts w:cs="Cambria Math"/>
        <w:b w:val="0"/>
        <w:bCs w:val="0"/>
      </w:rPr>
      <w:tblPr/>
      <w:tcPr>
        <w:tcBorders>
          <w:tl2br w:val="none" w:sz="0" w:space="0" w:color="auto"/>
          <w:tr2bl w:val="none" w:sz="0" w:space="0" w:color="auto"/>
        </w:tcBorders>
      </w:tcPr>
    </w:tblStylePr>
    <w:tblStylePr w:type="lastCol">
      <w:rPr>
        <w:rFonts w:cs="Cambria Math"/>
        <w:b w:val="0"/>
        <w:bCs w:val="0"/>
      </w:rPr>
      <w:tblPr/>
      <w:tcPr>
        <w:tcBorders>
          <w:tl2br w:val="none" w:sz="0" w:space="0" w:color="auto"/>
          <w:tr2bl w:val="none" w:sz="0" w:space="0" w:color="auto"/>
        </w:tcBorders>
      </w:tcPr>
    </w:tblStylePr>
    <w:tblStylePr w:type="nwCell">
      <w:rPr>
        <w:rFonts w:cs="Cambria Math"/>
      </w:rPr>
      <w:tblPr/>
      <w:tcPr>
        <w:tcBorders>
          <w:tl2br w:val="single" w:sz="6" w:space="0" w:color="000000"/>
          <w:tr2bl w:val="none" w:sz="0" w:space="0" w:color="auto"/>
        </w:tcBorders>
      </w:tcPr>
    </w:tblStylePr>
  </w:style>
  <w:style w:type="table" w:styleId="TableGrid8">
    <w:name w:val="Table Grid 8"/>
    <w:basedOn w:val="TableNormal"/>
    <w:uiPriority w:val="99"/>
    <w:semiHidden/>
    <w:rsid w:val="00035EF0"/>
    <w:rPr>
      <w:rFonts w:ascii="Tahoma" w:hAnsi="Tahoma" w:cs="Tahom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Cambria Math"/>
        <w:b/>
        <w:bCs/>
        <w:color w:val="FFFFFF"/>
      </w:rPr>
      <w:tblPr/>
      <w:tcPr>
        <w:tcBorders>
          <w:tl2br w:val="none" w:sz="0" w:space="0" w:color="auto"/>
          <w:tr2bl w:val="none" w:sz="0" w:space="0" w:color="auto"/>
        </w:tcBorders>
        <w:shd w:val="solid" w:color="000080" w:fill="FFFFFF"/>
      </w:tcPr>
    </w:tblStylePr>
    <w:tblStylePr w:type="lastRow">
      <w:rPr>
        <w:rFonts w:cs="Cambria Math"/>
        <w:b/>
        <w:bCs/>
        <w:color w:val="auto"/>
      </w:rPr>
      <w:tblPr/>
      <w:tcPr>
        <w:tcBorders>
          <w:tl2br w:val="none" w:sz="0" w:space="0" w:color="auto"/>
          <w:tr2bl w:val="none" w:sz="0" w:space="0" w:color="auto"/>
        </w:tcBorders>
      </w:tcPr>
    </w:tblStylePr>
    <w:tblStylePr w:type="lastCol">
      <w:rPr>
        <w:rFonts w:cs="Cambria Math"/>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35EF0"/>
    <w:rPr>
      <w:rFonts w:ascii="Tahoma" w:hAnsi="Tahoma" w:cs="Tahoma"/>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Cambria Math"/>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Cambria Math"/>
      </w:rPr>
      <w:tblPr/>
      <w:tcPr>
        <w:tcBorders>
          <w:top w:val="single" w:sz="6" w:space="0" w:color="000000"/>
          <w:tl2br w:val="none" w:sz="0" w:space="0" w:color="auto"/>
          <w:tr2bl w:val="none" w:sz="0" w:space="0" w:color="auto"/>
        </w:tcBorders>
      </w:tcPr>
    </w:tblStylePr>
    <w:tblStylePr w:type="band1Horz">
      <w:rPr>
        <w:rFonts w:cs="Cambria Math"/>
        <w:color w:val="auto"/>
      </w:rPr>
      <w:tblPr/>
      <w:tcPr>
        <w:tcBorders>
          <w:tl2br w:val="none" w:sz="0" w:space="0" w:color="auto"/>
          <w:tr2bl w:val="none" w:sz="0" w:space="0" w:color="auto"/>
        </w:tcBorders>
        <w:shd w:val="solid" w:color="C0C0C0" w:fill="FFFFFF"/>
      </w:tcPr>
    </w:tblStylePr>
    <w:tblStylePr w:type="band2Horz">
      <w:rPr>
        <w:rFonts w:cs="Cambria Math"/>
        <w:color w:val="auto"/>
      </w:rPr>
      <w:tblPr/>
      <w:tcPr>
        <w:tcBorders>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35EF0"/>
    <w:rPr>
      <w:rFonts w:ascii="Tahoma" w:hAnsi="Tahoma" w:cs="Tahoma"/>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Cambria Math"/>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Cambria Math"/>
      </w:rPr>
      <w:tblPr/>
      <w:tcPr>
        <w:tcBorders>
          <w:top w:val="single" w:sz="6" w:space="0" w:color="000000"/>
          <w:tl2br w:val="none" w:sz="0" w:space="0" w:color="auto"/>
          <w:tr2bl w:val="none" w:sz="0" w:space="0" w:color="auto"/>
        </w:tcBorders>
      </w:tcPr>
    </w:tblStylePr>
    <w:tblStylePr w:type="band1Horz">
      <w:rPr>
        <w:rFonts w:cs="Cambria Math"/>
        <w:color w:val="auto"/>
      </w:rPr>
      <w:tblPr/>
      <w:tcPr>
        <w:tcBorders>
          <w:tl2br w:val="none" w:sz="0" w:space="0" w:color="auto"/>
          <w:tr2bl w:val="none" w:sz="0" w:space="0" w:color="auto"/>
        </w:tcBorders>
        <w:shd w:val="pct20" w:color="00FF00" w:fill="FFFFFF"/>
      </w:tcPr>
    </w:tblStylePr>
    <w:tblStylePr w:type="band2Horz">
      <w:rPr>
        <w:rFonts w:cs="Cambria Math"/>
        <w:color w:val="auto"/>
      </w:rPr>
      <w:tblPr/>
      <w:tcPr>
        <w:tcBorders>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35EF0"/>
    <w:rPr>
      <w:rFonts w:ascii="Tahoma" w:hAnsi="Tahoma" w:cs="Tahoma"/>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Cambria Math"/>
        <w:b/>
        <w:bCs/>
        <w:color w:val="000080"/>
      </w:rPr>
      <w:tblPr/>
      <w:tcPr>
        <w:tcBorders>
          <w:bottom w:val="single" w:sz="12" w:space="0" w:color="000000"/>
          <w:tl2br w:val="none" w:sz="0" w:space="0" w:color="auto"/>
          <w:tr2bl w:val="none" w:sz="0" w:space="0" w:color="auto"/>
        </w:tcBorders>
      </w:tcPr>
    </w:tblStylePr>
    <w:tblStylePr w:type="lastRow">
      <w:rPr>
        <w:rFonts w:cs="Cambria Math"/>
      </w:rPr>
      <w:tblPr/>
      <w:tcPr>
        <w:tcBorders>
          <w:top w:val="single" w:sz="12" w:space="0" w:color="000000"/>
          <w:tl2br w:val="none" w:sz="0" w:space="0" w:color="auto"/>
          <w:tr2bl w:val="none" w:sz="0" w:space="0" w:color="auto"/>
        </w:tcBorders>
      </w:tcPr>
    </w:tblStylePr>
    <w:tblStylePr w:type="swCell">
      <w:rPr>
        <w:rFonts w:cs="Cambria Math"/>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35EF0"/>
    <w:rPr>
      <w:rFonts w:ascii="Tahoma" w:hAnsi="Tahoma" w:cs="Tahoma"/>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Cambria Math"/>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35EF0"/>
    <w:rPr>
      <w:rFonts w:ascii="Tahoma" w:hAnsi="Tahoma" w:cs="Tahoma"/>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Cambria Math"/>
        <w:b/>
        <w:bCs/>
      </w:rPr>
      <w:tblPr/>
      <w:tcPr>
        <w:tcBorders>
          <w:bottom w:val="single" w:sz="12" w:space="0" w:color="000000"/>
          <w:tl2br w:val="none" w:sz="0" w:space="0" w:color="auto"/>
          <w:tr2bl w:val="none" w:sz="0" w:space="0" w:color="auto"/>
        </w:tcBorders>
      </w:tcPr>
    </w:tblStylePr>
    <w:tblStylePr w:type="firstCol">
      <w:rPr>
        <w:rFonts w:cs="Cambria Math"/>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35EF0"/>
    <w:rPr>
      <w:rFonts w:ascii="Tahoma" w:hAnsi="Tahoma" w:cs="Tahoma"/>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Cambria Math"/>
        <w:b/>
        <w:bCs/>
      </w:rPr>
      <w:tblPr/>
      <w:tcPr>
        <w:tcBorders>
          <w:bottom w:val="single" w:sz="12" w:space="0" w:color="000000"/>
          <w:tl2br w:val="none" w:sz="0" w:space="0" w:color="auto"/>
          <w:tr2bl w:val="none" w:sz="0" w:space="0" w:color="auto"/>
        </w:tcBorders>
      </w:tcPr>
    </w:tblStylePr>
    <w:tblStylePr w:type="firstCol">
      <w:rPr>
        <w:rFonts w:cs="Cambria Math"/>
        <w:b/>
        <w:bCs/>
      </w:rPr>
      <w:tblPr/>
      <w:tcPr>
        <w:tcBorders>
          <w:right w:val="single" w:sz="12" w:space="0" w:color="000000"/>
          <w:tl2br w:val="none" w:sz="0" w:space="0" w:color="auto"/>
          <w:tr2bl w:val="none" w:sz="0" w:space="0" w:color="auto"/>
        </w:tcBorders>
      </w:tcPr>
    </w:tblStylePr>
    <w:tblStylePr w:type="band1Horz">
      <w:rPr>
        <w:rFonts w:cs="Cambria Math"/>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35EF0"/>
    <w:rPr>
      <w:rFonts w:ascii="Tahoma" w:hAnsi="Tahoma" w:cs="Tahoma"/>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Cambria Math"/>
        <w:b/>
        <w:bCs/>
      </w:rPr>
      <w:tblPr/>
      <w:tcPr>
        <w:tcBorders>
          <w:bottom w:val="single" w:sz="12" w:space="0" w:color="008000"/>
          <w:tl2br w:val="none" w:sz="0" w:space="0" w:color="auto"/>
          <w:tr2bl w:val="none" w:sz="0" w:space="0" w:color="auto"/>
        </w:tcBorders>
        <w:shd w:val="solid" w:color="C0C0C0" w:fill="FFFFFF"/>
      </w:tcPr>
    </w:tblStylePr>
    <w:tblStylePr w:type="lastRow">
      <w:rPr>
        <w:rFonts w:cs="Cambria Math"/>
        <w:b/>
        <w:bCs/>
      </w:rPr>
      <w:tblPr/>
      <w:tcPr>
        <w:tcBorders>
          <w:top w:val="single" w:sz="12" w:space="0" w:color="008000"/>
          <w:tl2br w:val="none" w:sz="0" w:space="0" w:color="auto"/>
          <w:tr2bl w:val="none" w:sz="0" w:space="0" w:color="auto"/>
        </w:tcBorders>
      </w:tcPr>
    </w:tblStylePr>
    <w:tblStylePr w:type="firstCol">
      <w:rPr>
        <w:rFonts w:cs="Cambria Math"/>
        <w:b/>
        <w:bCs/>
      </w:rPr>
      <w:tblPr/>
      <w:tcPr>
        <w:tcBorders>
          <w:tl2br w:val="none" w:sz="0" w:space="0" w:color="auto"/>
          <w:tr2bl w:val="none" w:sz="0" w:space="0" w:color="auto"/>
        </w:tcBorders>
      </w:tcPr>
    </w:tblStylePr>
    <w:tblStylePr w:type="lastCol">
      <w:rPr>
        <w:rFonts w:cs="Cambria Math"/>
        <w:b/>
        <w:bCs/>
      </w:rPr>
      <w:tblPr/>
      <w:tcPr>
        <w:tcBorders>
          <w:tl2br w:val="none" w:sz="0" w:space="0" w:color="auto"/>
          <w:tr2bl w:val="none" w:sz="0" w:space="0" w:color="auto"/>
        </w:tcBorders>
      </w:tcPr>
    </w:tblStylePr>
    <w:tblStylePr w:type="band1Horz">
      <w:rPr>
        <w:rFonts w:cs="Cambria Math"/>
        <w:color w:val="auto"/>
      </w:rPr>
      <w:tblPr/>
      <w:tcPr>
        <w:tcBorders>
          <w:tl2br w:val="none" w:sz="0" w:space="0" w:color="auto"/>
          <w:tr2bl w:val="none" w:sz="0" w:space="0" w:color="auto"/>
        </w:tcBorders>
        <w:shd w:val="pct20" w:color="000000" w:fill="FFFFFF"/>
      </w:tcPr>
    </w:tblStylePr>
    <w:tblStylePr w:type="band2Horz">
      <w:rPr>
        <w:rFonts w:cs="Cambria Math"/>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35EF0"/>
    <w:rPr>
      <w:rFonts w:ascii="Tahoma" w:hAnsi="Tahoma" w:cs="Tahoma"/>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Cambria Math"/>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Cambria Math"/>
        <w:b/>
        <w:bCs/>
      </w:rPr>
      <w:tblPr/>
      <w:tcPr>
        <w:tcBorders>
          <w:top w:val="single" w:sz="6" w:space="0" w:color="000000"/>
          <w:tl2br w:val="none" w:sz="0" w:space="0" w:color="auto"/>
          <w:tr2bl w:val="none" w:sz="0" w:space="0" w:color="auto"/>
        </w:tcBorders>
      </w:tcPr>
    </w:tblStylePr>
    <w:tblStylePr w:type="firstCol">
      <w:rPr>
        <w:rFonts w:cs="Cambria Math"/>
        <w:b/>
        <w:bCs/>
      </w:rPr>
      <w:tblPr/>
      <w:tcPr>
        <w:tcBorders>
          <w:tl2br w:val="none" w:sz="0" w:space="0" w:color="auto"/>
          <w:tr2bl w:val="none" w:sz="0" w:space="0" w:color="auto"/>
        </w:tcBorders>
      </w:tcPr>
    </w:tblStylePr>
    <w:tblStylePr w:type="lastCol">
      <w:rPr>
        <w:rFonts w:cs="Cambria Math"/>
        <w:b/>
        <w:bCs/>
      </w:rPr>
      <w:tblPr/>
      <w:tcPr>
        <w:tcBorders>
          <w:tl2br w:val="none" w:sz="0" w:space="0" w:color="auto"/>
          <w:tr2bl w:val="none" w:sz="0" w:space="0" w:color="auto"/>
        </w:tcBorders>
      </w:tcPr>
    </w:tblStylePr>
    <w:tblStylePr w:type="band1Horz">
      <w:rPr>
        <w:rFonts w:cs="Cambria Math"/>
        <w:color w:val="auto"/>
      </w:rPr>
      <w:tblPr/>
      <w:tcPr>
        <w:tcBorders>
          <w:tl2br w:val="none" w:sz="0" w:space="0" w:color="auto"/>
          <w:tr2bl w:val="none" w:sz="0" w:space="0" w:color="auto"/>
        </w:tcBorders>
        <w:shd w:val="pct25" w:color="FFFF00" w:fill="FFFFFF"/>
      </w:tcPr>
    </w:tblStylePr>
    <w:tblStylePr w:type="band2Horz">
      <w:rPr>
        <w:rFonts w:cs="Cambria Math"/>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35EF0"/>
    <w:rPr>
      <w:rFonts w:ascii="Tahoma" w:hAnsi="Tahoma" w:cs="Tahom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Cambria Math"/>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35EF0"/>
    <w:rPr>
      <w:rFonts w:ascii="Tahoma" w:hAnsi="Tahoma" w:cs="Tahoma"/>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Cambria Math"/>
      </w:rPr>
      <w:tblPr/>
      <w:tcPr>
        <w:tcBorders>
          <w:bottom w:val="single" w:sz="6" w:space="0" w:color="008000"/>
          <w:tl2br w:val="none" w:sz="0" w:space="0" w:color="auto"/>
          <w:tr2bl w:val="none" w:sz="0" w:space="0" w:color="auto"/>
        </w:tcBorders>
      </w:tcPr>
    </w:tblStylePr>
    <w:tblStylePr w:type="lastRow">
      <w:rPr>
        <w:rFonts w:cs="Cambria Math"/>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35EF0"/>
    <w:rPr>
      <w:rFonts w:ascii="Tahoma" w:hAnsi="Tahoma" w:cs="Tahoma"/>
    </w:rPr>
    <w:tblPr>
      <w:tblInd w:w="0" w:type="dxa"/>
      <w:tblCellMar>
        <w:top w:w="0" w:type="dxa"/>
        <w:left w:w="108" w:type="dxa"/>
        <w:bottom w:w="0" w:type="dxa"/>
        <w:right w:w="108" w:type="dxa"/>
      </w:tblCellMar>
    </w:tblPr>
    <w:tblStylePr w:type="firstRow">
      <w:rPr>
        <w:rFonts w:cs="Cambria Math"/>
        <w:b/>
        <w:bCs/>
      </w:rPr>
      <w:tblPr/>
      <w:tcPr>
        <w:tcBorders>
          <w:bottom w:val="single" w:sz="12" w:space="0" w:color="000000"/>
          <w:tl2br w:val="none" w:sz="0" w:space="0" w:color="auto"/>
          <w:tr2bl w:val="none" w:sz="0" w:space="0" w:color="auto"/>
        </w:tcBorders>
      </w:tcPr>
    </w:tblStylePr>
    <w:tblStylePr w:type="lastRow">
      <w:rPr>
        <w:rFonts w:cs="Cambria Math"/>
        <w:b/>
        <w:bCs/>
        <w:color w:val="auto"/>
      </w:rPr>
      <w:tblPr/>
      <w:tcPr>
        <w:tcBorders>
          <w:top w:val="single" w:sz="6" w:space="0" w:color="000000"/>
          <w:tl2br w:val="none" w:sz="0" w:space="0" w:color="auto"/>
          <w:tr2bl w:val="none" w:sz="0" w:space="0" w:color="auto"/>
        </w:tcBorders>
      </w:tcPr>
    </w:tblStylePr>
    <w:tblStylePr w:type="firstCol">
      <w:rPr>
        <w:rFonts w:cs="Cambria Math"/>
        <w:b/>
        <w:bCs/>
      </w:rPr>
      <w:tblPr/>
      <w:tcPr>
        <w:tcBorders>
          <w:right w:val="single" w:sz="12" w:space="0" w:color="000000"/>
          <w:tl2br w:val="none" w:sz="0" w:space="0" w:color="auto"/>
          <w:tr2bl w:val="none" w:sz="0" w:space="0" w:color="auto"/>
        </w:tcBorders>
      </w:tcPr>
    </w:tblStylePr>
    <w:tblStylePr w:type="lastCol">
      <w:rPr>
        <w:rFonts w:cs="Cambria Math"/>
        <w:b/>
        <w:bCs/>
      </w:rPr>
      <w:tblPr/>
      <w:tcPr>
        <w:tcBorders>
          <w:left w:val="single" w:sz="6" w:space="0" w:color="000000"/>
          <w:tl2br w:val="none" w:sz="0" w:space="0" w:color="auto"/>
          <w:tr2bl w:val="none" w:sz="0" w:space="0" w:color="auto"/>
        </w:tcBorders>
      </w:tcPr>
    </w:tblStylePr>
    <w:tblStylePr w:type="neCell">
      <w:rPr>
        <w:rFonts w:cs="Cambria Math"/>
        <w:b/>
        <w:bCs/>
      </w:rPr>
      <w:tblPr/>
      <w:tcPr>
        <w:tcBorders>
          <w:left w:val="none" w:sz="0" w:space="0" w:color="auto"/>
          <w:tl2br w:val="none" w:sz="0" w:space="0" w:color="auto"/>
          <w:tr2bl w:val="none" w:sz="0" w:space="0" w:color="auto"/>
        </w:tcBorders>
      </w:tcPr>
    </w:tblStylePr>
    <w:tblStylePr w:type="swCell">
      <w:rPr>
        <w:rFonts w:cs="Cambria Math"/>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35EF0"/>
    <w:rPr>
      <w:rFonts w:ascii="Tahoma" w:hAnsi="Tahoma" w:cs="Tahom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Cambria Math"/>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35EF0"/>
    <w:rPr>
      <w:rFonts w:ascii="Tahoma" w:hAnsi="Tahoma" w:cs="Tahoma"/>
    </w:rPr>
    <w:tblPr>
      <w:tblStyleRowBandSize w:val="1"/>
      <w:tblInd w:w="0" w:type="dxa"/>
      <w:tblCellMar>
        <w:top w:w="0" w:type="dxa"/>
        <w:left w:w="108" w:type="dxa"/>
        <w:bottom w:w="0" w:type="dxa"/>
        <w:right w:w="108" w:type="dxa"/>
      </w:tblCellMar>
    </w:tblPr>
    <w:tblStylePr w:type="firstRow">
      <w:rPr>
        <w:rFonts w:cs="Cambria Math"/>
      </w:rPr>
      <w:tblPr/>
      <w:tcPr>
        <w:tcBorders>
          <w:top w:val="single" w:sz="6" w:space="0" w:color="000000"/>
          <w:bottom w:val="single" w:sz="12" w:space="0" w:color="000000"/>
          <w:tl2br w:val="none" w:sz="0" w:space="0" w:color="auto"/>
          <w:tr2bl w:val="none" w:sz="0" w:space="0" w:color="auto"/>
        </w:tcBorders>
      </w:tcPr>
    </w:tblStylePr>
    <w:tblStylePr w:type="lastRow">
      <w:rPr>
        <w:rFonts w:cs="Cambria Math"/>
      </w:rPr>
      <w:tblPr/>
      <w:tcPr>
        <w:tcBorders>
          <w:top w:val="single" w:sz="12" w:space="0" w:color="000000"/>
          <w:tl2br w:val="none" w:sz="0" w:space="0" w:color="auto"/>
          <w:tr2bl w:val="none" w:sz="0" w:space="0" w:color="auto"/>
        </w:tcBorders>
        <w:shd w:val="pct25" w:color="800080" w:fill="FFFFFF"/>
      </w:tcPr>
    </w:tblStylePr>
    <w:tblStylePr w:type="firstCol">
      <w:rPr>
        <w:rFonts w:cs="Cambria Math"/>
      </w:rPr>
      <w:tblPr/>
      <w:tcPr>
        <w:tcBorders>
          <w:right w:val="single" w:sz="12" w:space="0" w:color="000000"/>
          <w:tl2br w:val="none" w:sz="0" w:space="0" w:color="auto"/>
          <w:tr2bl w:val="none" w:sz="0" w:space="0" w:color="auto"/>
        </w:tcBorders>
      </w:tcPr>
    </w:tblStylePr>
    <w:tblStylePr w:type="lastCol">
      <w:rPr>
        <w:rFonts w:cs="Cambria Math"/>
      </w:rPr>
      <w:tblPr/>
      <w:tcPr>
        <w:tcBorders>
          <w:left w:val="single" w:sz="12" w:space="0" w:color="000000"/>
          <w:tl2br w:val="none" w:sz="0" w:space="0" w:color="auto"/>
          <w:tr2bl w:val="none" w:sz="0" w:space="0" w:color="auto"/>
        </w:tcBorders>
      </w:tcPr>
    </w:tblStylePr>
    <w:tblStylePr w:type="band1Horz">
      <w:rPr>
        <w:rFonts w:cs="Cambria Math"/>
      </w:rPr>
      <w:tblPr/>
      <w:tcPr>
        <w:tcBorders>
          <w:bottom w:val="single" w:sz="6" w:space="0" w:color="000000"/>
          <w:tl2br w:val="none" w:sz="0" w:space="0" w:color="auto"/>
          <w:tr2bl w:val="none" w:sz="0" w:space="0" w:color="auto"/>
        </w:tcBorders>
        <w:shd w:val="pct25" w:color="808000" w:fill="FFFFFF"/>
      </w:tcPr>
    </w:tblStylePr>
    <w:tblStylePr w:type="neCell">
      <w:rPr>
        <w:rFonts w:cs="Cambria Math"/>
        <w:b/>
        <w:bCs/>
      </w:rPr>
      <w:tblPr/>
      <w:tcPr>
        <w:tcBorders>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35EF0"/>
    <w:rPr>
      <w:rFonts w:ascii="Tahoma" w:hAnsi="Tahoma" w:cs="Tahoma"/>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Cambria Math"/>
      </w:rPr>
      <w:tblPr/>
      <w:tcPr>
        <w:tcBorders>
          <w:bottom w:val="single" w:sz="12" w:space="0" w:color="000000"/>
          <w:tl2br w:val="none" w:sz="0" w:space="0" w:color="auto"/>
          <w:tr2bl w:val="none" w:sz="0" w:space="0" w:color="auto"/>
        </w:tcBorders>
      </w:tcPr>
    </w:tblStylePr>
    <w:tblStylePr w:type="lastRow">
      <w:rPr>
        <w:rFonts w:cs="Cambria Math"/>
      </w:rPr>
      <w:tblPr/>
      <w:tcPr>
        <w:tcBorders>
          <w:top w:val="single" w:sz="12" w:space="0" w:color="000000"/>
          <w:tl2br w:val="none" w:sz="0" w:space="0" w:color="auto"/>
          <w:tr2bl w:val="none" w:sz="0" w:space="0" w:color="auto"/>
        </w:tcBorders>
      </w:tcPr>
    </w:tblStylePr>
    <w:tblStylePr w:type="firstCol">
      <w:rPr>
        <w:rFonts w:cs="Cambria Math"/>
      </w:rPr>
      <w:tblPr/>
      <w:tcPr>
        <w:tcBorders>
          <w:right w:val="single" w:sz="12" w:space="0" w:color="000000"/>
          <w:tl2br w:val="none" w:sz="0" w:space="0" w:color="auto"/>
          <w:tr2bl w:val="none" w:sz="0" w:space="0" w:color="auto"/>
        </w:tcBorders>
        <w:shd w:val="pct25" w:color="008000" w:fill="FFFFFF"/>
      </w:tcPr>
    </w:tblStylePr>
    <w:tblStylePr w:type="lastCol">
      <w:rPr>
        <w:rFonts w:cs="Cambria Math"/>
      </w:rPr>
      <w:tblPr/>
      <w:tcPr>
        <w:tcBorders>
          <w:left w:val="single" w:sz="12" w:space="0" w:color="000000"/>
          <w:tl2br w:val="none" w:sz="0" w:space="0" w:color="auto"/>
          <w:tr2bl w:val="none" w:sz="0" w:space="0" w:color="auto"/>
        </w:tcBorders>
        <w:shd w:val="pct25" w:color="808000" w:fill="FFFFFF"/>
      </w:tcPr>
    </w:tblStylePr>
    <w:tblStylePr w:type="neCell">
      <w:rPr>
        <w:rFonts w:cs="Cambria Math"/>
        <w:b/>
        <w:bCs/>
      </w:rPr>
      <w:tblPr/>
      <w:tcPr>
        <w:tcBorders>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35EF0"/>
    <w:rPr>
      <w:rFonts w:ascii="Tahoma" w:hAnsi="Tahoma" w:cs="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035EF0"/>
    <w:rPr>
      <w:rFonts w:ascii="Tahoma" w:hAnsi="Tahoma" w:cs="Tahom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Cambria Math"/>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35EF0"/>
    <w:rPr>
      <w:rFonts w:ascii="Tahoma" w:hAnsi="Tahoma" w:cs="Tahom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Cambria Math"/>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35EF0"/>
    <w:rPr>
      <w:rFonts w:ascii="Tahoma" w:hAnsi="Tahoma" w:cs="Tahom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Cambria Math"/>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qFormat/>
    <w:rsid w:val="00AA03FE"/>
    <w:pPr>
      <w:spacing w:after="0" w:line="240" w:lineRule="auto"/>
      <w:contextualSpacing/>
    </w:pPr>
    <w:rPr>
      <w:rFonts w:ascii="Cambria" w:hAnsi="Cambria"/>
      <w:color w:val="000000"/>
      <w:sz w:val="56"/>
      <w:szCs w:val="56"/>
    </w:rPr>
  </w:style>
  <w:style w:type="character" w:customStyle="1" w:styleId="TitleChar">
    <w:name w:val="Title Char"/>
    <w:basedOn w:val="DefaultParagraphFont"/>
    <w:link w:val="Title"/>
    <w:uiPriority w:val="99"/>
    <w:locked/>
    <w:rsid w:val="00AA03FE"/>
    <w:rPr>
      <w:rFonts w:ascii="Cambria" w:hAnsi="Cambria" w:cs="Times New Roman"/>
      <w:color w:val="000000"/>
      <w:sz w:val="56"/>
      <w:szCs w:val="56"/>
    </w:rPr>
  </w:style>
  <w:style w:type="paragraph" w:customStyle="1" w:styleId="e-Title">
    <w:name w:val="e-Title"/>
    <w:basedOn w:val="Title"/>
    <w:next w:val="E-Body1"/>
    <w:uiPriority w:val="99"/>
    <w:rsid w:val="00333CED"/>
    <w:pPr>
      <w:spacing w:before="130"/>
    </w:pPr>
    <w:rPr>
      <w:rFonts w:ascii="Tahoma" w:hAnsi="Tahoma" w:cs="Tahoma"/>
      <w:b/>
      <w:bCs/>
      <w:sz w:val="44"/>
      <w:szCs w:val="44"/>
    </w:rPr>
  </w:style>
  <w:style w:type="paragraph" w:customStyle="1" w:styleId="E-Heading1">
    <w:name w:val="E-Heading 1"/>
    <w:basedOn w:val="Heading1"/>
    <w:next w:val="E-Body1"/>
    <w:uiPriority w:val="99"/>
    <w:rsid w:val="003B5739"/>
    <w:pPr>
      <w:numPr>
        <w:numId w:val="4"/>
      </w:numPr>
      <w:tabs>
        <w:tab w:val="clear" w:pos="-277"/>
        <w:tab w:val="left" w:pos="0"/>
      </w:tabs>
      <w:spacing w:before="600" w:after="0"/>
      <w:ind w:left="0" w:hanging="709"/>
    </w:pPr>
    <w:rPr>
      <w:rFonts w:ascii="Tahoma" w:hAnsi="Tahoma" w:cs="Tahoma"/>
      <w:b w:val="0"/>
      <w:bCs w:val="0"/>
    </w:rPr>
  </w:style>
  <w:style w:type="paragraph" w:customStyle="1" w:styleId="E-Body1">
    <w:name w:val="E-Body 1"/>
    <w:basedOn w:val="Normal"/>
    <w:uiPriority w:val="99"/>
    <w:rsid w:val="003B5739"/>
  </w:style>
  <w:style w:type="paragraph" w:customStyle="1" w:styleId="E-Heading2">
    <w:name w:val="E-Heading 2"/>
    <w:basedOn w:val="Heading2"/>
    <w:next w:val="E-Body1"/>
    <w:uiPriority w:val="99"/>
    <w:rsid w:val="003B5739"/>
    <w:pPr>
      <w:tabs>
        <w:tab w:val="clear" w:pos="1080"/>
        <w:tab w:val="num" w:pos="-277"/>
        <w:tab w:val="left" w:pos="0"/>
      </w:tabs>
      <w:spacing w:before="300"/>
      <w:ind w:hanging="851"/>
    </w:pPr>
    <w:rPr>
      <w:rFonts w:ascii="Tahoma" w:hAnsi="Tahoma" w:cs="Tahoma"/>
      <w:b w:val="0"/>
      <w:bCs w:val="0"/>
      <w:i/>
      <w:iCs/>
    </w:rPr>
  </w:style>
  <w:style w:type="paragraph" w:customStyle="1" w:styleId="E-Heading3">
    <w:name w:val="E-Heading 3"/>
    <w:basedOn w:val="Heading3"/>
    <w:next w:val="E-Body1"/>
    <w:uiPriority w:val="99"/>
    <w:rsid w:val="00DB07EB"/>
    <w:pPr>
      <w:tabs>
        <w:tab w:val="clear" w:pos="720"/>
        <w:tab w:val="num" w:pos="-277"/>
        <w:tab w:val="left" w:pos="0"/>
      </w:tabs>
      <w:spacing w:before="300"/>
      <w:ind w:left="0" w:hanging="992"/>
    </w:pPr>
    <w:rPr>
      <w:rFonts w:ascii="Tahoma" w:hAnsi="Tahoma" w:cs="Tahoma"/>
      <w:b w:val="0"/>
      <w:bCs w:val="0"/>
      <w:sz w:val="24"/>
      <w:szCs w:val="24"/>
    </w:rPr>
  </w:style>
  <w:style w:type="paragraph" w:customStyle="1" w:styleId="E-Heading4">
    <w:name w:val="E-Heading 4"/>
    <w:basedOn w:val="Heading4"/>
    <w:next w:val="E-Body1"/>
    <w:uiPriority w:val="99"/>
    <w:rsid w:val="00EB2386"/>
    <w:pPr>
      <w:numPr>
        <w:ilvl w:val="0"/>
        <w:numId w:val="0"/>
      </w:numPr>
      <w:spacing w:before="300"/>
    </w:pPr>
    <w:rPr>
      <w:smallCaps/>
      <w:sz w:val="24"/>
      <w:szCs w:val="24"/>
    </w:rPr>
  </w:style>
  <w:style w:type="paragraph" w:customStyle="1" w:styleId="E-BLock">
    <w:name w:val="E-BLock"/>
    <w:basedOn w:val="Normal"/>
    <w:uiPriority w:val="99"/>
    <w:rsid w:val="002312A0"/>
    <w:pPr>
      <w:spacing w:after="130" w:line="260" w:lineRule="exact"/>
      <w:ind w:left="1418" w:right="1418"/>
    </w:pPr>
    <w:rPr>
      <w:smallCaps/>
    </w:rPr>
  </w:style>
  <w:style w:type="paragraph" w:customStyle="1" w:styleId="E-Body1num">
    <w:name w:val="E-Body 1 num"/>
    <w:basedOn w:val="Normal"/>
    <w:uiPriority w:val="99"/>
    <w:rsid w:val="00541815"/>
    <w:pPr>
      <w:numPr>
        <w:numId w:val="5"/>
      </w:numPr>
      <w:tabs>
        <w:tab w:val="clear" w:pos="360"/>
        <w:tab w:val="left" w:pos="425"/>
        <w:tab w:val="left" w:pos="1134"/>
        <w:tab w:val="left" w:pos="1701"/>
      </w:tabs>
      <w:spacing w:before="80"/>
      <w:ind w:left="425" w:hanging="425"/>
    </w:pPr>
  </w:style>
  <w:style w:type="paragraph" w:customStyle="1" w:styleId="E-Body2num">
    <w:name w:val="E-Body 2 num"/>
    <w:basedOn w:val="E-Body1num"/>
    <w:uiPriority w:val="99"/>
    <w:rsid w:val="00EB2386"/>
    <w:pPr>
      <w:numPr>
        <w:ilvl w:val="1"/>
      </w:numPr>
      <w:tabs>
        <w:tab w:val="clear" w:pos="425"/>
        <w:tab w:val="clear" w:pos="792"/>
        <w:tab w:val="left" w:pos="567"/>
        <w:tab w:val="left" w:pos="964"/>
        <w:tab w:val="num" w:pos="1080"/>
        <w:tab w:val="num" w:pos="1492"/>
        <w:tab w:val="num" w:pos="1800"/>
      </w:tabs>
      <w:ind w:left="964" w:hanging="567"/>
    </w:pPr>
  </w:style>
  <w:style w:type="paragraph" w:customStyle="1" w:styleId="E-Body1bullets">
    <w:name w:val="E-Body 1 bullets"/>
    <w:basedOn w:val="Normal"/>
    <w:uiPriority w:val="99"/>
    <w:rsid w:val="00DB07EB"/>
    <w:pPr>
      <w:numPr>
        <w:numId w:val="6"/>
      </w:numPr>
      <w:tabs>
        <w:tab w:val="clear" w:pos="716"/>
        <w:tab w:val="left" w:pos="360"/>
      </w:tabs>
      <w:ind w:left="360" w:hanging="284"/>
    </w:pPr>
  </w:style>
  <w:style w:type="paragraph" w:customStyle="1" w:styleId="E-Body2bullets">
    <w:name w:val="E-Body 2 bullets"/>
    <w:basedOn w:val="Normal"/>
    <w:uiPriority w:val="99"/>
    <w:rsid w:val="00DB07EB"/>
    <w:pPr>
      <w:numPr>
        <w:ilvl w:val="1"/>
        <w:numId w:val="6"/>
      </w:numPr>
      <w:tabs>
        <w:tab w:val="clear" w:pos="1711"/>
        <w:tab w:val="left" w:pos="720"/>
      </w:tabs>
      <w:ind w:left="720" w:hanging="284"/>
    </w:pPr>
  </w:style>
  <w:style w:type="paragraph" w:customStyle="1" w:styleId="E-Body3bullets">
    <w:name w:val="E-Body 3 bullets"/>
    <w:basedOn w:val="Normal"/>
    <w:uiPriority w:val="99"/>
    <w:rsid w:val="004B14F9"/>
    <w:pPr>
      <w:numPr>
        <w:ilvl w:val="2"/>
        <w:numId w:val="6"/>
      </w:numPr>
      <w:tabs>
        <w:tab w:val="clear" w:pos="1855"/>
        <w:tab w:val="left" w:pos="1080"/>
      </w:tabs>
      <w:ind w:left="1080" w:hanging="284"/>
    </w:pPr>
  </w:style>
  <w:style w:type="paragraph" w:customStyle="1" w:styleId="E-ReportTitle">
    <w:name w:val="E-Report Title"/>
    <w:basedOn w:val="Title"/>
    <w:uiPriority w:val="99"/>
    <w:rsid w:val="00333CED"/>
    <w:pPr>
      <w:keepLines/>
      <w:tabs>
        <w:tab w:val="left" w:pos="0"/>
        <w:tab w:val="left" w:pos="567"/>
      </w:tabs>
      <w:spacing w:before="400" w:after="300"/>
    </w:pPr>
    <w:rPr>
      <w:rFonts w:ascii="Tahoma" w:hAnsi="Tahoma" w:cs="Tahoma"/>
      <w:b/>
      <w:bCs/>
      <w:sz w:val="44"/>
      <w:szCs w:val="44"/>
    </w:rPr>
  </w:style>
  <w:style w:type="paragraph" w:customStyle="1" w:styleId="E-Reportheader">
    <w:name w:val="E-Report header"/>
    <w:basedOn w:val="Normal"/>
    <w:uiPriority w:val="99"/>
    <w:rsid w:val="00333CED"/>
    <w:pPr>
      <w:tabs>
        <w:tab w:val="left" w:pos="709"/>
      </w:tabs>
      <w:spacing w:before="180" w:after="60"/>
    </w:pPr>
    <w:rPr>
      <w:smallCaps/>
    </w:rPr>
  </w:style>
  <w:style w:type="paragraph" w:styleId="TOC1">
    <w:name w:val="toc 1"/>
    <w:basedOn w:val="E-Body1"/>
    <w:next w:val="Normal"/>
    <w:autoRedefine/>
    <w:uiPriority w:val="39"/>
    <w:qFormat/>
    <w:rsid w:val="00D10B6C"/>
    <w:pPr>
      <w:spacing w:before="120" w:after="120"/>
      <w:jc w:val="left"/>
    </w:pPr>
    <w:rPr>
      <w:b/>
      <w:bCs/>
      <w:caps/>
      <w:sz w:val="20"/>
      <w:szCs w:val="20"/>
    </w:rPr>
  </w:style>
  <w:style w:type="paragraph" w:styleId="TOC2">
    <w:name w:val="toc 2"/>
    <w:basedOn w:val="E-Body1"/>
    <w:next w:val="Normal"/>
    <w:autoRedefine/>
    <w:uiPriority w:val="39"/>
    <w:qFormat/>
    <w:rsid w:val="00D10B6C"/>
    <w:pPr>
      <w:spacing w:after="0"/>
      <w:ind w:left="220"/>
      <w:jc w:val="left"/>
    </w:pPr>
    <w:rPr>
      <w:smallCaps/>
      <w:sz w:val="20"/>
      <w:szCs w:val="20"/>
    </w:rPr>
  </w:style>
  <w:style w:type="paragraph" w:styleId="FootnoteText">
    <w:name w:val="footnote text"/>
    <w:aliases w:val="Fußnote,Tekst przypisu,Tekst przypisu Znak Znak Znak Znak,Tekst przypisu Znak Znak Znak Znak Znak,Tekst przypisu Znak Znak Znak Znak Znak Znak Znak,Tekst przypisu Znak Znak Znak Znak Znak Znak Znak Znak Zn,fn,Testo_note,Fu&lt;00DF&gt;n,ft"/>
    <w:basedOn w:val="Normal"/>
    <w:link w:val="FootnoteTextChar1"/>
    <w:uiPriority w:val="99"/>
    <w:rsid w:val="00170DEB"/>
    <w:rPr>
      <w:rFonts w:ascii="Tahoma" w:hAnsi="Tahoma"/>
      <w:sz w:val="16"/>
      <w:szCs w:val="20"/>
      <w:lang w:val="ro-RO"/>
    </w:rPr>
  </w:style>
  <w:style w:type="character" w:customStyle="1" w:styleId="FootnoteTextChar">
    <w:name w:val="Footnote Text Char"/>
    <w:aliases w:val="Fußnote Char,Tekst przypisu Char,Tekst przypisu Znak Znak Znak Znak Char,Tekst przypisu Znak Znak Znak Znak Znak Char,Tekst przypisu Znak Znak Znak Znak Znak Znak Znak Char,fn Char,Testo_note Char,Fu&lt;00DF&gt;n Char,ft Char"/>
    <w:basedOn w:val="DefaultParagraphFont"/>
    <w:link w:val="FootnoteText"/>
    <w:uiPriority w:val="99"/>
    <w:locked/>
    <w:rsid w:val="002B2F1D"/>
    <w:rPr>
      <w:rFonts w:ascii="Tahoma" w:hAnsi="Tahoma" w:cs="Times New Roman"/>
      <w:sz w:val="16"/>
      <w:lang w:val="ro-RO" w:eastAsia="en-US"/>
    </w:rPr>
  </w:style>
  <w:style w:type="character" w:customStyle="1" w:styleId="FootnoteTextChar1">
    <w:name w:val="Footnote Text Char1"/>
    <w:aliases w:val="Fußnote Char1,Tekst przypisu Char1,Tekst przypisu Znak Znak Znak Znak Char1,Tekst przypisu Znak Znak Znak Znak Znak Char1,Tekst przypisu Znak Znak Znak Znak Znak Znak Znak Char1,fn Char1,Testo_note Char1,Fu&lt;00DF&gt;n Char1,ft Char1"/>
    <w:link w:val="FootnoteText"/>
    <w:uiPriority w:val="99"/>
    <w:locked/>
    <w:rsid w:val="00106BBF"/>
    <w:rPr>
      <w:rFonts w:ascii="Tahoma" w:hAnsi="Tahoma"/>
      <w:sz w:val="16"/>
      <w:lang w:val="ro-RO"/>
    </w:rPr>
  </w:style>
  <w:style w:type="character" w:styleId="FootnoteReference">
    <w:name w:val="footnote reference"/>
    <w:aliases w:val="Footnote Reference Number,Footnote symbol,Footnote,Nota,Appel note de bas de p,BVI fnr,SUPERS,BVI fnr Char1 Char Char,Footnote Reference Number Char Char Char,Times 10 Point Char Char Char,o,Footnote number,Footnote reference number"/>
    <w:basedOn w:val="DefaultParagraphFont"/>
    <w:link w:val="BVIfnrChar1Char"/>
    <w:uiPriority w:val="99"/>
    <w:locked/>
    <w:rsid w:val="00170DEB"/>
    <w:rPr>
      <w:rFonts w:cs="Times New Roman"/>
      <w:vertAlign w:val="superscript"/>
    </w:rPr>
  </w:style>
  <w:style w:type="table" w:customStyle="1" w:styleId="E-Table">
    <w:name w:val="E-Table"/>
    <w:uiPriority w:val="99"/>
    <w:rsid w:val="00014DCB"/>
    <w:pPr>
      <w:spacing w:after="160" w:line="259" w:lineRule="auto"/>
    </w:pPr>
    <w:rPr>
      <w:rFonts w:ascii="Tahoma" w:hAnsi="Tahoma" w:cs="Tahoma"/>
    </w:rPr>
    <w:tblPr>
      <w:tblBorders>
        <w:bottom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AA03FE"/>
    <w:pPr>
      <w:spacing w:after="200" w:line="240" w:lineRule="auto"/>
    </w:pPr>
    <w:rPr>
      <w:i/>
      <w:iCs/>
      <w:color w:val="1F497D"/>
      <w:sz w:val="18"/>
      <w:szCs w:val="18"/>
    </w:rPr>
  </w:style>
  <w:style w:type="paragraph" w:styleId="ListParagraph">
    <w:name w:val="List Paragraph"/>
    <w:basedOn w:val="Normal"/>
    <w:link w:val="ListParagraphChar"/>
    <w:uiPriority w:val="34"/>
    <w:qFormat/>
    <w:rsid w:val="00396613"/>
    <w:pPr>
      <w:ind w:left="720"/>
      <w:contextualSpacing/>
    </w:pPr>
  </w:style>
  <w:style w:type="paragraph" w:customStyle="1" w:styleId="Default">
    <w:name w:val="Default"/>
    <w:uiPriority w:val="99"/>
    <w:rsid w:val="000726DA"/>
    <w:pPr>
      <w:autoSpaceDE w:val="0"/>
      <w:autoSpaceDN w:val="0"/>
      <w:adjustRightInd w:val="0"/>
      <w:spacing w:after="160" w:line="259" w:lineRule="auto"/>
    </w:pPr>
    <w:rPr>
      <w:rFonts w:ascii="Tahoma" w:hAnsi="Tahoma" w:cs="Tahoma"/>
      <w:color w:val="000000"/>
      <w:sz w:val="24"/>
      <w:szCs w:val="24"/>
      <w:lang w:val="ro-RO"/>
    </w:rPr>
  </w:style>
  <w:style w:type="paragraph" w:customStyle="1" w:styleId="Bullet">
    <w:name w:val="Bullet"/>
    <w:basedOn w:val="BodyText"/>
    <w:uiPriority w:val="99"/>
    <w:rsid w:val="00E627CB"/>
    <w:pPr>
      <w:keepLines/>
      <w:numPr>
        <w:numId w:val="7"/>
      </w:numPr>
      <w:tabs>
        <w:tab w:val="clear" w:pos="3479"/>
        <w:tab w:val="num" w:pos="360"/>
      </w:tabs>
      <w:spacing w:before="60" w:after="60"/>
      <w:ind w:left="0" w:firstLine="0"/>
    </w:pPr>
    <w:rPr>
      <w:rFonts w:ascii="Book Antiqua" w:hAnsi="Book Antiqua" w:cs="Book Antiqua"/>
      <w:lang w:val="en-GB"/>
    </w:rPr>
  </w:style>
  <w:style w:type="character" w:customStyle="1" w:styleId="FontStyle26">
    <w:name w:val="Font Style26"/>
    <w:uiPriority w:val="99"/>
    <w:rsid w:val="00E627CB"/>
    <w:rPr>
      <w:rFonts w:ascii="Times New Roman" w:hAnsi="Times New Roman"/>
      <w:sz w:val="22"/>
    </w:rPr>
  </w:style>
  <w:style w:type="character" w:customStyle="1" w:styleId="longtext">
    <w:name w:val="long_text"/>
    <w:basedOn w:val="DefaultParagraphFont"/>
    <w:uiPriority w:val="99"/>
    <w:rsid w:val="00A90EC6"/>
    <w:rPr>
      <w:rFonts w:cs="Times New Roman"/>
    </w:rPr>
  </w:style>
  <w:style w:type="character" w:customStyle="1" w:styleId="at1">
    <w:name w:val="a__t1"/>
    <w:basedOn w:val="DefaultParagraphFont"/>
    <w:uiPriority w:val="99"/>
    <w:rsid w:val="00106BBF"/>
    <w:rPr>
      <w:rFonts w:cs="Times New Roman"/>
    </w:rPr>
  </w:style>
  <w:style w:type="character" w:customStyle="1" w:styleId="ListParagraphChar">
    <w:name w:val="List Paragraph Char"/>
    <w:link w:val="ListParagraph"/>
    <w:uiPriority w:val="34"/>
    <w:locked/>
    <w:rsid w:val="00D122BE"/>
  </w:style>
  <w:style w:type="paragraph" w:styleId="NoSpacing">
    <w:name w:val="No Spacing"/>
    <w:link w:val="NoSpacingChar"/>
    <w:uiPriority w:val="99"/>
    <w:qFormat/>
    <w:rsid w:val="00AA03FE"/>
    <w:rPr>
      <w:sz w:val="22"/>
      <w:szCs w:val="22"/>
    </w:rPr>
  </w:style>
  <w:style w:type="character" w:customStyle="1" w:styleId="NoSpacingChar">
    <w:name w:val="No Spacing Char"/>
    <w:link w:val="NoSpacing"/>
    <w:uiPriority w:val="99"/>
    <w:locked/>
    <w:rsid w:val="00DF53AC"/>
    <w:rPr>
      <w:sz w:val="22"/>
      <w:szCs w:val="22"/>
      <w:lang w:val="en-US" w:eastAsia="en-US" w:bidi="ar-SA"/>
    </w:rPr>
  </w:style>
  <w:style w:type="character" w:customStyle="1" w:styleId="CharChar">
    <w:name w:val="Char Char"/>
    <w:uiPriority w:val="99"/>
    <w:locked/>
    <w:rsid w:val="004E4383"/>
    <w:rPr>
      <w:rFonts w:ascii="Tahoma" w:hAnsi="Tahoma"/>
      <w:sz w:val="16"/>
      <w:lang w:val="ro-RO" w:eastAsia="en-US"/>
    </w:rPr>
  </w:style>
  <w:style w:type="character" w:customStyle="1" w:styleId="CharChar32">
    <w:name w:val="Char Char32"/>
    <w:uiPriority w:val="99"/>
    <w:rsid w:val="004E4383"/>
    <w:rPr>
      <w:rFonts w:ascii="Arial" w:hAnsi="Arial"/>
      <w:b/>
      <w:kern w:val="32"/>
      <w:sz w:val="32"/>
      <w:lang w:val="ro-RO"/>
    </w:rPr>
  </w:style>
  <w:style w:type="character" w:customStyle="1" w:styleId="CharChar31">
    <w:name w:val="Char Char31"/>
    <w:uiPriority w:val="99"/>
    <w:rsid w:val="004E4383"/>
    <w:rPr>
      <w:rFonts w:ascii="Arial" w:hAnsi="Arial"/>
      <w:b/>
      <w:i/>
      <w:sz w:val="28"/>
      <w:lang w:val="ro-RO"/>
    </w:rPr>
  </w:style>
  <w:style w:type="character" w:customStyle="1" w:styleId="CharChar30">
    <w:name w:val="Char Char30"/>
    <w:uiPriority w:val="99"/>
    <w:rsid w:val="004E4383"/>
    <w:rPr>
      <w:rFonts w:ascii="Arial" w:hAnsi="Arial"/>
      <w:b/>
      <w:sz w:val="26"/>
      <w:lang w:val="ro-RO"/>
    </w:rPr>
  </w:style>
  <w:style w:type="character" w:customStyle="1" w:styleId="CharChar29">
    <w:name w:val="Char Char29"/>
    <w:uiPriority w:val="99"/>
    <w:rsid w:val="004E4383"/>
    <w:rPr>
      <w:rFonts w:ascii="Tahoma" w:hAnsi="Tahoma"/>
      <w:b/>
      <w:sz w:val="28"/>
      <w:lang w:val="ro-RO"/>
    </w:rPr>
  </w:style>
  <w:style w:type="character" w:customStyle="1" w:styleId="CharChar28">
    <w:name w:val="Char Char28"/>
    <w:uiPriority w:val="99"/>
    <w:rsid w:val="004E4383"/>
    <w:rPr>
      <w:rFonts w:ascii="Tahoma" w:hAnsi="Tahoma"/>
      <w:b/>
      <w:i/>
      <w:sz w:val="26"/>
      <w:lang w:val="ro-RO"/>
    </w:rPr>
  </w:style>
  <w:style w:type="character" w:customStyle="1" w:styleId="CharChar27">
    <w:name w:val="Char Char27"/>
    <w:uiPriority w:val="99"/>
    <w:rsid w:val="004E4383"/>
    <w:rPr>
      <w:rFonts w:ascii="Tahoma" w:hAnsi="Tahoma"/>
      <w:b/>
      <w:sz w:val="22"/>
      <w:lang w:val="ro-RO"/>
    </w:rPr>
  </w:style>
  <w:style w:type="character" w:customStyle="1" w:styleId="CharChar26">
    <w:name w:val="Char Char26"/>
    <w:uiPriority w:val="99"/>
    <w:rsid w:val="004E4383"/>
    <w:rPr>
      <w:rFonts w:ascii="Tahoma" w:hAnsi="Tahoma"/>
      <w:sz w:val="24"/>
      <w:lang w:val="ro-RO"/>
    </w:rPr>
  </w:style>
  <w:style w:type="character" w:customStyle="1" w:styleId="CharChar25">
    <w:name w:val="Char Char25"/>
    <w:uiPriority w:val="99"/>
    <w:rsid w:val="004E4383"/>
    <w:rPr>
      <w:rFonts w:ascii="Tahoma" w:hAnsi="Tahoma"/>
      <w:i/>
      <w:sz w:val="24"/>
      <w:lang w:val="ro-RO"/>
    </w:rPr>
  </w:style>
  <w:style w:type="character" w:customStyle="1" w:styleId="CharChar24">
    <w:name w:val="Char Char24"/>
    <w:uiPriority w:val="99"/>
    <w:rsid w:val="004E4383"/>
    <w:rPr>
      <w:rFonts w:ascii="Arial" w:hAnsi="Arial"/>
      <w:sz w:val="22"/>
      <w:lang w:val="ro-RO"/>
    </w:rPr>
  </w:style>
  <w:style w:type="character" w:customStyle="1" w:styleId="CharChar23">
    <w:name w:val="Char Char23"/>
    <w:uiPriority w:val="99"/>
    <w:semiHidden/>
    <w:rsid w:val="004E4383"/>
    <w:rPr>
      <w:rFonts w:ascii="Tahoma" w:hAnsi="Tahoma"/>
      <w:sz w:val="24"/>
      <w:lang w:val="ro-RO"/>
    </w:rPr>
  </w:style>
  <w:style w:type="character" w:customStyle="1" w:styleId="CharChar22">
    <w:name w:val="Char Char22"/>
    <w:uiPriority w:val="99"/>
    <w:semiHidden/>
    <w:rsid w:val="004E4383"/>
    <w:rPr>
      <w:rFonts w:ascii="Tahoma" w:hAnsi="Tahoma"/>
      <w:sz w:val="24"/>
      <w:lang w:val="ro-RO"/>
    </w:rPr>
  </w:style>
  <w:style w:type="character" w:customStyle="1" w:styleId="CharChar21">
    <w:name w:val="Char Char21"/>
    <w:uiPriority w:val="99"/>
    <w:semiHidden/>
    <w:rsid w:val="004E4383"/>
    <w:rPr>
      <w:rFonts w:ascii="Tahoma" w:hAnsi="Tahoma"/>
      <w:sz w:val="16"/>
      <w:lang w:val="ro-RO"/>
    </w:rPr>
  </w:style>
  <w:style w:type="character" w:customStyle="1" w:styleId="CharChar20">
    <w:name w:val="Char Char20"/>
    <w:basedOn w:val="CharChar23"/>
    <w:uiPriority w:val="99"/>
    <w:semiHidden/>
    <w:rsid w:val="004E4383"/>
    <w:rPr>
      <w:rFonts w:ascii="Tahoma" w:hAnsi="Tahoma" w:cs="Tahoma"/>
      <w:sz w:val="24"/>
      <w:szCs w:val="24"/>
      <w:lang w:val="ro-RO"/>
    </w:rPr>
  </w:style>
  <w:style w:type="character" w:customStyle="1" w:styleId="CharChar19">
    <w:name w:val="Char Char19"/>
    <w:uiPriority w:val="99"/>
    <w:semiHidden/>
    <w:rsid w:val="004E4383"/>
    <w:rPr>
      <w:rFonts w:ascii="Tahoma" w:hAnsi="Tahoma"/>
      <w:sz w:val="24"/>
      <w:lang w:val="ro-RO"/>
    </w:rPr>
  </w:style>
  <w:style w:type="character" w:customStyle="1" w:styleId="CharChar18">
    <w:name w:val="Char Char18"/>
    <w:basedOn w:val="CharChar19"/>
    <w:uiPriority w:val="99"/>
    <w:semiHidden/>
    <w:rsid w:val="004E4383"/>
    <w:rPr>
      <w:rFonts w:ascii="Tahoma" w:hAnsi="Tahoma" w:cs="Tahoma"/>
      <w:sz w:val="24"/>
      <w:szCs w:val="24"/>
      <w:lang w:val="ro-RO"/>
    </w:rPr>
  </w:style>
  <w:style w:type="character" w:customStyle="1" w:styleId="CharChar17">
    <w:name w:val="Char Char17"/>
    <w:uiPriority w:val="99"/>
    <w:semiHidden/>
    <w:rsid w:val="004E4383"/>
    <w:rPr>
      <w:rFonts w:ascii="Tahoma" w:hAnsi="Tahoma"/>
      <w:sz w:val="24"/>
      <w:lang w:val="ro-RO"/>
    </w:rPr>
  </w:style>
  <w:style w:type="character" w:customStyle="1" w:styleId="CharChar16">
    <w:name w:val="Char Char16"/>
    <w:uiPriority w:val="99"/>
    <w:semiHidden/>
    <w:rsid w:val="004E4383"/>
    <w:rPr>
      <w:rFonts w:ascii="Tahoma" w:hAnsi="Tahoma"/>
      <w:sz w:val="16"/>
      <w:lang w:val="ro-RO"/>
    </w:rPr>
  </w:style>
  <w:style w:type="character" w:customStyle="1" w:styleId="CharChar15">
    <w:name w:val="Char Char15"/>
    <w:uiPriority w:val="99"/>
    <w:semiHidden/>
    <w:rsid w:val="004E4383"/>
    <w:rPr>
      <w:rFonts w:ascii="Tahoma" w:hAnsi="Tahoma"/>
      <w:sz w:val="24"/>
      <w:lang w:val="ro-RO"/>
    </w:rPr>
  </w:style>
  <w:style w:type="character" w:customStyle="1" w:styleId="CharChar14">
    <w:name w:val="Char Char14"/>
    <w:uiPriority w:val="99"/>
    <w:semiHidden/>
    <w:rsid w:val="004E4383"/>
    <w:rPr>
      <w:rFonts w:ascii="Tahoma" w:hAnsi="Tahoma"/>
      <w:sz w:val="24"/>
      <w:lang w:val="ro-RO"/>
    </w:rPr>
  </w:style>
  <w:style w:type="character" w:customStyle="1" w:styleId="CharChar13">
    <w:name w:val="Char Char13"/>
    <w:uiPriority w:val="99"/>
    <w:semiHidden/>
    <w:rsid w:val="004E4383"/>
    <w:rPr>
      <w:rFonts w:ascii="Tahoma" w:hAnsi="Tahoma"/>
      <w:sz w:val="24"/>
      <w:lang w:val="ro-RO"/>
    </w:rPr>
  </w:style>
  <w:style w:type="character" w:customStyle="1" w:styleId="CharChar12">
    <w:name w:val="Char Char12"/>
    <w:uiPriority w:val="99"/>
    <w:semiHidden/>
    <w:rsid w:val="004E4383"/>
    <w:rPr>
      <w:rFonts w:ascii="Tahoma" w:hAnsi="Tahoma"/>
      <w:sz w:val="24"/>
    </w:rPr>
  </w:style>
  <w:style w:type="character" w:customStyle="1" w:styleId="CharChar11">
    <w:name w:val="Char Char11"/>
    <w:uiPriority w:val="99"/>
    <w:semiHidden/>
    <w:rsid w:val="004E4383"/>
    <w:rPr>
      <w:rFonts w:ascii="Tahoma" w:hAnsi="Tahoma"/>
      <w:sz w:val="24"/>
    </w:rPr>
  </w:style>
  <w:style w:type="character" w:customStyle="1" w:styleId="CharChar10">
    <w:name w:val="Char Char10"/>
    <w:uiPriority w:val="99"/>
    <w:semiHidden/>
    <w:rsid w:val="004E4383"/>
    <w:rPr>
      <w:rFonts w:ascii="Tahoma" w:hAnsi="Tahoma"/>
      <w:i/>
      <w:sz w:val="24"/>
      <w:lang w:val="ro-RO"/>
    </w:rPr>
  </w:style>
  <w:style w:type="character" w:customStyle="1" w:styleId="CharChar9">
    <w:name w:val="Char Char9"/>
    <w:uiPriority w:val="99"/>
    <w:semiHidden/>
    <w:rsid w:val="004E4383"/>
    <w:rPr>
      <w:rFonts w:ascii="Courier New" w:hAnsi="Courier New"/>
      <w:sz w:val="20"/>
      <w:lang w:val="ro-RO"/>
    </w:rPr>
  </w:style>
  <w:style w:type="character" w:customStyle="1" w:styleId="CharChar8">
    <w:name w:val="Char Char8"/>
    <w:uiPriority w:val="99"/>
    <w:semiHidden/>
    <w:rsid w:val="004E4383"/>
    <w:rPr>
      <w:rFonts w:ascii="Arial" w:hAnsi="Arial"/>
      <w:sz w:val="24"/>
      <w:shd w:val="pct20" w:color="auto" w:fill="auto"/>
      <w:lang w:val="ro-RO"/>
    </w:rPr>
  </w:style>
  <w:style w:type="character" w:customStyle="1" w:styleId="CharChar7">
    <w:name w:val="Char Char7"/>
    <w:uiPriority w:val="99"/>
    <w:semiHidden/>
    <w:rsid w:val="004E4383"/>
    <w:rPr>
      <w:rFonts w:ascii="Tahoma" w:hAnsi="Tahoma"/>
      <w:sz w:val="24"/>
      <w:lang w:val="ro-RO"/>
    </w:rPr>
  </w:style>
  <w:style w:type="character" w:customStyle="1" w:styleId="CharChar6">
    <w:name w:val="Char Char6"/>
    <w:uiPriority w:val="99"/>
    <w:semiHidden/>
    <w:rsid w:val="004E4383"/>
    <w:rPr>
      <w:rFonts w:ascii="Courier New" w:hAnsi="Courier New"/>
      <w:sz w:val="20"/>
      <w:lang w:val="ro-RO"/>
    </w:rPr>
  </w:style>
  <w:style w:type="character" w:customStyle="1" w:styleId="CharChar5">
    <w:name w:val="Char Char5"/>
    <w:uiPriority w:val="99"/>
    <w:semiHidden/>
    <w:rsid w:val="004E4383"/>
    <w:rPr>
      <w:rFonts w:ascii="Tahoma" w:hAnsi="Tahoma"/>
      <w:sz w:val="24"/>
      <w:lang w:val="ro-RO"/>
    </w:rPr>
  </w:style>
  <w:style w:type="character" w:customStyle="1" w:styleId="CharChar4">
    <w:name w:val="Char Char4"/>
    <w:uiPriority w:val="99"/>
    <w:semiHidden/>
    <w:rsid w:val="004E4383"/>
    <w:rPr>
      <w:rFonts w:ascii="Tahoma" w:hAnsi="Tahoma"/>
      <w:sz w:val="24"/>
      <w:lang w:val="ro-RO"/>
    </w:rPr>
  </w:style>
  <w:style w:type="character" w:customStyle="1" w:styleId="CharChar3">
    <w:name w:val="Char Char3"/>
    <w:uiPriority w:val="99"/>
    <w:rsid w:val="004E4383"/>
    <w:rPr>
      <w:rFonts w:ascii="Arial" w:hAnsi="Arial"/>
      <w:sz w:val="24"/>
      <w:lang w:val="ro-RO"/>
    </w:rPr>
  </w:style>
  <w:style w:type="character" w:customStyle="1" w:styleId="CharChar2">
    <w:name w:val="Char Char2"/>
    <w:uiPriority w:val="99"/>
    <w:rsid w:val="004E4383"/>
    <w:rPr>
      <w:rFonts w:ascii="Arial" w:hAnsi="Arial"/>
      <w:b/>
      <w:kern w:val="28"/>
      <w:sz w:val="32"/>
      <w:lang w:val="ro-RO"/>
    </w:rPr>
  </w:style>
  <w:style w:type="character" w:customStyle="1" w:styleId="CharChar1">
    <w:name w:val="Char Char1"/>
    <w:uiPriority w:val="99"/>
    <w:rsid w:val="004E4383"/>
    <w:rPr>
      <w:rFonts w:ascii="Tahoma" w:hAnsi="Tahoma"/>
      <w:sz w:val="20"/>
      <w:lang w:val="ro-RO"/>
    </w:rPr>
  </w:style>
  <w:style w:type="character" w:customStyle="1" w:styleId="hps">
    <w:name w:val="hps"/>
    <w:basedOn w:val="DefaultParagraphFont"/>
    <w:uiPriority w:val="99"/>
    <w:rsid w:val="004E4383"/>
    <w:rPr>
      <w:rFonts w:cs="Times New Roman"/>
    </w:rPr>
  </w:style>
  <w:style w:type="character" w:customStyle="1" w:styleId="CharChar33">
    <w:name w:val="Char Char33"/>
    <w:uiPriority w:val="99"/>
    <w:locked/>
    <w:rsid w:val="00B17656"/>
    <w:rPr>
      <w:rFonts w:ascii="Tahoma" w:hAnsi="Tahoma"/>
      <w:sz w:val="16"/>
      <w:lang w:val="ro-RO" w:eastAsia="en-US"/>
    </w:rPr>
  </w:style>
  <w:style w:type="character" w:customStyle="1" w:styleId="CharChar110">
    <w:name w:val="Char Char110"/>
    <w:uiPriority w:val="99"/>
    <w:semiHidden/>
    <w:locked/>
    <w:rsid w:val="00B17656"/>
    <w:rPr>
      <w:rFonts w:ascii="Tahoma" w:hAnsi="Tahoma"/>
      <w:lang w:val="ro-RO" w:eastAsia="en-US"/>
    </w:rPr>
  </w:style>
  <w:style w:type="paragraph" w:styleId="CommentText">
    <w:name w:val="annotation text"/>
    <w:basedOn w:val="Normal"/>
    <w:link w:val="CommentTextChar"/>
    <w:uiPriority w:val="99"/>
    <w:semiHidden/>
    <w:locked/>
    <w:rsid w:val="0066682D"/>
    <w:rPr>
      <w:rFonts w:ascii="Tahoma" w:hAnsi="Tahoma"/>
      <w:lang w:eastAsia="ja-JP"/>
    </w:rPr>
  </w:style>
  <w:style w:type="character" w:customStyle="1" w:styleId="CommentTextChar">
    <w:name w:val="Comment Text Char"/>
    <w:basedOn w:val="DefaultParagraphFont"/>
    <w:link w:val="CommentText"/>
    <w:uiPriority w:val="99"/>
    <w:locked/>
    <w:rsid w:val="0066682D"/>
    <w:rPr>
      <w:rFonts w:ascii="Tahoma" w:hAnsi="Tahoma" w:cs="Times New Roman"/>
      <w:lang w:val="ro-RO"/>
    </w:rPr>
  </w:style>
  <w:style w:type="paragraph" w:customStyle="1" w:styleId="ManualConsidrant">
    <w:name w:val="Manual Considérant"/>
    <w:basedOn w:val="Normal"/>
    <w:uiPriority w:val="99"/>
    <w:rsid w:val="0066682D"/>
    <w:pPr>
      <w:spacing w:before="120"/>
      <w:ind w:left="709" w:hanging="709"/>
    </w:pPr>
    <w:rPr>
      <w:sz w:val="24"/>
      <w:szCs w:val="24"/>
      <w:lang w:val="en-GB"/>
    </w:rPr>
  </w:style>
  <w:style w:type="character" w:customStyle="1" w:styleId="hpsatn">
    <w:name w:val="hps atn"/>
    <w:basedOn w:val="DefaultParagraphFont"/>
    <w:uiPriority w:val="99"/>
    <w:rsid w:val="00E8774F"/>
    <w:rPr>
      <w:rFonts w:cs="Times New Roman"/>
    </w:rPr>
  </w:style>
  <w:style w:type="paragraph" w:styleId="DocumentMap">
    <w:name w:val="Document Map"/>
    <w:basedOn w:val="Normal"/>
    <w:link w:val="DocumentMapChar"/>
    <w:uiPriority w:val="99"/>
    <w:semiHidden/>
    <w:locked/>
    <w:rsid w:val="009C087E"/>
    <w:pPr>
      <w:shd w:val="clear" w:color="auto" w:fill="000080"/>
    </w:pPr>
  </w:style>
  <w:style w:type="character" w:customStyle="1" w:styleId="DocumentMapChar">
    <w:name w:val="Document Map Char"/>
    <w:basedOn w:val="DefaultParagraphFont"/>
    <w:link w:val="DocumentMap"/>
    <w:uiPriority w:val="99"/>
    <w:semiHidden/>
    <w:locked/>
    <w:rsid w:val="002D0C2F"/>
    <w:rPr>
      <w:rFonts w:cs="Times New Roman"/>
      <w:sz w:val="2"/>
      <w:lang w:val="ro-RO"/>
    </w:rPr>
  </w:style>
  <w:style w:type="character" w:styleId="CommentReference">
    <w:name w:val="annotation reference"/>
    <w:basedOn w:val="DefaultParagraphFont"/>
    <w:uiPriority w:val="99"/>
    <w:semiHidden/>
    <w:locked/>
    <w:rsid w:val="00405CFB"/>
    <w:rPr>
      <w:rFonts w:cs="Times New Roman"/>
      <w:sz w:val="16"/>
    </w:rPr>
  </w:style>
  <w:style w:type="paragraph" w:styleId="CommentSubject">
    <w:name w:val="annotation subject"/>
    <w:basedOn w:val="CommentText"/>
    <w:next w:val="CommentText"/>
    <w:link w:val="CommentSubjectChar"/>
    <w:uiPriority w:val="99"/>
    <w:semiHidden/>
    <w:locked/>
    <w:rsid w:val="00405CFB"/>
    <w:pPr>
      <w:spacing w:before="130"/>
    </w:pPr>
    <w:rPr>
      <w:b/>
      <w:bCs/>
    </w:rPr>
  </w:style>
  <w:style w:type="character" w:customStyle="1" w:styleId="CommentSubjectChar">
    <w:name w:val="Comment Subject Char"/>
    <w:basedOn w:val="CommentTextChar"/>
    <w:link w:val="CommentSubject"/>
    <w:uiPriority w:val="99"/>
    <w:semiHidden/>
    <w:locked/>
    <w:rsid w:val="002D0C2F"/>
    <w:rPr>
      <w:rFonts w:ascii="Arial" w:hAnsi="Arial" w:cs="Tahoma"/>
      <w:b/>
      <w:bCs/>
      <w:sz w:val="20"/>
      <w:szCs w:val="20"/>
      <w:lang w:val="ro-RO"/>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uiPriority w:val="99"/>
    <w:rsid w:val="00087D97"/>
    <w:pPr>
      <w:spacing w:line="240" w:lineRule="exact"/>
    </w:pPr>
    <w:rPr>
      <w:rFonts w:ascii="Times New Roman" w:hAnsi="Times New Roman"/>
      <w:vertAlign w:val="superscript"/>
      <w:lang w:eastAsia="ja-JP"/>
    </w:rPr>
  </w:style>
  <w:style w:type="paragraph" w:styleId="Revision">
    <w:name w:val="Revision"/>
    <w:hidden/>
    <w:uiPriority w:val="99"/>
    <w:semiHidden/>
    <w:rsid w:val="00170668"/>
    <w:pPr>
      <w:spacing w:after="160" w:line="259" w:lineRule="auto"/>
    </w:pPr>
    <w:rPr>
      <w:rFonts w:ascii="Arial" w:hAnsi="Arial" w:cs="Tahoma"/>
      <w:lang w:val="ro-RO"/>
    </w:rPr>
  </w:style>
  <w:style w:type="character" w:customStyle="1" w:styleId="apple-converted-space">
    <w:name w:val="apple-converted-space"/>
    <w:rsid w:val="0087594C"/>
  </w:style>
  <w:style w:type="character" w:styleId="SubtleEmphasis">
    <w:name w:val="Subtle Emphasis"/>
    <w:basedOn w:val="DefaultParagraphFont"/>
    <w:uiPriority w:val="99"/>
    <w:qFormat/>
    <w:rsid w:val="00AA03FE"/>
    <w:rPr>
      <w:rFonts w:cs="Times New Roman"/>
      <w:i/>
      <w:iCs/>
      <w:color w:val="404040"/>
    </w:rPr>
  </w:style>
  <w:style w:type="character" w:styleId="IntenseEmphasis">
    <w:name w:val="Intense Emphasis"/>
    <w:basedOn w:val="DefaultParagraphFont"/>
    <w:uiPriority w:val="99"/>
    <w:qFormat/>
    <w:rsid w:val="00AA03FE"/>
    <w:rPr>
      <w:rFonts w:cs="Times New Roman"/>
      <w:b/>
      <w:bCs/>
      <w:i/>
      <w:iCs/>
      <w:caps/>
    </w:rPr>
  </w:style>
  <w:style w:type="table" w:customStyle="1" w:styleId="TableGridLight1">
    <w:name w:val="Table Grid Light1"/>
    <w:uiPriority w:val="99"/>
    <w:rsid w:val="005F1630"/>
    <w:pPr>
      <w:spacing w:after="160" w:line="259" w:lineRule="auto"/>
    </w:pPr>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rtejustify">
    <w:name w:val="rtejustify"/>
    <w:basedOn w:val="Normal"/>
    <w:uiPriority w:val="99"/>
    <w:rsid w:val="005F1630"/>
    <w:pPr>
      <w:spacing w:before="100" w:beforeAutospacing="1" w:after="100" w:afterAutospacing="1"/>
    </w:pPr>
    <w:rPr>
      <w:rFonts w:ascii="Times New Roman" w:hAnsi="Times New Roman"/>
      <w:sz w:val="24"/>
      <w:szCs w:val="24"/>
    </w:rPr>
  </w:style>
  <w:style w:type="paragraph" w:customStyle="1" w:styleId="Heading0">
    <w:name w:val="Heading 0"/>
    <w:basedOn w:val="Heading3"/>
    <w:link w:val="Heading0Char"/>
    <w:uiPriority w:val="99"/>
    <w:rsid w:val="00AA33A0"/>
    <w:rPr>
      <w:rFonts w:ascii="Tahoma" w:hAnsi="Tahoma"/>
      <w:sz w:val="24"/>
    </w:rPr>
  </w:style>
  <w:style w:type="character" w:customStyle="1" w:styleId="Heading0Char">
    <w:name w:val="Heading 0 Char"/>
    <w:basedOn w:val="Heading3Char"/>
    <w:link w:val="Heading0"/>
    <w:uiPriority w:val="99"/>
    <w:locked/>
    <w:rsid w:val="00AA33A0"/>
    <w:rPr>
      <w:rFonts w:ascii="Tahoma" w:hAnsi="Tahoma"/>
      <w:b/>
      <w:bCs/>
      <w:color w:val="000000"/>
    </w:rPr>
  </w:style>
  <w:style w:type="paragraph" w:customStyle="1" w:styleId="Emphasis2">
    <w:name w:val="Emphasis2"/>
    <w:basedOn w:val="Normal"/>
    <w:next w:val="Normal"/>
    <w:uiPriority w:val="99"/>
    <w:rsid w:val="00AA33A0"/>
    <w:pPr>
      <w:spacing w:before="130" w:after="0"/>
    </w:pPr>
    <w:rPr>
      <w:rFonts w:ascii="Tahoma" w:hAnsi="Tahoma"/>
      <w:b/>
    </w:rPr>
  </w:style>
  <w:style w:type="paragraph" w:customStyle="1" w:styleId="Emphasis3">
    <w:name w:val="Emphasis 3"/>
    <w:basedOn w:val="Normal"/>
    <w:next w:val="Normal"/>
    <w:uiPriority w:val="99"/>
    <w:rsid w:val="0091181A"/>
    <w:pPr>
      <w:spacing w:before="130" w:after="0"/>
    </w:pPr>
    <w:rPr>
      <w:rFonts w:ascii="Tahoma" w:hAnsi="Tahoma" w:cs="Arial"/>
      <w:b/>
      <w:bCs/>
      <w:color w:val="000000"/>
      <w:szCs w:val="24"/>
      <w:u w:val="single"/>
    </w:rPr>
  </w:style>
  <w:style w:type="character" w:customStyle="1" w:styleId="st">
    <w:name w:val="st"/>
    <w:basedOn w:val="DefaultParagraphFont"/>
    <w:uiPriority w:val="99"/>
    <w:rsid w:val="0091181A"/>
    <w:rPr>
      <w:rFonts w:cs="Times New Roman"/>
    </w:rPr>
  </w:style>
  <w:style w:type="table" w:customStyle="1" w:styleId="GridTable1Light1">
    <w:name w:val="Grid Table 1 Light1"/>
    <w:uiPriority w:val="99"/>
    <w:rsid w:val="00EF1563"/>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styleId="Quote">
    <w:name w:val="Quote"/>
    <w:basedOn w:val="Normal"/>
    <w:next w:val="Normal"/>
    <w:link w:val="QuoteChar"/>
    <w:uiPriority w:val="99"/>
    <w:qFormat/>
    <w:rsid w:val="00AA03FE"/>
    <w:pPr>
      <w:spacing w:before="160"/>
      <w:ind w:left="720" w:right="720"/>
    </w:pPr>
    <w:rPr>
      <w:i/>
      <w:iCs/>
      <w:color w:val="000000"/>
    </w:rPr>
  </w:style>
  <w:style w:type="character" w:customStyle="1" w:styleId="QuoteChar">
    <w:name w:val="Quote Char"/>
    <w:basedOn w:val="DefaultParagraphFont"/>
    <w:link w:val="Quote"/>
    <w:uiPriority w:val="99"/>
    <w:locked/>
    <w:rsid w:val="00AA03FE"/>
    <w:rPr>
      <w:rFonts w:cs="Times New Roman"/>
      <w:i/>
      <w:iCs/>
      <w:color w:val="000000"/>
    </w:rPr>
  </w:style>
  <w:style w:type="paragraph" w:styleId="IntenseQuote">
    <w:name w:val="Intense Quote"/>
    <w:basedOn w:val="Normal"/>
    <w:next w:val="Normal"/>
    <w:link w:val="IntenseQuoteChar"/>
    <w:uiPriority w:val="99"/>
    <w:qFormat/>
    <w:rsid w:val="00AA03FE"/>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IntenseQuoteChar">
    <w:name w:val="Intense Quote Char"/>
    <w:basedOn w:val="DefaultParagraphFont"/>
    <w:link w:val="IntenseQuote"/>
    <w:uiPriority w:val="99"/>
    <w:locked/>
    <w:rsid w:val="00AA03FE"/>
    <w:rPr>
      <w:rFonts w:cs="Times New Roman"/>
      <w:color w:val="000000"/>
      <w:shd w:val="clear" w:color="auto" w:fill="F2F2F2"/>
    </w:rPr>
  </w:style>
  <w:style w:type="character" w:styleId="SubtleReference">
    <w:name w:val="Subtle Reference"/>
    <w:basedOn w:val="DefaultParagraphFont"/>
    <w:uiPriority w:val="99"/>
    <w:qFormat/>
    <w:rsid w:val="00AA03FE"/>
    <w:rPr>
      <w:rFonts w:cs="Times New Roman"/>
      <w:smallCaps/>
      <w:color w:val="404040"/>
      <w:u w:val="single" w:color="7F7F7F"/>
    </w:rPr>
  </w:style>
  <w:style w:type="character" w:styleId="IntenseReference">
    <w:name w:val="Intense Reference"/>
    <w:basedOn w:val="DefaultParagraphFont"/>
    <w:uiPriority w:val="99"/>
    <w:qFormat/>
    <w:rsid w:val="00AA03FE"/>
    <w:rPr>
      <w:rFonts w:cs="Times New Roman"/>
      <w:b/>
      <w:bCs/>
      <w:smallCaps/>
      <w:u w:val="single"/>
    </w:rPr>
  </w:style>
  <w:style w:type="character" w:styleId="BookTitle">
    <w:name w:val="Book Title"/>
    <w:basedOn w:val="DefaultParagraphFont"/>
    <w:uiPriority w:val="99"/>
    <w:qFormat/>
    <w:rsid w:val="00AA03FE"/>
    <w:rPr>
      <w:rFonts w:cs="Times New Roman"/>
      <w:smallCaps/>
      <w:spacing w:val="5"/>
    </w:rPr>
  </w:style>
  <w:style w:type="paragraph" w:styleId="TOCHeading">
    <w:name w:val="TOC Heading"/>
    <w:basedOn w:val="Heading1"/>
    <w:next w:val="Normal"/>
    <w:uiPriority w:val="39"/>
    <w:qFormat/>
    <w:rsid w:val="00AA03FE"/>
    <w:pPr>
      <w:outlineLvl w:val="9"/>
    </w:pPr>
  </w:style>
  <w:style w:type="character" w:customStyle="1" w:styleId="CharChar210">
    <w:name w:val="Char Char210"/>
    <w:uiPriority w:val="99"/>
    <w:locked/>
    <w:rsid w:val="00B11351"/>
    <w:rPr>
      <w:rFonts w:ascii="Tahoma" w:hAnsi="Tahoma"/>
      <w:sz w:val="16"/>
      <w:lang w:val="ro-RO"/>
    </w:rPr>
  </w:style>
  <w:style w:type="character" w:customStyle="1" w:styleId="CharChar211">
    <w:name w:val="Char Char211"/>
    <w:uiPriority w:val="99"/>
    <w:locked/>
    <w:rsid w:val="009E7CCC"/>
    <w:rPr>
      <w:rFonts w:ascii="Tahoma" w:hAnsi="Tahoma"/>
      <w:sz w:val="16"/>
      <w:lang w:val="ro-RO"/>
    </w:rPr>
  </w:style>
  <w:style w:type="paragraph" w:styleId="TOC3">
    <w:name w:val="toc 3"/>
    <w:basedOn w:val="Normal"/>
    <w:next w:val="Normal"/>
    <w:autoRedefine/>
    <w:uiPriority w:val="39"/>
    <w:qFormat/>
    <w:locked/>
    <w:rsid w:val="00912728"/>
    <w:pPr>
      <w:spacing w:after="0"/>
      <w:ind w:left="440"/>
      <w:jc w:val="left"/>
    </w:pPr>
    <w:rPr>
      <w:i/>
      <w:iCs/>
      <w:sz w:val="20"/>
      <w:szCs w:val="20"/>
    </w:rPr>
  </w:style>
  <w:style w:type="table" w:customStyle="1" w:styleId="GridTable1Light2">
    <w:name w:val="Grid Table 1 Light2"/>
    <w:uiPriority w:val="99"/>
    <w:rsid w:val="00912728"/>
    <w:rPr>
      <w:lang w:val="ro-RO" w:eastAsia="zh-C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TableGridLight2">
    <w:name w:val="Table Grid Light2"/>
    <w:uiPriority w:val="99"/>
    <w:rsid w:val="004F219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1">
    <w:name w:val="Plain Table 21"/>
    <w:uiPriority w:val="99"/>
    <w:rsid w:val="00105694"/>
    <w:rPr>
      <w:lang w:val="ro-RO" w:eastAsia="zh-C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paragraph" w:customStyle="1" w:styleId="ColorfulList-Accent11">
    <w:name w:val="Colorful List - Accent 11"/>
    <w:basedOn w:val="Normal"/>
    <w:uiPriority w:val="99"/>
    <w:rsid w:val="00A952D1"/>
    <w:pPr>
      <w:spacing w:after="200" w:line="276" w:lineRule="auto"/>
      <w:ind w:left="720"/>
      <w:contextualSpacing/>
      <w:jc w:val="left"/>
    </w:pPr>
    <w:rPr>
      <w:rFonts w:ascii="Palatino Linotype" w:hAnsi="Palatino Linotype"/>
      <w:sz w:val="20"/>
      <w:szCs w:val="20"/>
      <w:lang w:val="ro-RO"/>
    </w:rPr>
  </w:style>
  <w:style w:type="paragraph" w:styleId="EndnoteText">
    <w:name w:val="endnote text"/>
    <w:basedOn w:val="Normal"/>
    <w:link w:val="EndnoteTextChar"/>
    <w:uiPriority w:val="99"/>
    <w:locked/>
    <w:rsid w:val="0091400F"/>
    <w:pPr>
      <w:spacing w:after="0" w:line="240" w:lineRule="auto"/>
      <w:jc w:val="left"/>
    </w:pPr>
    <w:rPr>
      <w:rFonts w:ascii="Times New Roman" w:eastAsia="SimSun" w:hAnsi="Times New Roman"/>
      <w:sz w:val="20"/>
      <w:szCs w:val="20"/>
      <w:lang w:eastAsia="zh-CN"/>
    </w:rPr>
  </w:style>
  <w:style w:type="character" w:customStyle="1" w:styleId="EndnoteTextChar">
    <w:name w:val="Endnote Text Char"/>
    <w:basedOn w:val="DefaultParagraphFont"/>
    <w:link w:val="EndnoteText"/>
    <w:uiPriority w:val="99"/>
    <w:locked/>
    <w:rsid w:val="0091400F"/>
    <w:rPr>
      <w:rFonts w:ascii="Times New Roman" w:eastAsia="SimSun" w:hAnsi="Times New Roman" w:cs="Times New Roman"/>
      <w:sz w:val="20"/>
      <w:szCs w:val="20"/>
      <w:lang w:eastAsia="zh-CN"/>
    </w:rPr>
  </w:style>
  <w:style w:type="character" w:styleId="EndnoteReference">
    <w:name w:val="endnote reference"/>
    <w:basedOn w:val="DefaultParagraphFont"/>
    <w:uiPriority w:val="99"/>
    <w:semiHidden/>
    <w:locked/>
    <w:rsid w:val="0091400F"/>
    <w:rPr>
      <w:rFonts w:cs="Times New Roman"/>
      <w:vertAlign w:val="superscript"/>
    </w:rPr>
  </w:style>
  <w:style w:type="table" w:customStyle="1" w:styleId="GridTable1Light">
    <w:name w:val="Grid Table 1 Light"/>
    <w:uiPriority w:val="99"/>
    <w:rsid w:val="00787EC1"/>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GridTableLight">
    <w:name w:val="Grid Table Light"/>
    <w:uiPriority w:val="99"/>
    <w:rsid w:val="00151519"/>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
    <w:name w:val="Plain Table 2"/>
    <w:uiPriority w:val="99"/>
    <w:rsid w:val="00151519"/>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character" w:customStyle="1" w:styleId="CharChar35">
    <w:name w:val="Char Char35"/>
    <w:basedOn w:val="DefaultParagraphFont"/>
    <w:uiPriority w:val="99"/>
    <w:locked/>
    <w:rsid w:val="0091221C"/>
    <w:rPr>
      <w:rFonts w:ascii="Cambria" w:hAnsi="Cambria" w:cs="Times New Roman"/>
      <w:b/>
      <w:bCs/>
      <w:smallCaps/>
      <w:color w:val="000000"/>
      <w:sz w:val="36"/>
      <w:szCs w:val="36"/>
    </w:rPr>
  </w:style>
  <w:style w:type="character" w:customStyle="1" w:styleId="CharChar34">
    <w:name w:val="Char Char34"/>
    <w:basedOn w:val="DefaultParagraphFont"/>
    <w:uiPriority w:val="99"/>
    <w:locked/>
    <w:rsid w:val="0091221C"/>
    <w:rPr>
      <w:rFonts w:ascii="Cambria" w:hAnsi="Cambria" w:cs="Times New Roman"/>
      <w:b/>
      <w:bCs/>
      <w:smallCaps/>
      <w:color w:val="000000"/>
      <w:sz w:val="28"/>
      <w:szCs w:val="28"/>
    </w:rPr>
  </w:style>
  <w:style w:type="character" w:customStyle="1" w:styleId="CharChar331">
    <w:name w:val="Char Char331"/>
    <w:basedOn w:val="DefaultParagraphFont"/>
    <w:uiPriority w:val="99"/>
    <w:locked/>
    <w:rsid w:val="0091221C"/>
    <w:rPr>
      <w:rFonts w:ascii="Cambria" w:hAnsi="Cambria" w:cs="Times New Roman"/>
      <w:b/>
      <w:bCs/>
      <w:color w:val="000000"/>
    </w:rPr>
  </w:style>
  <w:style w:type="character" w:customStyle="1" w:styleId="CharChar321">
    <w:name w:val="Char Char321"/>
    <w:basedOn w:val="DefaultParagraphFont"/>
    <w:uiPriority w:val="99"/>
    <w:locked/>
    <w:rsid w:val="0091221C"/>
    <w:rPr>
      <w:rFonts w:ascii="Cambria" w:hAnsi="Cambria" w:cs="Times New Roman"/>
      <w:b/>
      <w:bCs/>
      <w:i/>
      <w:iCs/>
      <w:color w:val="000000"/>
    </w:rPr>
  </w:style>
  <w:style w:type="character" w:customStyle="1" w:styleId="CharChar311">
    <w:name w:val="Char Char311"/>
    <w:basedOn w:val="DefaultParagraphFont"/>
    <w:uiPriority w:val="99"/>
    <w:locked/>
    <w:rsid w:val="0091221C"/>
    <w:rPr>
      <w:rFonts w:ascii="Cambria" w:hAnsi="Cambria" w:cs="Times New Roman"/>
      <w:color w:val="17365D"/>
    </w:rPr>
  </w:style>
  <w:style w:type="character" w:customStyle="1" w:styleId="CharChar301">
    <w:name w:val="Char Char301"/>
    <w:basedOn w:val="DefaultParagraphFont"/>
    <w:uiPriority w:val="99"/>
    <w:locked/>
    <w:rsid w:val="0091221C"/>
    <w:rPr>
      <w:rFonts w:ascii="Cambria" w:hAnsi="Cambria" w:cs="Times New Roman"/>
      <w:i/>
      <w:iCs/>
      <w:color w:val="17365D"/>
    </w:rPr>
  </w:style>
  <w:style w:type="character" w:customStyle="1" w:styleId="CharChar291">
    <w:name w:val="Char Char291"/>
    <w:basedOn w:val="DefaultParagraphFont"/>
    <w:uiPriority w:val="99"/>
    <w:locked/>
    <w:rsid w:val="0091221C"/>
    <w:rPr>
      <w:rFonts w:ascii="Cambria" w:hAnsi="Cambria" w:cs="Times New Roman"/>
      <w:i/>
      <w:iCs/>
      <w:color w:val="404040"/>
    </w:rPr>
  </w:style>
  <w:style w:type="character" w:customStyle="1" w:styleId="CharChar281">
    <w:name w:val="Char Char281"/>
    <w:basedOn w:val="DefaultParagraphFont"/>
    <w:uiPriority w:val="99"/>
    <w:locked/>
    <w:rsid w:val="0091221C"/>
    <w:rPr>
      <w:rFonts w:ascii="Cambria" w:hAnsi="Cambria" w:cs="Times New Roman"/>
      <w:color w:val="404040"/>
      <w:sz w:val="20"/>
      <w:szCs w:val="20"/>
    </w:rPr>
  </w:style>
  <w:style w:type="character" w:customStyle="1" w:styleId="CharChar271">
    <w:name w:val="Char Char271"/>
    <w:basedOn w:val="DefaultParagraphFont"/>
    <w:uiPriority w:val="99"/>
    <w:locked/>
    <w:rsid w:val="0091221C"/>
    <w:rPr>
      <w:rFonts w:ascii="Cambria" w:hAnsi="Cambria" w:cs="Times New Roman"/>
      <w:i/>
      <w:iCs/>
      <w:color w:val="404040"/>
      <w:sz w:val="20"/>
      <w:szCs w:val="20"/>
    </w:rPr>
  </w:style>
  <w:style w:type="character" w:customStyle="1" w:styleId="CharChar261">
    <w:name w:val="Char Char261"/>
    <w:basedOn w:val="DefaultParagraphFont"/>
    <w:uiPriority w:val="99"/>
    <w:locked/>
    <w:rsid w:val="0091221C"/>
    <w:rPr>
      <w:rFonts w:ascii="Tahoma" w:hAnsi="Tahoma" w:cs="Times New Roman"/>
      <w:sz w:val="16"/>
      <w:lang w:val="ro-RO"/>
    </w:rPr>
  </w:style>
  <w:style w:type="character" w:customStyle="1" w:styleId="CharChar251">
    <w:name w:val="Char Char251"/>
    <w:basedOn w:val="DefaultParagraphFont"/>
    <w:uiPriority w:val="99"/>
    <w:semiHidden/>
    <w:locked/>
    <w:rsid w:val="0091221C"/>
    <w:rPr>
      <w:rFonts w:ascii="Tahoma" w:hAnsi="Tahoma" w:cs="Times New Roman"/>
      <w:sz w:val="20"/>
      <w:lang w:val="ro-RO"/>
    </w:rPr>
  </w:style>
  <w:style w:type="character" w:customStyle="1" w:styleId="CharChar241">
    <w:name w:val="Char Char241"/>
    <w:basedOn w:val="DefaultParagraphFont"/>
    <w:uiPriority w:val="99"/>
    <w:semiHidden/>
    <w:locked/>
    <w:rsid w:val="0091221C"/>
    <w:rPr>
      <w:rFonts w:ascii="Tahoma" w:hAnsi="Tahoma" w:cs="Times New Roman"/>
      <w:sz w:val="20"/>
      <w:lang w:val="ro-RO"/>
    </w:rPr>
  </w:style>
  <w:style w:type="character" w:customStyle="1" w:styleId="CharChar231">
    <w:name w:val="Char Char231"/>
    <w:basedOn w:val="DefaultParagraphFont"/>
    <w:uiPriority w:val="99"/>
    <w:semiHidden/>
    <w:locked/>
    <w:rsid w:val="0091221C"/>
    <w:rPr>
      <w:rFonts w:ascii="Tahoma" w:hAnsi="Tahoma" w:cs="Times New Roman"/>
      <w:sz w:val="16"/>
      <w:lang w:val="ro-RO"/>
    </w:rPr>
  </w:style>
  <w:style w:type="character" w:customStyle="1" w:styleId="CharChar221">
    <w:name w:val="Char Char221"/>
    <w:basedOn w:val="CharChar251"/>
    <w:uiPriority w:val="99"/>
    <w:semiHidden/>
    <w:locked/>
    <w:rsid w:val="0091221C"/>
    <w:rPr>
      <w:rFonts w:ascii="Tahoma" w:hAnsi="Tahoma" w:cs="Tahoma"/>
      <w:sz w:val="20"/>
      <w:szCs w:val="20"/>
      <w:lang w:val="ro-RO"/>
    </w:rPr>
  </w:style>
  <w:style w:type="character" w:customStyle="1" w:styleId="CharChar213">
    <w:name w:val="Char Char213"/>
    <w:basedOn w:val="DefaultParagraphFont"/>
    <w:uiPriority w:val="99"/>
    <w:semiHidden/>
    <w:locked/>
    <w:rsid w:val="0091221C"/>
    <w:rPr>
      <w:rFonts w:ascii="Tahoma" w:hAnsi="Tahoma" w:cs="Times New Roman"/>
      <w:sz w:val="20"/>
      <w:lang w:val="ro-RO"/>
    </w:rPr>
  </w:style>
  <w:style w:type="character" w:customStyle="1" w:styleId="CharChar201">
    <w:name w:val="Char Char201"/>
    <w:basedOn w:val="CharChar213"/>
    <w:uiPriority w:val="99"/>
    <w:semiHidden/>
    <w:locked/>
    <w:rsid w:val="0091221C"/>
    <w:rPr>
      <w:rFonts w:ascii="Tahoma" w:hAnsi="Tahoma" w:cs="Tahoma"/>
      <w:sz w:val="20"/>
      <w:szCs w:val="20"/>
      <w:lang w:val="ro-RO"/>
    </w:rPr>
  </w:style>
  <w:style w:type="character" w:customStyle="1" w:styleId="CharChar191">
    <w:name w:val="Char Char191"/>
    <w:basedOn w:val="DefaultParagraphFont"/>
    <w:uiPriority w:val="99"/>
    <w:semiHidden/>
    <w:locked/>
    <w:rsid w:val="0091221C"/>
    <w:rPr>
      <w:rFonts w:ascii="Tahoma" w:hAnsi="Tahoma" w:cs="Times New Roman"/>
      <w:sz w:val="20"/>
      <w:lang w:val="ro-RO"/>
    </w:rPr>
  </w:style>
  <w:style w:type="character" w:customStyle="1" w:styleId="CharChar181">
    <w:name w:val="Char Char181"/>
    <w:basedOn w:val="DefaultParagraphFont"/>
    <w:uiPriority w:val="99"/>
    <w:semiHidden/>
    <w:locked/>
    <w:rsid w:val="0091221C"/>
    <w:rPr>
      <w:rFonts w:ascii="Tahoma" w:hAnsi="Tahoma" w:cs="Times New Roman"/>
      <w:sz w:val="16"/>
      <w:lang w:val="ro-RO"/>
    </w:rPr>
  </w:style>
  <w:style w:type="character" w:customStyle="1" w:styleId="CharChar171">
    <w:name w:val="Char Char171"/>
    <w:basedOn w:val="DefaultParagraphFont"/>
    <w:uiPriority w:val="99"/>
    <w:semiHidden/>
    <w:locked/>
    <w:rsid w:val="0091221C"/>
    <w:rPr>
      <w:rFonts w:ascii="Tahoma" w:hAnsi="Tahoma" w:cs="Times New Roman"/>
      <w:sz w:val="20"/>
      <w:lang w:val="ro-RO"/>
    </w:rPr>
  </w:style>
  <w:style w:type="character" w:customStyle="1" w:styleId="CharChar161">
    <w:name w:val="Char Char161"/>
    <w:basedOn w:val="DefaultParagraphFont"/>
    <w:uiPriority w:val="99"/>
    <w:semiHidden/>
    <w:locked/>
    <w:rsid w:val="0091221C"/>
    <w:rPr>
      <w:rFonts w:ascii="Tahoma" w:hAnsi="Tahoma" w:cs="Times New Roman"/>
      <w:sz w:val="20"/>
      <w:lang w:val="ro-RO"/>
    </w:rPr>
  </w:style>
  <w:style w:type="character" w:customStyle="1" w:styleId="CharChar151">
    <w:name w:val="Char Char151"/>
    <w:basedOn w:val="DefaultParagraphFont"/>
    <w:uiPriority w:val="99"/>
    <w:semiHidden/>
    <w:locked/>
    <w:rsid w:val="0091221C"/>
    <w:rPr>
      <w:rFonts w:ascii="Tahoma" w:hAnsi="Tahoma" w:cs="Times New Roman"/>
      <w:sz w:val="20"/>
      <w:lang w:val="ro-RO"/>
    </w:rPr>
  </w:style>
  <w:style w:type="character" w:customStyle="1" w:styleId="CharChar141">
    <w:name w:val="Char Char141"/>
    <w:basedOn w:val="DefaultParagraphFont"/>
    <w:uiPriority w:val="99"/>
    <w:locked/>
    <w:rsid w:val="0091221C"/>
    <w:rPr>
      <w:rFonts w:ascii="Tahoma" w:hAnsi="Tahoma" w:cs="Times New Roman"/>
      <w:sz w:val="20"/>
      <w:lang w:val="ro-RO"/>
    </w:rPr>
  </w:style>
  <w:style w:type="character" w:customStyle="1" w:styleId="CharChar131">
    <w:name w:val="Char Char131"/>
    <w:basedOn w:val="DefaultParagraphFont"/>
    <w:uiPriority w:val="99"/>
    <w:semiHidden/>
    <w:locked/>
    <w:rsid w:val="0091221C"/>
    <w:rPr>
      <w:rFonts w:ascii="Tahoma" w:hAnsi="Tahoma" w:cs="Times New Roman"/>
      <w:sz w:val="20"/>
      <w:lang w:val="ro-RO"/>
    </w:rPr>
  </w:style>
  <w:style w:type="character" w:customStyle="1" w:styleId="CharChar121">
    <w:name w:val="Char Char121"/>
    <w:basedOn w:val="DefaultParagraphFont"/>
    <w:uiPriority w:val="99"/>
    <w:semiHidden/>
    <w:locked/>
    <w:rsid w:val="0091221C"/>
    <w:rPr>
      <w:rFonts w:ascii="Tahoma" w:hAnsi="Tahoma" w:cs="Times New Roman"/>
      <w:i/>
      <w:sz w:val="20"/>
      <w:lang w:val="ro-RO"/>
    </w:rPr>
  </w:style>
  <w:style w:type="character" w:customStyle="1" w:styleId="CharChar112">
    <w:name w:val="Char Char112"/>
    <w:basedOn w:val="DefaultParagraphFont"/>
    <w:uiPriority w:val="99"/>
    <w:semiHidden/>
    <w:locked/>
    <w:rsid w:val="0091221C"/>
    <w:rPr>
      <w:rFonts w:ascii="Courier New" w:hAnsi="Courier New" w:cs="Times New Roman"/>
      <w:sz w:val="20"/>
      <w:lang w:val="ro-RO"/>
    </w:rPr>
  </w:style>
  <w:style w:type="character" w:customStyle="1" w:styleId="CharChar101">
    <w:name w:val="Char Char101"/>
    <w:basedOn w:val="DefaultParagraphFont"/>
    <w:uiPriority w:val="99"/>
    <w:semiHidden/>
    <w:locked/>
    <w:rsid w:val="0091221C"/>
    <w:rPr>
      <w:rFonts w:ascii="Cambria" w:hAnsi="Cambria" w:cs="Times New Roman"/>
      <w:sz w:val="24"/>
      <w:shd w:val="pct20" w:color="auto" w:fill="auto"/>
      <w:lang w:val="ro-RO"/>
    </w:rPr>
  </w:style>
  <w:style w:type="character" w:customStyle="1" w:styleId="CharChar91">
    <w:name w:val="Char Char91"/>
    <w:basedOn w:val="DefaultParagraphFont"/>
    <w:uiPriority w:val="99"/>
    <w:semiHidden/>
    <w:locked/>
    <w:rsid w:val="0091221C"/>
    <w:rPr>
      <w:rFonts w:ascii="Tahoma" w:hAnsi="Tahoma" w:cs="Times New Roman"/>
      <w:sz w:val="20"/>
      <w:lang w:val="ro-RO"/>
    </w:rPr>
  </w:style>
  <w:style w:type="character" w:customStyle="1" w:styleId="CharChar81">
    <w:name w:val="Char Char81"/>
    <w:basedOn w:val="DefaultParagraphFont"/>
    <w:uiPriority w:val="99"/>
    <w:semiHidden/>
    <w:locked/>
    <w:rsid w:val="0091221C"/>
    <w:rPr>
      <w:rFonts w:ascii="Courier New" w:hAnsi="Courier New" w:cs="Times New Roman"/>
      <w:sz w:val="20"/>
      <w:lang w:val="ro-RO"/>
    </w:rPr>
  </w:style>
  <w:style w:type="character" w:customStyle="1" w:styleId="CharChar71">
    <w:name w:val="Char Char71"/>
    <w:basedOn w:val="DefaultParagraphFont"/>
    <w:uiPriority w:val="99"/>
    <w:semiHidden/>
    <w:locked/>
    <w:rsid w:val="0091221C"/>
    <w:rPr>
      <w:rFonts w:ascii="Tahoma" w:hAnsi="Tahoma" w:cs="Times New Roman"/>
      <w:sz w:val="20"/>
      <w:lang w:val="ro-RO"/>
    </w:rPr>
  </w:style>
  <w:style w:type="character" w:customStyle="1" w:styleId="CharChar61">
    <w:name w:val="Char Char61"/>
    <w:basedOn w:val="DefaultParagraphFont"/>
    <w:uiPriority w:val="99"/>
    <w:semiHidden/>
    <w:locked/>
    <w:rsid w:val="0091221C"/>
    <w:rPr>
      <w:rFonts w:ascii="Tahoma" w:hAnsi="Tahoma" w:cs="Times New Roman"/>
      <w:sz w:val="20"/>
      <w:lang w:val="ro-RO"/>
    </w:rPr>
  </w:style>
  <w:style w:type="character" w:customStyle="1" w:styleId="CharChar51">
    <w:name w:val="Char Char51"/>
    <w:basedOn w:val="DefaultParagraphFont"/>
    <w:uiPriority w:val="99"/>
    <w:locked/>
    <w:rsid w:val="0091221C"/>
    <w:rPr>
      <w:rFonts w:cs="Times New Roman"/>
      <w:color w:val="5A5A5A"/>
      <w:spacing w:val="10"/>
    </w:rPr>
  </w:style>
  <w:style w:type="character" w:customStyle="1" w:styleId="CharChar41">
    <w:name w:val="Char Char41"/>
    <w:basedOn w:val="DefaultParagraphFont"/>
    <w:uiPriority w:val="99"/>
    <w:locked/>
    <w:rsid w:val="0091221C"/>
    <w:rPr>
      <w:rFonts w:ascii="Cambria" w:hAnsi="Cambria" w:cs="Times New Roman"/>
      <w:color w:val="000000"/>
      <w:sz w:val="56"/>
      <w:szCs w:val="56"/>
    </w:rPr>
  </w:style>
  <w:style w:type="character" w:customStyle="1" w:styleId="CharChar37">
    <w:name w:val="Char Char37"/>
    <w:basedOn w:val="DefaultParagraphFont"/>
    <w:uiPriority w:val="99"/>
    <w:locked/>
    <w:rsid w:val="0091221C"/>
    <w:rPr>
      <w:rFonts w:ascii="Tahoma" w:hAnsi="Tahoma" w:cs="Times New Roman"/>
      <w:lang w:val="ro-RO"/>
    </w:rPr>
  </w:style>
  <w:style w:type="character" w:customStyle="1" w:styleId="CharChar212">
    <w:name w:val="Char Char212"/>
    <w:basedOn w:val="DefaultParagraphFont"/>
    <w:uiPriority w:val="99"/>
    <w:semiHidden/>
    <w:locked/>
    <w:rsid w:val="0091221C"/>
    <w:rPr>
      <w:rFonts w:cs="Times New Roman"/>
      <w:sz w:val="2"/>
      <w:lang w:val="ro-RO"/>
    </w:rPr>
  </w:style>
  <w:style w:type="character" w:customStyle="1" w:styleId="CharChar111">
    <w:name w:val="Char Char111"/>
    <w:basedOn w:val="CharChar37"/>
    <w:uiPriority w:val="99"/>
    <w:semiHidden/>
    <w:locked/>
    <w:rsid w:val="0091221C"/>
    <w:rPr>
      <w:rFonts w:ascii="Arial" w:hAnsi="Arial" w:cs="Tahoma"/>
      <w:b/>
      <w:bCs/>
      <w:sz w:val="20"/>
      <w:szCs w:val="20"/>
      <w:lang w:val="ro-RO"/>
    </w:rPr>
  </w:style>
  <w:style w:type="character" w:customStyle="1" w:styleId="CharChar36">
    <w:name w:val="Char Char36"/>
    <w:basedOn w:val="DefaultParagraphFont"/>
    <w:uiPriority w:val="99"/>
    <w:locked/>
    <w:rsid w:val="0091221C"/>
    <w:rPr>
      <w:rFonts w:ascii="Times New Roman" w:eastAsia="SimSun" w:hAnsi="Times New Roman" w:cs="Times New Roman"/>
      <w:sz w:val="20"/>
      <w:szCs w:val="20"/>
      <w:lang w:eastAsia="zh-CN"/>
    </w:rPr>
  </w:style>
  <w:style w:type="numbering" w:styleId="ArticleSection">
    <w:name w:val="Outline List 3"/>
    <w:basedOn w:val="NoList"/>
    <w:uiPriority w:val="99"/>
    <w:semiHidden/>
    <w:unhideWhenUsed/>
    <w:locked/>
    <w:rsid w:val="00622521"/>
    <w:pPr>
      <w:numPr>
        <w:numId w:val="3"/>
      </w:numPr>
    </w:pPr>
  </w:style>
  <w:style w:type="numbering" w:styleId="111111">
    <w:name w:val="Outline List 2"/>
    <w:basedOn w:val="NoList"/>
    <w:uiPriority w:val="99"/>
    <w:semiHidden/>
    <w:unhideWhenUsed/>
    <w:locked/>
    <w:rsid w:val="00622521"/>
    <w:pPr>
      <w:numPr>
        <w:numId w:val="1"/>
      </w:numPr>
    </w:pPr>
  </w:style>
  <w:style w:type="numbering" w:customStyle="1" w:styleId="Style1">
    <w:name w:val="Style1"/>
    <w:rsid w:val="00622521"/>
    <w:pPr>
      <w:numPr>
        <w:numId w:val="21"/>
      </w:numPr>
    </w:pPr>
  </w:style>
  <w:style w:type="numbering" w:styleId="1ai">
    <w:name w:val="Outline List 1"/>
    <w:basedOn w:val="NoList"/>
    <w:uiPriority w:val="99"/>
    <w:semiHidden/>
    <w:unhideWhenUsed/>
    <w:locked/>
    <w:rsid w:val="00622521"/>
    <w:pPr>
      <w:numPr>
        <w:numId w:val="2"/>
      </w:numPr>
    </w:pPr>
  </w:style>
  <w:style w:type="paragraph" w:styleId="TOC4">
    <w:name w:val="toc 4"/>
    <w:basedOn w:val="Normal"/>
    <w:next w:val="Normal"/>
    <w:autoRedefine/>
    <w:uiPriority w:val="39"/>
    <w:unhideWhenUsed/>
    <w:locked/>
    <w:rsid w:val="00AE1A5A"/>
    <w:pPr>
      <w:spacing w:after="0"/>
      <w:ind w:left="660"/>
      <w:jc w:val="left"/>
    </w:pPr>
    <w:rPr>
      <w:sz w:val="18"/>
      <w:szCs w:val="18"/>
    </w:rPr>
  </w:style>
  <w:style w:type="paragraph" w:styleId="TOC5">
    <w:name w:val="toc 5"/>
    <w:basedOn w:val="Normal"/>
    <w:next w:val="Normal"/>
    <w:autoRedefine/>
    <w:uiPriority w:val="39"/>
    <w:unhideWhenUsed/>
    <w:locked/>
    <w:rsid w:val="00AE1A5A"/>
    <w:pPr>
      <w:spacing w:after="0"/>
      <w:ind w:left="880"/>
      <w:jc w:val="left"/>
    </w:pPr>
    <w:rPr>
      <w:sz w:val="18"/>
      <w:szCs w:val="18"/>
    </w:rPr>
  </w:style>
  <w:style w:type="paragraph" w:styleId="TOC6">
    <w:name w:val="toc 6"/>
    <w:basedOn w:val="Normal"/>
    <w:next w:val="Normal"/>
    <w:autoRedefine/>
    <w:uiPriority w:val="39"/>
    <w:unhideWhenUsed/>
    <w:locked/>
    <w:rsid w:val="00AE1A5A"/>
    <w:pPr>
      <w:spacing w:after="0"/>
      <w:ind w:left="1100"/>
      <w:jc w:val="left"/>
    </w:pPr>
    <w:rPr>
      <w:sz w:val="18"/>
      <w:szCs w:val="18"/>
    </w:rPr>
  </w:style>
  <w:style w:type="paragraph" w:styleId="TOC7">
    <w:name w:val="toc 7"/>
    <w:basedOn w:val="Normal"/>
    <w:next w:val="Normal"/>
    <w:autoRedefine/>
    <w:uiPriority w:val="39"/>
    <w:unhideWhenUsed/>
    <w:locked/>
    <w:rsid w:val="00AE1A5A"/>
    <w:pPr>
      <w:spacing w:after="0"/>
      <w:ind w:left="1320"/>
      <w:jc w:val="left"/>
    </w:pPr>
    <w:rPr>
      <w:sz w:val="18"/>
      <w:szCs w:val="18"/>
    </w:rPr>
  </w:style>
  <w:style w:type="paragraph" w:styleId="TOC8">
    <w:name w:val="toc 8"/>
    <w:basedOn w:val="Normal"/>
    <w:next w:val="Normal"/>
    <w:autoRedefine/>
    <w:uiPriority w:val="39"/>
    <w:unhideWhenUsed/>
    <w:locked/>
    <w:rsid w:val="00AE1A5A"/>
    <w:pPr>
      <w:spacing w:after="0"/>
      <w:ind w:left="1540"/>
      <w:jc w:val="left"/>
    </w:pPr>
    <w:rPr>
      <w:sz w:val="18"/>
      <w:szCs w:val="18"/>
    </w:rPr>
  </w:style>
  <w:style w:type="paragraph" w:styleId="TOC9">
    <w:name w:val="toc 9"/>
    <w:basedOn w:val="Normal"/>
    <w:next w:val="Normal"/>
    <w:autoRedefine/>
    <w:uiPriority w:val="39"/>
    <w:unhideWhenUsed/>
    <w:locked/>
    <w:rsid w:val="00AE1A5A"/>
    <w:pPr>
      <w:spacing w:after="0"/>
      <w:ind w:left="1760"/>
      <w:jc w:val="left"/>
    </w:pPr>
    <w:rPr>
      <w:sz w:val="18"/>
      <w:szCs w:val="18"/>
    </w:rPr>
  </w:style>
  <w:style w:type="table" w:customStyle="1" w:styleId="GridTable1Light3">
    <w:name w:val="Grid Table 1 Light3"/>
    <w:basedOn w:val="TableNormal"/>
    <w:uiPriority w:val="46"/>
    <w:rsid w:val="006F66E4"/>
    <w:rPr>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Times New Roman" w:hAnsi="Calibri" w:cs="Times New Roman"/>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locked="0" w:unhideWhenUsed="0"/>
    <w:lsdException w:name="Note Level 2" w:locked="0" w:semiHidden="0" w:unhideWhenUsed="0" w:qFormat="1"/>
    <w:lsdException w:name="Note Level 3" w:locked="0" w:semiHidden="0" w:uiPriority="60" w:unhideWhenUsed="0"/>
    <w:lsdException w:name="Note Level 4" w:locked="0" w:semiHidden="0" w:uiPriority="61" w:unhideWhenUsed="0"/>
    <w:lsdException w:name="Note Level 5" w:locked="0" w:semiHidden="0" w:uiPriority="62" w:unhideWhenUsed="0"/>
    <w:lsdException w:name="Note Level 6" w:locked="0" w:semiHidden="0" w:uiPriority="63" w:unhideWhenUsed="0"/>
    <w:lsdException w:name="Note Level 7" w:locked="0" w:semiHidden="0" w:uiPriority="64" w:unhideWhenUsed="0"/>
    <w:lsdException w:name="Note Level 8" w:locked="0" w:semiHidden="0" w:uiPriority="65" w:unhideWhenUsed="0"/>
    <w:lsdException w:name="Note Level 9" w:locked="0" w:semiHidden="0" w:uiPriority="66" w:unhideWhenUsed="0"/>
    <w:lsdException w:name="Placeholder Text" w:locked="0" w:semiHidden="0" w:uiPriority="67" w:unhideWhenUsed="0"/>
    <w:lsdException w:name="No Spacing" w:locked="0" w:semiHidden="0" w:uiPriority="68" w:unhideWhenUsed="0"/>
    <w:lsdException w:name="Light Shading" w:locked="0" w:semiHidden="0" w:uiPriority="69" w:unhideWhenUsed="0"/>
    <w:lsdException w:name="Light List" w:locked="0" w:semiHidden="0" w:uiPriority="70" w:unhideWhenUsed="0"/>
    <w:lsdException w:name="Light Grid" w:locked="0" w:semiHidden="0" w:uiPriority="71" w:unhideWhenUsed="0"/>
    <w:lsdException w:name="Medium Shading 1" w:locked="0" w:semiHidden="0" w:uiPriority="72" w:unhideWhenUsed="0"/>
    <w:lsdException w:name="Medium Shading 2" w:locked="0" w:semiHidden="0" w:uiPriority="73" w:unhideWhenUsed="0"/>
    <w:lsdException w:name="Medium List 1" w:locked="0" w:semiHidden="0" w:uiPriority="60" w:unhideWhenUsed="0"/>
    <w:lsdException w:name="Medium List 2" w:locked="0" w:semiHidden="0" w:uiPriority="61" w:unhideWhenUsed="0"/>
    <w:lsdException w:name="Medium Grid 1" w:locked="0" w:semiHidden="0" w:uiPriority="62" w:unhideWhenUsed="0"/>
    <w:lsdException w:name="Medium Grid 2" w:locked="0" w:semiHidden="0" w:uiPriority="63" w:unhideWhenUsed="0"/>
    <w:lsdException w:name="Medium Grid 3" w:locked="0" w:semiHidden="0" w:uiPriority="64" w:unhideWhenUsed="0"/>
    <w:lsdException w:name="Dark List" w:locked="0" w:semiHidden="0" w:uiPriority="65" w:unhideWhenUsed="0"/>
    <w:lsdException w:name="Colorful Shading" w:locked="0" w:unhideWhenUsed="0"/>
    <w:lsdException w:name="Colorful List" w:locked="0" w:semiHidden="0" w:uiPriority="34" w:unhideWhenUsed="0" w:qFormat="1"/>
    <w:lsdException w:name="Colorful Grid" w:locked="0" w:semiHidden="0" w:uiPriority="29" w:unhideWhenUsed="0" w:qFormat="1"/>
    <w:lsdException w:name="Light Shading Accent 1" w:locked="0" w:semiHidden="0" w:uiPriority="30" w:unhideWhenUsed="0" w:qFormat="1"/>
    <w:lsdException w:name="Light List Accent 1" w:locked="0" w:semiHidden="0" w:uiPriority="66" w:unhideWhenUsed="0"/>
    <w:lsdException w:name="Light Grid Accent 1" w:locked="0" w:semiHidden="0" w:uiPriority="67" w:unhideWhenUsed="0"/>
    <w:lsdException w:name="Medium Shading 1 Accent 1" w:locked="0" w:semiHidden="0" w:uiPriority="68" w:unhideWhenUsed="0"/>
    <w:lsdException w:name="Medium Shading 2 Accent 1" w:locked="0" w:semiHidden="0" w:uiPriority="69" w:unhideWhenUsed="0"/>
    <w:lsdException w:name="Medium List 1 Accent 1" w:locked="0" w:semiHidden="0" w:uiPriority="70" w:unhideWhenUsed="0"/>
    <w:lsdException w:name="Revision" w:locked="0" w:semiHidden="0" w:uiPriority="71" w:unhideWhenUsed="0"/>
    <w:lsdException w:name="List Paragraph" w:locked="0" w:semiHidden="0" w:uiPriority="72" w:unhideWhenUsed="0"/>
    <w:lsdException w:name="Quote" w:locked="0" w:semiHidden="0" w:uiPriority="73" w:unhideWhenUsed="0"/>
    <w:lsdException w:name="Intense Quote" w:locked="0" w:semiHidden="0" w:uiPriority="60" w:unhideWhenUsed="0"/>
    <w:lsdException w:name="Medium List 2 Accent 1" w:locked="0" w:semiHidden="0" w:uiPriority="61" w:unhideWhenUsed="0"/>
    <w:lsdException w:name="Medium Grid 1 Accent 1" w:locked="0" w:semiHidden="0" w:uiPriority="62" w:unhideWhenUsed="0"/>
    <w:lsdException w:name="Medium Grid 2 Accent 1" w:locked="0" w:semiHidden="0" w:uiPriority="63" w:unhideWhenUsed="0"/>
    <w:lsdException w:name="Medium Grid 3 Accent 1" w:locked="0" w:semiHidden="0" w:uiPriority="64" w:unhideWhenUsed="0"/>
    <w:lsdException w:name="Dark List Accent 1" w:locked="0" w:semiHidden="0" w:uiPriority="65" w:unhideWhenUsed="0"/>
    <w:lsdException w:name="Colorful Shading Accent 1" w:locked="0" w:semiHidden="0" w:uiPriority="66" w:unhideWhenUsed="0"/>
    <w:lsdException w:name="Colorful List Accent 1" w:locked="0" w:semiHidden="0" w:uiPriority="67" w:unhideWhenUsed="0"/>
    <w:lsdException w:name="Colorful Grid Accent 1" w:locked="0" w:semiHidden="0" w:uiPriority="68" w:unhideWhenUsed="0"/>
    <w:lsdException w:name="Light Shading Accent 2" w:locked="0" w:semiHidden="0" w:uiPriority="69" w:unhideWhenUsed="0"/>
    <w:lsdException w:name="Light List Accent 2" w:locked="0" w:semiHidden="0" w:uiPriority="70" w:unhideWhenUsed="0"/>
    <w:lsdException w:name="Light Grid Accent 2" w:locked="0" w:semiHidden="0" w:uiPriority="71" w:unhideWhenUsed="0"/>
    <w:lsdException w:name="Medium Shading 1 Accent 2" w:locked="0" w:semiHidden="0" w:uiPriority="72" w:unhideWhenUsed="0"/>
    <w:lsdException w:name="Medium Shading 2 Accent 2" w:locked="0" w:semiHidden="0" w:uiPriority="73" w:unhideWhenUsed="0"/>
    <w:lsdException w:name="Medium List 1 Accent 2" w:locked="0" w:semiHidden="0" w:uiPriority="60" w:unhideWhenUsed="0"/>
    <w:lsdException w:name="Medium List 2 Accent 2" w:locked="0" w:semiHidden="0" w:uiPriority="61" w:unhideWhenUsed="0"/>
    <w:lsdException w:name="Medium Grid 1 Accent 2" w:locked="0" w:semiHidden="0" w:uiPriority="62" w:unhideWhenUsed="0"/>
    <w:lsdException w:name="Medium Grid 2 Accent 2" w:locked="0" w:semiHidden="0" w:uiPriority="63" w:unhideWhenUsed="0"/>
    <w:lsdException w:name="Medium Grid 3 Accent 2" w:locked="0" w:semiHidden="0" w:uiPriority="64" w:unhideWhenUsed="0"/>
    <w:lsdException w:name="Dark List Accent 2" w:locked="0" w:semiHidden="0" w:uiPriority="65" w:unhideWhenUsed="0"/>
    <w:lsdException w:name="Colorful Shading Accent 2" w:locked="0" w:semiHidden="0" w:uiPriority="66" w:unhideWhenUsed="0"/>
    <w:lsdException w:name="Colorful List Accent 2" w:locked="0" w:semiHidden="0" w:uiPriority="67" w:unhideWhenUsed="0"/>
    <w:lsdException w:name="Colorful Grid Accent 2" w:locked="0" w:semiHidden="0" w:uiPriority="68" w:unhideWhenUsed="0"/>
    <w:lsdException w:name="Light Shading Accent 3" w:locked="0" w:semiHidden="0" w:uiPriority="69" w:unhideWhenUsed="0"/>
    <w:lsdException w:name="Light List Accent 3" w:locked="0" w:semiHidden="0" w:uiPriority="70" w:unhideWhenUsed="0"/>
    <w:lsdException w:name="Light Grid Accent 3" w:locked="0" w:semiHidden="0" w:uiPriority="71" w:unhideWhenUsed="0"/>
    <w:lsdException w:name="Medium Shading 1 Accent 3" w:locked="0" w:semiHidden="0" w:uiPriority="72" w:unhideWhenUsed="0"/>
    <w:lsdException w:name="Medium Shading 2 Accent 3" w:locked="0" w:semiHidden="0" w:uiPriority="73" w:unhideWhenUsed="0"/>
    <w:lsdException w:name="Medium List 1 Accent 3" w:locked="0" w:semiHidden="0" w:uiPriority="60" w:unhideWhenUsed="0"/>
    <w:lsdException w:name="Medium List 2 Accent 3" w:locked="0" w:semiHidden="0" w:uiPriority="61" w:unhideWhenUsed="0"/>
    <w:lsdException w:name="Medium Grid 1 Accent 3" w:locked="0" w:semiHidden="0" w:uiPriority="62" w:unhideWhenUsed="0"/>
    <w:lsdException w:name="Medium Grid 2 Accent 3" w:locked="0" w:semiHidden="0" w:uiPriority="63" w:unhideWhenUsed="0"/>
    <w:lsdException w:name="Medium Grid 3 Accent 3" w:locked="0" w:semiHidden="0" w:uiPriority="64" w:unhideWhenUsed="0"/>
    <w:lsdException w:name="Dark List Accent 3" w:locked="0" w:semiHidden="0" w:uiPriority="65" w:unhideWhenUsed="0"/>
    <w:lsdException w:name="Colorful Shading Accent 3" w:locked="0" w:semiHidden="0" w:uiPriority="66" w:unhideWhenUsed="0"/>
    <w:lsdException w:name="Colorful List Accent 3" w:locked="0" w:semiHidden="0" w:uiPriority="67" w:unhideWhenUsed="0"/>
    <w:lsdException w:name="Colorful Grid Accent 3" w:locked="0" w:semiHidden="0" w:uiPriority="68" w:unhideWhenUsed="0"/>
    <w:lsdException w:name="Light Shading Accent 4" w:locked="0" w:semiHidden="0" w:uiPriority="69" w:unhideWhenUsed="0"/>
    <w:lsdException w:name="Light List Accent 4" w:locked="0" w:semiHidden="0" w:uiPriority="70" w:unhideWhenUsed="0"/>
    <w:lsdException w:name="Light Grid Accent 4" w:locked="0" w:semiHidden="0" w:uiPriority="71" w:unhideWhenUsed="0"/>
    <w:lsdException w:name="Medium Shading 1 Accent 4" w:locked="0" w:semiHidden="0" w:uiPriority="72" w:unhideWhenUsed="0"/>
    <w:lsdException w:name="Medium Shading 2 Accent 4" w:locked="0" w:semiHidden="0" w:uiPriority="73" w:unhideWhenUsed="0"/>
    <w:lsdException w:name="Medium List 1 Accent 4" w:locked="0" w:semiHidden="0" w:uiPriority="60" w:unhideWhenUsed="0"/>
    <w:lsdException w:name="Medium List 2 Accent 4" w:locked="0" w:semiHidden="0" w:uiPriority="61" w:unhideWhenUsed="0"/>
    <w:lsdException w:name="Medium Grid 1 Accent 4" w:locked="0" w:semiHidden="0" w:uiPriority="62" w:unhideWhenUsed="0"/>
    <w:lsdException w:name="Medium Grid 2 Accent 4" w:locked="0" w:semiHidden="0" w:uiPriority="63" w:unhideWhenUsed="0"/>
    <w:lsdException w:name="Medium Grid 3 Accent 4" w:locked="0" w:semiHidden="0" w:uiPriority="64" w:unhideWhenUsed="0"/>
    <w:lsdException w:name="Dark List Accent 4" w:locked="0" w:semiHidden="0" w:uiPriority="65" w:unhideWhenUsed="0"/>
    <w:lsdException w:name="Colorful Shading Accent 4" w:locked="0" w:semiHidden="0" w:uiPriority="66" w:unhideWhenUsed="0"/>
    <w:lsdException w:name="Colorful List Accent 4" w:locked="0" w:semiHidden="0" w:uiPriority="67" w:unhideWhenUsed="0"/>
    <w:lsdException w:name="Colorful Grid Accent 4" w:locked="0" w:semiHidden="0" w:uiPriority="68" w:unhideWhenUsed="0"/>
    <w:lsdException w:name="Light Shading Accent 5" w:locked="0" w:semiHidden="0" w:uiPriority="69" w:unhideWhenUsed="0"/>
    <w:lsdException w:name="Light List Accent 5" w:locked="0" w:semiHidden="0" w:uiPriority="70" w:unhideWhenUsed="0"/>
    <w:lsdException w:name="Light Grid Accent 5" w:locked="0" w:semiHidden="0" w:uiPriority="71" w:unhideWhenUsed="0"/>
    <w:lsdException w:name="Medium Shading 1 Accent 5" w:locked="0" w:semiHidden="0" w:uiPriority="72" w:unhideWhenUsed="0"/>
    <w:lsdException w:name="Medium Shading 2 Accent 5" w:locked="0" w:semiHidden="0" w:uiPriority="73" w:unhideWhenUsed="0"/>
    <w:lsdException w:name="Medium List 1 Accent 5" w:locked="0" w:semiHidden="0" w:uiPriority="60" w:unhideWhenUsed="0"/>
    <w:lsdException w:name="Medium List 2 Accent 5" w:locked="0" w:semiHidden="0" w:uiPriority="61" w:unhideWhenUsed="0"/>
    <w:lsdException w:name="Medium Grid 1 Accent 5" w:locked="0" w:semiHidden="0" w:uiPriority="62" w:unhideWhenUsed="0"/>
    <w:lsdException w:name="Medium Grid 2 Accent 5" w:locked="0" w:semiHidden="0" w:uiPriority="63" w:unhideWhenUsed="0"/>
    <w:lsdException w:name="Medium Grid 3 Accent 5" w:locked="0" w:semiHidden="0" w:uiPriority="64" w:unhideWhenUsed="0"/>
    <w:lsdException w:name="Dark List Accent 5" w:locked="0" w:semiHidden="0" w:uiPriority="65" w:unhideWhenUsed="0"/>
    <w:lsdException w:name="Colorful Shading Accent 5" w:locked="0" w:semiHidden="0" w:uiPriority="66" w:unhideWhenUsed="0"/>
    <w:lsdException w:name="Colorful List Accent 5" w:locked="0" w:semiHidden="0" w:uiPriority="67" w:unhideWhenUsed="0"/>
    <w:lsdException w:name="Colorful Grid Accent 5" w:locked="0" w:semiHidden="0" w:uiPriority="68" w:unhideWhenUsed="0"/>
    <w:lsdException w:name="Light Shading Accent 6" w:locked="0" w:semiHidden="0" w:uiPriority="69" w:unhideWhenUsed="0"/>
    <w:lsdException w:name="Light List Accent 6" w:locked="0" w:semiHidden="0" w:uiPriority="70" w:unhideWhenUsed="0"/>
    <w:lsdException w:name="Light Grid Accent 6" w:locked="0" w:semiHidden="0" w:uiPriority="71" w:unhideWhenUsed="0"/>
    <w:lsdException w:name="Medium Shading 1 Accent 6" w:locked="0" w:semiHidden="0" w:uiPriority="72" w:unhideWhenUsed="0"/>
    <w:lsdException w:name="Medium Shading 2 Accent 6" w:locked="0" w:semiHidden="0" w:uiPriority="73" w:unhideWhenUsed="0"/>
    <w:lsdException w:name="Medium List 1 Accent 6" w:locked="0" w:semiHidden="0" w:uiPriority="19" w:unhideWhenUsed="0" w:qFormat="1"/>
    <w:lsdException w:name="Medium List 2 Accent 6" w:locked="0" w:semiHidden="0" w:unhideWhenUsed="0" w:qFormat="1"/>
    <w:lsdException w:name="Medium Grid 1 Accent 6" w:locked="0" w:semiHidden="0" w:uiPriority="31" w:unhideWhenUsed="0" w:qFormat="1"/>
    <w:lsdException w:name="Medium Grid 2 Accent 6" w:locked="0" w:semiHidden="0" w:uiPriority="32" w:unhideWhenUsed="0" w:qFormat="1"/>
    <w:lsdException w:name="Medium Grid 3 Accent 6" w:locked="0" w:semiHidden="0" w:uiPriority="33" w:unhideWhenUsed="0" w:qFormat="1"/>
    <w:lsdException w:name="Dark List Accent 6" w:locked="0" w:uiPriority="37"/>
    <w:lsdException w:name="Colorful Shading Accent 6" w:locked="0" w:semiHidden="0" w:uiPriority="39" w:unhideWhenUsed="0" w:qFormat="1"/>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81600"/>
    <w:pPr>
      <w:spacing w:after="160" w:line="259" w:lineRule="auto"/>
      <w:jc w:val="both"/>
    </w:pPr>
    <w:rPr>
      <w:sz w:val="22"/>
      <w:szCs w:val="22"/>
    </w:rPr>
  </w:style>
  <w:style w:type="paragraph" w:styleId="Heading1">
    <w:name w:val="heading 1"/>
    <w:basedOn w:val="Normal"/>
    <w:next w:val="Normal"/>
    <w:link w:val="Heading1Char"/>
    <w:uiPriority w:val="99"/>
    <w:qFormat/>
    <w:rsid w:val="00142A68"/>
    <w:pPr>
      <w:keepNext/>
      <w:keepLines/>
      <w:pageBreakBefore/>
      <w:pBdr>
        <w:bottom w:val="single" w:sz="4" w:space="1" w:color="595959"/>
      </w:pBdr>
      <w:spacing w:before="360"/>
      <w:outlineLvl w:val="0"/>
    </w:pPr>
    <w:rPr>
      <w:rFonts w:ascii="Cambria" w:hAnsi="Cambria"/>
      <w:b/>
      <w:bCs/>
      <w:smallCaps/>
      <w:color w:val="000000"/>
      <w:sz w:val="36"/>
      <w:szCs w:val="36"/>
    </w:rPr>
  </w:style>
  <w:style w:type="paragraph" w:styleId="Heading2">
    <w:name w:val="heading 2"/>
    <w:basedOn w:val="Normal"/>
    <w:next w:val="Normal"/>
    <w:link w:val="Heading2Char"/>
    <w:uiPriority w:val="99"/>
    <w:qFormat/>
    <w:rsid w:val="00AA03FE"/>
    <w:pPr>
      <w:keepNext/>
      <w:keepLines/>
      <w:tabs>
        <w:tab w:val="num" w:pos="1080"/>
      </w:tabs>
      <w:spacing w:before="360" w:after="0"/>
      <w:outlineLvl w:val="1"/>
    </w:pPr>
    <w:rPr>
      <w:rFonts w:ascii="Cambria" w:hAnsi="Cambria"/>
      <w:b/>
      <w:bCs/>
      <w:smallCaps/>
      <w:color w:val="000000"/>
      <w:sz w:val="28"/>
      <w:szCs w:val="28"/>
    </w:rPr>
  </w:style>
  <w:style w:type="paragraph" w:styleId="Heading3">
    <w:name w:val="heading 3"/>
    <w:basedOn w:val="Normal"/>
    <w:next w:val="Normal"/>
    <w:link w:val="Heading3Char"/>
    <w:uiPriority w:val="99"/>
    <w:qFormat/>
    <w:rsid w:val="00AA03FE"/>
    <w:pPr>
      <w:keepNext/>
      <w:keepLines/>
      <w:tabs>
        <w:tab w:val="num" w:pos="720"/>
      </w:tabs>
      <w:spacing w:before="200" w:after="0"/>
      <w:ind w:left="720" w:hanging="432"/>
      <w:outlineLvl w:val="2"/>
    </w:pPr>
    <w:rPr>
      <w:rFonts w:ascii="Cambria" w:hAnsi="Cambria"/>
      <w:b/>
      <w:bCs/>
      <w:color w:val="000000"/>
    </w:rPr>
  </w:style>
  <w:style w:type="paragraph" w:styleId="Heading4">
    <w:name w:val="heading 4"/>
    <w:basedOn w:val="Normal"/>
    <w:next w:val="Normal"/>
    <w:link w:val="Heading4Char"/>
    <w:uiPriority w:val="99"/>
    <w:qFormat/>
    <w:rsid w:val="00AA03FE"/>
    <w:pPr>
      <w:keepNext/>
      <w:keepLines/>
      <w:numPr>
        <w:ilvl w:val="3"/>
        <w:numId w:val="19"/>
      </w:numPr>
      <w:tabs>
        <w:tab w:val="clear" w:pos="2880"/>
      </w:tabs>
      <w:spacing w:before="200" w:after="0"/>
      <w:ind w:left="864" w:hanging="864"/>
      <w:outlineLvl w:val="3"/>
    </w:pPr>
    <w:rPr>
      <w:rFonts w:ascii="Cambria" w:hAnsi="Cambria"/>
      <w:b/>
      <w:bCs/>
      <w:i/>
      <w:iCs/>
      <w:color w:val="000000"/>
    </w:rPr>
  </w:style>
  <w:style w:type="paragraph" w:styleId="Heading5">
    <w:name w:val="heading 5"/>
    <w:basedOn w:val="Normal"/>
    <w:next w:val="Normal"/>
    <w:link w:val="Heading5Char"/>
    <w:uiPriority w:val="99"/>
    <w:qFormat/>
    <w:rsid w:val="00AA03FE"/>
    <w:pPr>
      <w:keepNext/>
      <w:keepLines/>
      <w:numPr>
        <w:ilvl w:val="4"/>
        <w:numId w:val="19"/>
      </w:numPr>
      <w:tabs>
        <w:tab w:val="clear" w:pos="3600"/>
      </w:tabs>
      <w:spacing w:before="200" w:after="0"/>
      <w:ind w:left="1008" w:hanging="1008"/>
      <w:outlineLvl w:val="4"/>
    </w:pPr>
    <w:rPr>
      <w:rFonts w:ascii="Cambria" w:hAnsi="Cambria"/>
      <w:color w:val="17365D"/>
    </w:rPr>
  </w:style>
  <w:style w:type="paragraph" w:styleId="Heading6">
    <w:name w:val="heading 6"/>
    <w:basedOn w:val="Normal"/>
    <w:next w:val="Normal"/>
    <w:link w:val="Heading6Char"/>
    <w:uiPriority w:val="99"/>
    <w:qFormat/>
    <w:rsid w:val="00AA03FE"/>
    <w:pPr>
      <w:keepNext/>
      <w:keepLines/>
      <w:numPr>
        <w:ilvl w:val="5"/>
        <w:numId w:val="19"/>
      </w:numPr>
      <w:tabs>
        <w:tab w:val="clear" w:pos="4320"/>
      </w:tabs>
      <w:spacing w:before="200" w:after="0"/>
      <w:ind w:left="1152" w:hanging="1152"/>
      <w:outlineLvl w:val="5"/>
    </w:pPr>
    <w:rPr>
      <w:rFonts w:ascii="Cambria" w:hAnsi="Cambria"/>
      <w:i/>
      <w:iCs/>
      <w:color w:val="17365D"/>
    </w:rPr>
  </w:style>
  <w:style w:type="paragraph" w:styleId="Heading7">
    <w:name w:val="heading 7"/>
    <w:basedOn w:val="Normal"/>
    <w:next w:val="Normal"/>
    <w:link w:val="Heading7Char"/>
    <w:uiPriority w:val="99"/>
    <w:qFormat/>
    <w:rsid w:val="00AA03FE"/>
    <w:pPr>
      <w:keepNext/>
      <w:keepLines/>
      <w:numPr>
        <w:ilvl w:val="6"/>
        <w:numId w:val="19"/>
      </w:numPr>
      <w:tabs>
        <w:tab w:val="clear" w:pos="5040"/>
      </w:tabs>
      <w:spacing w:before="200" w:after="0"/>
      <w:ind w:left="1296" w:hanging="1296"/>
      <w:outlineLvl w:val="6"/>
    </w:pPr>
    <w:rPr>
      <w:rFonts w:ascii="Cambria" w:hAnsi="Cambria"/>
      <w:i/>
      <w:iCs/>
      <w:color w:val="404040"/>
    </w:rPr>
  </w:style>
  <w:style w:type="paragraph" w:styleId="Heading8">
    <w:name w:val="heading 8"/>
    <w:basedOn w:val="Normal"/>
    <w:next w:val="Normal"/>
    <w:link w:val="Heading8Char"/>
    <w:uiPriority w:val="99"/>
    <w:qFormat/>
    <w:rsid w:val="00AA03FE"/>
    <w:pPr>
      <w:keepNext/>
      <w:keepLines/>
      <w:numPr>
        <w:ilvl w:val="7"/>
        <w:numId w:val="19"/>
      </w:numPr>
      <w:tabs>
        <w:tab w:val="clear" w:pos="5760"/>
      </w:tabs>
      <w:spacing w:before="200" w:after="0"/>
      <w:ind w:left="1440" w:hanging="1440"/>
      <w:outlineLvl w:val="7"/>
    </w:pPr>
    <w:rPr>
      <w:rFonts w:ascii="Cambria" w:hAnsi="Cambria"/>
      <w:color w:val="404040"/>
      <w:sz w:val="20"/>
      <w:szCs w:val="20"/>
    </w:rPr>
  </w:style>
  <w:style w:type="paragraph" w:styleId="Heading9">
    <w:name w:val="heading 9"/>
    <w:basedOn w:val="Normal"/>
    <w:next w:val="Normal"/>
    <w:link w:val="Heading9Char"/>
    <w:uiPriority w:val="99"/>
    <w:qFormat/>
    <w:rsid w:val="00AA03FE"/>
    <w:pPr>
      <w:keepNext/>
      <w:keepLines/>
      <w:numPr>
        <w:ilvl w:val="8"/>
        <w:numId w:val="19"/>
      </w:numPr>
      <w:tabs>
        <w:tab w:val="clear" w:pos="6480"/>
      </w:tabs>
      <w:spacing w:before="200" w:after="0"/>
      <w:ind w:left="1584" w:hanging="1584"/>
      <w:outlineLvl w:val="8"/>
    </w:pPr>
    <w:rPr>
      <w:rFonts w:ascii="Cambria"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2A68"/>
    <w:rPr>
      <w:rFonts w:ascii="Cambria" w:hAnsi="Cambria" w:cs="Times New Roman"/>
      <w:b/>
      <w:bCs/>
      <w:smallCaps/>
      <w:color w:val="000000"/>
      <w:sz w:val="36"/>
      <w:szCs w:val="36"/>
    </w:rPr>
  </w:style>
  <w:style w:type="character" w:customStyle="1" w:styleId="Heading2Char">
    <w:name w:val="Heading 2 Char"/>
    <w:basedOn w:val="DefaultParagraphFont"/>
    <w:link w:val="Heading2"/>
    <w:uiPriority w:val="99"/>
    <w:locked/>
    <w:rsid w:val="00AA03FE"/>
    <w:rPr>
      <w:rFonts w:ascii="Cambria" w:hAnsi="Cambria"/>
      <w:b/>
      <w:bCs/>
      <w:smallCaps/>
      <w:color w:val="000000"/>
      <w:sz w:val="28"/>
      <w:szCs w:val="28"/>
    </w:rPr>
  </w:style>
  <w:style w:type="character" w:customStyle="1" w:styleId="Heading3Char">
    <w:name w:val="Heading 3 Char"/>
    <w:basedOn w:val="DefaultParagraphFont"/>
    <w:link w:val="Heading3"/>
    <w:uiPriority w:val="99"/>
    <w:locked/>
    <w:rsid w:val="00AA03FE"/>
    <w:rPr>
      <w:rFonts w:ascii="Cambria" w:hAnsi="Cambria"/>
      <w:b/>
      <w:bCs/>
      <w:color w:val="000000"/>
    </w:rPr>
  </w:style>
  <w:style w:type="character" w:customStyle="1" w:styleId="Heading4Char">
    <w:name w:val="Heading 4 Char"/>
    <w:basedOn w:val="DefaultParagraphFont"/>
    <w:link w:val="Heading4"/>
    <w:uiPriority w:val="99"/>
    <w:locked/>
    <w:rsid w:val="00AA03FE"/>
    <w:rPr>
      <w:rFonts w:ascii="Cambria" w:hAnsi="Cambria"/>
      <w:b/>
      <w:bCs/>
      <w:i/>
      <w:iCs/>
      <w:color w:val="000000"/>
      <w:sz w:val="22"/>
      <w:szCs w:val="22"/>
      <w:lang w:val="en-US" w:eastAsia="en-US"/>
    </w:rPr>
  </w:style>
  <w:style w:type="character" w:customStyle="1" w:styleId="Heading5Char">
    <w:name w:val="Heading 5 Char"/>
    <w:basedOn w:val="DefaultParagraphFont"/>
    <w:link w:val="Heading5"/>
    <w:uiPriority w:val="99"/>
    <w:locked/>
    <w:rsid w:val="00AA03FE"/>
    <w:rPr>
      <w:rFonts w:ascii="Cambria" w:hAnsi="Cambria"/>
      <w:color w:val="17365D"/>
      <w:sz w:val="22"/>
      <w:szCs w:val="22"/>
      <w:lang w:val="en-US" w:eastAsia="en-US"/>
    </w:rPr>
  </w:style>
  <w:style w:type="character" w:customStyle="1" w:styleId="Heading6Char">
    <w:name w:val="Heading 6 Char"/>
    <w:basedOn w:val="DefaultParagraphFont"/>
    <w:link w:val="Heading6"/>
    <w:uiPriority w:val="99"/>
    <w:locked/>
    <w:rsid w:val="00AA03FE"/>
    <w:rPr>
      <w:rFonts w:ascii="Cambria" w:hAnsi="Cambria"/>
      <w:i/>
      <w:iCs/>
      <w:color w:val="17365D"/>
      <w:sz w:val="22"/>
      <w:szCs w:val="22"/>
      <w:lang w:val="en-US" w:eastAsia="en-US"/>
    </w:rPr>
  </w:style>
  <w:style w:type="character" w:customStyle="1" w:styleId="Heading7Char">
    <w:name w:val="Heading 7 Char"/>
    <w:basedOn w:val="DefaultParagraphFont"/>
    <w:link w:val="Heading7"/>
    <w:uiPriority w:val="99"/>
    <w:locked/>
    <w:rsid w:val="00AA03FE"/>
    <w:rPr>
      <w:rFonts w:ascii="Cambria" w:hAnsi="Cambria"/>
      <w:i/>
      <w:iCs/>
      <w:color w:val="404040"/>
      <w:sz w:val="22"/>
      <w:szCs w:val="22"/>
      <w:lang w:val="en-US" w:eastAsia="en-US"/>
    </w:rPr>
  </w:style>
  <w:style w:type="character" w:customStyle="1" w:styleId="Heading8Char">
    <w:name w:val="Heading 8 Char"/>
    <w:basedOn w:val="DefaultParagraphFont"/>
    <w:link w:val="Heading8"/>
    <w:uiPriority w:val="99"/>
    <w:locked/>
    <w:rsid w:val="00AA03FE"/>
    <w:rPr>
      <w:rFonts w:ascii="Cambria" w:hAnsi="Cambria"/>
      <w:color w:val="404040"/>
      <w:lang w:val="en-US" w:eastAsia="en-US"/>
    </w:rPr>
  </w:style>
  <w:style w:type="character" w:customStyle="1" w:styleId="Heading9Char">
    <w:name w:val="Heading 9 Char"/>
    <w:basedOn w:val="DefaultParagraphFont"/>
    <w:link w:val="Heading9"/>
    <w:uiPriority w:val="99"/>
    <w:locked/>
    <w:rsid w:val="00AA03FE"/>
    <w:rPr>
      <w:rFonts w:ascii="Cambria" w:hAnsi="Cambria"/>
      <w:i/>
      <w:iCs/>
      <w:color w:val="404040"/>
      <w:lang w:val="en-US" w:eastAsia="en-US"/>
    </w:rPr>
  </w:style>
  <w:style w:type="paragraph" w:styleId="BalloonText">
    <w:name w:val="Balloon Text"/>
    <w:basedOn w:val="Normal"/>
    <w:link w:val="BalloonTextChar"/>
    <w:uiPriority w:val="99"/>
    <w:semiHidden/>
    <w:rsid w:val="006C0370"/>
    <w:rPr>
      <w:rFonts w:ascii="Tahoma" w:hAnsi="Tahoma"/>
      <w:sz w:val="16"/>
      <w:szCs w:val="16"/>
      <w:lang w:eastAsia="ja-JP"/>
    </w:rPr>
  </w:style>
  <w:style w:type="character" w:customStyle="1" w:styleId="BalloonTextChar">
    <w:name w:val="Balloon Text Char"/>
    <w:basedOn w:val="DefaultParagraphFont"/>
    <w:link w:val="BalloonText"/>
    <w:uiPriority w:val="99"/>
    <w:locked/>
    <w:rsid w:val="006C0370"/>
    <w:rPr>
      <w:rFonts w:ascii="Tahoma" w:hAnsi="Tahoma" w:cs="Times New Roman"/>
      <w:sz w:val="16"/>
      <w:lang w:val="ro-RO"/>
    </w:rPr>
  </w:style>
  <w:style w:type="paragraph" w:styleId="BlockText">
    <w:name w:val="Block Text"/>
    <w:basedOn w:val="Normal"/>
    <w:uiPriority w:val="99"/>
    <w:semiHidden/>
    <w:rsid w:val="00035EF0"/>
    <w:pPr>
      <w:ind w:left="1440" w:right="1440"/>
    </w:pPr>
  </w:style>
  <w:style w:type="paragraph" w:styleId="BodyText">
    <w:name w:val="Body Text"/>
    <w:basedOn w:val="Normal"/>
    <w:link w:val="BodyTextChar"/>
    <w:uiPriority w:val="99"/>
    <w:semiHidden/>
    <w:rsid w:val="00035EF0"/>
    <w:rPr>
      <w:rFonts w:ascii="Tahoma" w:hAnsi="Tahoma"/>
      <w:lang w:eastAsia="ja-JP"/>
    </w:rPr>
  </w:style>
  <w:style w:type="character" w:customStyle="1" w:styleId="BodyTextChar">
    <w:name w:val="Body Text Char"/>
    <w:basedOn w:val="DefaultParagraphFont"/>
    <w:link w:val="BodyText"/>
    <w:uiPriority w:val="99"/>
    <w:semiHidden/>
    <w:locked/>
    <w:rsid w:val="00601B70"/>
    <w:rPr>
      <w:rFonts w:ascii="Tahoma" w:hAnsi="Tahoma" w:cs="Times New Roman"/>
      <w:sz w:val="20"/>
      <w:lang w:val="ro-RO"/>
    </w:rPr>
  </w:style>
  <w:style w:type="paragraph" w:styleId="BodyText2">
    <w:name w:val="Body Text 2"/>
    <w:basedOn w:val="Normal"/>
    <w:link w:val="BodyText2Char"/>
    <w:uiPriority w:val="99"/>
    <w:semiHidden/>
    <w:rsid w:val="00035EF0"/>
    <w:pPr>
      <w:spacing w:line="480" w:lineRule="auto"/>
    </w:pPr>
    <w:rPr>
      <w:rFonts w:ascii="Tahoma" w:hAnsi="Tahoma"/>
      <w:lang w:eastAsia="ja-JP"/>
    </w:rPr>
  </w:style>
  <w:style w:type="character" w:customStyle="1" w:styleId="BodyText2Char">
    <w:name w:val="Body Text 2 Char"/>
    <w:basedOn w:val="DefaultParagraphFont"/>
    <w:link w:val="BodyText2"/>
    <w:uiPriority w:val="99"/>
    <w:semiHidden/>
    <w:locked/>
    <w:rsid w:val="00601B70"/>
    <w:rPr>
      <w:rFonts w:ascii="Tahoma" w:hAnsi="Tahoma" w:cs="Times New Roman"/>
      <w:sz w:val="20"/>
      <w:lang w:val="ro-RO"/>
    </w:rPr>
  </w:style>
  <w:style w:type="paragraph" w:styleId="BodyText3">
    <w:name w:val="Body Text 3"/>
    <w:basedOn w:val="Normal"/>
    <w:link w:val="BodyText3Char"/>
    <w:uiPriority w:val="99"/>
    <w:semiHidden/>
    <w:rsid w:val="00035EF0"/>
    <w:rPr>
      <w:rFonts w:ascii="Tahoma" w:hAnsi="Tahoma"/>
      <w:sz w:val="16"/>
      <w:szCs w:val="16"/>
      <w:lang w:eastAsia="ja-JP"/>
    </w:rPr>
  </w:style>
  <w:style w:type="character" w:customStyle="1" w:styleId="BodyText3Char">
    <w:name w:val="Body Text 3 Char"/>
    <w:basedOn w:val="DefaultParagraphFont"/>
    <w:link w:val="BodyText3"/>
    <w:uiPriority w:val="99"/>
    <w:semiHidden/>
    <w:locked/>
    <w:rsid w:val="00601B70"/>
    <w:rPr>
      <w:rFonts w:ascii="Tahoma" w:hAnsi="Tahoma" w:cs="Times New Roman"/>
      <w:sz w:val="16"/>
      <w:lang w:val="ro-RO"/>
    </w:rPr>
  </w:style>
  <w:style w:type="paragraph" w:styleId="BodyTextFirstIndent">
    <w:name w:val="Body Text First Indent"/>
    <w:basedOn w:val="BodyText"/>
    <w:link w:val="BodyTextFirstIndentChar"/>
    <w:uiPriority w:val="99"/>
    <w:semiHidden/>
    <w:rsid w:val="00035EF0"/>
    <w:pPr>
      <w:ind w:firstLine="210"/>
    </w:pPr>
  </w:style>
  <w:style w:type="character" w:customStyle="1" w:styleId="BodyTextFirstIndentChar">
    <w:name w:val="Body Text First Indent Char"/>
    <w:basedOn w:val="BodyTextChar"/>
    <w:link w:val="BodyTextFirstIndent"/>
    <w:uiPriority w:val="99"/>
    <w:semiHidden/>
    <w:locked/>
    <w:rsid w:val="00601B70"/>
    <w:rPr>
      <w:rFonts w:ascii="Tahoma" w:hAnsi="Tahoma" w:cs="Tahoma"/>
      <w:sz w:val="20"/>
      <w:szCs w:val="20"/>
      <w:lang w:val="ro-RO"/>
    </w:rPr>
  </w:style>
  <w:style w:type="paragraph" w:styleId="BodyTextIndent">
    <w:name w:val="Body Text Indent"/>
    <w:basedOn w:val="Normal"/>
    <w:link w:val="BodyTextIndentChar"/>
    <w:uiPriority w:val="99"/>
    <w:semiHidden/>
    <w:rsid w:val="00035EF0"/>
    <w:pPr>
      <w:ind w:left="283"/>
    </w:pPr>
    <w:rPr>
      <w:rFonts w:ascii="Tahoma" w:hAnsi="Tahoma"/>
      <w:lang w:eastAsia="ja-JP"/>
    </w:rPr>
  </w:style>
  <w:style w:type="character" w:customStyle="1" w:styleId="BodyTextIndentChar">
    <w:name w:val="Body Text Indent Char"/>
    <w:basedOn w:val="DefaultParagraphFont"/>
    <w:link w:val="BodyTextIndent"/>
    <w:uiPriority w:val="99"/>
    <w:semiHidden/>
    <w:locked/>
    <w:rsid w:val="00601B70"/>
    <w:rPr>
      <w:rFonts w:ascii="Tahoma" w:hAnsi="Tahoma" w:cs="Times New Roman"/>
      <w:sz w:val="20"/>
      <w:lang w:val="ro-RO"/>
    </w:rPr>
  </w:style>
  <w:style w:type="paragraph" w:styleId="BodyTextFirstIndent2">
    <w:name w:val="Body Text First Indent 2"/>
    <w:basedOn w:val="BodyTextIndent"/>
    <w:link w:val="BodyTextFirstIndent2Char"/>
    <w:uiPriority w:val="99"/>
    <w:semiHidden/>
    <w:rsid w:val="00035EF0"/>
    <w:pPr>
      <w:ind w:firstLine="210"/>
    </w:pPr>
  </w:style>
  <w:style w:type="character" w:customStyle="1" w:styleId="BodyTextFirstIndent2Char">
    <w:name w:val="Body Text First Indent 2 Char"/>
    <w:basedOn w:val="BodyTextIndentChar"/>
    <w:link w:val="BodyTextFirstIndent2"/>
    <w:uiPriority w:val="99"/>
    <w:semiHidden/>
    <w:locked/>
    <w:rsid w:val="00601B70"/>
    <w:rPr>
      <w:rFonts w:ascii="Tahoma" w:hAnsi="Tahoma" w:cs="Tahoma"/>
      <w:sz w:val="20"/>
      <w:szCs w:val="20"/>
      <w:lang w:val="ro-RO"/>
    </w:rPr>
  </w:style>
  <w:style w:type="paragraph" w:styleId="BodyTextIndent2">
    <w:name w:val="Body Text Indent 2"/>
    <w:basedOn w:val="Normal"/>
    <w:link w:val="BodyTextIndent2Char"/>
    <w:uiPriority w:val="99"/>
    <w:semiHidden/>
    <w:rsid w:val="00035EF0"/>
    <w:pPr>
      <w:spacing w:line="480" w:lineRule="auto"/>
      <w:ind w:left="283"/>
    </w:pPr>
    <w:rPr>
      <w:rFonts w:ascii="Tahoma" w:hAnsi="Tahoma"/>
      <w:lang w:eastAsia="ja-JP"/>
    </w:rPr>
  </w:style>
  <w:style w:type="character" w:customStyle="1" w:styleId="BodyTextIndent2Char">
    <w:name w:val="Body Text Indent 2 Char"/>
    <w:basedOn w:val="DefaultParagraphFont"/>
    <w:link w:val="BodyTextIndent2"/>
    <w:uiPriority w:val="99"/>
    <w:semiHidden/>
    <w:locked/>
    <w:rsid w:val="00601B70"/>
    <w:rPr>
      <w:rFonts w:ascii="Tahoma" w:hAnsi="Tahoma" w:cs="Times New Roman"/>
      <w:sz w:val="20"/>
      <w:lang w:val="ro-RO"/>
    </w:rPr>
  </w:style>
  <w:style w:type="paragraph" w:styleId="BodyTextIndent3">
    <w:name w:val="Body Text Indent 3"/>
    <w:basedOn w:val="Normal"/>
    <w:link w:val="BodyTextIndent3Char"/>
    <w:uiPriority w:val="99"/>
    <w:semiHidden/>
    <w:rsid w:val="00035EF0"/>
    <w:pPr>
      <w:ind w:left="283"/>
    </w:pPr>
    <w:rPr>
      <w:rFonts w:ascii="Tahoma" w:hAnsi="Tahoma"/>
      <w:sz w:val="16"/>
      <w:szCs w:val="16"/>
      <w:lang w:eastAsia="ja-JP"/>
    </w:rPr>
  </w:style>
  <w:style w:type="character" w:customStyle="1" w:styleId="BodyTextIndent3Char">
    <w:name w:val="Body Text Indent 3 Char"/>
    <w:basedOn w:val="DefaultParagraphFont"/>
    <w:link w:val="BodyTextIndent3"/>
    <w:uiPriority w:val="99"/>
    <w:semiHidden/>
    <w:locked/>
    <w:rsid w:val="00601B70"/>
    <w:rPr>
      <w:rFonts w:ascii="Tahoma" w:hAnsi="Tahoma" w:cs="Times New Roman"/>
      <w:sz w:val="16"/>
      <w:lang w:val="ro-RO"/>
    </w:rPr>
  </w:style>
  <w:style w:type="paragraph" w:styleId="Closing">
    <w:name w:val="Closing"/>
    <w:basedOn w:val="Normal"/>
    <w:link w:val="ClosingChar"/>
    <w:uiPriority w:val="99"/>
    <w:semiHidden/>
    <w:rsid w:val="00035EF0"/>
    <w:pPr>
      <w:ind w:left="4252"/>
    </w:pPr>
    <w:rPr>
      <w:rFonts w:ascii="Tahoma" w:hAnsi="Tahoma"/>
      <w:lang w:eastAsia="ja-JP"/>
    </w:rPr>
  </w:style>
  <w:style w:type="character" w:customStyle="1" w:styleId="ClosingChar">
    <w:name w:val="Closing Char"/>
    <w:basedOn w:val="DefaultParagraphFont"/>
    <w:link w:val="Closing"/>
    <w:uiPriority w:val="99"/>
    <w:semiHidden/>
    <w:locked/>
    <w:rsid w:val="00601B70"/>
    <w:rPr>
      <w:rFonts w:ascii="Tahoma" w:hAnsi="Tahoma" w:cs="Times New Roman"/>
      <w:sz w:val="20"/>
      <w:lang w:val="ro-RO"/>
    </w:rPr>
  </w:style>
  <w:style w:type="paragraph" w:styleId="Date">
    <w:name w:val="Date"/>
    <w:basedOn w:val="Normal"/>
    <w:next w:val="Normal"/>
    <w:link w:val="DateChar"/>
    <w:uiPriority w:val="99"/>
    <w:semiHidden/>
    <w:rsid w:val="00035EF0"/>
    <w:rPr>
      <w:rFonts w:ascii="Tahoma" w:hAnsi="Tahoma"/>
      <w:lang w:eastAsia="ja-JP"/>
    </w:rPr>
  </w:style>
  <w:style w:type="character" w:customStyle="1" w:styleId="DateChar">
    <w:name w:val="Date Char"/>
    <w:basedOn w:val="DefaultParagraphFont"/>
    <w:link w:val="Date"/>
    <w:uiPriority w:val="99"/>
    <w:semiHidden/>
    <w:locked/>
    <w:rsid w:val="00601B70"/>
    <w:rPr>
      <w:rFonts w:ascii="Tahoma" w:hAnsi="Tahoma" w:cs="Times New Roman"/>
      <w:sz w:val="20"/>
      <w:lang w:val="ro-RO"/>
    </w:rPr>
  </w:style>
  <w:style w:type="paragraph" w:styleId="E-mailSignature">
    <w:name w:val="E-mail Signature"/>
    <w:basedOn w:val="Normal"/>
    <w:link w:val="E-mailSignatureChar"/>
    <w:uiPriority w:val="99"/>
    <w:semiHidden/>
    <w:rsid w:val="00035EF0"/>
    <w:rPr>
      <w:rFonts w:ascii="Tahoma" w:hAnsi="Tahoma"/>
      <w:lang w:eastAsia="ja-JP"/>
    </w:rPr>
  </w:style>
  <w:style w:type="character" w:customStyle="1" w:styleId="E-mailSignatureChar">
    <w:name w:val="E-mail Signature Char"/>
    <w:basedOn w:val="DefaultParagraphFont"/>
    <w:link w:val="E-mailSignature"/>
    <w:uiPriority w:val="99"/>
    <w:semiHidden/>
    <w:locked/>
    <w:rsid w:val="00601B70"/>
    <w:rPr>
      <w:rFonts w:ascii="Tahoma" w:hAnsi="Tahoma" w:cs="Times New Roman"/>
      <w:sz w:val="20"/>
      <w:lang w:val="ro-RO"/>
    </w:rPr>
  </w:style>
  <w:style w:type="character" w:styleId="Emphasis">
    <w:name w:val="Emphasis"/>
    <w:basedOn w:val="DefaultParagraphFont"/>
    <w:uiPriority w:val="99"/>
    <w:qFormat/>
    <w:rsid w:val="00AA03FE"/>
    <w:rPr>
      <w:rFonts w:cs="Times New Roman"/>
      <w:i/>
      <w:iCs/>
      <w:color w:val="auto"/>
    </w:rPr>
  </w:style>
  <w:style w:type="paragraph" w:styleId="EnvelopeAddress">
    <w:name w:val="envelope address"/>
    <w:basedOn w:val="Normal"/>
    <w:uiPriority w:val="99"/>
    <w:semiHidden/>
    <w:rsid w:val="00035EF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35EF0"/>
    <w:rPr>
      <w:rFonts w:cs="Arial"/>
    </w:rPr>
  </w:style>
  <w:style w:type="character" w:styleId="FollowedHyperlink">
    <w:name w:val="FollowedHyperlink"/>
    <w:basedOn w:val="DefaultParagraphFont"/>
    <w:uiPriority w:val="99"/>
    <w:semiHidden/>
    <w:rsid w:val="00035EF0"/>
    <w:rPr>
      <w:rFonts w:cs="Times New Roman"/>
      <w:color w:val="800080"/>
      <w:u w:val="single"/>
    </w:rPr>
  </w:style>
  <w:style w:type="paragraph" w:styleId="Footer">
    <w:name w:val="footer"/>
    <w:basedOn w:val="Normal"/>
    <w:link w:val="FooterChar"/>
    <w:uiPriority w:val="99"/>
    <w:rsid w:val="00995D59"/>
    <w:pPr>
      <w:tabs>
        <w:tab w:val="center" w:pos="4320"/>
        <w:tab w:val="right" w:pos="8640"/>
      </w:tabs>
    </w:pPr>
    <w:rPr>
      <w:rFonts w:ascii="Tahoma" w:hAnsi="Tahoma"/>
      <w:lang w:eastAsia="ja-JP"/>
    </w:rPr>
  </w:style>
  <w:style w:type="character" w:customStyle="1" w:styleId="FooterChar">
    <w:name w:val="Footer Char"/>
    <w:basedOn w:val="DefaultParagraphFont"/>
    <w:link w:val="Footer"/>
    <w:uiPriority w:val="99"/>
    <w:locked/>
    <w:rsid w:val="00601B70"/>
    <w:rPr>
      <w:rFonts w:ascii="Tahoma" w:hAnsi="Tahoma" w:cs="Times New Roman"/>
      <w:sz w:val="20"/>
      <w:lang w:val="ro-RO"/>
    </w:rPr>
  </w:style>
  <w:style w:type="paragraph" w:styleId="Header">
    <w:name w:val="header"/>
    <w:basedOn w:val="Normal"/>
    <w:link w:val="HeaderChar"/>
    <w:uiPriority w:val="99"/>
    <w:semiHidden/>
    <w:rsid w:val="00995D59"/>
    <w:pPr>
      <w:tabs>
        <w:tab w:val="center" w:pos="4320"/>
        <w:tab w:val="right" w:pos="8640"/>
      </w:tabs>
    </w:pPr>
    <w:rPr>
      <w:rFonts w:ascii="Tahoma" w:hAnsi="Tahoma"/>
      <w:lang w:eastAsia="ja-JP"/>
    </w:rPr>
  </w:style>
  <w:style w:type="character" w:customStyle="1" w:styleId="HeaderChar">
    <w:name w:val="Header Char"/>
    <w:basedOn w:val="DefaultParagraphFont"/>
    <w:link w:val="Header"/>
    <w:uiPriority w:val="99"/>
    <w:semiHidden/>
    <w:locked/>
    <w:rsid w:val="00601B70"/>
    <w:rPr>
      <w:rFonts w:ascii="Tahoma" w:hAnsi="Tahoma" w:cs="Times New Roman"/>
      <w:sz w:val="20"/>
      <w:lang w:val="ro-RO"/>
    </w:rPr>
  </w:style>
  <w:style w:type="character" w:styleId="HTMLAcronym">
    <w:name w:val="HTML Acronym"/>
    <w:basedOn w:val="DefaultParagraphFont"/>
    <w:uiPriority w:val="99"/>
    <w:semiHidden/>
    <w:rsid w:val="00035EF0"/>
    <w:rPr>
      <w:rFonts w:cs="Times New Roman"/>
    </w:rPr>
  </w:style>
  <w:style w:type="paragraph" w:styleId="HTMLAddress">
    <w:name w:val="HTML Address"/>
    <w:basedOn w:val="Normal"/>
    <w:link w:val="HTMLAddressChar"/>
    <w:uiPriority w:val="99"/>
    <w:semiHidden/>
    <w:rsid w:val="00035EF0"/>
    <w:rPr>
      <w:rFonts w:ascii="Tahoma" w:hAnsi="Tahoma"/>
      <w:i/>
      <w:iCs/>
      <w:lang w:eastAsia="ja-JP"/>
    </w:rPr>
  </w:style>
  <w:style w:type="character" w:customStyle="1" w:styleId="HTMLAddressChar">
    <w:name w:val="HTML Address Char"/>
    <w:basedOn w:val="DefaultParagraphFont"/>
    <w:link w:val="HTMLAddress"/>
    <w:uiPriority w:val="99"/>
    <w:semiHidden/>
    <w:locked/>
    <w:rsid w:val="00601B70"/>
    <w:rPr>
      <w:rFonts w:ascii="Tahoma" w:hAnsi="Tahoma" w:cs="Times New Roman"/>
      <w:i/>
      <w:sz w:val="20"/>
      <w:lang w:val="ro-RO"/>
    </w:rPr>
  </w:style>
  <w:style w:type="character" w:styleId="HTMLCite">
    <w:name w:val="HTML Cite"/>
    <w:basedOn w:val="DefaultParagraphFont"/>
    <w:uiPriority w:val="99"/>
    <w:semiHidden/>
    <w:rsid w:val="00035EF0"/>
    <w:rPr>
      <w:rFonts w:cs="Times New Roman"/>
      <w:i/>
    </w:rPr>
  </w:style>
  <w:style w:type="character" w:styleId="HTMLCode">
    <w:name w:val="HTML Code"/>
    <w:basedOn w:val="DefaultParagraphFont"/>
    <w:uiPriority w:val="99"/>
    <w:semiHidden/>
    <w:rsid w:val="00035EF0"/>
    <w:rPr>
      <w:rFonts w:ascii="Courier New" w:hAnsi="Courier New" w:cs="Times New Roman"/>
      <w:sz w:val="20"/>
    </w:rPr>
  </w:style>
  <w:style w:type="character" w:styleId="HTMLDefinition">
    <w:name w:val="HTML Definition"/>
    <w:basedOn w:val="DefaultParagraphFont"/>
    <w:uiPriority w:val="99"/>
    <w:semiHidden/>
    <w:rsid w:val="00035EF0"/>
    <w:rPr>
      <w:rFonts w:cs="Times New Roman"/>
      <w:i/>
    </w:rPr>
  </w:style>
  <w:style w:type="character" w:styleId="HTMLKeyboard">
    <w:name w:val="HTML Keyboard"/>
    <w:basedOn w:val="DefaultParagraphFont"/>
    <w:uiPriority w:val="99"/>
    <w:semiHidden/>
    <w:rsid w:val="00035EF0"/>
    <w:rPr>
      <w:rFonts w:ascii="Courier New" w:hAnsi="Courier New" w:cs="Times New Roman"/>
      <w:sz w:val="20"/>
    </w:rPr>
  </w:style>
  <w:style w:type="paragraph" w:styleId="HTMLPreformatted">
    <w:name w:val="HTML Preformatted"/>
    <w:basedOn w:val="Normal"/>
    <w:link w:val="HTMLPreformattedChar"/>
    <w:uiPriority w:val="99"/>
    <w:semiHidden/>
    <w:rsid w:val="00035EF0"/>
    <w:rPr>
      <w:rFonts w:ascii="Courier New" w:hAnsi="Courier New"/>
      <w:lang w:eastAsia="ja-JP"/>
    </w:rPr>
  </w:style>
  <w:style w:type="character" w:customStyle="1" w:styleId="HTMLPreformattedChar">
    <w:name w:val="HTML Preformatted Char"/>
    <w:basedOn w:val="DefaultParagraphFont"/>
    <w:link w:val="HTMLPreformatted"/>
    <w:uiPriority w:val="99"/>
    <w:semiHidden/>
    <w:locked/>
    <w:rsid w:val="00601B70"/>
    <w:rPr>
      <w:rFonts w:ascii="Courier New" w:hAnsi="Courier New" w:cs="Times New Roman"/>
      <w:sz w:val="20"/>
      <w:lang w:val="ro-RO"/>
    </w:rPr>
  </w:style>
  <w:style w:type="character" w:styleId="HTMLSample">
    <w:name w:val="HTML Sample"/>
    <w:basedOn w:val="DefaultParagraphFont"/>
    <w:uiPriority w:val="99"/>
    <w:semiHidden/>
    <w:rsid w:val="00035EF0"/>
    <w:rPr>
      <w:rFonts w:ascii="Courier New" w:hAnsi="Courier New" w:cs="Times New Roman"/>
    </w:rPr>
  </w:style>
  <w:style w:type="character" w:styleId="HTMLTypewriter">
    <w:name w:val="HTML Typewriter"/>
    <w:basedOn w:val="DefaultParagraphFont"/>
    <w:uiPriority w:val="99"/>
    <w:semiHidden/>
    <w:rsid w:val="00035EF0"/>
    <w:rPr>
      <w:rFonts w:ascii="Courier New" w:hAnsi="Courier New" w:cs="Times New Roman"/>
      <w:sz w:val="20"/>
    </w:rPr>
  </w:style>
  <w:style w:type="character" w:styleId="HTMLVariable">
    <w:name w:val="HTML Variable"/>
    <w:basedOn w:val="DefaultParagraphFont"/>
    <w:uiPriority w:val="99"/>
    <w:semiHidden/>
    <w:rsid w:val="00035EF0"/>
    <w:rPr>
      <w:rFonts w:cs="Times New Roman"/>
      <w:i/>
    </w:rPr>
  </w:style>
  <w:style w:type="character" w:styleId="Hyperlink">
    <w:name w:val="Hyperlink"/>
    <w:basedOn w:val="DefaultParagraphFont"/>
    <w:uiPriority w:val="99"/>
    <w:rsid w:val="00035EF0"/>
    <w:rPr>
      <w:rFonts w:cs="Times New Roman"/>
      <w:color w:val="0000FF"/>
      <w:u w:val="single"/>
    </w:rPr>
  </w:style>
  <w:style w:type="character" w:styleId="LineNumber">
    <w:name w:val="line number"/>
    <w:basedOn w:val="DefaultParagraphFont"/>
    <w:uiPriority w:val="99"/>
    <w:semiHidden/>
    <w:rsid w:val="00035EF0"/>
    <w:rPr>
      <w:rFonts w:cs="Times New Roman"/>
    </w:rPr>
  </w:style>
  <w:style w:type="paragraph" w:styleId="List">
    <w:name w:val="List"/>
    <w:basedOn w:val="Normal"/>
    <w:uiPriority w:val="99"/>
    <w:semiHidden/>
    <w:rsid w:val="00035EF0"/>
    <w:pPr>
      <w:ind w:left="283" w:hanging="283"/>
    </w:pPr>
  </w:style>
  <w:style w:type="paragraph" w:styleId="List2">
    <w:name w:val="List 2"/>
    <w:basedOn w:val="Normal"/>
    <w:uiPriority w:val="99"/>
    <w:semiHidden/>
    <w:rsid w:val="00035EF0"/>
    <w:pPr>
      <w:ind w:left="566" w:hanging="283"/>
    </w:pPr>
  </w:style>
  <w:style w:type="paragraph" w:styleId="List3">
    <w:name w:val="List 3"/>
    <w:basedOn w:val="Normal"/>
    <w:uiPriority w:val="99"/>
    <w:semiHidden/>
    <w:rsid w:val="00035EF0"/>
    <w:pPr>
      <w:ind w:left="849" w:hanging="283"/>
    </w:pPr>
  </w:style>
  <w:style w:type="paragraph" w:styleId="List4">
    <w:name w:val="List 4"/>
    <w:basedOn w:val="Normal"/>
    <w:uiPriority w:val="99"/>
    <w:semiHidden/>
    <w:rsid w:val="00035EF0"/>
    <w:pPr>
      <w:ind w:left="1132" w:hanging="283"/>
    </w:pPr>
  </w:style>
  <w:style w:type="paragraph" w:styleId="List5">
    <w:name w:val="List 5"/>
    <w:basedOn w:val="Normal"/>
    <w:uiPriority w:val="99"/>
    <w:semiHidden/>
    <w:rsid w:val="00035EF0"/>
    <w:pPr>
      <w:ind w:left="1415" w:hanging="283"/>
    </w:pPr>
  </w:style>
  <w:style w:type="paragraph" w:styleId="ListBullet">
    <w:name w:val="List Bullet"/>
    <w:basedOn w:val="Normal"/>
    <w:autoRedefine/>
    <w:uiPriority w:val="99"/>
    <w:semiHidden/>
    <w:rsid w:val="00035EF0"/>
    <w:pPr>
      <w:tabs>
        <w:tab w:val="num" w:pos="360"/>
      </w:tabs>
      <w:ind w:left="360" w:hanging="360"/>
    </w:pPr>
  </w:style>
  <w:style w:type="paragraph" w:styleId="ListBullet2">
    <w:name w:val="List Bullet 2"/>
    <w:basedOn w:val="Normal"/>
    <w:autoRedefine/>
    <w:uiPriority w:val="99"/>
    <w:semiHidden/>
    <w:rsid w:val="00035EF0"/>
    <w:pPr>
      <w:tabs>
        <w:tab w:val="num" w:pos="643"/>
      </w:tabs>
      <w:ind w:left="643" w:hanging="360"/>
    </w:pPr>
  </w:style>
  <w:style w:type="paragraph" w:styleId="ListBullet3">
    <w:name w:val="List Bullet 3"/>
    <w:basedOn w:val="Normal"/>
    <w:autoRedefine/>
    <w:uiPriority w:val="99"/>
    <w:semiHidden/>
    <w:rsid w:val="00035EF0"/>
    <w:pPr>
      <w:tabs>
        <w:tab w:val="num" w:pos="926"/>
      </w:tabs>
      <w:ind w:left="926" w:hanging="360"/>
    </w:pPr>
  </w:style>
  <w:style w:type="paragraph" w:styleId="ListBullet4">
    <w:name w:val="List Bullet 4"/>
    <w:basedOn w:val="Normal"/>
    <w:autoRedefine/>
    <w:uiPriority w:val="99"/>
    <w:semiHidden/>
    <w:rsid w:val="00035EF0"/>
    <w:pPr>
      <w:tabs>
        <w:tab w:val="num" w:pos="1209"/>
      </w:tabs>
      <w:ind w:left="1209" w:hanging="360"/>
    </w:pPr>
  </w:style>
  <w:style w:type="paragraph" w:styleId="ListBullet5">
    <w:name w:val="List Bullet 5"/>
    <w:basedOn w:val="Normal"/>
    <w:autoRedefine/>
    <w:uiPriority w:val="99"/>
    <w:semiHidden/>
    <w:rsid w:val="00035EF0"/>
    <w:pPr>
      <w:tabs>
        <w:tab w:val="num" w:pos="1492"/>
      </w:tabs>
      <w:ind w:left="1492" w:hanging="360"/>
    </w:pPr>
  </w:style>
  <w:style w:type="paragraph" w:styleId="ListContinue">
    <w:name w:val="List Continue"/>
    <w:basedOn w:val="Normal"/>
    <w:uiPriority w:val="99"/>
    <w:semiHidden/>
    <w:rsid w:val="00035EF0"/>
    <w:pPr>
      <w:ind w:left="283"/>
    </w:pPr>
  </w:style>
  <w:style w:type="paragraph" w:styleId="ListContinue2">
    <w:name w:val="List Continue 2"/>
    <w:basedOn w:val="Normal"/>
    <w:uiPriority w:val="99"/>
    <w:semiHidden/>
    <w:rsid w:val="00035EF0"/>
    <w:pPr>
      <w:ind w:left="566"/>
    </w:pPr>
  </w:style>
  <w:style w:type="paragraph" w:styleId="ListContinue3">
    <w:name w:val="List Continue 3"/>
    <w:basedOn w:val="Normal"/>
    <w:uiPriority w:val="99"/>
    <w:semiHidden/>
    <w:rsid w:val="00035EF0"/>
    <w:pPr>
      <w:ind w:left="849"/>
    </w:pPr>
  </w:style>
  <w:style w:type="paragraph" w:styleId="ListContinue4">
    <w:name w:val="List Continue 4"/>
    <w:basedOn w:val="Normal"/>
    <w:uiPriority w:val="99"/>
    <w:semiHidden/>
    <w:rsid w:val="00035EF0"/>
    <w:pPr>
      <w:ind w:left="1132"/>
    </w:pPr>
  </w:style>
  <w:style w:type="paragraph" w:styleId="ListContinue5">
    <w:name w:val="List Continue 5"/>
    <w:basedOn w:val="Normal"/>
    <w:uiPriority w:val="99"/>
    <w:semiHidden/>
    <w:rsid w:val="00035EF0"/>
    <w:pPr>
      <w:ind w:left="1415"/>
    </w:pPr>
  </w:style>
  <w:style w:type="paragraph" w:styleId="ListNumber">
    <w:name w:val="List Number"/>
    <w:basedOn w:val="Normal"/>
    <w:uiPriority w:val="99"/>
    <w:semiHidden/>
    <w:rsid w:val="00035EF0"/>
    <w:pPr>
      <w:tabs>
        <w:tab w:val="num" w:pos="360"/>
      </w:tabs>
      <w:ind w:left="360" w:hanging="360"/>
    </w:pPr>
  </w:style>
  <w:style w:type="paragraph" w:styleId="ListNumber2">
    <w:name w:val="List Number 2"/>
    <w:basedOn w:val="Normal"/>
    <w:uiPriority w:val="99"/>
    <w:semiHidden/>
    <w:rsid w:val="00035EF0"/>
    <w:pPr>
      <w:tabs>
        <w:tab w:val="num" w:pos="643"/>
      </w:tabs>
      <w:ind w:left="643" w:hanging="360"/>
    </w:pPr>
  </w:style>
  <w:style w:type="paragraph" w:styleId="ListNumber3">
    <w:name w:val="List Number 3"/>
    <w:basedOn w:val="Normal"/>
    <w:uiPriority w:val="99"/>
    <w:semiHidden/>
    <w:rsid w:val="00035EF0"/>
    <w:pPr>
      <w:tabs>
        <w:tab w:val="num" w:pos="926"/>
      </w:tabs>
      <w:ind w:left="926" w:hanging="360"/>
    </w:pPr>
  </w:style>
  <w:style w:type="paragraph" w:styleId="ListNumber4">
    <w:name w:val="List Number 4"/>
    <w:basedOn w:val="Normal"/>
    <w:uiPriority w:val="99"/>
    <w:semiHidden/>
    <w:rsid w:val="00035EF0"/>
    <w:pPr>
      <w:tabs>
        <w:tab w:val="num" w:pos="360"/>
      </w:tabs>
    </w:pPr>
  </w:style>
  <w:style w:type="paragraph" w:styleId="ListNumber5">
    <w:name w:val="List Number 5"/>
    <w:basedOn w:val="Normal"/>
    <w:uiPriority w:val="99"/>
    <w:semiHidden/>
    <w:rsid w:val="00035EF0"/>
    <w:pPr>
      <w:numPr>
        <w:numId w:val="8"/>
      </w:numPr>
      <w:tabs>
        <w:tab w:val="num" w:pos="360"/>
      </w:tabs>
      <w:ind w:left="0" w:firstLine="0"/>
    </w:pPr>
  </w:style>
  <w:style w:type="paragraph" w:styleId="MessageHeader">
    <w:name w:val="Message Header"/>
    <w:basedOn w:val="Normal"/>
    <w:link w:val="MessageHeaderChar"/>
    <w:uiPriority w:val="99"/>
    <w:semiHidden/>
    <w:rsid w:val="00035EF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eastAsia="ja-JP"/>
    </w:rPr>
  </w:style>
  <w:style w:type="character" w:customStyle="1" w:styleId="MessageHeaderChar">
    <w:name w:val="Message Header Char"/>
    <w:basedOn w:val="DefaultParagraphFont"/>
    <w:link w:val="MessageHeader"/>
    <w:uiPriority w:val="99"/>
    <w:semiHidden/>
    <w:locked/>
    <w:rsid w:val="00601B70"/>
    <w:rPr>
      <w:rFonts w:ascii="Cambria" w:hAnsi="Cambria" w:cs="Times New Roman"/>
      <w:sz w:val="24"/>
      <w:shd w:val="pct20" w:color="auto" w:fill="auto"/>
      <w:lang w:val="ro-RO"/>
    </w:rPr>
  </w:style>
  <w:style w:type="paragraph" w:styleId="NormalWeb">
    <w:name w:val="Normal (Web)"/>
    <w:basedOn w:val="Normal"/>
    <w:uiPriority w:val="99"/>
    <w:rsid w:val="00035EF0"/>
  </w:style>
  <w:style w:type="paragraph" w:styleId="NormalIndent">
    <w:name w:val="Normal Indent"/>
    <w:basedOn w:val="Normal"/>
    <w:uiPriority w:val="99"/>
    <w:semiHidden/>
    <w:rsid w:val="00035EF0"/>
    <w:pPr>
      <w:ind w:left="720"/>
    </w:pPr>
  </w:style>
  <w:style w:type="paragraph" w:styleId="NoteHeading">
    <w:name w:val="Note Heading"/>
    <w:basedOn w:val="Normal"/>
    <w:next w:val="Normal"/>
    <w:link w:val="NoteHeadingChar"/>
    <w:uiPriority w:val="99"/>
    <w:semiHidden/>
    <w:rsid w:val="00035EF0"/>
    <w:rPr>
      <w:rFonts w:ascii="Tahoma" w:hAnsi="Tahoma"/>
      <w:lang w:eastAsia="ja-JP"/>
    </w:rPr>
  </w:style>
  <w:style w:type="character" w:customStyle="1" w:styleId="NoteHeadingChar">
    <w:name w:val="Note Heading Char"/>
    <w:basedOn w:val="DefaultParagraphFont"/>
    <w:link w:val="NoteHeading"/>
    <w:uiPriority w:val="99"/>
    <w:semiHidden/>
    <w:locked/>
    <w:rsid w:val="00601B70"/>
    <w:rPr>
      <w:rFonts w:ascii="Tahoma" w:hAnsi="Tahoma" w:cs="Times New Roman"/>
      <w:sz w:val="20"/>
      <w:lang w:val="ro-RO"/>
    </w:rPr>
  </w:style>
  <w:style w:type="character" w:styleId="PageNumber">
    <w:name w:val="page number"/>
    <w:basedOn w:val="DefaultParagraphFont"/>
    <w:uiPriority w:val="99"/>
    <w:semiHidden/>
    <w:rsid w:val="00035EF0"/>
    <w:rPr>
      <w:rFonts w:cs="Times New Roman"/>
    </w:rPr>
  </w:style>
  <w:style w:type="paragraph" w:styleId="PlainText">
    <w:name w:val="Plain Text"/>
    <w:basedOn w:val="Normal"/>
    <w:link w:val="PlainTextChar"/>
    <w:uiPriority w:val="99"/>
    <w:semiHidden/>
    <w:rsid w:val="00035EF0"/>
    <w:rPr>
      <w:rFonts w:ascii="Courier New" w:hAnsi="Courier New"/>
      <w:lang w:eastAsia="ja-JP"/>
    </w:rPr>
  </w:style>
  <w:style w:type="character" w:customStyle="1" w:styleId="PlainTextChar">
    <w:name w:val="Plain Text Char"/>
    <w:basedOn w:val="DefaultParagraphFont"/>
    <w:link w:val="PlainText"/>
    <w:uiPriority w:val="99"/>
    <w:semiHidden/>
    <w:locked/>
    <w:rsid w:val="00601B70"/>
    <w:rPr>
      <w:rFonts w:ascii="Courier New" w:hAnsi="Courier New" w:cs="Times New Roman"/>
      <w:sz w:val="20"/>
      <w:lang w:val="ro-RO"/>
    </w:rPr>
  </w:style>
  <w:style w:type="paragraph" w:styleId="Salutation">
    <w:name w:val="Salutation"/>
    <w:basedOn w:val="Normal"/>
    <w:next w:val="Normal"/>
    <w:link w:val="SalutationChar"/>
    <w:uiPriority w:val="99"/>
    <w:semiHidden/>
    <w:rsid w:val="00035EF0"/>
    <w:rPr>
      <w:rFonts w:ascii="Tahoma" w:hAnsi="Tahoma"/>
      <w:lang w:eastAsia="ja-JP"/>
    </w:rPr>
  </w:style>
  <w:style w:type="character" w:customStyle="1" w:styleId="SalutationChar">
    <w:name w:val="Salutation Char"/>
    <w:basedOn w:val="DefaultParagraphFont"/>
    <w:link w:val="Salutation"/>
    <w:uiPriority w:val="99"/>
    <w:semiHidden/>
    <w:locked/>
    <w:rsid w:val="00601B70"/>
    <w:rPr>
      <w:rFonts w:ascii="Tahoma" w:hAnsi="Tahoma" w:cs="Times New Roman"/>
      <w:sz w:val="20"/>
      <w:lang w:val="ro-RO"/>
    </w:rPr>
  </w:style>
  <w:style w:type="paragraph" w:styleId="Signature">
    <w:name w:val="Signature"/>
    <w:basedOn w:val="Normal"/>
    <w:link w:val="SignatureChar"/>
    <w:uiPriority w:val="99"/>
    <w:semiHidden/>
    <w:rsid w:val="00035EF0"/>
    <w:pPr>
      <w:ind w:left="4252"/>
    </w:pPr>
    <w:rPr>
      <w:rFonts w:ascii="Tahoma" w:hAnsi="Tahoma"/>
      <w:lang w:eastAsia="ja-JP"/>
    </w:rPr>
  </w:style>
  <w:style w:type="character" w:customStyle="1" w:styleId="SignatureChar">
    <w:name w:val="Signature Char"/>
    <w:basedOn w:val="DefaultParagraphFont"/>
    <w:link w:val="Signature"/>
    <w:uiPriority w:val="99"/>
    <w:semiHidden/>
    <w:locked/>
    <w:rsid w:val="00601B70"/>
    <w:rPr>
      <w:rFonts w:ascii="Tahoma" w:hAnsi="Tahoma" w:cs="Times New Roman"/>
      <w:sz w:val="20"/>
      <w:lang w:val="ro-RO"/>
    </w:rPr>
  </w:style>
  <w:style w:type="character" w:styleId="Strong">
    <w:name w:val="Strong"/>
    <w:basedOn w:val="DefaultParagraphFont"/>
    <w:uiPriority w:val="99"/>
    <w:qFormat/>
    <w:rsid w:val="00AA03FE"/>
    <w:rPr>
      <w:rFonts w:cs="Times New Roman"/>
      <w:b/>
      <w:bCs/>
      <w:color w:val="000000"/>
    </w:rPr>
  </w:style>
  <w:style w:type="paragraph" w:styleId="Subtitle">
    <w:name w:val="Subtitle"/>
    <w:basedOn w:val="Normal"/>
    <w:next w:val="Normal"/>
    <w:link w:val="SubtitleChar"/>
    <w:uiPriority w:val="99"/>
    <w:qFormat/>
    <w:rsid w:val="00AA03FE"/>
    <w:pPr>
      <w:numPr>
        <w:ilvl w:val="1"/>
      </w:numPr>
    </w:pPr>
    <w:rPr>
      <w:color w:val="5A5A5A"/>
      <w:spacing w:val="10"/>
    </w:rPr>
  </w:style>
  <w:style w:type="character" w:customStyle="1" w:styleId="SubtitleChar">
    <w:name w:val="Subtitle Char"/>
    <w:basedOn w:val="DefaultParagraphFont"/>
    <w:link w:val="Subtitle"/>
    <w:uiPriority w:val="99"/>
    <w:locked/>
    <w:rsid w:val="00AA03FE"/>
    <w:rPr>
      <w:rFonts w:cs="Times New Roman"/>
      <w:color w:val="5A5A5A"/>
      <w:spacing w:val="10"/>
    </w:rPr>
  </w:style>
  <w:style w:type="table" w:styleId="Table3Deffects1">
    <w:name w:val="Table 3D effects 1"/>
    <w:basedOn w:val="TableNormal"/>
    <w:uiPriority w:val="99"/>
    <w:semiHidden/>
    <w:rsid w:val="00035EF0"/>
    <w:rPr>
      <w:rFonts w:ascii="Tahoma" w:hAnsi="Tahoma" w:cs="Tahoma"/>
    </w:rPr>
    <w:tblPr>
      <w:tblInd w:w="0" w:type="dxa"/>
      <w:tblCellMar>
        <w:top w:w="0" w:type="dxa"/>
        <w:left w:w="108" w:type="dxa"/>
        <w:bottom w:w="0" w:type="dxa"/>
        <w:right w:w="108" w:type="dxa"/>
      </w:tblCellMar>
    </w:tblPr>
    <w:tcPr>
      <w:shd w:val="solid" w:color="C0C0C0" w:fill="FFFFFF"/>
    </w:tcPr>
    <w:tblStylePr w:type="firstRow">
      <w:rPr>
        <w:rFonts w:cs="Cambria Math"/>
        <w:b/>
        <w:bCs/>
        <w:color w:val="800080"/>
      </w:rPr>
      <w:tblPr/>
      <w:tcPr>
        <w:tcBorders>
          <w:bottom w:val="single" w:sz="6" w:space="0" w:color="808080"/>
          <w:tl2br w:val="none" w:sz="0" w:space="0" w:color="auto"/>
          <w:tr2bl w:val="none" w:sz="0" w:space="0" w:color="auto"/>
        </w:tcBorders>
      </w:tcPr>
    </w:tblStylePr>
    <w:tblStylePr w:type="lastRow">
      <w:rPr>
        <w:rFonts w:cs="Cambria Math"/>
      </w:rPr>
      <w:tblPr/>
      <w:tcPr>
        <w:tcBorders>
          <w:top w:val="single" w:sz="6" w:space="0" w:color="FFFFFF"/>
          <w:tl2br w:val="none" w:sz="0" w:space="0" w:color="auto"/>
          <w:tr2bl w:val="none" w:sz="0" w:space="0" w:color="auto"/>
        </w:tcBorders>
      </w:tcPr>
    </w:tblStylePr>
    <w:tblStylePr w:type="firstCol">
      <w:rPr>
        <w:rFonts w:cs="Cambria Math"/>
        <w:b/>
        <w:bCs/>
      </w:rPr>
      <w:tblPr/>
      <w:tcPr>
        <w:tcBorders>
          <w:right w:val="single" w:sz="6" w:space="0" w:color="808080"/>
          <w:tl2br w:val="none" w:sz="0" w:space="0" w:color="auto"/>
          <w:tr2bl w:val="none" w:sz="0" w:space="0" w:color="auto"/>
        </w:tcBorders>
      </w:tcPr>
    </w:tblStylePr>
    <w:tblStylePr w:type="lastCol">
      <w:rPr>
        <w:rFonts w:cs="Cambria Math"/>
      </w:rPr>
      <w:tblPr/>
      <w:tcPr>
        <w:tcBorders>
          <w:left w:val="single" w:sz="6" w:space="0" w:color="FFFFFF"/>
          <w:tl2br w:val="none" w:sz="0" w:space="0" w:color="auto"/>
          <w:tr2bl w:val="none" w:sz="0" w:space="0" w:color="auto"/>
        </w:tcBorders>
      </w:tcPr>
    </w:tblStylePr>
    <w:tblStylePr w:type="neCell">
      <w:rPr>
        <w:rFonts w:cs="Cambria Math"/>
      </w:rPr>
      <w:tblPr/>
      <w:tcPr>
        <w:tcBorders>
          <w:left w:val="none" w:sz="0" w:space="0" w:color="auto"/>
          <w:bottom w:val="none" w:sz="0" w:space="0" w:color="auto"/>
          <w:tl2br w:val="none" w:sz="0" w:space="0" w:color="auto"/>
          <w:tr2bl w:val="none" w:sz="0" w:space="0" w:color="auto"/>
        </w:tcBorders>
      </w:tcPr>
    </w:tblStylePr>
    <w:tblStylePr w:type="nwCell">
      <w:rPr>
        <w:rFonts w:cs="Cambria Math"/>
      </w:rPr>
      <w:tblPr/>
      <w:tcPr>
        <w:tcBorders>
          <w:bottom w:val="none" w:sz="0" w:space="0" w:color="auto"/>
          <w:right w:val="none" w:sz="0" w:space="0" w:color="auto"/>
          <w:tl2br w:val="none" w:sz="0" w:space="0" w:color="auto"/>
          <w:tr2bl w:val="none" w:sz="0" w:space="0" w:color="auto"/>
        </w:tcBorders>
      </w:tcPr>
    </w:tblStylePr>
    <w:tblStylePr w:type="seCell">
      <w:rPr>
        <w:rFonts w:cs="Cambria Math"/>
      </w:rPr>
      <w:tblPr/>
      <w:tcPr>
        <w:tcBorders>
          <w:top w:val="none" w:sz="0" w:space="0" w:color="auto"/>
          <w:left w:val="none" w:sz="0" w:space="0" w:color="auto"/>
          <w:tl2br w:val="none" w:sz="0" w:space="0" w:color="auto"/>
          <w:tr2bl w:val="none" w:sz="0" w:space="0" w:color="auto"/>
        </w:tcBorders>
      </w:tcPr>
    </w:tblStylePr>
    <w:tblStylePr w:type="swCell">
      <w:rPr>
        <w:rFonts w:cs="Cambria Math"/>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35EF0"/>
    <w:rPr>
      <w:rFonts w:ascii="Tahoma" w:hAnsi="Tahoma" w:cs="Tahoma"/>
    </w:rPr>
    <w:tblPr>
      <w:tblStyleRowBandSize w:val="1"/>
      <w:tblInd w:w="0" w:type="dxa"/>
      <w:tblCellMar>
        <w:top w:w="0" w:type="dxa"/>
        <w:left w:w="108" w:type="dxa"/>
        <w:bottom w:w="0" w:type="dxa"/>
        <w:right w:w="108" w:type="dxa"/>
      </w:tblCellMar>
    </w:tblPr>
    <w:tcPr>
      <w:shd w:val="solid" w:color="C0C0C0" w:fill="FFFFFF"/>
    </w:tcPr>
    <w:tblStylePr w:type="firstRow">
      <w:rPr>
        <w:rFonts w:cs="Cambria Math"/>
        <w:b/>
        <w:bCs/>
      </w:rPr>
      <w:tblPr/>
      <w:tcPr>
        <w:tcBorders>
          <w:tl2br w:val="none" w:sz="0" w:space="0" w:color="auto"/>
          <w:tr2bl w:val="none" w:sz="0" w:space="0" w:color="auto"/>
        </w:tcBorders>
      </w:tcPr>
    </w:tblStylePr>
    <w:tblStylePr w:type="firstCol">
      <w:rPr>
        <w:rFonts w:cs="Cambria Math"/>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Cambria Math"/>
      </w:rPr>
      <w:tblPr/>
      <w:tcPr>
        <w:tcBorders>
          <w:right w:val="single" w:sz="6" w:space="0" w:color="FFFFFF"/>
          <w:tl2br w:val="none" w:sz="0" w:space="0" w:color="auto"/>
          <w:tr2bl w:val="none" w:sz="0" w:space="0" w:color="auto"/>
        </w:tcBorders>
      </w:tcPr>
    </w:tblStylePr>
    <w:tblStylePr w:type="band1Horz">
      <w:rPr>
        <w:rFonts w:cs="Cambria Math"/>
      </w:rPr>
      <w:tblPr/>
      <w:tcPr>
        <w:tcBorders>
          <w:top w:val="single" w:sz="6" w:space="0" w:color="808080"/>
          <w:bottom w:val="single" w:sz="6" w:space="0" w:color="FFFFFF"/>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35EF0"/>
    <w:rPr>
      <w:rFonts w:ascii="Tahoma" w:hAnsi="Tahoma" w:cs="Tahoma"/>
    </w:rPr>
    <w:tblPr>
      <w:tblStyleRowBandSize w:val="1"/>
      <w:tblStyleColBandSize w:val="1"/>
      <w:tblInd w:w="0" w:type="dxa"/>
      <w:tblCellMar>
        <w:top w:w="0" w:type="dxa"/>
        <w:left w:w="108" w:type="dxa"/>
        <w:bottom w:w="0" w:type="dxa"/>
        <w:right w:w="108" w:type="dxa"/>
      </w:tblCellMar>
    </w:tblPr>
    <w:tblStylePr w:type="firstRow">
      <w:rPr>
        <w:rFonts w:cs="Cambria Math"/>
        <w:b/>
        <w:bCs/>
      </w:rPr>
      <w:tblPr/>
      <w:tcPr>
        <w:tcBorders>
          <w:tl2br w:val="none" w:sz="0" w:space="0" w:color="auto"/>
          <w:tr2bl w:val="none" w:sz="0" w:space="0" w:color="auto"/>
        </w:tcBorders>
      </w:tcPr>
    </w:tblStylePr>
    <w:tblStylePr w:type="firstCol">
      <w:rPr>
        <w:rFonts w:cs="Cambria Math"/>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Cambria Math"/>
      </w:rPr>
      <w:tblPr/>
      <w:tcPr>
        <w:tcBorders>
          <w:right w:val="single" w:sz="6" w:space="0" w:color="FFFFFF"/>
          <w:tl2br w:val="none" w:sz="0" w:space="0" w:color="auto"/>
          <w:tr2bl w:val="none" w:sz="0" w:space="0" w:color="auto"/>
        </w:tcBorders>
      </w:tcPr>
    </w:tblStylePr>
    <w:tblStylePr w:type="band1Vert">
      <w:rPr>
        <w:rFonts w:cs="Cambria Math"/>
        <w:color w:val="auto"/>
      </w:rPr>
      <w:tblPr/>
      <w:tcPr>
        <w:shd w:val="solid" w:color="C0C0C0" w:fill="FFFFFF"/>
      </w:tcPr>
    </w:tblStylePr>
    <w:tblStylePr w:type="band2Vert">
      <w:rPr>
        <w:rFonts w:cs="Cambria Math"/>
        <w:color w:val="auto"/>
      </w:rPr>
      <w:tblPr/>
      <w:tcPr>
        <w:shd w:val="pct50" w:color="C0C0C0" w:fill="FFFFFF"/>
      </w:tcPr>
    </w:tblStylePr>
    <w:tblStylePr w:type="band1Horz">
      <w:rPr>
        <w:rFonts w:cs="Cambria Math"/>
      </w:rPr>
      <w:tblPr/>
      <w:tcPr>
        <w:tcBorders>
          <w:top w:val="single" w:sz="6" w:space="0" w:color="808080"/>
          <w:bottom w:val="single" w:sz="6" w:space="0" w:color="FFFFFF"/>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35EF0"/>
    <w:rPr>
      <w:rFonts w:ascii="Tahoma" w:hAnsi="Tahoma" w:cs="Tahoma"/>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Cambria Math"/>
        <w:i/>
        <w:iCs/>
      </w:rPr>
      <w:tblPr/>
      <w:tcPr>
        <w:tcBorders>
          <w:bottom w:val="single" w:sz="6" w:space="0" w:color="000000"/>
          <w:tl2br w:val="none" w:sz="0" w:space="0" w:color="auto"/>
          <w:tr2bl w:val="none" w:sz="0" w:space="0" w:color="auto"/>
        </w:tcBorders>
      </w:tcPr>
    </w:tblStylePr>
    <w:tblStylePr w:type="lastRow">
      <w:rPr>
        <w:rFonts w:cs="Cambria Math"/>
        <w:color w:val="auto"/>
      </w:rPr>
      <w:tblPr/>
      <w:tcPr>
        <w:tcBorders>
          <w:top w:val="single" w:sz="6" w:space="0" w:color="000000"/>
          <w:tl2br w:val="none" w:sz="0" w:space="0" w:color="auto"/>
          <w:tr2bl w:val="none" w:sz="0" w:space="0" w:color="auto"/>
        </w:tcBorders>
      </w:tcPr>
    </w:tblStylePr>
    <w:tblStylePr w:type="firstCol">
      <w:rPr>
        <w:rFonts w:cs="Cambria Math"/>
      </w:rPr>
      <w:tblPr/>
      <w:tcPr>
        <w:tcBorders>
          <w:right w:val="single" w:sz="6" w:space="0" w:color="000000"/>
          <w:tl2br w:val="none" w:sz="0" w:space="0" w:color="auto"/>
          <w:tr2bl w:val="none" w:sz="0" w:space="0" w:color="auto"/>
        </w:tcBorders>
      </w:tcPr>
    </w:tblStylePr>
    <w:tblStylePr w:type="neCell">
      <w:rPr>
        <w:rFonts w:cs="Cambria Math"/>
        <w:b/>
        <w:bCs/>
        <w:i w:val="0"/>
        <w:iCs w:val="0"/>
      </w:rPr>
      <w:tblPr/>
      <w:tcPr>
        <w:tcBorders>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35EF0"/>
    <w:rPr>
      <w:rFonts w:ascii="Tahoma" w:hAnsi="Tahoma" w:cs="Tahoma"/>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Cambria Math"/>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Cambria Math"/>
      </w:rPr>
      <w:tblPr/>
      <w:tcPr>
        <w:tcBorders>
          <w:top w:val="single" w:sz="6" w:space="0" w:color="000000"/>
          <w:tl2br w:val="none" w:sz="0" w:space="0" w:color="auto"/>
          <w:tr2bl w:val="none" w:sz="0" w:space="0" w:color="auto"/>
        </w:tcBorders>
      </w:tcPr>
    </w:tblStylePr>
    <w:tblStylePr w:type="firstCol">
      <w:rPr>
        <w:rFonts w:cs="Cambria Math"/>
        <w:b/>
        <w:bCs/>
      </w:rPr>
      <w:tblPr/>
      <w:tcPr>
        <w:tcBorders>
          <w:tl2br w:val="none" w:sz="0" w:space="0" w:color="auto"/>
          <w:tr2bl w:val="none" w:sz="0" w:space="0" w:color="auto"/>
        </w:tcBorders>
        <w:shd w:val="solid" w:color="C0C0C0" w:fill="FFFFFF"/>
      </w:tcPr>
    </w:tblStylePr>
    <w:tblStylePr w:type="neCell">
      <w:rPr>
        <w:rFonts w:cs="Cambria Math"/>
        <w:b/>
        <w:bCs/>
      </w:rPr>
      <w:tblPr/>
      <w:tcPr>
        <w:tcBorders>
          <w:tl2br w:val="none" w:sz="0" w:space="0" w:color="auto"/>
          <w:tr2bl w:val="none" w:sz="0" w:space="0" w:color="auto"/>
        </w:tcBorders>
      </w:tcPr>
    </w:tblStylePr>
    <w:tblStylePr w:type="nwCell">
      <w:rPr>
        <w:rFonts w:cs="Cambria Math"/>
      </w:rPr>
      <w:tblPr/>
      <w:tcPr>
        <w:tcBorders>
          <w:tl2br w:val="none" w:sz="0" w:space="0" w:color="auto"/>
          <w:tr2bl w:val="none" w:sz="0" w:space="0" w:color="auto"/>
        </w:tcBorders>
        <w:shd w:val="solid" w:color="800080" w:fill="FFFFFF"/>
      </w:tcPr>
    </w:tblStylePr>
    <w:tblStylePr w:type="swCell">
      <w:rPr>
        <w:rFonts w:cs="Cambria Math"/>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35EF0"/>
    <w:rPr>
      <w:rFonts w:ascii="Tahoma" w:hAnsi="Tahoma" w:cs="Tahoma"/>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Cambria Math"/>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Cambria Math"/>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Cambria Math"/>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35EF0"/>
    <w:rPr>
      <w:rFonts w:ascii="Tahoma" w:hAnsi="Tahoma" w:cs="Tahoma"/>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Cambria Math"/>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Cambria Math"/>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Cambria Math"/>
        <w:b/>
        <w:bCs/>
      </w:rPr>
      <w:tblPr/>
      <w:tcPr>
        <w:tcBorders>
          <w:tl2br w:val="none" w:sz="0" w:space="0" w:color="auto"/>
          <w:tr2bl w:val="none" w:sz="0" w:space="0" w:color="auto"/>
        </w:tcBorders>
      </w:tcPr>
    </w:tblStylePr>
    <w:tblStylePr w:type="nwCell">
      <w:rPr>
        <w:rFonts w:cs="Cambria Math"/>
        <w:b/>
        <w:bCs/>
      </w:rPr>
      <w:tblPr/>
      <w:tcPr>
        <w:tcBorders>
          <w:tl2br w:val="none" w:sz="0" w:space="0" w:color="auto"/>
          <w:tr2bl w:val="none" w:sz="0" w:space="0" w:color="auto"/>
        </w:tcBorders>
      </w:tcPr>
    </w:tblStylePr>
    <w:tblStylePr w:type="swCell">
      <w:rPr>
        <w:rFonts w:cs="Cambria Math"/>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35EF0"/>
    <w:rPr>
      <w:rFonts w:ascii="Tahoma" w:hAnsi="Tahoma" w:cs="Tahoma"/>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Cambria Math"/>
        <w:b/>
        <w:bCs/>
        <w:i/>
        <w:iCs/>
      </w:rPr>
      <w:tblPr/>
      <w:tcPr>
        <w:tcBorders>
          <w:tl2br w:val="none" w:sz="0" w:space="0" w:color="auto"/>
          <w:tr2bl w:val="none" w:sz="0" w:space="0" w:color="auto"/>
        </w:tcBorders>
        <w:shd w:val="solid" w:color="000000" w:fill="FFFFFF"/>
      </w:tcPr>
    </w:tblStylePr>
    <w:tblStylePr w:type="firstCol">
      <w:rPr>
        <w:rFonts w:cs="Cambria Math"/>
        <w:b/>
        <w:bCs/>
        <w:i/>
        <w:iCs/>
      </w:rPr>
      <w:tblPr/>
      <w:tcPr>
        <w:tcBorders>
          <w:tl2br w:val="none" w:sz="0" w:space="0" w:color="auto"/>
          <w:tr2bl w:val="none" w:sz="0" w:space="0" w:color="auto"/>
        </w:tcBorders>
        <w:shd w:val="solid" w:color="000080" w:fill="FFFFFF"/>
      </w:tcPr>
    </w:tblStylePr>
    <w:tblStylePr w:type="nwCell">
      <w:rPr>
        <w:rFonts w:cs="Cambria Math"/>
      </w:rPr>
      <w:tblPr/>
      <w:tcPr>
        <w:tcBorders>
          <w:tl2br w:val="none" w:sz="0" w:space="0" w:color="auto"/>
          <w:tr2bl w:val="none" w:sz="0" w:space="0" w:color="auto"/>
        </w:tcBorders>
        <w:shd w:val="solid" w:color="000000" w:fill="FFFFFF"/>
      </w:tcPr>
    </w:tblStylePr>
    <w:tblStylePr w:type="swCell">
      <w:rPr>
        <w:rFonts w:cs="Cambria Math"/>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35EF0"/>
    <w:rPr>
      <w:rFonts w:ascii="Tahoma" w:hAnsi="Tahoma" w:cs="Tahom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Cambria Math"/>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Cambria Math"/>
        <w:b/>
        <w:bCs/>
        <w:i/>
        <w:iCs/>
      </w:rPr>
      <w:tblPr/>
      <w:tcPr>
        <w:tcBorders>
          <w:tl2br w:val="none" w:sz="0" w:space="0" w:color="auto"/>
          <w:tr2bl w:val="none" w:sz="0" w:space="0" w:color="auto"/>
        </w:tcBorders>
      </w:tcPr>
    </w:tblStylePr>
    <w:tblStylePr w:type="lastCol">
      <w:rPr>
        <w:rFonts w:cs="Cambria Math"/>
      </w:rPr>
      <w:tblPr/>
      <w:tcPr>
        <w:tcBorders>
          <w:tl2br w:val="none" w:sz="0" w:space="0" w:color="auto"/>
          <w:tr2bl w:val="none" w:sz="0" w:space="0" w:color="auto"/>
        </w:tcBorders>
        <w:shd w:val="solid" w:color="C0C0C0" w:fill="FFFFFF"/>
      </w:tcPr>
    </w:tblStylePr>
    <w:tblStylePr w:type="swCell">
      <w:rPr>
        <w:rFonts w:cs="Cambria Math"/>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35EF0"/>
    <w:rPr>
      <w:rFonts w:ascii="Tahoma" w:hAnsi="Tahoma" w:cs="Tahoma"/>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Cambria Math"/>
      </w:rPr>
      <w:tblPr/>
      <w:tcPr>
        <w:tcBorders>
          <w:bottom w:val="single" w:sz="6" w:space="0" w:color="000000"/>
          <w:tl2br w:val="none" w:sz="0" w:space="0" w:color="auto"/>
          <w:tr2bl w:val="none" w:sz="0" w:space="0" w:color="auto"/>
        </w:tcBorders>
        <w:shd w:val="solid" w:color="008080" w:fill="FFFFFF"/>
      </w:tcPr>
    </w:tblStylePr>
    <w:tblStylePr w:type="firstCol">
      <w:rPr>
        <w:rFonts w:cs="Cambria Math"/>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Cambria Math"/>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35EF0"/>
    <w:rPr>
      <w:rFonts w:ascii="Tahoma" w:hAnsi="Tahoma" w:cs="Tahoma"/>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Cambria Math"/>
        <w:b w:val="0"/>
        <w:bCs w:val="0"/>
      </w:rPr>
      <w:tblPr/>
      <w:tcPr>
        <w:tcBorders>
          <w:bottom w:val="double" w:sz="6" w:space="0" w:color="000000"/>
          <w:tl2br w:val="none" w:sz="0" w:space="0" w:color="auto"/>
          <w:tr2bl w:val="none" w:sz="0" w:space="0" w:color="auto"/>
        </w:tcBorders>
      </w:tcPr>
    </w:tblStylePr>
    <w:tblStylePr w:type="lastRow">
      <w:rPr>
        <w:rFonts w:cs="Cambria Math"/>
        <w:b w:val="0"/>
        <w:bCs w:val="0"/>
      </w:rPr>
      <w:tblPr/>
      <w:tcPr>
        <w:tcBorders>
          <w:tl2br w:val="none" w:sz="0" w:space="0" w:color="auto"/>
          <w:tr2bl w:val="none" w:sz="0" w:space="0" w:color="auto"/>
        </w:tcBorders>
      </w:tcPr>
    </w:tblStylePr>
    <w:tblStylePr w:type="firstCol">
      <w:rPr>
        <w:rFonts w:cs="Cambria Math"/>
        <w:b w:val="0"/>
        <w:bCs w:val="0"/>
      </w:rPr>
      <w:tblPr/>
      <w:tcPr>
        <w:tcBorders>
          <w:tl2br w:val="none" w:sz="0" w:space="0" w:color="auto"/>
          <w:tr2bl w:val="none" w:sz="0" w:space="0" w:color="auto"/>
        </w:tcBorders>
      </w:tcPr>
    </w:tblStylePr>
    <w:tblStylePr w:type="lastCol">
      <w:rPr>
        <w:rFonts w:cs="Cambria Math"/>
        <w:b w:val="0"/>
        <w:bCs w:val="0"/>
      </w:rPr>
      <w:tblPr/>
      <w:tcPr>
        <w:tcBorders>
          <w:tl2br w:val="none" w:sz="0" w:space="0" w:color="auto"/>
          <w:tr2bl w:val="none" w:sz="0" w:space="0" w:color="auto"/>
        </w:tcBorders>
      </w:tcPr>
    </w:tblStylePr>
    <w:tblStylePr w:type="band1Vert">
      <w:rPr>
        <w:rFonts w:cs="Cambria Math"/>
        <w:color w:val="auto"/>
      </w:rPr>
      <w:tblPr/>
      <w:tcPr>
        <w:shd w:val="pct25" w:color="000000" w:fill="FFFFFF"/>
      </w:tcPr>
    </w:tblStylePr>
    <w:tblStylePr w:type="band2Vert">
      <w:rPr>
        <w:rFonts w:cs="Cambria Math"/>
        <w:color w:val="auto"/>
      </w:rPr>
      <w:tblPr/>
      <w:tcPr>
        <w:shd w:val="pct25" w:color="FFFF00" w:fill="FFFFFF"/>
      </w:tcPr>
    </w:tblStylePr>
    <w:tblStylePr w:type="neCell">
      <w:rPr>
        <w:rFonts w:cs="Cambria Math"/>
        <w:b/>
        <w:bCs/>
      </w:rPr>
      <w:tblPr/>
      <w:tcPr>
        <w:tcBorders>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35EF0"/>
    <w:rPr>
      <w:rFonts w:ascii="Tahoma" w:hAnsi="Tahoma" w:cs="Tahoma"/>
      <w:b/>
      <w:bCs/>
    </w:rPr>
    <w:tblPr>
      <w:tblStyleColBandSize w:val="1"/>
      <w:tblInd w:w="0" w:type="dxa"/>
      <w:tblCellMar>
        <w:top w:w="0" w:type="dxa"/>
        <w:left w:w="108" w:type="dxa"/>
        <w:bottom w:w="0" w:type="dxa"/>
        <w:right w:w="108" w:type="dxa"/>
      </w:tblCellMar>
    </w:tblPr>
    <w:tblStylePr w:type="firstRow">
      <w:rPr>
        <w:rFonts w:cs="Cambria Math"/>
        <w:color w:val="FFFFFF"/>
      </w:rPr>
      <w:tblPr/>
      <w:tcPr>
        <w:tcBorders>
          <w:tl2br w:val="none" w:sz="0" w:space="0" w:color="auto"/>
          <w:tr2bl w:val="none" w:sz="0" w:space="0" w:color="auto"/>
        </w:tcBorders>
        <w:shd w:val="solid" w:color="000080" w:fill="FFFFFF"/>
      </w:tcPr>
    </w:tblStylePr>
    <w:tblStylePr w:type="lastRow">
      <w:rPr>
        <w:rFonts w:cs="Cambria Math"/>
        <w:b w:val="0"/>
        <w:bCs w:val="0"/>
      </w:rPr>
      <w:tblPr/>
      <w:tcPr>
        <w:tcBorders>
          <w:tl2br w:val="none" w:sz="0" w:space="0" w:color="auto"/>
          <w:tr2bl w:val="none" w:sz="0" w:space="0" w:color="auto"/>
        </w:tcBorders>
      </w:tcPr>
    </w:tblStylePr>
    <w:tblStylePr w:type="firstCol">
      <w:rPr>
        <w:rFonts w:cs="Cambria Math"/>
        <w:b w:val="0"/>
        <w:bCs w:val="0"/>
        <w:color w:val="000000"/>
      </w:rPr>
      <w:tblPr/>
      <w:tcPr>
        <w:tcBorders>
          <w:tl2br w:val="none" w:sz="0" w:space="0" w:color="auto"/>
          <w:tr2bl w:val="none" w:sz="0" w:space="0" w:color="auto"/>
        </w:tcBorders>
      </w:tcPr>
    </w:tblStylePr>
    <w:tblStylePr w:type="lastCol">
      <w:rPr>
        <w:rFonts w:cs="Cambria Math"/>
        <w:b w:val="0"/>
        <w:bCs w:val="0"/>
      </w:rPr>
      <w:tblPr/>
      <w:tcPr>
        <w:tcBorders>
          <w:tl2br w:val="none" w:sz="0" w:space="0" w:color="auto"/>
          <w:tr2bl w:val="none" w:sz="0" w:space="0" w:color="auto"/>
        </w:tcBorders>
      </w:tcPr>
    </w:tblStylePr>
    <w:tblStylePr w:type="band1Vert">
      <w:rPr>
        <w:rFonts w:cs="Cambria Math"/>
        <w:color w:val="auto"/>
      </w:rPr>
      <w:tblPr/>
      <w:tcPr>
        <w:shd w:val="pct30" w:color="000000" w:fill="FFFFFF"/>
      </w:tcPr>
    </w:tblStylePr>
    <w:tblStylePr w:type="band2Vert">
      <w:rPr>
        <w:rFonts w:cs="Cambria Math"/>
        <w:color w:val="auto"/>
      </w:rPr>
      <w:tblPr/>
      <w:tcPr>
        <w:shd w:val="pct25" w:color="00FF00" w:fill="FFFFFF"/>
      </w:tcPr>
    </w:tblStylePr>
    <w:tblStylePr w:type="neCell">
      <w:rPr>
        <w:rFonts w:cs="Cambria Math"/>
        <w:b/>
        <w:bCs/>
      </w:rPr>
      <w:tblPr/>
      <w:tcPr>
        <w:tcBorders>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35EF0"/>
    <w:rPr>
      <w:rFonts w:ascii="Tahoma" w:hAnsi="Tahoma" w:cs="Tahoma"/>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Cambria Math"/>
        <w:color w:val="FFFFFF"/>
      </w:rPr>
      <w:tblPr/>
      <w:tcPr>
        <w:tcBorders>
          <w:tl2br w:val="none" w:sz="0" w:space="0" w:color="auto"/>
          <w:tr2bl w:val="none" w:sz="0" w:space="0" w:color="auto"/>
        </w:tcBorders>
        <w:shd w:val="solid" w:color="000080" w:fill="FFFFFF"/>
      </w:tcPr>
    </w:tblStylePr>
    <w:tblStylePr w:type="lastRow">
      <w:rPr>
        <w:rFonts w:cs="Cambria Math"/>
        <w:b w:val="0"/>
        <w:bCs w:val="0"/>
      </w:rPr>
      <w:tblPr/>
      <w:tcPr>
        <w:tcBorders>
          <w:top w:val="single" w:sz="6" w:space="0" w:color="000080"/>
          <w:tl2br w:val="none" w:sz="0" w:space="0" w:color="auto"/>
          <w:tr2bl w:val="none" w:sz="0" w:space="0" w:color="auto"/>
        </w:tcBorders>
      </w:tcPr>
    </w:tblStylePr>
    <w:tblStylePr w:type="firstCol">
      <w:rPr>
        <w:rFonts w:cs="Cambria Math"/>
        <w:b w:val="0"/>
        <w:bCs w:val="0"/>
      </w:rPr>
      <w:tblPr/>
      <w:tcPr>
        <w:tcBorders>
          <w:tl2br w:val="none" w:sz="0" w:space="0" w:color="auto"/>
          <w:tr2bl w:val="none" w:sz="0" w:space="0" w:color="auto"/>
        </w:tcBorders>
      </w:tcPr>
    </w:tblStylePr>
    <w:tblStylePr w:type="lastCol">
      <w:rPr>
        <w:rFonts w:cs="Cambria Math"/>
        <w:b w:val="0"/>
        <w:bCs w:val="0"/>
      </w:rPr>
      <w:tblPr/>
      <w:tcPr>
        <w:tcBorders>
          <w:tl2br w:val="none" w:sz="0" w:space="0" w:color="auto"/>
          <w:tr2bl w:val="none" w:sz="0" w:space="0" w:color="auto"/>
        </w:tcBorders>
      </w:tcPr>
    </w:tblStylePr>
    <w:tblStylePr w:type="band1Vert">
      <w:rPr>
        <w:rFonts w:cs="Cambria Math"/>
        <w:color w:val="auto"/>
      </w:rPr>
      <w:tblPr/>
      <w:tcPr>
        <w:shd w:val="solid" w:color="C0C0C0" w:fill="FFFFFF"/>
      </w:tcPr>
    </w:tblStylePr>
    <w:tblStylePr w:type="band2Vert">
      <w:rPr>
        <w:rFonts w:cs="Cambria Math"/>
        <w:color w:val="auto"/>
      </w:rPr>
      <w:tblPr/>
      <w:tcPr>
        <w:shd w:val="pct10" w:color="000000" w:fill="FFFFFF"/>
      </w:tcPr>
    </w:tblStylePr>
    <w:tblStylePr w:type="neCell">
      <w:rPr>
        <w:rFonts w:cs="Cambria Math"/>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35EF0"/>
    <w:rPr>
      <w:rFonts w:ascii="Tahoma" w:hAnsi="Tahoma" w:cs="Tahoma"/>
    </w:rPr>
    <w:tblPr>
      <w:tblStyleColBandSize w:val="1"/>
      <w:tblInd w:w="0" w:type="dxa"/>
      <w:tblCellMar>
        <w:top w:w="0" w:type="dxa"/>
        <w:left w:w="108" w:type="dxa"/>
        <w:bottom w:w="0" w:type="dxa"/>
        <w:right w:w="108" w:type="dxa"/>
      </w:tblCellMar>
    </w:tblPr>
    <w:tblStylePr w:type="firstRow">
      <w:rPr>
        <w:rFonts w:cs="Cambria Math"/>
        <w:color w:val="FFFFFF"/>
      </w:rPr>
      <w:tblPr/>
      <w:tcPr>
        <w:tcBorders>
          <w:tl2br w:val="none" w:sz="0" w:space="0" w:color="auto"/>
          <w:tr2bl w:val="none" w:sz="0" w:space="0" w:color="auto"/>
        </w:tcBorders>
        <w:shd w:val="solid" w:color="000000" w:fill="FFFFFF"/>
      </w:tcPr>
    </w:tblStylePr>
    <w:tblStylePr w:type="lastRow">
      <w:rPr>
        <w:rFonts w:cs="Cambria Math"/>
        <w:b/>
        <w:bCs/>
      </w:rPr>
      <w:tblPr/>
      <w:tcPr>
        <w:tcBorders>
          <w:tl2br w:val="none" w:sz="0" w:space="0" w:color="auto"/>
          <w:tr2bl w:val="none" w:sz="0" w:space="0" w:color="auto"/>
        </w:tcBorders>
      </w:tcPr>
    </w:tblStylePr>
    <w:tblStylePr w:type="lastCol">
      <w:rPr>
        <w:rFonts w:cs="Cambria Math"/>
        <w:b/>
        <w:bCs/>
      </w:rPr>
      <w:tblPr/>
      <w:tcPr>
        <w:tcBorders>
          <w:tl2br w:val="none" w:sz="0" w:space="0" w:color="auto"/>
          <w:tr2bl w:val="none" w:sz="0" w:space="0" w:color="auto"/>
        </w:tcBorders>
      </w:tcPr>
    </w:tblStylePr>
    <w:tblStylePr w:type="band1Vert">
      <w:rPr>
        <w:rFonts w:cs="Cambria Math"/>
        <w:color w:val="auto"/>
      </w:rPr>
      <w:tblPr/>
      <w:tcPr>
        <w:shd w:val="pct50" w:color="008080" w:fill="FFFFFF"/>
      </w:tcPr>
    </w:tblStylePr>
    <w:tblStylePr w:type="band2Vert">
      <w:rPr>
        <w:rFonts w:cs="Cambria Math"/>
        <w:color w:val="auto"/>
      </w:rPr>
      <w:tblPr/>
      <w:tcPr>
        <w:shd w:val="pct10" w:color="000000" w:fill="FFFFFF"/>
      </w:tcPr>
    </w:tblStylePr>
  </w:style>
  <w:style w:type="table" w:styleId="TableColumns5">
    <w:name w:val="Table Columns 5"/>
    <w:basedOn w:val="TableNormal"/>
    <w:uiPriority w:val="99"/>
    <w:semiHidden/>
    <w:rsid w:val="00035EF0"/>
    <w:rPr>
      <w:rFonts w:ascii="Tahoma" w:hAnsi="Tahoma" w:cs="Tahoma"/>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Cambria Math"/>
        <w:b/>
        <w:bCs/>
        <w:i/>
        <w:iCs/>
      </w:rPr>
      <w:tblPr/>
      <w:tcPr>
        <w:tcBorders>
          <w:bottom w:val="single" w:sz="6" w:space="0" w:color="808080"/>
          <w:tl2br w:val="none" w:sz="0" w:space="0" w:color="auto"/>
          <w:tr2bl w:val="none" w:sz="0" w:space="0" w:color="auto"/>
        </w:tcBorders>
      </w:tcPr>
    </w:tblStylePr>
    <w:tblStylePr w:type="lastRow">
      <w:rPr>
        <w:rFonts w:cs="Cambria Math"/>
        <w:b/>
        <w:bCs/>
      </w:rPr>
      <w:tblPr/>
      <w:tcPr>
        <w:tcBorders>
          <w:top w:val="single" w:sz="6" w:space="0" w:color="808080"/>
          <w:tl2br w:val="none" w:sz="0" w:space="0" w:color="auto"/>
          <w:tr2bl w:val="none" w:sz="0" w:space="0" w:color="auto"/>
        </w:tcBorders>
      </w:tcPr>
    </w:tblStylePr>
    <w:tblStylePr w:type="firstCol">
      <w:rPr>
        <w:rFonts w:cs="Cambria Math"/>
        <w:b/>
        <w:bCs/>
      </w:rPr>
      <w:tblPr/>
      <w:tcPr>
        <w:tcBorders>
          <w:tl2br w:val="none" w:sz="0" w:space="0" w:color="auto"/>
          <w:tr2bl w:val="none" w:sz="0" w:space="0" w:color="auto"/>
        </w:tcBorders>
      </w:tcPr>
    </w:tblStylePr>
    <w:tblStylePr w:type="lastCol">
      <w:rPr>
        <w:rFonts w:cs="Cambria Math"/>
        <w:b/>
        <w:bCs/>
      </w:rPr>
      <w:tblPr/>
      <w:tcPr>
        <w:tcBorders>
          <w:tl2br w:val="none" w:sz="0" w:space="0" w:color="auto"/>
          <w:tr2bl w:val="none" w:sz="0" w:space="0" w:color="auto"/>
        </w:tcBorders>
      </w:tcPr>
    </w:tblStylePr>
    <w:tblStylePr w:type="band1Vert">
      <w:rPr>
        <w:rFonts w:cs="Cambria Math"/>
        <w:color w:val="auto"/>
      </w:rPr>
      <w:tblPr/>
      <w:tcPr>
        <w:shd w:val="solid" w:color="C0C0C0" w:fill="FFFFFF"/>
      </w:tcPr>
    </w:tblStylePr>
    <w:tblStylePr w:type="band2Vert">
      <w:rPr>
        <w:rFonts w:cs="Cambria Math"/>
        <w:color w:val="auto"/>
      </w:rPr>
    </w:tblStylePr>
  </w:style>
  <w:style w:type="table" w:styleId="TableContemporary">
    <w:name w:val="Table Contemporary"/>
    <w:basedOn w:val="TableNormal"/>
    <w:uiPriority w:val="99"/>
    <w:semiHidden/>
    <w:rsid w:val="00035EF0"/>
    <w:rPr>
      <w:rFonts w:ascii="Tahoma" w:hAnsi="Tahoma" w:cs="Tahom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Cambria Math"/>
        <w:b/>
        <w:bCs/>
        <w:color w:val="auto"/>
      </w:rPr>
      <w:tblPr/>
      <w:tcPr>
        <w:tcBorders>
          <w:tl2br w:val="none" w:sz="0" w:space="0" w:color="auto"/>
          <w:tr2bl w:val="none" w:sz="0" w:space="0" w:color="auto"/>
        </w:tcBorders>
        <w:shd w:val="pct20" w:color="000000" w:fill="FFFFFF"/>
      </w:tcPr>
    </w:tblStylePr>
    <w:tblStylePr w:type="band1Horz">
      <w:rPr>
        <w:rFonts w:cs="Cambria Math"/>
        <w:color w:val="auto"/>
      </w:rPr>
      <w:tblPr/>
      <w:tcPr>
        <w:tcBorders>
          <w:tl2br w:val="none" w:sz="0" w:space="0" w:color="auto"/>
          <w:tr2bl w:val="none" w:sz="0" w:space="0" w:color="auto"/>
        </w:tcBorders>
        <w:shd w:val="pct5" w:color="000000" w:fill="FFFFFF"/>
      </w:tcPr>
    </w:tblStylePr>
    <w:tblStylePr w:type="band2Horz">
      <w:rPr>
        <w:rFonts w:cs="Cambria Math"/>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35EF0"/>
    <w:rPr>
      <w:rFonts w:ascii="Tahoma" w:hAnsi="Tahoma" w:cs="Tahom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Cambria Math"/>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035EF0"/>
    <w:rPr>
      <w:rFonts w:ascii="Tahoma" w:hAnsi="Tahoma" w:cs="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rsid w:val="00035EF0"/>
    <w:rPr>
      <w:rFonts w:ascii="Tahoma" w:hAnsi="Tahoma" w:cs="Tahom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Cambria Math"/>
        <w:i/>
        <w:iCs/>
      </w:rPr>
      <w:tblPr/>
      <w:tcPr>
        <w:tcBorders>
          <w:tl2br w:val="none" w:sz="0" w:space="0" w:color="auto"/>
          <w:tr2bl w:val="none" w:sz="0" w:space="0" w:color="auto"/>
        </w:tcBorders>
      </w:tcPr>
    </w:tblStylePr>
    <w:tblStylePr w:type="lastCol">
      <w:rPr>
        <w:rFonts w:cs="Cambria Math"/>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35EF0"/>
    <w:rPr>
      <w:rFonts w:ascii="Tahoma" w:hAnsi="Tahoma" w:cs="Tahoma"/>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Cambria Math"/>
        <w:b/>
        <w:bCs/>
      </w:rPr>
      <w:tblPr/>
      <w:tcPr>
        <w:tcBorders>
          <w:tl2br w:val="none" w:sz="0" w:space="0" w:color="auto"/>
          <w:tr2bl w:val="none" w:sz="0" w:space="0" w:color="auto"/>
        </w:tcBorders>
      </w:tcPr>
    </w:tblStylePr>
    <w:tblStylePr w:type="lastRow">
      <w:rPr>
        <w:rFonts w:cs="Cambria Math"/>
        <w:b/>
        <w:bCs/>
      </w:rPr>
      <w:tblPr/>
      <w:tcPr>
        <w:tcBorders>
          <w:top w:val="single" w:sz="6" w:space="0" w:color="000000"/>
          <w:tl2br w:val="none" w:sz="0" w:space="0" w:color="auto"/>
          <w:tr2bl w:val="none" w:sz="0" w:space="0" w:color="auto"/>
        </w:tcBorders>
      </w:tcPr>
    </w:tblStylePr>
    <w:tblStylePr w:type="firstCol">
      <w:rPr>
        <w:rFonts w:cs="Cambria Math"/>
        <w:b/>
        <w:bCs/>
      </w:rPr>
      <w:tblPr/>
      <w:tcPr>
        <w:tcBorders>
          <w:tl2br w:val="none" w:sz="0" w:space="0" w:color="auto"/>
          <w:tr2bl w:val="none" w:sz="0" w:space="0" w:color="auto"/>
        </w:tcBorders>
      </w:tcPr>
    </w:tblStylePr>
    <w:tblStylePr w:type="lastCol">
      <w:rPr>
        <w:rFonts w:cs="Cambria Math"/>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35EF0"/>
    <w:rPr>
      <w:rFonts w:ascii="Tahoma" w:hAnsi="Tahoma" w:cs="Tahoma"/>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Cambria Math"/>
      </w:rPr>
      <w:tblPr/>
      <w:tcPr>
        <w:tcBorders>
          <w:bottom w:val="single" w:sz="6" w:space="0" w:color="000000"/>
          <w:tl2br w:val="none" w:sz="0" w:space="0" w:color="auto"/>
          <w:tr2bl w:val="none" w:sz="0" w:space="0" w:color="auto"/>
        </w:tcBorders>
        <w:shd w:val="pct30" w:color="FFFF00" w:fill="FFFFFF"/>
      </w:tcPr>
    </w:tblStylePr>
    <w:tblStylePr w:type="lastRow">
      <w:rPr>
        <w:rFonts w:cs="Cambria Math"/>
        <w:b/>
        <w:bCs/>
      </w:rPr>
      <w:tblPr/>
      <w:tcPr>
        <w:tcBorders>
          <w:tl2br w:val="none" w:sz="0" w:space="0" w:color="auto"/>
          <w:tr2bl w:val="none" w:sz="0" w:space="0" w:color="auto"/>
        </w:tcBorders>
      </w:tcPr>
    </w:tblStylePr>
    <w:tblStylePr w:type="lastCol">
      <w:rPr>
        <w:rFonts w:cs="Cambria Math"/>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35EF0"/>
    <w:rPr>
      <w:rFonts w:ascii="Tahoma" w:hAnsi="Tahoma" w:cs="Tahoma"/>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Cambria Math"/>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Cambria Math"/>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Cambria Math"/>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35EF0"/>
    <w:rPr>
      <w:rFonts w:ascii="Tahoma" w:hAnsi="Tahoma" w:cs="Tahom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Cambria Math"/>
      </w:rPr>
      <w:tblPr/>
      <w:tcPr>
        <w:tcBorders>
          <w:bottom w:val="single" w:sz="12" w:space="0" w:color="000000"/>
          <w:tl2br w:val="none" w:sz="0" w:space="0" w:color="auto"/>
          <w:tr2bl w:val="none" w:sz="0" w:space="0" w:color="auto"/>
        </w:tcBorders>
      </w:tcPr>
    </w:tblStylePr>
    <w:tblStylePr w:type="lastRow">
      <w:rPr>
        <w:rFonts w:cs="Cambria Math"/>
        <w:b/>
        <w:bCs/>
      </w:rPr>
      <w:tblPr/>
      <w:tcPr>
        <w:tcBorders>
          <w:tl2br w:val="none" w:sz="0" w:space="0" w:color="auto"/>
          <w:tr2bl w:val="none" w:sz="0" w:space="0" w:color="auto"/>
        </w:tcBorders>
      </w:tcPr>
    </w:tblStylePr>
    <w:tblStylePr w:type="lastCol">
      <w:rPr>
        <w:rFonts w:cs="Cambria Math"/>
        <w:b/>
        <w:bCs/>
      </w:rPr>
      <w:tblPr/>
      <w:tcPr>
        <w:tcBorders>
          <w:tl2br w:val="none" w:sz="0" w:space="0" w:color="auto"/>
          <w:tr2bl w:val="none" w:sz="0" w:space="0" w:color="auto"/>
        </w:tcBorders>
      </w:tcPr>
    </w:tblStylePr>
    <w:tblStylePr w:type="nwCell">
      <w:rPr>
        <w:rFonts w:cs="Cambria Math"/>
      </w:rPr>
      <w:tblPr/>
      <w:tcPr>
        <w:tcBorders>
          <w:tl2br w:val="single" w:sz="6" w:space="0" w:color="000000"/>
          <w:tr2bl w:val="none" w:sz="0" w:space="0" w:color="auto"/>
        </w:tcBorders>
      </w:tcPr>
    </w:tblStylePr>
  </w:style>
  <w:style w:type="table" w:styleId="TableGrid6">
    <w:name w:val="Table Grid 6"/>
    <w:basedOn w:val="TableNormal"/>
    <w:uiPriority w:val="99"/>
    <w:semiHidden/>
    <w:rsid w:val="00035EF0"/>
    <w:rPr>
      <w:rFonts w:ascii="Tahoma" w:hAnsi="Tahoma" w:cs="Tahoma"/>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Cambria Math"/>
        <w:b/>
        <w:bCs/>
      </w:rPr>
      <w:tblPr/>
      <w:tcPr>
        <w:tcBorders>
          <w:bottom w:val="single" w:sz="6" w:space="0" w:color="000000"/>
          <w:tl2br w:val="none" w:sz="0" w:space="0" w:color="auto"/>
          <w:tr2bl w:val="none" w:sz="0" w:space="0" w:color="auto"/>
        </w:tcBorders>
      </w:tcPr>
    </w:tblStylePr>
    <w:tblStylePr w:type="lastRow">
      <w:rPr>
        <w:rFonts w:cs="Cambria Math"/>
        <w:color w:val="auto"/>
      </w:rPr>
      <w:tblPr/>
      <w:tcPr>
        <w:tcBorders>
          <w:top w:val="single" w:sz="6" w:space="0" w:color="000000"/>
          <w:tl2br w:val="none" w:sz="0" w:space="0" w:color="auto"/>
          <w:tr2bl w:val="none" w:sz="0" w:space="0" w:color="auto"/>
        </w:tcBorders>
      </w:tcPr>
    </w:tblStylePr>
    <w:tblStylePr w:type="firstCol">
      <w:rPr>
        <w:rFonts w:cs="Cambria Math"/>
        <w:b/>
        <w:bCs/>
      </w:rPr>
      <w:tblPr/>
      <w:tcPr>
        <w:tcBorders>
          <w:tl2br w:val="none" w:sz="0" w:space="0" w:color="auto"/>
          <w:tr2bl w:val="none" w:sz="0" w:space="0" w:color="auto"/>
        </w:tcBorders>
      </w:tcPr>
    </w:tblStylePr>
    <w:tblStylePr w:type="nwCell">
      <w:rPr>
        <w:rFonts w:cs="Cambria Math"/>
      </w:rPr>
      <w:tblPr/>
      <w:tcPr>
        <w:tcBorders>
          <w:tl2br w:val="single" w:sz="6" w:space="0" w:color="000000"/>
          <w:tr2bl w:val="none" w:sz="0" w:space="0" w:color="auto"/>
        </w:tcBorders>
      </w:tcPr>
    </w:tblStylePr>
  </w:style>
  <w:style w:type="table" w:styleId="TableGrid7">
    <w:name w:val="Table Grid 7"/>
    <w:basedOn w:val="TableNormal"/>
    <w:uiPriority w:val="99"/>
    <w:semiHidden/>
    <w:rsid w:val="00035EF0"/>
    <w:rPr>
      <w:rFonts w:ascii="Tahoma" w:hAnsi="Tahoma" w:cs="Tahoma"/>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Cambria Math"/>
        <w:b w:val="0"/>
        <w:bCs w:val="0"/>
      </w:rPr>
      <w:tblPr/>
      <w:tcPr>
        <w:tcBorders>
          <w:bottom w:val="single" w:sz="12" w:space="0" w:color="000000"/>
          <w:tl2br w:val="none" w:sz="0" w:space="0" w:color="auto"/>
          <w:tr2bl w:val="none" w:sz="0" w:space="0" w:color="auto"/>
        </w:tcBorders>
      </w:tcPr>
    </w:tblStylePr>
    <w:tblStylePr w:type="lastRow">
      <w:rPr>
        <w:rFonts w:cs="Cambria Math"/>
        <w:b w:val="0"/>
        <w:bCs w:val="0"/>
      </w:rPr>
      <w:tblPr/>
      <w:tcPr>
        <w:tcBorders>
          <w:top w:val="single" w:sz="6" w:space="0" w:color="000000"/>
          <w:tl2br w:val="none" w:sz="0" w:space="0" w:color="auto"/>
          <w:tr2bl w:val="none" w:sz="0" w:space="0" w:color="auto"/>
        </w:tcBorders>
      </w:tcPr>
    </w:tblStylePr>
    <w:tblStylePr w:type="firstCol">
      <w:rPr>
        <w:rFonts w:cs="Cambria Math"/>
        <w:b w:val="0"/>
        <w:bCs w:val="0"/>
      </w:rPr>
      <w:tblPr/>
      <w:tcPr>
        <w:tcBorders>
          <w:tl2br w:val="none" w:sz="0" w:space="0" w:color="auto"/>
          <w:tr2bl w:val="none" w:sz="0" w:space="0" w:color="auto"/>
        </w:tcBorders>
      </w:tcPr>
    </w:tblStylePr>
    <w:tblStylePr w:type="lastCol">
      <w:rPr>
        <w:rFonts w:cs="Cambria Math"/>
        <w:b w:val="0"/>
        <w:bCs w:val="0"/>
      </w:rPr>
      <w:tblPr/>
      <w:tcPr>
        <w:tcBorders>
          <w:tl2br w:val="none" w:sz="0" w:space="0" w:color="auto"/>
          <w:tr2bl w:val="none" w:sz="0" w:space="0" w:color="auto"/>
        </w:tcBorders>
      </w:tcPr>
    </w:tblStylePr>
    <w:tblStylePr w:type="nwCell">
      <w:rPr>
        <w:rFonts w:cs="Cambria Math"/>
      </w:rPr>
      <w:tblPr/>
      <w:tcPr>
        <w:tcBorders>
          <w:tl2br w:val="single" w:sz="6" w:space="0" w:color="000000"/>
          <w:tr2bl w:val="none" w:sz="0" w:space="0" w:color="auto"/>
        </w:tcBorders>
      </w:tcPr>
    </w:tblStylePr>
  </w:style>
  <w:style w:type="table" w:styleId="TableGrid8">
    <w:name w:val="Table Grid 8"/>
    <w:basedOn w:val="TableNormal"/>
    <w:uiPriority w:val="99"/>
    <w:semiHidden/>
    <w:rsid w:val="00035EF0"/>
    <w:rPr>
      <w:rFonts w:ascii="Tahoma" w:hAnsi="Tahoma" w:cs="Tahom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Cambria Math"/>
        <w:b/>
        <w:bCs/>
        <w:color w:val="FFFFFF"/>
      </w:rPr>
      <w:tblPr/>
      <w:tcPr>
        <w:tcBorders>
          <w:tl2br w:val="none" w:sz="0" w:space="0" w:color="auto"/>
          <w:tr2bl w:val="none" w:sz="0" w:space="0" w:color="auto"/>
        </w:tcBorders>
        <w:shd w:val="solid" w:color="000080" w:fill="FFFFFF"/>
      </w:tcPr>
    </w:tblStylePr>
    <w:tblStylePr w:type="lastRow">
      <w:rPr>
        <w:rFonts w:cs="Cambria Math"/>
        <w:b/>
        <w:bCs/>
        <w:color w:val="auto"/>
      </w:rPr>
      <w:tblPr/>
      <w:tcPr>
        <w:tcBorders>
          <w:tl2br w:val="none" w:sz="0" w:space="0" w:color="auto"/>
          <w:tr2bl w:val="none" w:sz="0" w:space="0" w:color="auto"/>
        </w:tcBorders>
      </w:tcPr>
    </w:tblStylePr>
    <w:tblStylePr w:type="lastCol">
      <w:rPr>
        <w:rFonts w:cs="Cambria Math"/>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35EF0"/>
    <w:rPr>
      <w:rFonts w:ascii="Tahoma" w:hAnsi="Tahoma" w:cs="Tahoma"/>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Cambria Math"/>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Cambria Math"/>
      </w:rPr>
      <w:tblPr/>
      <w:tcPr>
        <w:tcBorders>
          <w:top w:val="single" w:sz="6" w:space="0" w:color="000000"/>
          <w:tl2br w:val="none" w:sz="0" w:space="0" w:color="auto"/>
          <w:tr2bl w:val="none" w:sz="0" w:space="0" w:color="auto"/>
        </w:tcBorders>
      </w:tcPr>
    </w:tblStylePr>
    <w:tblStylePr w:type="band1Horz">
      <w:rPr>
        <w:rFonts w:cs="Cambria Math"/>
        <w:color w:val="auto"/>
      </w:rPr>
      <w:tblPr/>
      <w:tcPr>
        <w:tcBorders>
          <w:tl2br w:val="none" w:sz="0" w:space="0" w:color="auto"/>
          <w:tr2bl w:val="none" w:sz="0" w:space="0" w:color="auto"/>
        </w:tcBorders>
        <w:shd w:val="solid" w:color="C0C0C0" w:fill="FFFFFF"/>
      </w:tcPr>
    </w:tblStylePr>
    <w:tblStylePr w:type="band2Horz">
      <w:rPr>
        <w:rFonts w:cs="Cambria Math"/>
        <w:color w:val="auto"/>
      </w:rPr>
      <w:tblPr/>
      <w:tcPr>
        <w:tcBorders>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35EF0"/>
    <w:rPr>
      <w:rFonts w:ascii="Tahoma" w:hAnsi="Tahoma" w:cs="Tahoma"/>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Cambria Math"/>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Cambria Math"/>
      </w:rPr>
      <w:tblPr/>
      <w:tcPr>
        <w:tcBorders>
          <w:top w:val="single" w:sz="6" w:space="0" w:color="000000"/>
          <w:tl2br w:val="none" w:sz="0" w:space="0" w:color="auto"/>
          <w:tr2bl w:val="none" w:sz="0" w:space="0" w:color="auto"/>
        </w:tcBorders>
      </w:tcPr>
    </w:tblStylePr>
    <w:tblStylePr w:type="band1Horz">
      <w:rPr>
        <w:rFonts w:cs="Cambria Math"/>
        <w:color w:val="auto"/>
      </w:rPr>
      <w:tblPr/>
      <w:tcPr>
        <w:tcBorders>
          <w:tl2br w:val="none" w:sz="0" w:space="0" w:color="auto"/>
          <w:tr2bl w:val="none" w:sz="0" w:space="0" w:color="auto"/>
        </w:tcBorders>
        <w:shd w:val="pct20" w:color="00FF00" w:fill="FFFFFF"/>
      </w:tcPr>
    </w:tblStylePr>
    <w:tblStylePr w:type="band2Horz">
      <w:rPr>
        <w:rFonts w:cs="Cambria Math"/>
        <w:color w:val="auto"/>
      </w:rPr>
      <w:tblPr/>
      <w:tcPr>
        <w:tcBorders>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35EF0"/>
    <w:rPr>
      <w:rFonts w:ascii="Tahoma" w:hAnsi="Tahoma" w:cs="Tahoma"/>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Cambria Math"/>
        <w:b/>
        <w:bCs/>
        <w:color w:val="000080"/>
      </w:rPr>
      <w:tblPr/>
      <w:tcPr>
        <w:tcBorders>
          <w:bottom w:val="single" w:sz="12" w:space="0" w:color="000000"/>
          <w:tl2br w:val="none" w:sz="0" w:space="0" w:color="auto"/>
          <w:tr2bl w:val="none" w:sz="0" w:space="0" w:color="auto"/>
        </w:tcBorders>
      </w:tcPr>
    </w:tblStylePr>
    <w:tblStylePr w:type="lastRow">
      <w:rPr>
        <w:rFonts w:cs="Cambria Math"/>
      </w:rPr>
      <w:tblPr/>
      <w:tcPr>
        <w:tcBorders>
          <w:top w:val="single" w:sz="12" w:space="0" w:color="000000"/>
          <w:tl2br w:val="none" w:sz="0" w:space="0" w:color="auto"/>
          <w:tr2bl w:val="none" w:sz="0" w:space="0" w:color="auto"/>
        </w:tcBorders>
      </w:tcPr>
    </w:tblStylePr>
    <w:tblStylePr w:type="swCell">
      <w:rPr>
        <w:rFonts w:cs="Cambria Math"/>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35EF0"/>
    <w:rPr>
      <w:rFonts w:ascii="Tahoma" w:hAnsi="Tahoma" w:cs="Tahoma"/>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Cambria Math"/>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35EF0"/>
    <w:rPr>
      <w:rFonts w:ascii="Tahoma" w:hAnsi="Tahoma" w:cs="Tahoma"/>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Cambria Math"/>
        <w:b/>
        <w:bCs/>
      </w:rPr>
      <w:tblPr/>
      <w:tcPr>
        <w:tcBorders>
          <w:bottom w:val="single" w:sz="12" w:space="0" w:color="000000"/>
          <w:tl2br w:val="none" w:sz="0" w:space="0" w:color="auto"/>
          <w:tr2bl w:val="none" w:sz="0" w:space="0" w:color="auto"/>
        </w:tcBorders>
      </w:tcPr>
    </w:tblStylePr>
    <w:tblStylePr w:type="firstCol">
      <w:rPr>
        <w:rFonts w:cs="Cambria Math"/>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35EF0"/>
    <w:rPr>
      <w:rFonts w:ascii="Tahoma" w:hAnsi="Tahoma" w:cs="Tahoma"/>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Cambria Math"/>
        <w:b/>
        <w:bCs/>
      </w:rPr>
      <w:tblPr/>
      <w:tcPr>
        <w:tcBorders>
          <w:bottom w:val="single" w:sz="12" w:space="0" w:color="000000"/>
          <w:tl2br w:val="none" w:sz="0" w:space="0" w:color="auto"/>
          <w:tr2bl w:val="none" w:sz="0" w:space="0" w:color="auto"/>
        </w:tcBorders>
      </w:tcPr>
    </w:tblStylePr>
    <w:tblStylePr w:type="firstCol">
      <w:rPr>
        <w:rFonts w:cs="Cambria Math"/>
        <w:b/>
        <w:bCs/>
      </w:rPr>
      <w:tblPr/>
      <w:tcPr>
        <w:tcBorders>
          <w:right w:val="single" w:sz="12" w:space="0" w:color="000000"/>
          <w:tl2br w:val="none" w:sz="0" w:space="0" w:color="auto"/>
          <w:tr2bl w:val="none" w:sz="0" w:space="0" w:color="auto"/>
        </w:tcBorders>
      </w:tcPr>
    </w:tblStylePr>
    <w:tblStylePr w:type="band1Horz">
      <w:rPr>
        <w:rFonts w:cs="Cambria Math"/>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35EF0"/>
    <w:rPr>
      <w:rFonts w:ascii="Tahoma" w:hAnsi="Tahoma" w:cs="Tahoma"/>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Cambria Math"/>
        <w:b/>
        <w:bCs/>
      </w:rPr>
      <w:tblPr/>
      <w:tcPr>
        <w:tcBorders>
          <w:bottom w:val="single" w:sz="12" w:space="0" w:color="008000"/>
          <w:tl2br w:val="none" w:sz="0" w:space="0" w:color="auto"/>
          <w:tr2bl w:val="none" w:sz="0" w:space="0" w:color="auto"/>
        </w:tcBorders>
        <w:shd w:val="solid" w:color="C0C0C0" w:fill="FFFFFF"/>
      </w:tcPr>
    </w:tblStylePr>
    <w:tblStylePr w:type="lastRow">
      <w:rPr>
        <w:rFonts w:cs="Cambria Math"/>
        <w:b/>
        <w:bCs/>
      </w:rPr>
      <w:tblPr/>
      <w:tcPr>
        <w:tcBorders>
          <w:top w:val="single" w:sz="12" w:space="0" w:color="008000"/>
          <w:tl2br w:val="none" w:sz="0" w:space="0" w:color="auto"/>
          <w:tr2bl w:val="none" w:sz="0" w:space="0" w:color="auto"/>
        </w:tcBorders>
      </w:tcPr>
    </w:tblStylePr>
    <w:tblStylePr w:type="firstCol">
      <w:rPr>
        <w:rFonts w:cs="Cambria Math"/>
        <w:b/>
        <w:bCs/>
      </w:rPr>
      <w:tblPr/>
      <w:tcPr>
        <w:tcBorders>
          <w:tl2br w:val="none" w:sz="0" w:space="0" w:color="auto"/>
          <w:tr2bl w:val="none" w:sz="0" w:space="0" w:color="auto"/>
        </w:tcBorders>
      </w:tcPr>
    </w:tblStylePr>
    <w:tblStylePr w:type="lastCol">
      <w:rPr>
        <w:rFonts w:cs="Cambria Math"/>
        <w:b/>
        <w:bCs/>
      </w:rPr>
      <w:tblPr/>
      <w:tcPr>
        <w:tcBorders>
          <w:tl2br w:val="none" w:sz="0" w:space="0" w:color="auto"/>
          <w:tr2bl w:val="none" w:sz="0" w:space="0" w:color="auto"/>
        </w:tcBorders>
      </w:tcPr>
    </w:tblStylePr>
    <w:tblStylePr w:type="band1Horz">
      <w:rPr>
        <w:rFonts w:cs="Cambria Math"/>
        <w:color w:val="auto"/>
      </w:rPr>
      <w:tblPr/>
      <w:tcPr>
        <w:tcBorders>
          <w:tl2br w:val="none" w:sz="0" w:space="0" w:color="auto"/>
          <w:tr2bl w:val="none" w:sz="0" w:space="0" w:color="auto"/>
        </w:tcBorders>
        <w:shd w:val="pct20" w:color="000000" w:fill="FFFFFF"/>
      </w:tcPr>
    </w:tblStylePr>
    <w:tblStylePr w:type="band2Horz">
      <w:rPr>
        <w:rFonts w:cs="Cambria Math"/>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35EF0"/>
    <w:rPr>
      <w:rFonts w:ascii="Tahoma" w:hAnsi="Tahoma" w:cs="Tahoma"/>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Cambria Math"/>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Cambria Math"/>
        <w:b/>
        <w:bCs/>
      </w:rPr>
      <w:tblPr/>
      <w:tcPr>
        <w:tcBorders>
          <w:top w:val="single" w:sz="6" w:space="0" w:color="000000"/>
          <w:tl2br w:val="none" w:sz="0" w:space="0" w:color="auto"/>
          <w:tr2bl w:val="none" w:sz="0" w:space="0" w:color="auto"/>
        </w:tcBorders>
      </w:tcPr>
    </w:tblStylePr>
    <w:tblStylePr w:type="firstCol">
      <w:rPr>
        <w:rFonts w:cs="Cambria Math"/>
        <w:b/>
        <w:bCs/>
      </w:rPr>
      <w:tblPr/>
      <w:tcPr>
        <w:tcBorders>
          <w:tl2br w:val="none" w:sz="0" w:space="0" w:color="auto"/>
          <w:tr2bl w:val="none" w:sz="0" w:space="0" w:color="auto"/>
        </w:tcBorders>
      </w:tcPr>
    </w:tblStylePr>
    <w:tblStylePr w:type="lastCol">
      <w:rPr>
        <w:rFonts w:cs="Cambria Math"/>
        <w:b/>
        <w:bCs/>
      </w:rPr>
      <w:tblPr/>
      <w:tcPr>
        <w:tcBorders>
          <w:tl2br w:val="none" w:sz="0" w:space="0" w:color="auto"/>
          <w:tr2bl w:val="none" w:sz="0" w:space="0" w:color="auto"/>
        </w:tcBorders>
      </w:tcPr>
    </w:tblStylePr>
    <w:tblStylePr w:type="band1Horz">
      <w:rPr>
        <w:rFonts w:cs="Cambria Math"/>
        <w:color w:val="auto"/>
      </w:rPr>
      <w:tblPr/>
      <w:tcPr>
        <w:tcBorders>
          <w:tl2br w:val="none" w:sz="0" w:space="0" w:color="auto"/>
          <w:tr2bl w:val="none" w:sz="0" w:space="0" w:color="auto"/>
        </w:tcBorders>
        <w:shd w:val="pct25" w:color="FFFF00" w:fill="FFFFFF"/>
      </w:tcPr>
    </w:tblStylePr>
    <w:tblStylePr w:type="band2Horz">
      <w:rPr>
        <w:rFonts w:cs="Cambria Math"/>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35EF0"/>
    <w:rPr>
      <w:rFonts w:ascii="Tahoma" w:hAnsi="Tahoma" w:cs="Tahom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Cambria Math"/>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35EF0"/>
    <w:rPr>
      <w:rFonts w:ascii="Tahoma" w:hAnsi="Tahoma" w:cs="Tahoma"/>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Cambria Math"/>
      </w:rPr>
      <w:tblPr/>
      <w:tcPr>
        <w:tcBorders>
          <w:bottom w:val="single" w:sz="6" w:space="0" w:color="008000"/>
          <w:tl2br w:val="none" w:sz="0" w:space="0" w:color="auto"/>
          <w:tr2bl w:val="none" w:sz="0" w:space="0" w:color="auto"/>
        </w:tcBorders>
      </w:tcPr>
    </w:tblStylePr>
    <w:tblStylePr w:type="lastRow">
      <w:rPr>
        <w:rFonts w:cs="Cambria Math"/>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35EF0"/>
    <w:rPr>
      <w:rFonts w:ascii="Tahoma" w:hAnsi="Tahoma" w:cs="Tahoma"/>
    </w:rPr>
    <w:tblPr>
      <w:tblInd w:w="0" w:type="dxa"/>
      <w:tblCellMar>
        <w:top w:w="0" w:type="dxa"/>
        <w:left w:w="108" w:type="dxa"/>
        <w:bottom w:w="0" w:type="dxa"/>
        <w:right w:w="108" w:type="dxa"/>
      </w:tblCellMar>
    </w:tblPr>
    <w:tblStylePr w:type="firstRow">
      <w:rPr>
        <w:rFonts w:cs="Cambria Math"/>
        <w:b/>
        <w:bCs/>
      </w:rPr>
      <w:tblPr/>
      <w:tcPr>
        <w:tcBorders>
          <w:bottom w:val="single" w:sz="12" w:space="0" w:color="000000"/>
          <w:tl2br w:val="none" w:sz="0" w:space="0" w:color="auto"/>
          <w:tr2bl w:val="none" w:sz="0" w:space="0" w:color="auto"/>
        </w:tcBorders>
      </w:tcPr>
    </w:tblStylePr>
    <w:tblStylePr w:type="lastRow">
      <w:rPr>
        <w:rFonts w:cs="Cambria Math"/>
        <w:b/>
        <w:bCs/>
        <w:color w:val="auto"/>
      </w:rPr>
      <w:tblPr/>
      <w:tcPr>
        <w:tcBorders>
          <w:top w:val="single" w:sz="6" w:space="0" w:color="000000"/>
          <w:tl2br w:val="none" w:sz="0" w:space="0" w:color="auto"/>
          <w:tr2bl w:val="none" w:sz="0" w:space="0" w:color="auto"/>
        </w:tcBorders>
      </w:tcPr>
    </w:tblStylePr>
    <w:tblStylePr w:type="firstCol">
      <w:rPr>
        <w:rFonts w:cs="Cambria Math"/>
        <w:b/>
        <w:bCs/>
      </w:rPr>
      <w:tblPr/>
      <w:tcPr>
        <w:tcBorders>
          <w:right w:val="single" w:sz="12" w:space="0" w:color="000000"/>
          <w:tl2br w:val="none" w:sz="0" w:space="0" w:color="auto"/>
          <w:tr2bl w:val="none" w:sz="0" w:space="0" w:color="auto"/>
        </w:tcBorders>
      </w:tcPr>
    </w:tblStylePr>
    <w:tblStylePr w:type="lastCol">
      <w:rPr>
        <w:rFonts w:cs="Cambria Math"/>
        <w:b/>
        <w:bCs/>
      </w:rPr>
      <w:tblPr/>
      <w:tcPr>
        <w:tcBorders>
          <w:left w:val="single" w:sz="6" w:space="0" w:color="000000"/>
          <w:tl2br w:val="none" w:sz="0" w:space="0" w:color="auto"/>
          <w:tr2bl w:val="none" w:sz="0" w:space="0" w:color="auto"/>
        </w:tcBorders>
      </w:tcPr>
    </w:tblStylePr>
    <w:tblStylePr w:type="neCell">
      <w:rPr>
        <w:rFonts w:cs="Cambria Math"/>
        <w:b/>
        <w:bCs/>
      </w:rPr>
      <w:tblPr/>
      <w:tcPr>
        <w:tcBorders>
          <w:left w:val="none" w:sz="0" w:space="0" w:color="auto"/>
          <w:tl2br w:val="none" w:sz="0" w:space="0" w:color="auto"/>
          <w:tr2bl w:val="none" w:sz="0" w:space="0" w:color="auto"/>
        </w:tcBorders>
      </w:tcPr>
    </w:tblStylePr>
    <w:tblStylePr w:type="swCell">
      <w:rPr>
        <w:rFonts w:cs="Cambria Math"/>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35EF0"/>
    <w:rPr>
      <w:rFonts w:ascii="Tahoma" w:hAnsi="Tahoma" w:cs="Tahom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Cambria Math"/>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35EF0"/>
    <w:rPr>
      <w:rFonts w:ascii="Tahoma" w:hAnsi="Tahoma" w:cs="Tahoma"/>
    </w:rPr>
    <w:tblPr>
      <w:tblStyleRowBandSize w:val="1"/>
      <w:tblInd w:w="0" w:type="dxa"/>
      <w:tblCellMar>
        <w:top w:w="0" w:type="dxa"/>
        <w:left w:w="108" w:type="dxa"/>
        <w:bottom w:w="0" w:type="dxa"/>
        <w:right w:w="108" w:type="dxa"/>
      </w:tblCellMar>
    </w:tblPr>
    <w:tblStylePr w:type="firstRow">
      <w:rPr>
        <w:rFonts w:cs="Cambria Math"/>
      </w:rPr>
      <w:tblPr/>
      <w:tcPr>
        <w:tcBorders>
          <w:top w:val="single" w:sz="6" w:space="0" w:color="000000"/>
          <w:bottom w:val="single" w:sz="12" w:space="0" w:color="000000"/>
          <w:tl2br w:val="none" w:sz="0" w:space="0" w:color="auto"/>
          <w:tr2bl w:val="none" w:sz="0" w:space="0" w:color="auto"/>
        </w:tcBorders>
      </w:tcPr>
    </w:tblStylePr>
    <w:tblStylePr w:type="lastRow">
      <w:rPr>
        <w:rFonts w:cs="Cambria Math"/>
      </w:rPr>
      <w:tblPr/>
      <w:tcPr>
        <w:tcBorders>
          <w:top w:val="single" w:sz="12" w:space="0" w:color="000000"/>
          <w:tl2br w:val="none" w:sz="0" w:space="0" w:color="auto"/>
          <w:tr2bl w:val="none" w:sz="0" w:space="0" w:color="auto"/>
        </w:tcBorders>
        <w:shd w:val="pct25" w:color="800080" w:fill="FFFFFF"/>
      </w:tcPr>
    </w:tblStylePr>
    <w:tblStylePr w:type="firstCol">
      <w:rPr>
        <w:rFonts w:cs="Cambria Math"/>
      </w:rPr>
      <w:tblPr/>
      <w:tcPr>
        <w:tcBorders>
          <w:right w:val="single" w:sz="12" w:space="0" w:color="000000"/>
          <w:tl2br w:val="none" w:sz="0" w:space="0" w:color="auto"/>
          <w:tr2bl w:val="none" w:sz="0" w:space="0" w:color="auto"/>
        </w:tcBorders>
      </w:tcPr>
    </w:tblStylePr>
    <w:tblStylePr w:type="lastCol">
      <w:rPr>
        <w:rFonts w:cs="Cambria Math"/>
      </w:rPr>
      <w:tblPr/>
      <w:tcPr>
        <w:tcBorders>
          <w:left w:val="single" w:sz="12" w:space="0" w:color="000000"/>
          <w:tl2br w:val="none" w:sz="0" w:space="0" w:color="auto"/>
          <w:tr2bl w:val="none" w:sz="0" w:space="0" w:color="auto"/>
        </w:tcBorders>
      </w:tcPr>
    </w:tblStylePr>
    <w:tblStylePr w:type="band1Horz">
      <w:rPr>
        <w:rFonts w:cs="Cambria Math"/>
      </w:rPr>
      <w:tblPr/>
      <w:tcPr>
        <w:tcBorders>
          <w:bottom w:val="single" w:sz="6" w:space="0" w:color="000000"/>
          <w:tl2br w:val="none" w:sz="0" w:space="0" w:color="auto"/>
          <w:tr2bl w:val="none" w:sz="0" w:space="0" w:color="auto"/>
        </w:tcBorders>
        <w:shd w:val="pct25" w:color="808000" w:fill="FFFFFF"/>
      </w:tcPr>
    </w:tblStylePr>
    <w:tblStylePr w:type="neCell">
      <w:rPr>
        <w:rFonts w:cs="Cambria Math"/>
        <w:b/>
        <w:bCs/>
      </w:rPr>
      <w:tblPr/>
      <w:tcPr>
        <w:tcBorders>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35EF0"/>
    <w:rPr>
      <w:rFonts w:ascii="Tahoma" w:hAnsi="Tahoma" w:cs="Tahoma"/>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Cambria Math"/>
      </w:rPr>
      <w:tblPr/>
      <w:tcPr>
        <w:tcBorders>
          <w:bottom w:val="single" w:sz="12" w:space="0" w:color="000000"/>
          <w:tl2br w:val="none" w:sz="0" w:space="0" w:color="auto"/>
          <w:tr2bl w:val="none" w:sz="0" w:space="0" w:color="auto"/>
        </w:tcBorders>
      </w:tcPr>
    </w:tblStylePr>
    <w:tblStylePr w:type="lastRow">
      <w:rPr>
        <w:rFonts w:cs="Cambria Math"/>
      </w:rPr>
      <w:tblPr/>
      <w:tcPr>
        <w:tcBorders>
          <w:top w:val="single" w:sz="12" w:space="0" w:color="000000"/>
          <w:tl2br w:val="none" w:sz="0" w:space="0" w:color="auto"/>
          <w:tr2bl w:val="none" w:sz="0" w:space="0" w:color="auto"/>
        </w:tcBorders>
      </w:tcPr>
    </w:tblStylePr>
    <w:tblStylePr w:type="firstCol">
      <w:rPr>
        <w:rFonts w:cs="Cambria Math"/>
      </w:rPr>
      <w:tblPr/>
      <w:tcPr>
        <w:tcBorders>
          <w:right w:val="single" w:sz="12" w:space="0" w:color="000000"/>
          <w:tl2br w:val="none" w:sz="0" w:space="0" w:color="auto"/>
          <w:tr2bl w:val="none" w:sz="0" w:space="0" w:color="auto"/>
        </w:tcBorders>
        <w:shd w:val="pct25" w:color="008000" w:fill="FFFFFF"/>
      </w:tcPr>
    </w:tblStylePr>
    <w:tblStylePr w:type="lastCol">
      <w:rPr>
        <w:rFonts w:cs="Cambria Math"/>
      </w:rPr>
      <w:tblPr/>
      <w:tcPr>
        <w:tcBorders>
          <w:left w:val="single" w:sz="12" w:space="0" w:color="000000"/>
          <w:tl2br w:val="none" w:sz="0" w:space="0" w:color="auto"/>
          <w:tr2bl w:val="none" w:sz="0" w:space="0" w:color="auto"/>
        </w:tcBorders>
        <w:shd w:val="pct25" w:color="808000" w:fill="FFFFFF"/>
      </w:tcPr>
    </w:tblStylePr>
    <w:tblStylePr w:type="neCell">
      <w:rPr>
        <w:rFonts w:cs="Cambria Math"/>
        <w:b/>
        <w:bCs/>
      </w:rPr>
      <w:tblPr/>
      <w:tcPr>
        <w:tcBorders>
          <w:tl2br w:val="none" w:sz="0" w:space="0" w:color="auto"/>
          <w:tr2bl w:val="none" w:sz="0" w:space="0" w:color="auto"/>
        </w:tcBorders>
      </w:tcPr>
    </w:tblStylePr>
    <w:tblStylePr w:type="swCell">
      <w:rPr>
        <w:rFonts w:cs="Cambria Math"/>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35EF0"/>
    <w:rPr>
      <w:rFonts w:ascii="Tahoma" w:hAnsi="Tahoma" w:cs="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035EF0"/>
    <w:rPr>
      <w:rFonts w:ascii="Tahoma" w:hAnsi="Tahoma" w:cs="Tahom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Cambria Math"/>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35EF0"/>
    <w:rPr>
      <w:rFonts w:ascii="Tahoma" w:hAnsi="Tahoma" w:cs="Tahom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Cambria Math"/>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35EF0"/>
    <w:rPr>
      <w:rFonts w:ascii="Tahoma" w:hAnsi="Tahoma" w:cs="Tahom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Cambria Math"/>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qFormat/>
    <w:rsid w:val="00AA03FE"/>
    <w:pPr>
      <w:spacing w:after="0" w:line="240" w:lineRule="auto"/>
      <w:contextualSpacing/>
    </w:pPr>
    <w:rPr>
      <w:rFonts w:ascii="Cambria" w:hAnsi="Cambria"/>
      <w:color w:val="000000"/>
      <w:sz w:val="56"/>
      <w:szCs w:val="56"/>
    </w:rPr>
  </w:style>
  <w:style w:type="character" w:customStyle="1" w:styleId="TitleChar">
    <w:name w:val="Title Char"/>
    <w:basedOn w:val="DefaultParagraphFont"/>
    <w:link w:val="Title"/>
    <w:uiPriority w:val="99"/>
    <w:locked/>
    <w:rsid w:val="00AA03FE"/>
    <w:rPr>
      <w:rFonts w:ascii="Cambria" w:hAnsi="Cambria" w:cs="Times New Roman"/>
      <w:color w:val="000000"/>
      <w:sz w:val="56"/>
      <w:szCs w:val="56"/>
    </w:rPr>
  </w:style>
  <w:style w:type="paragraph" w:customStyle="1" w:styleId="e-Title">
    <w:name w:val="e-Title"/>
    <w:basedOn w:val="Title"/>
    <w:next w:val="E-Body1"/>
    <w:uiPriority w:val="99"/>
    <w:rsid w:val="00333CED"/>
    <w:pPr>
      <w:spacing w:before="130"/>
    </w:pPr>
    <w:rPr>
      <w:rFonts w:ascii="Tahoma" w:hAnsi="Tahoma" w:cs="Tahoma"/>
      <w:b/>
      <w:bCs/>
      <w:sz w:val="44"/>
      <w:szCs w:val="44"/>
    </w:rPr>
  </w:style>
  <w:style w:type="paragraph" w:customStyle="1" w:styleId="E-Heading1">
    <w:name w:val="E-Heading 1"/>
    <w:basedOn w:val="Heading1"/>
    <w:next w:val="E-Body1"/>
    <w:uiPriority w:val="99"/>
    <w:rsid w:val="003B5739"/>
    <w:pPr>
      <w:numPr>
        <w:numId w:val="4"/>
      </w:numPr>
      <w:tabs>
        <w:tab w:val="clear" w:pos="-277"/>
        <w:tab w:val="left" w:pos="0"/>
      </w:tabs>
      <w:spacing w:before="600" w:after="0"/>
      <w:ind w:left="0" w:hanging="709"/>
    </w:pPr>
    <w:rPr>
      <w:rFonts w:ascii="Tahoma" w:hAnsi="Tahoma" w:cs="Tahoma"/>
      <w:b w:val="0"/>
      <w:bCs w:val="0"/>
    </w:rPr>
  </w:style>
  <w:style w:type="paragraph" w:customStyle="1" w:styleId="E-Body1">
    <w:name w:val="E-Body 1"/>
    <w:basedOn w:val="Normal"/>
    <w:uiPriority w:val="99"/>
    <w:rsid w:val="003B5739"/>
  </w:style>
  <w:style w:type="paragraph" w:customStyle="1" w:styleId="E-Heading2">
    <w:name w:val="E-Heading 2"/>
    <w:basedOn w:val="Heading2"/>
    <w:next w:val="E-Body1"/>
    <w:uiPriority w:val="99"/>
    <w:rsid w:val="003B5739"/>
    <w:pPr>
      <w:tabs>
        <w:tab w:val="clear" w:pos="1080"/>
        <w:tab w:val="num" w:pos="-277"/>
        <w:tab w:val="left" w:pos="0"/>
      </w:tabs>
      <w:spacing w:before="300"/>
      <w:ind w:hanging="851"/>
    </w:pPr>
    <w:rPr>
      <w:rFonts w:ascii="Tahoma" w:hAnsi="Tahoma" w:cs="Tahoma"/>
      <w:b w:val="0"/>
      <w:bCs w:val="0"/>
      <w:i/>
      <w:iCs/>
    </w:rPr>
  </w:style>
  <w:style w:type="paragraph" w:customStyle="1" w:styleId="E-Heading3">
    <w:name w:val="E-Heading 3"/>
    <w:basedOn w:val="Heading3"/>
    <w:next w:val="E-Body1"/>
    <w:uiPriority w:val="99"/>
    <w:rsid w:val="00DB07EB"/>
    <w:pPr>
      <w:tabs>
        <w:tab w:val="clear" w:pos="720"/>
        <w:tab w:val="num" w:pos="-277"/>
        <w:tab w:val="left" w:pos="0"/>
      </w:tabs>
      <w:spacing w:before="300"/>
      <w:ind w:left="0" w:hanging="992"/>
    </w:pPr>
    <w:rPr>
      <w:rFonts w:ascii="Tahoma" w:hAnsi="Tahoma" w:cs="Tahoma"/>
      <w:b w:val="0"/>
      <w:bCs w:val="0"/>
      <w:sz w:val="24"/>
      <w:szCs w:val="24"/>
    </w:rPr>
  </w:style>
  <w:style w:type="paragraph" w:customStyle="1" w:styleId="E-Heading4">
    <w:name w:val="E-Heading 4"/>
    <w:basedOn w:val="Heading4"/>
    <w:next w:val="E-Body1"/>
    <w:uiPriority w:val="99"/>
    <w:rsid w:val="00EB2386"/>
    <w:pPr>
      <w:numPr>
        <w:ilvl w:val="0"/>
        <w:numId w:val="0"/>
      </w:numPr>
      <w:spacing w:before="300"/>
    </w:pPr>
    <w:rPr>
      <w:smallCaps/>
      <w:sz w:val="24"/>
      <w:szCs w:val="24"/>
    </w:rPr>
  </w:style>
  <w:style w:type="paragraph" w:customStyle="1" w:styleId="E-BLock">
    <w:name w:val="E-BLock"/>
    <w:basedOn w:val="Normal"/>
    <w:uiPriority w:val="99"/>
    <w:rsid w:val="002312A0"/>
    <w:pPr>
      <w:spacing w:after="130" w:line="260" w:lineRule="exact"/>
      <w:ind w:left="1418" w:right="1418"/>
    </w:pPr>
    <w:rPr>
      <w:smallCaps/>
    </w:rPr>
  </w:style>
  <w:style w:type="paragraph" w:customStyle="1" w:styleId="E-Body1num">
    <w:name w:val="E-Body 1 num"/>
    <w:basedOn w:val="Normal"/>
    <w:uiPriority w:val="99"/>
    <w:rsid w:val="00541815"/>
    <w:pPr>
      <w:numPr>
        <w:numId w:val="5"/>
      </w:numPr>
      <w:tabs>
        <w:tab w:val="clear" w:pos="360"/>
        <w:tab w:val="left" w:pos="425"/>
        <w:tab w:val="left" w:pos="1134"/>
        <w:tab w:val="left" w:pos="1701"/>
      </w:tabs>
      <w:spacing w:before="80"/>
      <w:ind w:left="425" w:hanging="425"/>
    </w:pPr>
  </w:style>
  <w:style w:type="paragraph" w:customStyle="1" w:styleId="E-Body2num">
    <w:name w:val="E-Body 2 num"/>
    <w:basedOn w:val="E-Body1num"/>
    <w:uiPriority w:val="99"/>
    <w:rsid w:val="00EB2386"/>
    <w:pPr>
      <w:numPr>
        <w:ilvl w:val="1"/>
      </w:numPr>
      <w:tabs>
        <w:tab w:val="clear" w:pos="425"/>
        <w:tab w:val="clear" w:pos="792"/>
        <w:tab w:val="left" w:pos="567"/>
        <w:tab w:val="left" w:pos="964"/>
        <w:tab w:val="num" w:pos="1080"/>
        <w:tab w:val="num" w:pos="1492"/>
        <w:tab w:val="num" w:pos="1800"/>
      </w:tabs>
      <w:ind w:left="964" w:hanging="567"/>
    </w:pPr>
  </w:style>
  <w:style w:type="paragraph" w:customStyle="1" w:styleId="E-Body1bullets">
    <w:name w:val="E-Body 1 bullets"/>
    <w:basedOn w:val="Normal"/>
    <w:uiPriority w:val="99"/>
    <w:rsid w:val="00DB07EB"/>
    <w:pPr>
      <w:numPr>
        <w:numId w:val="6"/>
      </w:numPr>
      <w:tabs>
        <w:tab w:val="clear" w:pos="716"/>
        <w:tab w:val="left" w:pos="360"/>
      </w:tabs>
      <w:ind w:left="360" w:hanging="284"/>
    </w:pPr>
  </w:style>
  <w:style w:type="paragraph" w:customStyle="1" w:styleId="E-Body2bullets">
    <w:name w:val="E-Body 2 bullets"/>
    <w:basedOn w:val="Normal"/>
    <w:uiPriority w:val="99"/>
    <w:rsid w:val="00DB07EB"/>
    <w:pPr>
      <w:numPr>
        <w:ilvl w:val="1"/>
        <w:numId w:val="6"/>
      </w:numPr>
      <w:tabs>
        <w:tab w:val="clear" w:pos="1711"/>
        <w:tab w:val="left" w:pos="720"/>
      </w:tabs>
      <w:ind w:left="720" w:hanging="284"/>
    </w:pPr>
  </w:style>
  <w:style w:type="paragraph" w:customStyle="1" w:styleId="E-Body3bullets">
    <w:name w:val="E-Body 3 bullets"/>
    <w:basedOn w:val="Normal"/>
    <w:uiPriority w:val="99"/>
    <w:rsid w:val="004B14F9"/>
    <w:pPr>
      <w:numPr>
        <w:ilvl w:val="2"/>
        <w:numId w:val="6"/>
      </w:numPr>
      <w:tabs>
        <w:tab w:val="clear" w:pos="1855"/>
        <w:tab w:val="left" w:pos="1080"/>
      </w:tabs>
      <w:ind w:left="1080" w:hanging="284"/>
    </w:pPr>
  </w:style>
  <w:style w:type="paragraph" w:customStyle="1" w:styleId="E-ReportTitle">
    <w:name w:val="E-Report Title"/>
    <w:basedOn w:val="Title"/>
    <w:uiPriority w:val="99"/>
    <w:rsid w:val="00333CED"/>
    <w:pPr>
      <w:keepLines/>
      <w:tabs>
        <w:tab w:val="left" w:pos="0"/>
        <w:tab w:val="left" w:pos="567"/>
      </w:tabs>
      <w:spacing w:before="400" w:after="300"/>
    </w:pPr>
    <w:rPr>
      <w:rFonts w:ascii="Tahoma" w:hAnsi="Tahoma" w:cs="Tahoma"/>
      <w:b/>
      <w:bCs/>
      <w:sz w:val="44"/>
      <w:szCs w:val="44"/>
    </w:rPr>
  </w:style>
  <w:style w:type="paragraph" w:customStyle="1" w:styleId="E-Reportheader">
    <w:name w:val="E-Report header"/>
    <w:basedOn w:val="Normal"/>
    <w:uiPriority w:val="99"/>
    <w:rsid w:val="00333CED"/>
    <w:pPr>
      <w:tabs>
        <w:tab w:val="left" w:pos="709"/>
      </w:tabs>
      <w:spacing w:before="180" w:after="60"/>
    </w:pPr>
    <w:rPr>
      <w:smallCaps/>
    </w:rPr>
  </w:style>
  <w:style w:type="paragraph" w:styleId="TOC1">
    <w:name w:val="toc 1"/>
    <w:basedOn w:val="E-Body1"/>
    <w:next w:val="Normal"/>
    <w:autoRedefine/>
    <w:uiPriority w:val="39"/>
    <w:qFormat/>
    <w:rsid w:val="00D10B6C"/>
    <w:pPr>
      <w:spacing w:before="120" w:after="120"/>
      <w:jc w:val="left"/>
    </w:pPr>
    <w:rPr>
      <w:b/>
      <w:bCs/>
      <w:caps/>
      <w:sz w:val="20"/>
      <w:szCs w:val="20"/>
    </w:rPr>
  </w:style>
  <w:style w:type="paragraph" w:styleId="TOC2">
    <w:name w:val="toc 2"/>
    <w:basedOn w:val="E-Body1"/>
    <w:next w:val="Normal"/>
    <w:autoRedefine/>
    <w:uiPriority w:val="39"/>
    <w:qFormat/>
    <w:rsid w:val="00D10B6C"/>
    <w:pPr>
      <w:spacing w:after="0"/>
      <w:ind w:left="220"/>
      <w:jc w:val="left"/>
    </w:pPr>
    <w:rPr>
      <w:smallCaps/>
      <w:sz w:val="20"/>
      <w:szCs w:val="20"/>
    </w:rPr>
  </w:style>
  <w:style w:type="paragraph" w:styleId="FootnoteText">
    <w:name w:val="footnote text"/>
    <w:aliases w:val="Fußnote,Tekst przypisu,Tekst przypisu Znak Znak Znak Znak,Tekst przypisu Znak Znak Znak Znak Znak,Tekst przypisu Znak Znak Znak Znak Znak Znak Znak,Tekst przypisu Znak Znak Znak Znak Znak Znak Znak Znak Zn,fn,Testo_note,Fu&lt;00DF&gt;n,ft"/>
    <w:basedOn w:val="Normal"/>
    <w:link w:val="FootnoteTextChar1"/>
    <w:uiPriority w:val="99"/>
    <w:rsid w:val="00170DEB"/>
    <w:rPr>
      <w:rFonts w:ascii="Tahoma" w:hAnsi="Tahoma"/>
      <w:sz w:val="16"/>
      <w:szCs w:val="20"/>
      <w:lang w:val="ro-RO" w:eastAsia="x-none"/>
    </w:rPr>
  </w:style>
  <w:style w:type="character" w:customStyle="1" w:styleId="FootnoteTextChar">
    <w:name w:val="Footnote Text Char"/>
    <w:aliases w:val="Fußnote Char,Tekst przypisu Char,Tekst przypisu Znak Znak Znak Znak Char,Tekst przypisu Znak Znak Znak Znak Znak Char,Tekst przypisu Znak Znak Znak Znak Znak Znak Znak Char,fn Char,Testo_note Char,Fu&lt;00DF&gt;n Char,ft Char"/>
    <w:basedOn w:val="DefaultParagraphFont"/>
    <w:link w:val="FootnoteText"/>
    <w:uiPriority w:val="99"/>
    <w:locked/>
    <w:rsid w:val="002B2F1D"/>
    <w:rPr>
      <w:rFonts w:ascii="Tahoma" w:hAnsi="Tahoma" w:cs="Times New Roman"/>
      <w:sz w:val="16"/>
      <w:lang w:val="ro-RO" w:eastAsia="en-US"/>
    </w:rPr>
  </w:style>
  <w:style w:type="character" w:customStyle="1" w:styleId="FootnoteTextChar1">
    <w:name w:val="Footnote Text Char1"/>
    <w:aliases w:val="Fußnote Char1,Tekst przypisu Char1,Tekst przypisu Znak Znak Znak Znak Char1,Tekst przypisu Znak Znak Znak Znak Znak Char1,Tekst przypisu Znak Znak Znak Znak Znak Znak Znak Char1,fn Char1,Testo_note Char1,Fu&lt;00DF&gt;n Char1,ft Char1"/>
    <w:link w:val="FootnoteText"/>
    <w:uiPriority w:val="99"/>
    <w:locked/>
    <w:rsid w:val="00106BBF"/>
    <w:rPr>
      <w:rFonts w:ascii="Tahoma" w:hAnsi="Tahoma"/>
      <w:sz w:val="16"/>
      <w:lang w:val="ro-RO"/>
    </w:rPr>
  </w:style>
  <w:style w:type="character" w:styleId="FootnoteReference">
    <w:name w:val="footnote reference"/>
    <w:aliases w:val="Footnote Reference Number,Footnote symbol,Footnote,Nota,Appel note de bas de p,BVI fnr,SUPERS,BVI fnr Char1 Char Char,Footnote Reference Number Char Char Char,Times 10 Point Char Char Char,o,Footnote number,Footnote reference number"/>
    <w:basedOn w:val="DefaultParagraphFont"/>
    <w:link w:val="BVIfnrChar1Char"/>
    <w:uiPriority w:val="99"/>
    <w:locked/>
    <w:rsid w:val="00170DEB"/>
    <w:rPr>
      <w:rFonts w:cs="Times New Roman"/>
      <w:vertAlign w:val="superscript"/>
    </w:rPr>
  </w:style>
  <w:style w:type="table" w:customStyle="1" w:styleId="E-Table">
    <w:name w:val="E-Table"/>
    <w:uiPriority w:val="99"/>
    <w:rsid w:val="00014DCB"/>
    <w:pPr>
      <w:spacing w:after="160" w:line="259" w:lineRule="auto"/>
    </w:pPr>
    <w:rPr>
      <w:rFonts w:ascii="Tahoma" w:hAnsi="Tahoma" w:cs="Tahoma"/>
    </w:rPr>
    <w:tblPr>
      <w:tblBorders>
        <w:bottom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AA03FE"/>
    <w:pPr>
      <w:spacing w:after="200" w:line="240" w:lineRule="auto"/>
    </w:pPr>
    <w:rPr>
      <w:i/>
      <w:iCs/>
      <w:color w:val="1F497D"/>
      <w:sz w:val="18"/>
      <w:szCs w:val="18"/>
    </w:rPr>
  </w:style>
  <w:style w:type="paragraph" w:styleId="ListParagraph">
    <w:name w:val="List Paragraph"/>
    <w:basedOn w:val="Normal"/>
    <w:link w:val="ListParagraphChar"/>
    <w:uiPriority w:val="34"/>
    <w:qFormat/>
    <w:rsid w:val="00396613"/>
    <w:pPr>
      <w:ind w:left="720"/>
      <w:contextualSpacing/>
    </w:pPr>
  </w:style>
  <w:style w:type="paragraph" w:customStyle="1" w:styleId="Default">
    <w:name w:val="Default"/>
    <w:uiPriority w:val="99"/>
    <w:rsid w:val="000726DA"/>
    <w:pPr>
      <w:autoSpaceDE w:val="0"/>
      <w:autoSpaceDN w:val="0"/>
      <w:adjustRightInd w:val="0"/>
      <w:spacing w:after="160" w:line="259" w:lineRule="auto"/>
    </w:pPr>
    <w:rPr>
      <w:rFonts w:ascii="Tahoma" w:hAnsi="Tahoma" w:cs="Tahoma"/>
      <w:color w:val="000000"/>
      <w:sz w:val="24"/>
      <w:szCs w:val="24"/>
      <w:lang w:val="ro-RO"/>
    </w:rPr>
  </w:style>
  <w:style w:type="paragraph" w:customStyle="1" w:styleId="Bullet">
    <w:name w:val="Bullet"/>
    <w:basedOn w:val="BodyText"/>
    <w:uiPriority w:val="99"/>
    <w:rsid w:val="00E627CB"/>
    <w:pPr>
      <w:keepLines/>
      <w:numPr>
        <w:numId w:val="7"/>
      </w:numPr>
      <w:tabs>
        <w:tab w:val="clear" w:pos="3479"/>
        <w:tab w:val="num" w:pos="360"/>
      </w:tabs>
      <w:spacing w:before="60" w:after="60"/>
      <w:ind w:left="0" w:firstLine="0"/>
    </w:pPr>
    <w:rPr>
      <w:rFonts w:ascii="Book Antiqua" w:hAnsi="Book Antiqua" w:cs="Book Antiqua"/>
      <w:lang w:val="en-GB"/>
    </w:rPr>
  </w:style>
  <w:style w:type="character" w:customStyle="1" w:styleId="FontStyle26">
    <w:name w:val="Font Style26"/>
    <w:uiPriority w:val="99"/>
    <w:rsid w:val="00E627CB"/>
    <w:rPr>
      <w:rFonts w:ascii="Times New Roman" w:hAnsi="Times New Roman"/>
      <w:sz w:val="22"/>
    </w:rPr>
  </w:style>
  <w:style w:type="character" w:customStyle="1" w:styleId="longtext">
    <w:name w:val="long_text"/>
    <w:basedOn w:val="DefaultParagraphFont"/>
    <w:uiPriority w:val="99"/>
    <w:rsid w:val="00A90EC6"/>
    <w:rPr>
      <w:rFonts w:cs="Times New Roman"/>
    </w:rPr>
  </w:style>
  <w:style w:type="character" w:customStyle="1" w:styleId="at1">
    <w:name w:val="a__t1"/>
    <w:basedOn w:val="DefaultParagraphFont"/>
    <w:uiPriority w:val="99"/>
    <w:rsid w:val="00106BBF"/>
    <w:rPr>
      <w:rFonts w:cs="Times New Roman"/>
    </w:rPr>
  </w:style>
  <w:style w:type="character" w:customStyle="1" w:styleId="ListParagraphChar">
    <w:name w:val="List Paragraph Char"/>
    <w:link w:val="ListParagraph"/>
    <w:uiPriority w:val="34"/>
    <w:locked/>
    <w:rsid w:val="00D122BE"/>
  </w:style>
  <w:style w:type="paragraph" w:styleId="NoSpacing">
    <w:name w:val="No Spacing"/>
    <w:link w:val="NoSpacingChar"/>
    <w:uiPriority w:val="99"/>
    <w:qFormat/>
    <w:rsid w:val="00AA03FE"/>
    <w:rPr>
      <w:sz w:val="22"/>
      <w:szCs w:val="22"/>
    </w:rPr>
  </w:style>
  <w:style w:type="character" w:customStyle="1" w:styleId="NoSpacingChar">
    <w:name w:val="No Spacing Char"/>
    <w:link w:val="NoSpacing"/>
    <w:uiPriority w:val="99"/>
    <w:locked/>
    <w:rsid w:val="00DF53AC"/>
    <w:rPr>
      <w:sz w:val="22"/>
      <w:szCs w:val="22"/>
      <w:lang w:val="en-US" w:eastAsia="en-US" w:bidi="ar-SA"/>
    </w:rPr>
  </w:style>
  <w:style w:type="character" w:customStyle="1" w:styleId="CharChar">
    <w:name w:val="Char Char"/>
    <w:uiPriority w:val="99"/>
    <w:locked/>
    <w:rsid w:val="004E4383"/>
    <w:rPr>
      <w:rFonts w:ascii="Tahoma" w:hAnsi="Tahoma"/>
      <w:sz w:val="16"/>
      <w:lang w:val="ro-RO" w:eastAsia="en-US"/>
    </w:rPr>
  </w:style>
  <w:style w:type="character" w:customStyle="1" w:styleId="CharChar32">
    <w:name w:val="Char Char32"/>
    <w:uiPriority w:val="99"/>
    <w:rsid w:val="004E4383"/>
    <w:rPr>
      <w:rFonts w:ascii="Arial" w:hAnsi="Arial"/>
      <w:b/>
      <w:kern w:val="32"/>
      <w:sz w:val="32"/>
      <w:lang w:val="ro-RO"/>
    </w:rPr>
  </w:style>
  <w:style w:type="character" w:customStyle="1" w:styleId="CharChar31">
    <w:name w:val="Char Char31"/>
    <w:uiPriority w:val="99"/>
    <w:rsid w:val="004E4383"/>
    <w:rPr>
      <w:rFonts w:ascii="Arial" w:hAnsi="Arial"/>
      <w:b/>
      <w:i/>
      <w:sz w:val="28"/>
      <w:lang w:val="ro-RO"/>
    </w:rPr>
  </w:style>
  <w:style w:type="character" w:customStyle="1" w:styleId="CharChar30">
    <w:name w:val="Char Char30"/>
    <w:uiPriority w:val="99"/>
    <w:rsid w:val="004E4383"/>
    <w:rPr>
      <w:rFonts w:ascii="Arial" w:hAnsi="Arial"/>
      <w:b/>
      <w:sz w:val="26"/>
      <w:lang w:val="ro-RO"/>
    </w:rPr>
  </w:style>
  <w:style w:type="character" w:customStyle="1" w:styleId="CharChar29">
    <w:name w:val="Char Char29"/>
    <w:uiPriority w:val="99"/>
    <w:rsid w:val="004E4383"/>
    <w:rPr>
      <w:rFonts w:ascii="Tahoma" w:hAnsi="Tahoma"/>
      <w:b/>
      <w:sz w:val="28"/>
      <w:lang w:val="ro-RO"/>
    </w:rPr>
  </w:style>
  <w:style w:type="character" w:customStyle="1" w:styleId="CharChar28">
    <w:name w:val="Char Char28"/>
    <w:uiPriority w:val="99"/>
    <w:rsid w:val="004E4383"/>
    <w:rPr>
      <w:rFonts w:ascii="Tahoma" w:hAnsi="Tahoma"/>
      <w:b/>
      <w:i/>
      <w:sz w:val="26"/>
      <w:lang w:val="ro-RO"/>
    </w:rPr>
  </w:style>
  <w:style w:type="character" w:customStyle="1" w:styleId="CharChar27">
    <w:name w:val="Char Char27"/>
    <w:uiPriority w:val="99"/>
    <w:rsid w:val="004E4383"/>
    <w:rPr>
      <w:rFonts w:ascii="Tahoma" w:hAnsi="Tahoma"/>
      <w:b/>
      <w:sz w:val="22"/>
      <w:lang w:val="ro-RO"/>
    </w:rPr>
  </w:style>
  <w:style w:type="character" w:customStyle="1" w:styleId="CharChar26">
    <w:name w:val="Char Char26"/>
    <w:uiPriority w:val="99"/>
    <w:rsid w:val="004E4383"/>
    <w:rPr>
      <w:rFonts w:ascii="Tahoma" w:hAnsi="Tahoma"/>
      <w:sz w:val="24"/>
      <w:lang w:val="ro-RO"/>
    </w:rPr>
  </w:style>
  <w:style w:type="character" w:customStyle="1" w:styleId="CharChar25">
    <w:name w:val="Char Char25"/>
    <w:uiPriority w:val="99"/>
    <w:rsid w:val="004E4383"/>
    <w:rPr>
      <w:rFonts w:ascii="Tahoma" w:hAnsi="Tahoma"/>
      <w:i/>
      <w:sz w:val="24"/>
      <w:lang w:val="ro-RO"/>
    </w:rPr>
  </w:style>
  <w:style w:type="character" w:customStyle="1" w:styleId="CharChar24">
    <w:name w:val="Char Char24"/>
    <w:uiPriority w:val="99"/>
    <w:rsid w:val="004E4383"/>
    <w:rPr>
      <w:rFonts w:ascii="Arial" w:hAnsi="Arial"/>
      <w:sz w:val="22"/>
      <w:lang w:val="ro-RO"/>
    </w:rPr>
  </w:style>
  <w:style w:type="character" w:customStyle="1" w:styleId="CharChar23">
    <w:name w:val="Char Char23"/>
    <w:uiPriority w:val="99"/>
    <w:semiHidden/>
    <w:rsid w:val="004E4383"/>
    <w:rPr>
      <w:rFonts w:ascii="Tahoma" w:hAnsi="Tahoma"/>
      <w:sz w:val="24"/>
      <w:lang w:val="ro-RO"/>
    </w:rPr>
  </w:style>
  <w:style w:type="character" w:customStyle="1" w:styleId="CharChar22">
    <w:name w:val="Char Char22"/>
    <w:uiPriority w:val="99"/>
    <w:semiHidden/>
    <w:rsid w:val="004E4383"/>
    <w:rPr>
      <w:rFonts w:ascii="Tahoma" w:hAnsi="Tahoma"/>
      <w:sz w:val="24"/>
      <w:lang w:val="ro-RO"/>
    </w:rPr>
  </w:style>
  <w:style w:type="character" w:customStyle="1" w:styleId="CharChar21">
    <w:name w:val="Char Char21"/>
    <w:uiPriority w:val="99"/>
    <w:semiHidden/>
    <w:rsid w:val="004E4383"/>
    <w:rPr>
      <w:rFonts w:ascii="Tahoma" w:hAnsi="Tahoma"/>
      <w:sz w:val="16"/>
      <w:lang w:val="ro-RO"/>
    </w:rPr>
  </w:style>
  <w:style w:type="character" w:customStyle="1" w:styleId="CharChar20">
    <w:name w:val="Char Char20"/>
    <w:basedOn w:val="CharChar23"/>
    <w:uiPriority w:val="99"/>
    <w:semiHidden/>
    <w:rsid w:val="004E4383"/>
    <w:rPr>
      <w:rFonts w:ascii="Tahoma" w:hAnsi="Tahoma" w:cs="Tahoma"/>
      <w:sz w:val="24"/>
      <w:szCs w:val="24"/>
      <w:lang w:val="ro-RO"/>
    </w:rPr>
  </w:style>
  <w:style w:type="character" w:customStyle="1" w:styleId="CharChar19">
    <w:name w:val="Char Char19"/>
    <w:uiPriority w:val="99"/>
    <w:semiHidden/>
    <w:rsid w:val="004E4383"/>
    <w:rPr>
      <w:rFonts w:ascii="Tahoma" w:hAnsi="Tahoma"/>
      <w:sz w:val="24"/>
      <w:lang w:val="ro-RO"/>
    </w:rPr>
  </w:style>
  <w:style w:type="character" w:customStyle="1" w:styleId="CharChar18">
    <w:name w:val="Char Char18"/>
    <w:basedOn w:val="CharChar19"/>
    <w:uiPriority w:val="99"/>
    <w:semiHidden/>
    <w:rsid w:val="004E4383"/>
    <w:rPr>
      <w:rFonts w:ascii="Tahoma" w:hAnsi="Tahoma" w:cs="Tahoma"/>
      <w:sz w:val="24"/>
      <w:szCs w:val="24"/>
      <w:lang w:val="ro-RO"/>
    </w:rPr>
  </w:style>
  <w:style w:type="character" w:customStyle="1" w:styleId="CharChar17">
    <w:name w:val="Char Char17"/>
    <w:uiPriority w:val="99"/>
    <w:semiHidden/>
    <w:rsid w:val="004E4383"/>
    <w:rPr>
      <w:rFonts w:ascii="Tahoma" w:hAnsi="Tahoma"/>
      <w:sz w:val="24"/>
      <w:lang w:val="ro-RO"/>
    </w:rPr>
  </w:style>
  <w:style w:type="character" w:customStyle="1" w:styleId="CharChar16">
    <w:name w:val="Char Char16"/>
    <w:uiPriority w:val="99"/>
    <w:semiHidden/>
    <w:rsid w:val="004E4383"/>
    <w:rPr>
      <w:rFonts w:ascii="Tahoma" w:hAnsi="Tahoma"/>
      <w:sz w:val="16"/>
      <w:lang w:val="ro-RO"/>
    </w:rPr>
  </w:style>
  <w:style w:type="character" w:customStyle="1" w:styleId="CharChar15">
    <w:name w:val="Char Char15"/>
    <w:uiPriority w:val="99"/>
    <w:semiHidden/>
    <w:rsid w:val="004E4383"/>
    <w:rPr>
      <w:rFonts w:ascii="Tahoma" w:hAnsi="Tahoma"/>
      <w:sz w:val="24"/>
      <w:lang w:val="ro-RO"/>
    </w:rPr>
  </w:style>
  <w:style w:type="character" w:customStyle="1" w:styleId="CharChar14">
    <w:name w:val="Char Char14"/>
    <w:uiPriority w:val="99"/>
    <w:semiHidden/>
    <w:rsid w:val="004E4383"/>
    <w:rPr>
      <w:rFonts w:ascii="Tahoma" w:hAnsi="Tahoma"/>
      <w:sz w:val="24"/>
      <w:lang w:val="ro-RO"/>
    </w:rPr>
  </w:style>
  <w:style w:type="character" w:customStyle="1" w:styleId="CharChar13">
    <w:name w:val="Char Char13"/>
    <w:uiPriority w:val="99"/>
    <w:semiHidden/>
    <w:rsid w:val="004E4383"/>
    <w:rPr>
      <w:rFonts w:ascii="Tahoma" w:hAnsi="Tahoma"/>
      <w:sz w:val="24"/>
      <w:lang w:val="ro-RO"/>
    </w:rPr>
  </w:style>
  <w:style w:type="character" w:customStyle="1" w:styleId="CharChar12">
    <w:name w:val="Char Char12"/>
    <w:uiPriority w:val="99"/>
    <w:semiHidden/>
    <w:rsid w:val="004E4383"/>
    <w:rPr>
      <w:rFonts w:ascii="Tahoma" w:hAnsi="Tahoma"/>
      <w:sz w:val="24"/>
    </w:rPr>
  </w:style>
  <w:style w:type="character" w:customStyle="1" w:styleId="CharChar11">
    <w:name w:val="Char Char11"/>
    <w:uiPriority w:val="99"/>
    <w:semiHidden/>
    <w:rsid w:val="004E4383"/>
    <w:rPr>
      <w:rFonts w:ascii="Tahoma" w:hAnsi="Tahoma"/>
      <w:sz w:val="24"/>
    </w:rPr>
  </w:style>
  <w:style w:type="character" w:customStyle="1" w:styleId="CharChar10">
    <w:name w:val="Char Char10"/>
    <w:uiPriority w:val="99"/>
    <w:semiHidden/>
    <w:rsid w:val="004E4383"/>
    <w:rPr>
      <w:rFonts w:ascii="Tahoma" w:hAnsi="Tahoma"/>
      <w:i/>
      <w:sz w:val="24"/>
      <w:lang w:val="ro-RO"/>
    </w:rPr>
  </w:style>
  <w:style w:type="character" w:customStyle="1" w:styleId="CharChar9">
    <w:name w:val="Char Char9"/>
    <w:uiPriority w:val="99"/>
    <w:semiHidden/>
    <w:rsid w:val="004E4383"/>
    <w:rPr>
      <w:rFonts w:ascii="Courier New" w:hAnsi="Courier New"/>
      <w:sz w:val="20"/>
      <w:lang w:val="ro-RO"/>
    </w:rPr>
  </w:style>
  <w:style w:type="character" w:customStyle="1" w:styleId="CharChar8">
    <w:name w:val="Char Char8"/>
    <w:uiPriority w:val="99"/>
    <w:semiHidden/>
    <w:rsid w:val="004E4383"/>
    <w:rPr>
      <w:rFonts w:ascii="Arial" w:hAnsi="Arial"/>
      <w:sz w:val="24"/>
      <w:shd w:val="pct20" w:color="auto" w:fill="auto"/>
      <w:lang w:val="ro-RO"/>
    </w:rPr>
  </w:style>
  <w:style w:type="character" w:customStyle="1" w:styleId="CharChar7">
    <w:name w:val="Char Char7"/>
    <w:uiPriority w:val="99"/>
    <w:semiHidden/>
    <w:rsid w:val="004E4383"/>
    <w:rPr>
      <w:rFonts w:ascii="Tahoma" w:hAnsi="Tahoma"/>
      <w:sz w:val="24"/>
      <w:lang w:val="ro-RO"/>
    </w:rPr>
  </w:style>
  <w:style w:type="character" w:customStyle="1" w:styleId="CharChar6">
    <w:name w:val="Char Char6"/>
    <w:uiPriority w:val="99"/>
    <w:semiHidden/>
    <w:rsid w:val="004E4383"/>
    <w:rPr>
      <w:rFonts w:ascii="Courier New" w:hAnsi="Courier New"/>
      <w:sz w:val="20"/>
      <w:lang w:val="ro-RO"/>
    </w:rPr>
  </w:style>
  <w:style w:type="character" w:customStyle="1" w:styleId="CharChar5">
    <w:name w:val="Char Char5"/>
    <w:uiPriority w:val="99"/>
    <w:semiHidden/>
    <w:rsid w:val="004E4383"/>
    <w:rPr>
      <w:rFonts w:ascii="Tahoma" w:hAnsi="Tahoma"/>
      <w:sz w:val="24"/>
      <w:lang w:val="ro-RO"/>
    </w:rPr>
  </w:style>
  <w:style w:type="character" w:customStyle="1" w:styleId="CharChar4">
    <w:name w:val="Char Char4"/>
    <w:uiPriority w:val="99"/>
    <w:semiHidden/>
    <w:rsid w:val="004E4383"/>
    <w:rPr>
      <w:rFonts w:ascii="Tahoma" w:hAnsi="Tahoma"/>
      <w:sz w:val="24"/>
      <w:lang w:val="ro-RO"/>
    </w:rPr>
  </w:style>
  <w:style w:type="character" w:customStyle="1" w:styleId="CharChar3">
    <w:name w:val="Char Char3"/>
    <w:uiPriority w:val="99"/>
    <w:rsid w:val="004E4383"/>
    <w:rPr>
      <w:rFonts w:ascii="Arial" w:hAnsi="Arial"/>
      <w:sz w:val="24"/>
      <w:lang w:val="ro-RO"/>
    </w:rPr>
  </w:style>
  <w:style w:type="character" w:customStyle="1" w:styleId="CharChar2">
    <w:name w:val="Char Char2"/>
    <w:uiPriority w:val="99"/>
    <w:rsid w:val="004E4383"/>
    <w:rPr>
      <w:rFonts w:ascii="Arial" w:hAnsi="Arial"/>
      <w:b/>
      <w:kern w:val="28"/>
      <w:sz w:val="32"/>
      <w:lang w:val="ro-RO"/>
    </w:rPr>
  </w:style>
  <w:style w:type="character" w:customStyle="1" w:styleId="CharChar1">
    <w:name w:val="Char Char1"/>
    <w:uiPriority w:val="99"/>
    <w:rsid w:val="004E4383"/>
    <w:rPr>
      <w:rFonts w:ascii="Tahoma" w:hAnsi="Tahoma"/>
      <w:sz w:val="20"/>
      <w:lang w:val="ro-RO"/>
    </w:rPr>
  </w:style>
  <w:style w:type="character" w:customStyle="1" w:styleId="hps">
    <w:name w:val="hps"/>
    <w:basedOn w:val="DefaultParagraphFont"/>
    <w:uiPriority w:val="99"/>
    <w:rsid w:val="004E4383"/>
    <w:rPr>
      <w:rFonts w:cs="Times New Roman"/>
    </w:rPr>
  </w:style>
  <w:style w:type="character" w:customStyle="1" w:styleId="CharChar33">
    <w:name w:val="Char Char33"/>
    <w:uiPriority w:val="99"/>
    <w:locked/>
    <w:rsid w:val="00B17656"/>
    <w:rPr>
      <w:rFonts w:ascii="Tahoma" w:hAnsi="Tahoma"/>
      <w:sz w:val="16"/>
      <w:lang w:val="ro-RO" w:eastAsia="en-US"/>
    </w:rPr>
  </w:style>
  <w:style w:type="character" w:customStyle="1" w:styleId="CharChar110">
    <w:name w:val="Char Char110"/>
    <w:uiPriority w:val="99"/>
    <w:semiHidden/>
    <w:locked/>
    <w:rsid w:val="00B17656"/>
    <w:rPr>
      <w:rFonts w:ascii="Tahoma" w:hAnsi="Tahoma"/>
      <w:lang w:val="ro-RO" w:eastAsia="en-US"/>
    </w:rPr>
  </w:style>
  <w:style w:type="paragraph" w:styleId="CommentText">
    <w:name w:val="annotation text"/>
    <w:basedOn w:val="Normal"/>
    <w:link w:val="CommentTextChar"/>
    <w:uiPriority w:val="99"/>
    <w:semiHidden/>
    <w:locked/>
    <w:rsid w:val="0066682D"/>
    <w:rPr>
      <w:rFonts w:ascii="Tahoma" w:hAnsi="Tahoma"/>
      <w:lang w:eastAsia="ja-JP"/>
    </w:rPr>
  </w:style>
  <w:style w:type="character" w:customStyle="1" w:styleId="CommentTextChar">
    <w:name w:val="Comment Text Char"/>
    <w:basedOn w:val="DefaultParagraphFont"/>
    <w:link w:val="CommentText"/>
    <w:uiPriority w:val="99"/>
    <w:locked/>
    <w:rsid w:val="0066682D"/>
    <w:rPr>
      <w:rFonts w:ascii="Tahoma" w:hAnsi="Tahoma" w:cs="Times New Roman"/>
      <w:lang w:val="ro-RO"/>
    </w:rPr>
  </w:style>
  <w:style w:type="paragraph" w:customStyle="1" w:styleId="ManualConsidrant">
    <w:name w:val="Manual Considérant"/>
    <w:basedOn w:val="Normal"/>
    <w:uiPriority w:val="99"/>
    <w:rsid w:val="0066682D"/>
    <w:pPr>
      <w:spacing w:before="120"/>
      <w:ind w:left="709" w:hanging="709"/>
    </w:pPr>
    <w:rPr>
      <w:sz w:val="24"/>
      <w:szCs w:val="24"/>
      <w:lang w:val="en-GB"/>
    </w:rPr>
  </w:style>
  <w:style w:type="character" w:customStyle="1" w:styleId="hpsatn">
    <w:name w:val="hps atn"/>
    <w:basedOn w:val="DefaultParagraphFont"/>
    <w:uiPriority w:val="99"/>
    <w:rsid w:val="00E8774F"/>
    <w:rPr>
      <w:rFonts w:cs="Times New Roman"/>
    </w:rPr>
  </w:style>
  <w:style w:type="paragraph" w:styleId="DocumentMap">
    <w:name w:val="Document Map"/>
    <w:basedOn w:val="Normal"/>
    <w:link w:val="DocumentMapChar"/>
    <w:uiPriority w:val="99"/>
    <w:semiHidden/>
    <w:locked/>
    <w:rsid w:val="009C087E"/>
    <w:pPr>
      <w:shd w:val="clear" w:color="auto" w:fill="000080"/>
    </w:pPr>
  </w:style>
  <w:style w:type="character" w:customStyle="1" w:styleId="DocumentMapChar">
    <w:name w:val="Document Map Char"/>
    <w:basedOn w:val="DefaultParagraphFont"/>
    <w:link w:val="DocumentMap"/>
    <w:uiPriority w:val="99"/>
    <w:semiHidden/>
    <w:locked/>
    <w:rsid w:val="002D0C2F"/>
    <w:rPr>
      <w:rFonts w:cs="Times New Roman"/>
      <w:sz w:val="2"/>
      <w:lang w:val="ro-RO"/>
    </w:rPr>
  </w:style>
  <w:style w:type="character" w:styleId="CommentReference">
    <w:name w:val="annotation reference"/>
    <w:basedOn w:val="DefaultParagraphFont"/>
    <w:uiPriority w:val="99"/>
    <w:semiHidden/>
    <w:locked/>
    <w:rsid w:val="00405CFB"/>
    <w:rPr>
      <w:rFonts w:cs="Times New Roman"/>
      <w:sz w:val="16"/>
    </w:rPr>
  </w:style>
  <w:style w:type="paragraph" w:styleId="CommentSubject">
    <w:name w:val="annotation subject"/>
    <w:basedOn w:val="CommentText"/>
    <w:next w:val="CommentText"/>
    <w:link w:val="CommentSubjectChar"/>
    <w:uiPriority w:val="99"/>
    <w:semiHidden/>
    <w:locked/>
    <w:rsid w:val="00405CFB"/>
    <w:pPr>
      <w:spacing w:before="130"/>
    </w:pPr>
    <w:rPr>
      <w:b/>
      <w:bCs/>
    </w:rPr>
  </w:style>
  <w:style w:type="character" w:customStyle="1" w:styleId="CommentSubjectChar">
    <w:name w:val="Comment Subject Char"/>
    <w:basedOn w:val="CommentTextChar"/>
    <w:link w:val="CommentSubject"/>
    <w:uiPriority w:val="99"/>
    <w:semiHidden/>
    <w:locked/>
    <w:rsid w:val="002D0C2F"/>
    <w:rPr>
      <w:rFonts w:ascii="Arial" w:hAnsi="Arial" w:cs="Tahoma"/>
      <w:b/>
      <w:bCs/>
      <w:sz w:val="20"/>
      <w:szCs w:val="20"/>
      <w:lang w:val="ro-RO"/>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uiPriority w:val="99"/>
    <w:rsid w:val="00087D97"/>
    <w:pPr>
      <w:spacing w:line="240" w:lineRule="exact"/>
    </w:pPr>
    <w:rPr>
      <w:rFonts w:ascii="Times New Roman" w:hAnsi="Times New Roman"/>
      <w:vertAlign w:val="superscript"/>
      <w:lang w:eastAsia="ja-JP"/>
    </w:rPr>
  </w:style>
  <w:style w:type="paragraph" w:styleId="Revision">
    <w:name w:val="Revision"/>
    <w:hidden/>
    <w:uiPriority w:val="99"/>
    <w:semiHidden/>
    <w:rsid w:val="00170668"/>
    <w:pPr>
      <w:spacing w:after="160" w:line="259" w:lineRule="auto"/>
    </w:pPr>
    <w:rPr>
      <w:rFonts w:ascii="Arial" w:hAnsi="Arial" w:cs="Tahoma"/>
      <w:lang w:val="ro-RO"/>
    </w:rPr>
  </w:style>
  <w:style w:type="character" w:customStyle="1" w:styleId="apple-converted-space">
    <w:name w:val="apple-converted-space"/>
    <w:rsid w:val="0087594C"/>
  </w:style>
  <w:style w:type="character" w:styleId="SubtleEmphasis">
    <w:name w:val="Subtle Emphasis"/>
    <w:basedOn w:val="DefaultParagraphFont"/>
    <w:uiPriority w:val="99"/>
    <w:qFormat/>
    <w:rsid w:val="00AA03FE"/>
    <w:rPr>
      <w:rFonts w:cs="Times New Roman"/>
      <w:i/>
      <w:iCs/>
      <w:color w:val="404040"/>
    </w:rPr>
  </w:style>
  <w:style w:type="character" w:styleId="IntenseEmphasis">
    <w:name w:val="Intense Emphasis"/>
    <w:basedOn w:val="DefaultParagraphFont"/>
    <w:uiPriority w:val="99"/>
    <w:qFormat/>
    <w:rsid w:val="00AA03FE"/>
    <w:rPr>
      <w:rFonts w:cs="Times New Roman"/>
      <w:b/>
      <w:bCs/>
      <w:i/>
      <w:iCs/>
      <w:caps/>
    </w:rPr>
  </w:style>
  <w:style w:type="table" w:customStyle="1" w:styleId="TableGridLight1">
    <w:name w:val="Table Grid Light1"/>
    <w:uiPriority w:val="99"/>
    <w:rsid w:val="005F1630"/>
    <w:pPr>
      <w:spacing w:after="160" w:line="259" w:lineRule="auto"/>
    </w:pPr>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rtejustify">
    <w:name w:val="rtejustify"/>
    <w:basedOn w:val="Normal"/>
    <w:uiPriority w:val="99"/>
    <w:rsid w:val="005F1630"/>
    <w:pPr>
      <w:spacing w:before="100" w:beforeAutospacing="1" w:after="100" w:afterAutospacing="1"/>
    </w:pPr>
    <w:rPr>
      <w:rFonts w:ascii="Times New Roman" w:hAnsi="Times New Roman"/>
      <w:sz w:val="24"/>
      <w:szCs w:val="24"/>
    </w:rPr>
  </w:style>
  <w:style w:type="paragraph" w:customStyle="1" w:styleId="Heading0">
    <w:name w:val="Heading 0"/>
    <w:basedOn w:val="Heading3"/>
    <w:link w:val="Heading0Char"/>
    <w:uiPriority w:val="99"/>
    <w:rsid w:val="00AA33A0"/>
    <w:rPr>
      <w:rFonts w:ascii="Tahoma" w:hAnsi="Tahoma"/>
      <w:sz w:val="24"/>
    </w:rPr>
  </w:style>
  <w:style w:type="character" w:customStyle="1" w:styleId="Heading0Char">
    <w:name w:val="Heading 0 Char"/>
    <w:basedOn w:val="Heading3Char"/>
    <w:link w:val="Heading0"/>
    <w:uiPriority w:val="99"/>
    <w:locked/>
    <w:rsid w:val="00AA33A0"/>
    <w:rPr>
      <w:rFonts w:ascii="Tahoma" w:hAnsi="Tahoma"/>
      <w:b/>
      <w:bCs/>
      <w:color w:val="000000"/>
    </w:rPr>
  </w:style>
  <w:style w:type="paragraph" w:customStyle="1" w:styleId="Emphasis2">
    <w:name w:val="Emphasis2"/>
    <w:basedOn w:val="Normal"/>
    <w:next w:val="Normal"/>
    <w:uiPriority w:val="99"/>
    <w:rsid w:val="00AA33A0"/>
    <w:pPr>
      <w:spacing w:before="130" w:after="0"/>
    </w:pPr>
    <w:rPr>
      <w:rFonts w:ascii="Tahoma" w:hAnsi="Tahoma"/>
      <w:b/>
    </w:rPr>
  </w:style>
  <w:style w:type="paragraph" w:customStyle="1" w:styleId="Emphasis3">
    <w:name w:val="Emphasis 3"/>
    <w:basedOn w:val="Normal"/>
    <w:next w:val="Normal"/>
    <w:uiPriority w:val="99"/>
    <w:rsid w:val="0091181A"/>
    <w:pPr>
      <w:spacing w:before="130" w:after="0"/>
    </w:pPr>
    <w:rPr>
      <w:rFonts w:ascii="Tahoma" w:hAnsi="Tahoma" w:cs="Arial"/>
      <w:b/>
      <w:bCs/>
      <w:color w:val="000000"/>
      <w:szCs w:val="24"/>
      <w:u w:val="single"/>
    </w:rPr>
  </w:style>
  <w:style w:type="character" w:customStyle="1" w:styleId="st">
    <w:name w:val="st"/>
    <w:basedOn w:val="DefaultParagraphFont"/>
    <w:uiPriority w:val="99"/>
    <w:rsid w:val="0091181A"/>
    <w:rPr>
      <w:rFonts w:cs="Times New Roman"/>
    </w:rPr>
  </w:style>
  <w:style w:type="table" w:customStyle="1" w:styleId="GridTable1Light1">
    <w:name w:val="Grid Table 1 Light1"/>
    <w:uiPriority w:val="99"/>
    <w:rsid w:val="00EF1563"/>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styleId="Quote">
    <w:name w:val="Quote"/>
    <w:basedOn w:val="Normal"/>
    <w:next w:val="Normal"/>
    <w:link w:val="QuoteChar"/>
    <w:uiPriority w:val="99"/>
    <w:qFormat/>
    <w:rsid w:val="00AA03FE"/>
    <w:pPr>
      <w:spacing w:before="160"/>
      <w:ind w:left="720" w:right="720"/>
    </w:pPr>
    <w:rPr>
      <w:i/>
      <w:iCs/>
      <w:color w:val="000000"/>
    </w:rPr>
  </w:style>
  <w:style w:type="character" w:customStyle="1" w:styleId="QuoteChar">
    <w:name w:val="Quote Char"/>
    <w:basedOn w:val="DefaultParagraphFont"/>
    <w:link w:val="Quote"/>
    <w:uiPriority w:val="99"/>
    <w:locked/>
    <w:rsid w:val="00AA03FE"/>
    <w:rPr>
      <w:rFonts w:cs="Times New Roman"/>
      <w:i/>
      <w:iCs/>
      <w:color w:val="000000"/>
    </w:rPr>
  </w:style>
  <w:style w:type="paragraph" w:styleId="IntenseQuote">
    <w:name w:val="Intense Quote"/>
    <w:basedOn w:val="Normal"/>
    <w:next w:val="Normal"/>
    <w:link w:val="IntenseQuoteChar"/>
    <w:uiPriority w:val="99"/>
    <w:qFormat/>
    <w:rsid w:val="00AA03FE"/>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IntenseQuoteChar">
    <w:name w:val="Intense Quote Char"/>
    <w:basedOn w:val="DefaultParagraphFont"/>
    <w:link w:val="IntenseQuote"/>
    <w:uiPriority w:val="99"/>
    <w:locked/>
    <w:rsid w:val="00AA03FE"/>
    <w:rPr>
      <w:rFonts w:cs="Times New Roman"/>
      <w:color w:val="000000"/>
      <w:shd w:val="clear" w:color="auto" w:fill="F2F2F2"/>
    </w:rPr>
  </w:style>
  <w:style w:type="character" w:styleId="SubtleReference">
    <w:name w:val="Subtle Reference"/>
    <w:basedOn w:val="DefaultParagraphFont"/>
    <w:uiPriority w:val="99"/>
    <w:qFormat/>
    <w:rsid w:val="00AA03FE"/>
    <w:rPr>
      <w:rFonts w:cs="Times New Roman"/>
      <w:smallCaps/>
      <w:color w:val="404040"/>
      <w:u w:val="single" w:color="7F7F7F"/>
    </w:rPr>
  </w:style>
  <w:style w:type="character" w:styleId="IntenseReference">
    <w:name w:val="Intense Reference"/>
    <w:basedOn w:val="DefaultParagraphFont"/>
    <w:uiPriority w:val="99"/>
    <w:qFormat/>
    <w:rsid w:val="00AA03FE"/>
    <w:rPr>
      <w:rFonts w:cs="Times New Roman"/>
      <w:b/>
      <w:bCs/>
      <w:smallCaps/>
      <w:u w:val="single"/>
    </w:rPr>
  </w:style>
  <w:style w:type="character" w:styleId="BookTitle">
    <w:name w:val="Book Title"/>
    <w:basedOn w:val="DefaultParagraphFont"/>
    <w:uiPriority w:val="99"/>
    <w:qFormat/>
    <w:rsid w:val="00AA03FE"/>
    <w:rPr>
      <w:rFonts w:cs="Times New Roman"/>
      <w:smallCaps/>
      <w:spacing w:val="5"/>
    </w:rPr>
  </w:style>
  <w:style w:type="paragraph" w:styleId="TOCHeading">
    <w:name w:val="TOC Heading"/>
    <w:basedOn w:val="Heading1"/>
    <w:next w:val="Normal"/>
    <w:uiPriority w:val="39"/>
    <w:qFormat/>
    <w:rsid w:val="00AA03FE"/>
    <w:pPr>
      <w:outlineLvl w:val="9"/>
    </w:pPr>
  </w:style>
  <w:style w:type="character" w:customStyle="1" w:styleId="CharChar210">
    <w:name w:val="Char Char210"/>
    <w:uiPriority w:val="99"/>
    <w:locked/>
    <w:rsid w:val="00B11351"/>
    <w:rPr>
      <w:rFonts w:ascii="Tahoma" w:hAnsi="Tahoma"/>
      <w:sz w:val="16"/>
      <w:lang w:val="ro-RO"/>
    </w:rPr>
  </w:style>
  <w:style w:type="character" w:customStyle="1" w:styleId="CharChar211">
    <w:name w:val="Char Char211"/>
    <w:uiPriority w:val="99"/>
    <w:locked/>
    <w:rsid w:val="009E7CCC"/>
    <w:rPr>
      <w:rFonts w:ascii="Tahoma" w:hAnsi="Tahoma"/>
      <w:sz w:val="16"/>
      <w:lang w:val="ro-RO"/>
    </w:rPr>
  </w:style>
  <w:style w:type="paragraph" w:styleId="TOC3">
    <w:name w:val="toc 3"/>
    <w:basedOn w:val="Normal"/>
    <w:next w:val="Normal"/>
    <w:autoRedefine/>
    <w:uiPriority w:val="39"/>
    <w:qFormat/>
    <w:locked/>
    <w:rsid w:val="00912728"/>
    <w:pPr>
      <w:spacing w:after="0"/>
      <w:ind w:left="440"/>
      <w:jc w:val="left"/>
    </w:pPr>
    <w:rPr>
      <w:i/>
      <w:iCs/>
      <w:sz w:val="20"/>
      <w:szCs w:val="20"/>
    </w:rPr>
  </w:style>
  <w:style w:type="table" w:customStyle="1" w:styleId="GridTable1Light2">
    <w:name w:val="Grid Table 1 Light2"/>
    <w:uiPriority w:val="99"/>
    <w:rsid w:val="00912728"/>
    <w:rPr>
      <w:lang w:val="ro-RO" w:eastAsia="zh-C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TableGridLight2">
    <w:name w:val="Table Grid Light2"/>
    <w:uiPriority w:val="99"/>
    <w:rsid w:val="004F219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1">
    <w:name w:val="Plain Table 21"/>
    <w:uiPriority w:val="99"/>
    <w:rsid w:val="00105694"/>
    <w:rPr>
      <w:lang w:val="ro-RO" w:eastAsia="zh-C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paragraph" w:customStyle="1" w:styleId="ColorfulList-Accent11">
    <w:name w:val="Colorful List - Accent 11"/>
    <w:basedOn w:val="Normal"/>
    <w:uiPriority w:val="99"/>
    <w:rsid w:val="00A952D1"/>
    <w:pPr>
      <w:spacing w:after="200" w:line="276" w:lineRule="auto"/>
      <w:ind w:left="720"/>
      <w:contextualSpacing/>
      <w:jc w:val="left"/>
    </w:pPr>
    <w:rPr>
      <w:rFonts w:ascii="Palatino Linotype" w:hAnsi="Palatino Linotype"/>
      <w:sz w:val="20"/>
      <w:szCs w:val="20"/>
      <w:lang w:val="ro-RO"/>
    </w:rPr>
  </w:style>
  <w:style w:type="paragraph" w:styleId="EndnoteText">
    <w:name w:val="endnote text"/>
    <w:basedOn w:val="Normal"/>
    <w:link w:val="EndnoteTextChar"/>
    <w:uiPriority w:val="99"/>
    <w:locked/>
    <w:rsid w:val="0091400F"/>
    <w:pPr>
      <w:spacing w:after="0" w:line="240" w:lineRule="auto"/>
      <w:jc w:val="left"/>
    </w:pPr>
    <w:rPr>
      <w:rFonts w:ascii="Times New Roman" w:eastAsia="SimSun" w:hAnsi="Times New Roman"/>
      <w:sz w:val="20"/>
      <w:szCs w:val="20"/>
      <w:lang w:eastAsia="zh-CN"/>
    </w:rPr>
  </w:style>
  <w:style w:type="character" w:customStyle="1" w:styleId="EndnoteTextChar">
    <w:name w:val="Endnote Text Char"/>
    <w:basedOn w:val="DefaultParagraphFont"/>
    <w:link w:val="EndnoteText"/>
    <w:uiPriority w:val="99"/>
    <w:locked/>
    <w:rsid w:val="0091400F"/>
    <w:rPr>
      <w:rFonts w:ascii="Times New Roman" w:eastAsia="SimSun" w:hAnsi="Times New Roman" w:cs="Times New Roman"/>
      <w:sz w:val="20"/>
      <w:szCs w:val="20"/>
      <w:lang w:eastAsia="zh-CN"/>
    </w:rPr>
  </w:style>
  <w:style w:type="character" w:styleId="EndnoteReference">
    <w:name w:val="endnote reference"/>
    <w:basedOn w:val="DefaultParagraphFont"/>
    <w:uiPriority w:val="99"/>
    <w:semiHidden/>
    <w:locked/>
    <w:rsid w:val="0091400F"/>
    <w:rPr>
      <w:rFonts w:cs="Times New Roman"/>
      <w:vertAlign w:val="superscript"/>
    </w:rPr>
  </w:style>
  <w:style w:type="table" w:customStyle="1" w:styleId="GridTable1Light">
    <w:name w:val="Grid Table 1 Light"/>
    <w:uiPriority w:val="99"/>
    <w:rsid w:val="00787EC1"/>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GridTableLight">
    <w:name w:val="Grid Table Light"/>
    <w:uiPriority w:val="99"/>
    <w:rsid w:val="00151519"/>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
    <w:name w:val="Plain Table 2"/>
    <w:uiPriority w:val="99"/>
    <w:rsid w:val="00151519"/>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character" w:customStyle="1" w:styleId="CharChar35">
    <w:name w:val="Char Char35"/>
    <w:basedOn w:val="DefaultParagraphFont"/>
    <w:uiPriority w:val="99"/>
    <w:locked/>
    <w:rsid w:val="0091221C"/>
    <w:rPr>
      <w:rFonts w:ascii="Cambria" w:hAnsi="Cambria" w:cs="Times New Roman"/>
      <w:b/>
      <w:bCs/>
      <w:smallCaps/>
      <w:color w:val="000000"/>
      <w:sz w:val="36"/>
      <w:szCs w:val="36"/>
    </w:rPr>
  </w:style>
  <w:style w:type="character" w:customStyle="1" w:styleId="CharChar34">
    <w:name w:val="Char Char34"/>
    <w:basedOn w:val="DefaultParagraphFont"/>
    <w:uiPriority w:val="99"/>
    <w:locked/>
    <w:rsid w:val="0091221C"/>
    <w:rPr>
      <w:rFonts w:ascii="Cambria" w:hAnsi="Cambria" w:cs="Times New Roman"/>
      <w:b/>
      <w:bCs/>
      <w:smallCaps/>
      <w:color w:val="000000"/>
      <w:sz w:val="28"/>
      <w:szCs w:val="28"/>
    </w:rPr>
  </w:style>
  <w:style w:type="character" w:customStyle="1" w:styleId="CharChar331">
    <w:name w:val="Char Char331"/>
    <w:basedOn w:val="DefaultParagraphFont"/>
    <w:uiPriority w:val="99"/>
    <w:locked/>
    <w:rsid w:val="0091221C"/>
    <w:rPr>
      <w:rFonts w:ascii="Cambria" w:hAnsi="Cambria" w:cs="Times New Roman"/>
      <w:b/>
      <w:bCs/>
      <w:color w:val="000000"/>
    </w:rPr>
  </w:style>
  <w:style w:type="character" w:customStyle="1" w:styleId="CharChar321">
    <w:name w:val="Char Char321"/>
    <w:basedOn w:val="DefaultParagraphFont"/>
    <w:uiPriority w:val="99"/>
    <w:locked/>
    <w:rsid w:val="0091221C"/>
    <w:rPr>
      <w:rFonts w:ascii="Cambria" w:hAnsi="Cambria" w:cs="Times New Roman"/>
      <w:b/>
      <w:bCs/>
      <w:i/>
      <w:iCs/>
      <w:color w:val="000000"/>
    </w:rPr>
  </w:style>
  <w:style w:type="character" w:customStyle="1" w:styleId="CharChar311">
    <w:name w:val="Char Char311"/>
    <w:basedOn w:val="DefaultParagraphFont"/>
    <w:uiPriority w:val="99"/>
    <w:locked/>
    <w:rsid w:val="0091221C"/>
    <w:rPr>
      <w:rFonts w:ascii="Cambria" w:hAnsi="Cambria" w:cs="Times New Roman"/>
      <w:color w:val="17365D"/>
    </w:rPr>
  </w:style>
  <w:style w:type="character" w:customStyle="1" w:styleId="CharChar301">
    <w:name w:val="Char Char301"/>
    <w:basedOn w:val="DefaultParagraphFont"/>
    <w:uiPriority w:val="99"/>
    <w:locked/>
    <w:rsid w:val="0091221C"/>
    <w:rPr>
      <w:rFonts w:ascii="Cambria" w:hAnsi="Cambria" w:cs="Times New Roman"/>
      <w:i/>
      <w:iCs/>
      <w:color w:val="17365D"/>
    </w:rPr>
  </w:style>
  <w:style w:type="character" w:customStyle="1" w:styleId="CharChar291">
    <w:name w:val="Char Char291"/>
    <w:basedOn w:val="DefaultParagraphFont"/>
    <w:uiPriority w:val="99"/>
    <w:locked/>
    <w:rsid w:val="0091221C"/>
    <w:rPr>
      <w:rFonts w:ascii="Cambria" w:hAnsi="Cambria" w:cs="Times New Roman"/>
      <w:i/>
      <w:iCs/>
      <w:color w:val="404040"/>
    </w:rPr>
  </w:style>
  <w:style w:type="character" w:customStyle="1" w:styleId="CharChar281">
    <w:name w:val="Char Char281"/>
    <w:basedOn w:val="DefaultParagraphFont"/>
    <w:uiPriority w:val="99"/>
    <w:locked/>
    <w:rsid w:val="0091221C"/>
    <w:rPr>
      <w:rFonts w:ascii="Cambria" w:hAnsi="Cambria" w:cs="Times New Roman"/>
      <w:color w:val="404040"/>
      <w:sz w:val="20"/>
      <w:szCs w:val="20"/>
    </w:rPr>
  </w:style>
  <w:style w:type="character" w:customStyle="1" w:styleId="CharChar271">
    <w:name w:val="Char Char271"/>
    <w:basedOn w:val="DefaultParagraphFont"/>
    <w:uiPriority w:val="99"/>
    <w:locked/>
    <w:rsid w:val="0091221C"/>
    <w:rPr>
      <w:rFonts w:ascii="Cambria" w:hAnsi="Cambria" w:cs="Times New Roman"/>
      <w:i/>
      <w:iCs/>
      <w:color w:val="404040"/>
      <w:sz w:val="20"/>
      <w:szCs w:val="20"/>
    </w:rPr>
  </w:style>
  <w:style w:type="character" w:customStyle="1" w:styleId="CharChar261">
    <w:name w:val="Char Char261"/>
    <w:basedOn w:val="DefaultParagraphFont"/>
    <w:uiPriority w:val="99"/>
    <w:locked/>
    <w:rsid w:val="0091221C"/>
    <w:rPr>
      <w:rFonts w:ascii="Tahoma" w:hAnsi="Tahoma" w:cs="Times New Roman"/>
      <w:sz w:val="16"/>
      <w:lang w:val="ro-RO"/>
    </w:rPr>
  </w:style>
  <w:style w:type="character" w:customStyle="1" w:styleId="CharChar251">
    <w:name w:val="Char Char251"/>
    <w:basedOn w:val="DefaultParagraphFont"/>
    <w:uiPriority w:val="99"/>
    <w:semiHidden/>
    <w:locked/>
    <w:rsid w:val="0091221C"/>
    <w:rPr>
      <w:rFonts w:ascii="Tahoma" w:hAnsi="Tahoma" w:cs="Times New Roman"/>
      <w:sz w:val="20"/>
      <w:lang w:val="ro-RO"/>
    </w:rPr>
  </w:style>
  <w:style w:type="character" w:customStyle="1" w:styleId="CharChar241">
    <w:name w:val="Char Char241"/>
    <w:basedOn w:val="DefaultParagraphFont"/>
    <w:uiPriority w:val="99"/>
    <w:semiHidden/>
    <w:locked/>
    <w:rsid w:val="0091221C"/>
    <w:rPr>
      <w:rFonts w:ascii="Tahoma" w:hAnsi="Tahoma" w:cs="Times New Roman"/>
      <w:sz w:val="20"/>
      <w:lang w:val="ro-RO"/>
    </w:rPr>
  </w:style>
  <w:style w:type="character" w:customStyle="1" w:styleId="CharChar231">
    <w:name w:val="Char Char231"/>
    <w:basedOn w:val="DefaultParagraphFont"/>
    <w:uiPriority w:val="99"/>
    <w:semiHidden/>
    <w:locked/>
    <w:rsid w:val="0091221C"/>
    <w:rPr>
      <w:rFonts w:ascii="Tahoma" w:hAnsi="Tahoma" w:cs="Times New Roman"/>
      <w:sz w:val="16"/>
      <w:lang w:val="ro-RO"/>
    </w:rPr>
  </w:style>
  <w:style w:type="character" w:customStyle="1" w:styleId="CharChar221">
    <w:name w:val="Char Char221"/>
    <w:basedOn w:val="CharChar251"/>
    <w:uiPriority w:val="99"/>
    <w:semiHidden/>
    <w:locked/>
    <w:rsid w:val="0091221C"/>
    <w:rPr>
      <w:rFonts w:ascii="Tahoma" w:hAnsi="Tahoma" w:cs="Tahoma"/>
      <w:sz w:val="20"/>
      <w:szCs w:val="20"/>
      <w:lang w:val="ro-RO"/>
    </w:rPr>
  </w:style>
  <w:style w:type="character" w:customStyle="1" w:styleId="CharChar213">
    <w:name w:val="Char Char213"/>
    <w:basedOn w:val="DefaultParagraphFont"/>
    <w:uiPriority w:val="99"/>
    <w:semiHidden/>
    <w:locked/>
    <w:rsid w:val="0091221C"/>
    <w:rPr>
      <w:rFonts w:ascii="Tahoma" w:hAnsi="Tahoma" w:cs="Times New Roman"/>
      <w:sz w:val="20"/>
      <w:lang w:val="ro-RO"/>
    </w:rPr>
  </w:style>
  <w:style w:type="character" w:customStyle="1" w:styleId="CharChar201">
    <w:name w:val="Char Char201"/>
    <w:basedOn w:val="CharChar213"/>
    <w:uiPriority w:val="99"/>
    <w:semiHidden/>
    <w:locked/>
    <w:rsid w:val="0091221C"/>
    <w:rPr>
      <w:rFonts w:ascii="Tahoma" w:hAnsi="Tahoma" w:cs="Tahoma"/>
      <w:sz w:val="20"/>
      <w:szCs w:val="20"/>
      <w:lang w:val="ro-RO"/>
    </w:rPr>
  </w:style>
  <w:style w:type="character" w:customStyle="1" w:styleId="CharChar191">
    <w:name w:val="Char Char191"/>
    <w:basedOn w:val="DefaultParagraphFont"/>
    <w:uiPriority w:val="99"/>
    <w:semiHidden/>
    <w:locked/>
    <w:rsid w:val="0091221C"/>
    <w:rPr>
      <w:rFonts w:ascii="Tahoma" w:hAnsi="Tahoma" w:cs="Times New Roman"/>
      <w:sz w:val="20"/>
      <w:lang w:val="ro-RO"/>
    </w:rPr>
  </w:style>
  <w:style w:type="character" w:customStyle="1" w:styleId="CharChar181">
    <w:name w:val="Char Char181"/>
    <w:basedOn w:val="DefaultParagraphFont"/>
    <w:uiPriority w:val="99"/>
    <w:semiHidden/>
    <w:locked/>
    <w:rsid w:val="0091221C"/>
    <w:rPr>
      <w:rFonts w:ascii="Tahoma" w:hAnsi="Tahoma" w:cs="Times New Roman"/>
      <w:sz w:val="16"/>
      <w:lang w:val="ro-RO"/>
    </w:rPr>
  </w:style>
  <w:style w:type="character" w:customStyle="1" w:styleId="CharChar171">
    <w:name w:val="Char Char171"/>
    <w:basedOn w:val="DefaultParagraphFont"/>
    <w:uiPriority w:val="99"/>
    <w:semiHidden/>
    <w:locked/>
    <w:rsid w:val="0091221C"/>
    <w:rPr>
      <w:rFonts w:ascii="Tahoma" w:hAnsi="Tahoma" w:cs="Times New Roman"/>
      <w:sz w:val="20"/>
      <w:lang w:val="ro-RO"/>
    </w:rPr>
  </w:style>
  <w:style w:type="character" w:customStyle="1" w:styleId="CharChar161">
    <w:name w:val="Char Char161"/>
    <w:basedOn w:val="DefaultParagraphFont"/>
    <w:uiPriority w:val="99"/>
    <w:semiHidden/>
    <w:locked/>
    <w:rsid w:val="0091221C"/>
    <w:rPr>
      <w:rFonts w:ascii="Tahoma" w:hAnsi="Tahoma" w:cs="Times New Roman"/>
      <w:sz w:val="20"/>
      <w:lang w:val="ro-RO"/>
    </w:rPr>
  </w:style>
  <w:style w:type="character" w:customStyle="1" w:styleId="CharChar151">
    <w:name w:val="Char Char151"/>
    <w:basedOn w:val="DefaultParagraphFont"/>
    <w:uiPriority w:val="99"/>
    <w:semiHidden/>
    <w:locked/>
    <w:rsid w:val="0091221C"/>
    <w:rPr>
      <w:rFonts w:ascii="Tahoma" w:hAnsi="Tahoma" w:cs="Times New Roman"/>
      <w:sz w:val="20"/>
      <w:lang w:val="ro-RO"/>
    </w:rPr>
  </w:style>
  <w:style w:type="character" w:customStyle="1" w:styleId="CharChar141">
    <w:name w:val="Char Char141"/>
    <w:basedOn w:val="DefaultParagraphFont"/>
    <w:uiPriority w:val="99"/>
    <w:locked/>
    <w:rsid w:val="0091221C"/>
    <w:rPr>
      <w:rFonts w:ascii="Tahoma" w:hAnsi="Tahoma" w:cs="Times New Roman"/>
      <w:sz w:val="20"/>
      <w:lang w:val="ro-RO"/>
    </w:rPr>
  </w:style>
  <w:style w:type="character" w:customStyle="1" w:styleId="CharChar131">
    <w:name w:val="Char Char131"/>
    <w:basedOn w:val="DefaultParagraphFont"/>
    <w:uiPriority w:val="99"/>
    <w:semiHidden/>
    <w:locked/>
    <w:rsid w:val="0091221C"/>
    <w:rPr>
      <w:rFonts w:ascii="Tahoma" w:hAnsi="Tahoma" w:cs="Times New Roman"/>
      <w:sz w:val="20"/>
      <w:lang w:val="ro-RO"/>
    </w:rPr>
  </w:style>
  <w:style w:type="character" w:customStyle="1" w:styleId="CharChar121">
    <w:name w:val="Char Char121"/>
    <w:basedOn w:val="DefaultParagraphFont"/>
    <w:uiPriority w:val="99"/>
    <w:semiHidden/>
    <w:locked/>
    <w:rsid w:val="0091221C"/>
    <w:rPr>
      <w:rFonts w:ascii="Tahoma" w:hAnsi="Tahoma" w:cs="Times New Roman"/>
      <w:i/>
      <w:sz w:val="20"/>
      <w:lang w:val="ro-RO"/>
    </w:rPr>
  </w:style>
  <w:style w:type="character" w:customStyle="1" w:styleId="CharChar112">
    <w:name w:val="Char Char112"/>
    <w:basedOn w:val="DefaultParagraphFont"/>
    <w:uiPriority w:val="99"/>
    <w:semiHidden/>
    <w:locked/>
    <w:rsid w:val="0091221C"/>
    <w:rPr>
      <w:rFonts w:ascii="Courier New" w:hAnsi="Courier New" w:cs="Times New Roman"/>
      <w:sz w:val="20"/>
      <w:lang w:val="ro-RO"/>
    </w:rPr>
  </w:style>
  <w:style w:type="character" w:customStyle="1" w:styleId="CharChar101">
    <w:name w:val="Char Char101"/>
    <w:basedOn w:val="DefaultParagraphFont"/>
    <w:uiPriority w:val="99"/>
    <w:semiHidden/>
    <w:locked/>
    <w:rsid w:val="0091221C"/>
    <w:rPr>
      <w:rFonts w:ascii="Cambria" w:hAnsi="Cambria" w:cs="Times New Roman"/>
      <w:sz w:val="24"/>
      <w:shd w:val="pct20" w:color="auto" w:fill="auto"/>
      <w:lang w:val="ro-RO"/>
    </w:rPr>
  </w:style>
  <w:style w:type="character" w:customStyle="1" w:styleId="CharChar91">
    <w:name w:val="Char Char91"/>
    <w:basedOn w:val="DefaultParagraphFont"/>
    <w:uiPriority w:val="99"/>
    <w:semiHidden/>
    <w:locked/>
    <w:rsid w:val="0091221C"/>
    <w:rPr>
      <w:rFonts w:ascii="Tahoma" w:hAnsi="Tahoma" w:cs="Times New Roman"/>
      <w:sz w:val="20"/>
      <w:lang w:val="ro-RO"/>
    </w:rPr>
  </w:style>
  <w:style w:type="character" w:customStyle="1" w:styleId="CharChar81">
    <w:name w:val="Char Char81"/>
    <w:basedOn w:val="DefaultParagraphFont"/>
    <w:uiPriority w:val="99"/>
    <w:semiHidden/>
    <w:locked/>
    <w:rsid w:val="0091221C"/>
    <w:rPr>
      <w:rFonts w:ascii="Courier New" w:hAnsi="Courier New" w:cs="Times New Roman"/>
      <w:sz w:val="20"/>
      <w:lang w:val="ro-RO"/>
    </w:rPr>
  </w:style>
  <w:style w:type="character" w:customStyle="1" w:styleId="CharChar71">
    <w:name w:val="Char Char71"/>
    <w:basedOn w:val="DefaultParagraphFont"/>
    <w:uiPriority w:val="99"/>
    <w:semiHidden/>
    <w:locked/>
    <w:rsid w:val="0091221C"/>
    <w:rPr>
      <w:rFonts w:ascii="Tahoma" w:hAnsi="Tahoma" w:cs="Times New Roman"/>
      <w:sz w:val="20"/>
      <w:lang w:val="ro-RO"/>
    </w:rPr>
  </w:style>
  <w:style w:type="character" w:customStyle="1" w:styleId="CharChar61">
    <w:name w:val="Char Char61"/>
    <w:basedOn w:val="DefaultParagraphFont"/>
    <w:uiPriority w:val="99"/>
    <w:semiHidden/>
    <w:locked/>
    <w:rsid w:val="0091221C"/>
    <w:rPr>
      <w:rFonts w:ascii="Tahoma" w:hAnsi="Tahoma" w:cs="Times New Roman"/>
      <w:sz w:val="20"/>
      <w:lang w:val="ro-RO"/>
    </w:rPr>
  </w:style>
  <w:style w:type="character" w:customStyle="1" w:styleId="CharChar51">
    <w:name w:val="Char Char51"/>
    <w:basedOn w:val="DefaultParagraphFont"/>
    <w:uiPriority w:val="99"/>
    <w:locked/>
    <w:rsid w:val="0091221C"/>
    <w:rPr>
      <w:rFonts w:cs="Times New Roman"/>
      <w:color w:val="5A5A5A"/>
      <w:spacing w:val="10"/>
    </w:rPr>
  </w:style>
  <w:style w:type="character" w:customStyle="1" w:styleId="CharChar41">
    <w:name w:val="Char Char41"/>
    <w:basedOn w:val="DefaultParagraphFont"/>
    <w:uiPriority w:val="99"/>
    <w:locked/>
    <w:rsid w:val="0091221C"/>
    <w:rPr>
      <w:rFonts w:ascii="Cambria" w:hAnsi="Cambria" w:cs="Times New Roman"/>
      <w:color w:val="000000"/>
      <w:sz w:val="56"/>
      <w:szCs w:val="56"/>
    </w:rPr>
  </w:style>
  <w:style w:type="character" w:customStyle="1" w:styleId="CharChar37">
    <w:name w:val="Char Char37"/>
    <w:basedOn w:val="DefaultParagraphFont"/>
    <w:uiPriority w:val="99"/>
    <w:locked/>
    <w:rsid w:val="0091221C"/>
    <w:rPr>
      <w:rFonts w:ascii="Tahoma" w:hAnsi="Tahoma" w:cs="Times New Roman"/>
      <w:lang w:val="ro-RO"/>
    </w:rPr>
  </w:style>
  <w:style w:type="character" w:customStyle="1" w:styleId="CharChar212">
    <w:name w:val="Char Char212"/>
    <w:basedOn w:val="DefaultParagraphFont"/>
    <w:uiPriority w:val="99"/>
    <w:semiHidden/>
    <w:locked/>
    <w:rsid w:val="0091221C"/>
    <w:rPr>
      <w:rFonts w:cs="Times New Roman"/>
      <w:sz w:val="2"/>
      <w:lang w:val="ro-RO"/>
    </w:rPr>
  </w:style>
  <w:style w:type="character" w:customStyle="1" w:styleId="CharChar111">
    <w:name w:val="Char Char111"/>
    <w:basedOn w:val="CharChar37"/>
    <w:uiPriority w:val="99"/>
    <w:semiHidden/>
    <w:locked/>
    <w:rsid w:val="0091221C"/>
    <w:rPr>
      <w:rFonts w:ascii="Arial" w:hAnsi="Arial" w:cs="Tahoma"/>
      <w:b/>
      <w:bCs/>
      <w:sz w:val="20"/>
      <w:szCs w:val="20"/>
      <w:lang w:val="ro-RO"/>
    </w:rPr>
  </w:style>
  <w:style w:type="character" w:customStyle="1" w:styleId="CharChar36">
    <w:name w:val="Char Char36"/>
    <w:basedOn w:val="DefaultParagraphFont"/>
    <w:uiPriority w:val="99"/>
    <w:locked/>
    <w:rsid w:val="0091221C"/>
    <w:rPr>
      <w:rFonts w:ascii="Times New Roman" w:eastAsia="SimSun" w:hAnsi="Times New Roman" w:cs="Times New Roman"/>
      <w:sz w:val="20"/>
      <w:szCs w:val="20"/>
      <w:lang w:eastAsia="zh-CN"/>
    </w:rPr>
  </w:style>
  <w:style w:type="numbering" w:styleId="ArticleSection">
    <w:name w:val="Outline List 3"/>
    <w:basedOn w:val="NoList"/>
    <w:uiPriority w:val="99"/>
    <w:semiHidden/>
    <w:unhideWhenUsed/>
    <w:locked/>
    <w:rsid w:val="00622521"/>
    <w:pPr>
      <w:numPr>
        <w:numId w:val="3"/>
      </w:numPr>
    </w:pPr>
  </w:style>
  <w:style w:type="numbering" w:styleId="111111">
    <w:name w:val="Outline List 2"/>
    <w:basedOn w:val="NoList"/>
    <w:uiPriority w:val="99"/>
    <w:semiHidden/>
    <w:unhideWhenUsed/>
    <w:locked/>
    <w:rsid w:val="00622521"/>
    <w:pPr>
      <w:numPr>
        <w:numId w:val="1"/>
      </w:numPr>
    </w:pPr>
  </w:style>
  <w:style w:type="numbering" w:customStyle="1" w:styleId="Style1">
    <w:name w:val="Style1"/>
    <w:rsid w:val="00622521"/>
    <w:pPr>
      <w:numPr>
        <w:numId w:val="21"/>
      </w:numPr>
    </w:pPr>
  </w:style>
  <w:style w:type="numbering" w:styleId="1ai">
    <w:name w:val="Outline List 1"/>
    <w:basedOn w:val="NoList"/>
    <w:uiPriority w:val="99"/>
    <w:semiHidden/>
    <w:unhideWhenUsed/>
    <w:locked/>
    <w:rsid w:val="00622521"/>
    <w:pPr>
      <w:numPr>
        <w:numId w:val="2"/>
      </w:numPr>
    </w:pPr>
  </w:style>
  <w:style w:type="paragraph" w:styleId="TOC4">
    <w:name w:val="toc 4"/>
    <w:basedOn w:val="Normal"/>
    <w:next w:val="Normal"/>
    <w:autoRedefine/>
    <w:uiPriority w:val="39"/>
    <w:unhideWhenUsed/>
    <w:locked/>
    <w:rsid w:val="00AE1A5A"/>
    <w:pPr>
      <w:spacing w:after="0"/>
      <w:ind w:left="660"/>
      <w:jc w:val="left"/>
    </w:pPr>
    <w:rPr>
      <w:sz w:val="18"/>
      <w:szCs w:val="18"/>
    </w:rPr>
  </w:style>
  <w:style w:type="paragraph" w:styleId="TOC5">
    <w:name w:val="toc 5"/>
    <w:basedOn w:val="Normal"/>
    <w:next w:val="Normal"/>
    <w:autoRedefine/>
    <w:uiPriority w:val="39"/>
    <w:unhideWhenUsed/>
    <w:locked/>
    <w:rsid w:val="00AE1A5A"/>
    <w:pPr>
      <w:spacing w:after="0"/>
      <w:ind w:left="880"/>
      <w:jc w:val="left"/>
    </w:pPr>
    <w:rPr>
      <w:sz w:val="18"/>
      <w:szCs w:val="18"/>
    </w:rPr>
  </w:style>
  <w:style w:type="paragraph" w:styleId="TOC6">
    <w:name w:val="toc 6"/>
    <w:basedOn w:val="Normal"/>
    <w:next w:val="Normal"/>
    <w:autoRedefine/>
    <w:uiPriority w:val="39"/>
    <w:unhideWhenUsed/>
    <w:locked/>
    <w:rsid w:val="00AE1A5A"/>
    <w:pPr>
      <w:spacing w:after="0"/>
      <w:ind w:left="1100"/>
      <w:jc w:val="left"/>
    </w:pPr>
    <w:rPr>
      <w:sz w:val="18"/>
      <w:szCs w:val="18"/>
    </w:rPr>
  </w:style>
  <w:style w:type="paragraph" w:styleId="TOC7">
    <w:name w:val="toc 7"/>
    <w:basedOn w:val="Normal"/>
    <w:next w:val="Normal"/>
    <w:autoRedefine/>
    <w:uiPriority w:val="39"/>
    <w:unhideWhenUsed/>
    <w:locked/>
    <w:rsid w:val="00AE1A5A"/>
    <w:pPr>
      <w:spacing w:after="0"/>
      <w:ind w:left="1320"/>
      <w:jc w:val="left"/>
    </w:pPr>
    <w:rPr>
      <w:sz w:val="18"/>
      <w:szCs w:val="18"/>
    </w:rPr>
  </w:style>
  <w:style w:type="paragraph" w:styleId="TOC8">
    <w:name w:val="toc 8"/>
    <w:basedOn w:val="Normal"/>
    <w:next w:val="Normal"/>
    <w:autoRedefine/>
    <w:uiPriority w:val="39"/>
    <w:unhideWhenUsed/>
    <w:locked/>
    <w:rsid w:val="00AE1A5A"/>
    <w:pPr>
      <w:spacing w:after="0"/>
      <w:ind w:left="1540"/>
      <w:jc w:val="left"/>
    </w:pPr>
    <w:rPr>
      <w:sz w:val="18"/>
      <w:szCs w:val="18"/>
    </w:rPr>
  </w:style>
  <w:style w:type="paragraph" w:styleId="TOC9">
    <w:name w:val="toc 9"/>
    <w:basedOn w:val="Normal"/>
    <w:next w:val="Normal"/>
    <w:autoRedefine/>
    <w:uiPriority w:val="39"/>
    <w:unhideWhenUsed/>
    <w:locked/>
    <w:rsid w:val="00AE1A5A"/>
    <w:pPr>
      <w:spacing w:after="0"/>
      <w:ind w:left="1760"/>
      <w:jc w:val="left"/>
    </w:pPr>
    <w:rPr>
      <w:sz w:val="18"/>
      <w:szCs w:val="18"/>
    </w:rPr>
  </w:style>
  <w:style w:type="table" w:customStyle="1" w:styleId="GridTable1Light3">
    <w:name w:val="Grid Table 1 Light3"/>
    <w:basedOn w:val="TableNormal"/>
    <w:uiPriority w:val="46"/>
    <w:rsid w:val="006F66E4"/>
    <w:rPr>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2035618244">
      <w:marLeft w:val="0"/>
      <w:marRight w:val="0"/>
      <w:marTop w:val="0"/>
      <w:marBottom w:val="0"/>
      <w:divBdr>
        <w:top w:val="none" w:sz="0" w:space="0" w:color="auto"/>
        <w:left w:val="none" w:sz="0" w:space="0" w:color="auto"/>
        <w:bottom w:val="none" w:sz="0" w:space="0" w:color="auto"/>
        <w:right w:val="none" w:sz="0" w:space="0" w:color="auto"/>
      </w:divBdr>
    </w:div>
    <w:div w:id="2035618245">
      <w:marLeft w:val="0"/>
      <w:marRight w:val="0"/>
      <w:marTop w:val="0"/>
      <w:marBottom w:val="0"/>
      <w:divBdr>
        <w:top w:val="none" w:sz="0" w:space="0" w:color="auto"/>
        <w:left w:val="none" w:sz="0" w:space="0" w:color="auto"/>
        <w:bottom w:val="none" w:sz="0" w:space="0" w:color="auto"/>
        <w:right w:val="none" w:sz="0" w:space="0" w:color="auto"/>
      </w:divBdr>
      <w:divsChild>
        <w:div w:id="2035618504">
          <w:marLeft w:val="0"/>
          <w:marRight w:val="0"/>
          <w:marTop w:val="0"/>
          <w:marBottom w:val="0"/>
          <w:divBdr>
            <w:top w:val="none" w:sz="0" w:space="0" w:color="auto"/>
            <w:left w:val="none" w:sz="0" w:space="0" w:color="auto"/>
            <w:bottom w:val="none" w:sz="0" w:space="0" w:color="auto"/>
            <w:right w:val="none" w:sz="0" w:space="0" w:color="auto"/>
          </w:divBdr>
        </w:div>
      </w:divsChild>
    </w:div>
    <w:div w:id="2035618247">
      <w:marLeft w:val="0"/>
      <w:marRight w:val="0"/>
      <w:marTop w:val="0"/>
      <w:marBottom w:val="0"/>
      <w:divBdr>
        <w:top w:val="none" w:sz="0" w:space="0" w:color="auto"/>
        <w:left w:val="none" w:sz="0" w:space="0" w:color="auto"/>
        <w:bottom w:val="none" w:sz="0" w:space="0" w:color="auto"/>
        <w:right w:val="none" w:sz="0" w:space="0" w:color="auto"/>
      </w:divBdr>
      <w:divsChild>
        <w:div w:id="2035618514">
          <w:marLeft w:val="0"/>
          <w:marRight w:val="0"/>
          <w:marTop w:val="0"/>
          <w:marBottom w:val="0"/>
          <w:divBdr>
            <w:top w:val="none" w:sz="0" w:space="0" w:color="auto"/>
            <w:left w:val="none" w:sz="0" w:space="0" w:color="auto"/>
            <w:bottom w:val="none" w:sz="0" w:space="0" w:color="auto"/>
            <w:right w:val="none" w:sz="0" w:space="0" w:color="auto"/>
          </w:divBdr>
        </w:div>
      </w:divsChild>
    </w:div>
    <w:div w:id="2035618252">
      <w:marLeft w:val="0"/>
      <w:marRight w:val="0"/>
      <w:marTop w:val="0"/>
      <w:marBottom w:val="0"/>
      <w:divBdr>
        <w:top w:val="none" w:sz="0" w:space="0" w:color="auto"/>
        <w:left w:val="none" w:sz="0" w:space="0" w:color="auto"/>
        <w:bottom w:val="none" w:sz="0" w:space="0" w:color="auto"/>
        <w:right w:val="none" w:sz="0" w:space="0" w:color="auto"/>
      </w:divBdr>
    </w:div>
    <w:div w:id="2035618253">
      <w:marLeft w:val="0"/>
      <w:marRight w:val="0"/>
      <w:marTop w:val="0"/>
      <w:marBottom w:val="0"/>
      <w:divBdr>
        <w:top w:val="none" w:sz="0" w:space="0" w:color="auto"/>
        <w:left w:val="none" w:sz="0" w:space="0" w:color="auto"/>
        <w:bottom w:val="none" w:sz="0" w:space="0" w:color="auto"/>
        <w:right w:val="none" w:sz="0" w:space="0" w:color="auto"/>
      </w:divBdr>
      <w:divsChild>
        <w:div w:id="2035618520">
          <w:marLeft w:val="0"/>
          <w:marRight w:val="0"/>
          <w:marTop w:val="0"/>
          <w:marBottom w:val="0"/>
          <w:divBdr>
            <w:top w:val="none" w:sz="0" w:space="0" w:color="auto"/>
            <w:left w:val="none" w:sz="0" w:space="0" w:color="auto"/>
            <w:bottom w:val="none" w:sz="0" w:space="0" w:color="auto"/>
            <w:right w:val="none" w:sz="0" w:space="0" w:color="auto"/>
          </w:divBdr>
          <w:divsChild>
            <w:div w:id="20356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260">
      <w:marLeft w:val="0"/>
      <w:marRight w:val="0"/>
      <w:marTop w:val="0"/>
      <w:marBottom w:val="0"/>
      <w:divBdr>
        <w:top w:val="none" w:sz="0" w:space="0" w:color="auto"/>
        <w:left w:val="none" w:sz="0" w:space="0" w:color="auto"/>
        <w:bottom w:val="none" w:sz="0" w:space="0" w:color="auto"/>
        <w:right w:val="none" w:sz="0" w:space="0" w:color="auto"/>
      </w:divBdr>
      <w:divsChild>
        <w:div w:id="2035618286">
          <w:marLeft w:val="0"/>
          <w:marRight w:val="0"/>
          <w:marTop w:val="0"/>
          <w:marBottom w:val="0"/>
          <w:divBdr>
            <w:top w:val="none" w:sz="0" w:space="0" w:color="auto"/>
            <w:left w:val="none" w:sz="0" w:space="0" w:color="auto"/>
            <w:bottom w:val="none" w:sz="0" w:space="0" w:color="auto"/>
            <w:right w:val="none" w:sz="0" w:space="0" w:color="auto"/>
          </w:divBdr>
        </w:div>
      </w:divsChild>
    </w:div>
    <w:div w:id="2035618263">
      <w:marLeft w:val="0"/>
      <w:marRight w:val="0"/>
      <w:marTop w:val="0"/>
      <w:marBottom w:val="0"/>
      <w:divBdr>
        <w:top w:val="none" w:sz="0" w:space="0" w:color="auto"/>
        <w:left w:val="none" w:sz="0" w:space="0" w:color="auto"/>
        <w:bottom w:val="none" w:sz="0" w:space="0" w:color="auto"/>
        <w:right w:val="none" w:sz="0" w:space="0" w:color="auto"/>
      </w:divBdr>
      <w:divsChild>
        <w:div w:id="2035618264">
          <w:marLeft w:val="0"/>
          <w:marRight w:val="0"/>
          <w:marTop w:val="0"/>
          <w:marBottom w:val="0"/>
          <w:divBdr>
            <w:top w:val="none" w:sz="0" w:space="0" w:color="auto"/>
            <w:left w:val="none" w:sz="0" w:space="0" w:color="auto"/>
            <w:bottom w:val="none" w:sz="0" w:space="0" w:color="auto"/>
            <w:right w:val="none" w:sz="0" w:space="0" w:color="auto"/>
          </w:divBdr>
          <w:divsChild>
            <w:div w:id="2035618591">
              <w:marLeft w:val="0"/>
              <w:marRight w:val="0"/>
              <w:marTop w:val="0"/>
              <w:marBottom w:val="0"/>
              <w:divBdr>
                <w:top w:val="none" w:sz="0" w:space="0" w:color="auto"/>
                <w:left w:val="none" w:sz="0" w:space="0" w:color="auto"/>
                <w:bottom w:val="none" w:sz="0" w:space="0" w:color="auto"/>
                <w:right w:val="none" w:sz="0" w:space="0" w:color="auto"/>
              </w:divBdr>
              <w:divsChild>
                <w:div w:id="2035618488">
                  <w:marLeft w:val="0"/>
                  <w:marRight w:val="0"/>
                  <w:marTop w:val="0"/>
                  <w:marBottom w:val="0"/>
                  <w:divBdr>
                    <w:top w:val="none" w:sz="0" w:space="0" w:color="auto"/>
                    <w:left w:val="none" w:sz="0" w:space="0" w:color="auto"/>
                    <w:bottom w:val="none" w:sz="0" w:space="0" w:color="auto"/>
                    <w:right w:val="none" w:sz="0" w:space="0" w:color="auto"/>
                  </w:divBdr>
                  <w:divsChild>
                    <w:div w:id="2035618584">
                      <w:marLeft w:val="0"/>
                      <w:marRight w:val="0"/>
                      <w:marTop w:val="0"/>
                      <w:marBottom w:val="0"/>
                      <w:divBdr>
                        <w:top w:val="none" w:sz="0" w:space="0" w:color="auto"/>
                        <w:left w:val="none" w:sz="0" w:space="0" w:color="auto"/>
                        <w:bottom w:val="none" w:sz="0" w:space="0" w:color="auto"/>
                        <w:right w:val="none" w:sz="0" w:space="0" w:color="auto"/>
                      </w:divBdr>
                      <w:divsChild>
                        <w:div w:id="2035618257">
                          <w:marLeft w:val="0"/>
                          <w:marRight w:val="0"/>
                          <w:marTop w:val="0"/>
                          <w:marBottom w:val="0"/>
                          <w:divBdr>
                            <w:top w:val="none" w:sz="0" w:space="0" w:color="auto"/>
                            <w:left w:val="none" w:sz="0" w:space="0" w:color="auto"/>
                            <w:bottom w:val="none" w:sz="0" w:space="0" w:color="auto"/>
                            <w:right w:val="none" w:sz="0" w:space="0" w:color="auto"/>
                          </w:divBdr>
                          <w:divsChild>
                            <w:div w:id="203561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618267">
      <w:marLeft w:val="0"/>
      <w:marRight w:val="0"/>
      <w:marTop w:val="0"/>
      <w:marBottom w:val="0"/>
      <w:divBdr>
        <w:top w:val="none" w:sz="0" w:space="0" w:color="auto"/>
        <w:left w:val="none" w:sz="0" w:space="0" w:color="auto"/>
        <w:bottom w:val="none" w:sz="0" w:space="0" w:color="auto"/>
        <w:right w:val="none" w:sz="0" w:space="0" w:color="auto"/>
      </w:divBdr>
      <w:divsChild>
        <w:div w:id="2035618285">
          <w:marLeft w:val="0"/>
          <w:marRight w:val="0"/>
          <w:marTop w:val="0"/>
          <w:marBottom w:val="0"/>
          <w:divBdr>
            <w:top w:val="none" w:sz="0" w:space="0" w:color="auto"/>
            <w:left w:val="none" w:sz="0" w:space="0" w:color="auto"/>
            <w:bottom w:val="none" w:sz="0" w:space="0" w:color="auto"/>
            <w:right w:val="none" w:sz="0" w:space="0" w:color="auto"/>
          </w:divBdr>
          <w:divsChild>
            <w:div w:id="2035618493">
              <w:marLeft w:val="0"/>
              <w:marRight w:val="0"/>
              <w:marTop w:val="0"/>
              <w:marBottom w:val="0"/>
              <w:divBdr>
                <w:top w:val="none" w:sz="0" w:space="0" w:color="auto"/>
                <w:left w:val="none" w:sz="0" w:space="0" w:color="auto"/>
                <w:bottom w:val="none" w:sz="0" w:space="0" w:color="auto"/>
                <w:right w:val="none" w:sz="0" w:space="0" w:color="auto"/>
              </w:divBdr>
            </w:div>
            <w:div w:id="20356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279">
      <w:marLeft w:val="0"/>
      <w:marRight w:val="0"/>
      <w:marTop w:val="0"/>
      <w:marBottom w:val="0"/>
      <w:divBdr>
        <w:top w:val="none" w:sz="0" w:space="0" w:color="auto"/>
        <w:left w:val="none" w:sz="0" w:space="0" w:color="auto"/>
        <w:bottom w:val="none" w:sz="0" w:space="0" w:color="auto"/>
        <w:right w:val="none" w:sz="0" w:space="0" w:color="auto"/>
      </w:divBdr>
    </w:div>
    <w:div w:id="2035618299">
      <w:marLeft w:val="0"/>
      <w:marRight w:val="0"/>
      <w:marTop w:val="0"/>
      <w:marBottom w:val="0"/>
      <w:divBdr>
        <w:top w:val="none" w:sz="0" w:space="0" w:color="auto"/>
        <w:left w:val="none" w:sz="0" w:space="0" w:color="auto"/>
        <w:bottom w:val="none" w:sz="0" w:space="0" w:color="auto"/>
        <w:right w:val="none" w:sz="0" w:space="0" w:color="auto"/>
      </w:divBdr>
    </w:div>
    <w:div w:id="2035618300">
      <w:marLeft w:val="0"/>
      <w:marRight w:val="0"/>
      <w:marTop w:val="0"/>
      <w:marBottom w:val="0"/>
      <w:divBdr>
        <w:top w:val="none" w:sz="0" w:space="0" w:color="auto"/>
        <w:left w:val="none" w:sz="0" w:space="0" w:color="auto"/>
        <w:bottom w:val="none" w:sz="0" w:space="0" w:color="auto"/>
        <w:right w:val="none" w:sz="0" w:space="0" w:color="auto"/>
      </w:divBdr>
    </w:div>
    <w:div w:id="2035618302">
      <w:marLeft w:val="0"/>
      <w:marRight w:val="0"/>
      <w:marTop w:val="0"/>
      <w:marBottom w:val="0"/>
      <w:divBdr>
        <w:top w:val="none" w:sz="0" w:space="0" w:color="auto"/>
        <w:left w:val="none" w:sz="0" w:space="0" w:color="auto"/>
        <w:bottom w:val="none" w:sz="0" w:space="0" w:color="auto"/>
        <w:right w:val="none" w:sz="0" w:space="0" w:color="auto"/>
      </w:divBdr>
    </w:div>
    <w:div w:id="2035618303">
      <w:marLeft w:val="0"/>
      <w:marRight w:val="0"/>
      <w:marTop w:val="0"/>
      <w:marBottom w:val="0"/>
      <w:divBdr>
        <w:top w:val="none" w:sz="0" w:space="0" w:color="auto"/>
        <w:left w:val="none" w:sz="0" w:space="0" w:color="auto"/>
        <w:bottom w:val="none" w:sz="0" w:space="0" w:color="auto"/>
        <w:right w:val="none" w:sz="0" w:space="0" w:color="auto"/>
      </w:divBdr>
    </w:div>
    <w:div w:id="2035618304">
      <w:marLeft w:val="0"/>
      <w:marRight w:val="0"/>
      <w:marTop w:val="0"/>
      <w:marBottom w:val="0"/>
      <w:divBdr>
        <w:top w:val="none" w:sz="0" w:space="0" w:color="auto"/>
        <w:left w:val="none" w:sz="0" w:space="0" w:color="auto"/>
        <w:bottom w:val="none" w:sz="0" w:space="0" w:color="auto"/>
        <w:right w:val="none" w:sz="0" w:space="0" w:color="auto"/>
      </w:divBdr>
    </w:div>
    <w:div w:id="2035618305">
      <w:marLeft w:val="0"/>
      <w:marRight w:val="0"/>
      <w:marTop w:val="0"/>
      <w:marBottom w:val="0"/>
      <w:divBdr>
        <w:top w:val="none" w:sz="0" w:space="0" w:color="auto"/>
        <w:left w:val="none" w:sz="0" w:space="0" w:color="auto"/>
        <w:bottom w:val="none" w:sz="0" w:space="0" w:color="auto"/>
        <w:right w:val="none" w:sz="0" w:space="0" w:color="auto"/>
      </w:divBdr>
    </w:div>
    <w:div w:id="2035618306">
      <w:marLeft w:val="0"/>
      <w:marRight w:val="0"/>
      <w:marTop w:val="0"/>
      <w:marBottom w:val="0"/>
      <w:divBdr>
        <w:top w:val="none" w:sz="0" w:space="0" w:color="auto"/>
        <w:left w:val="none" w:sz="0" w:space="0" w:color="auto"/>
        <w:bottom w:val="none" w:sz="0" w:space="0" w:color="auto"/>
        <w:right w:val="none" w:sz="0" w:space="0" w:color="auto"/>
      </w:divBdr>
    </w:div>
    <w:div w:id="2035618307">
      <w:marLeft w:val="0"/>
      <w:marRight w:val="0"/>
      <w:marTop w:val="0"/>
      <w:marBottom w:val="0"/>
      <w:divBdr>
        <w:top w:val="none" w:sz="0" w:space="0" w:color="auto"/>
        <w:left w:val="none" w:sz="0" w:space="0" w:color="auto"/>
        <w:bottom w:val="none" w:sz="0" w:space="0" w:color="auto"/>
        <w:right w:val="none" w:sz="0" w:space="0" w:color="auto"/>
      </w:divBdr>
    </w:div>
    <w:div w:id="2035618309">
      <w:marLeft w:val="0"/>
      <w:marRight w:val="0"/>
      <w:marTop w:val="0"/>
      <w:marBottom w:val="0"/>
      <w:divBdr>
        <w:top w:val="none" w:sz="0" w:space="0" w:color="auto"/>
        <w:left w:val="none" w:sz="0" w:space="0" w:color="auto"/>
        <w:bottom w:val="none" w:sz="0" w:space="0" w:color="auto"/>
        <w:right w:val="none" w:sz="0" w:space="0" w:color="auto"/>
      </w:divBdr>
    </w:div>
    <w:div w:id="2035618310">
      <w:marLeft w:val="0"/>
      <w:marRight w:val="0"/>
      <w:marTop w:val="0"/>
      <w:marBottom w:val="0"/>
      <w:divBdr>
        <w:top w:val="none" w:sz="0" w:space="0" w:color="auto"/>
        <w:left w:val="none" w:sz="0" w:space="0" w:color="auto"/>
        <w:bottom w:val="none" w:sz="0" w:space="0" w:color="auto"/>
        <w:right w:val="none" w:sz="0" w:space="0" w:color="auto"/>
      </w:divBdr>
      <w:divsChild>
        <w:div w:id="2035618298">
          <w:marLeft w:val="547"/>
          <w:marRight w:val="0"/>
          <w:marTop w:val="0"/>
          <w:marBottom w:val="0"/>
          <w:divBdr>
            <w:top w:val="none" w:sz="0" w:space="0" w:color="auto"/>
            <w:left w:val="none" w:sz="0" w:space="0" w:color="auto"/>
            <w:bottom w:val="none" w:sz="0" w:space="0" w:color="auto"/>
            <w:right w:val="none" w:sz="0" w:space="0" w:color="auto"/>
          </w:divBdr>
        </w:div>
      </w:divsChild>
    </w:div>
    <w:div w:id="2035618312">
      <w:marLeft w:val="0"/>
      <w:marRight w:val="0"/>
      <w:marTop w:val="0"/>
      <w:marBottom w:val="0"/>
      <w:divBdr>
        <w:top w:val="none" w:sz="0" w:space="0" w:color="auto"/>
        <w:left w:val="none" w:sz="0" w:space="0" w:color="auto"/>
        <w:bottom w:val="none" w:sz="0" w:space="0" w:color="auto"/>
        <w:right w:val="none" w:sz="0" w:space="0" w:color="auto"/>
      </w:divBdr>
    </w:div>
    <w:div w:id="2035618314">
      <w:marLeft w:val="0"/>
      <w:marRight w:val="0"/>
      <w:marTop w:val="0"/>
      <w:marBottom w:val="0"/>
      <w:divBdr>
        <w:top w:val="none" w:sz="0" w:space="0" w:color="auto"/>
        <w:left w:val="none" w:sz="0" w:space="0" w:color="auto"/>
        <w:bottom w:val="none" w:sz="0" w:space="0" w:color="auto"/>
        <w:right w:val="none" w:sz="0" w:space="0" w:color="auto"/>
      </w:divBdr>
      <w:divsChild>
        <w:div w:id="2035618301">
          <w:marLeft w:val="547"/>
          <w:marRight w:val="0"/>
          <w:marTop w:val="0"/>
          <w:marBottom w:val="0"/>
          <w:divBdr>
            <w:top w:val="none" w:sz="0" w:space="0" w:color="auto"/>
            <w:left w:val="none" w:sz="0" w:space="0" w:color="auto"/>
            <w:bottom w:val="none" w:sz="0" w:space="0" w:color="auto"/>
            <w:right w:val="none" w:sz="0" w:space="0" w:color="auto"/>
          </w:divBdr>
        </w:div>
        <w:div w:id="2035618327">
          <w:marLeft w:val="547"/>
          <w:marRight w:val="0"/>
          <w:marTop w:val="0"/>
          <w:marBottom w:val="0"/>
          <w:divBdr>
            <w:top w:val="none" w:sz="0" w:space="0" w:color="auto"/>
            <w:left w:val="none" w:sz="0" w:space="0" w:color="auto"/>
            <w:bottom w:val="none" w:sz="0" w:space="0" w:color="auto"/>
            <w:right w:val="none" w:sz="0" w:space="0" w:color="auto"/>
          </w:divBdr>
        </w:div>
        <w:div w:id="2035618353">
          <w:marLeft w:val="547"/>
          <w:marRight w:val="0"/>
          <w:marTop w:val="0"/>
          <w:marBottom w:val="0"/>
          <w:divBdr>
            <w:top w:val="none" w:sz="0" w:space="0" w:color="auto"/>
            <w:left w:val="none" w:sz="0" w:space="0" w:color="auto"/>
            <w:bottom w:val="none" w:sz="0" w:space="0" w:color="auto"/>
            <w:right w:val="none" w:sz="0" w:space="0" w:color="auto"/>
          </w:divBdr>
        </w:div>
        <w:div w:id="2035618355">
          <w:marLeft w:val="547"/>
          <w:marRight w:val="0"/>
          <w:marTop w:val="0"/>
          <w:marBottom w:val="0"/>
          <w:divBdr>
            <w:top w:val="none" w:sz="0" w:space="0" w:color="auto"/>
            <w:left w:val="none" w:sz="0" w:space="0" w:color="auto"/>
            <w:bottom w:val="none" w:sz="0" w:space="0" w:color="auto"/>
            <w:right w:val="none" w:sz="0" w:space="0" w:color="auto"/>
          </w:divBdr>
        </w:div>
        <w:div w:id="2035618374">
          <w:marLeft w:val="547"/>
          <w:marRight w:val="0"/>
          <w:marTop w:val="0"/>
          <w:marBottom w:val="0"/>
          <w:divBdr>
            <w:top w:val="none" w:sz="0" w:space="0" w:color="auto"/>
            <w:left w:val="none" w:sz="0" w:space="0" w:color="auto"/>
            <w:bottom w:val="none" w:sz="0" w:space="0" w:color="auto"/>
            <w:right w:val="none" w:sz="0" w:space="0" w:color="auto"/>
          </w:divBdr>
        </w:div>
        <w:div w:id="2035618409">
          <w:marLeft w:val="547"/>
          <w:marRight w:val="0"/>
          <w:marTop w:val="0"/>
          <w:marBottom w:val="0"/>
          <w:divBdr>
            <w:top w:val="none" w:sz="0" w:space="0" w:color="auto"/>
            <w:left w:val="none" w:sz="0" w:space="0" w:color="auto"/>
            <w:bottom w:val="none" w:sz="0" w:space="0" w:color="auto"/>
            <w:right w:val="none" w:sz="0" w:space="0" w:color="auto"/>
          </w:divBdr>
        </w:div>
        <w:div w:id="2035618432">
          <w:marLeft w:val="547"/>
          <w:marRight w:val="0"/>
          <w:marTop w:val="0"/>
          <w:marBottom w:val="0"/>
          <w:divBdr>
            <w:top w:val="none" w:sz="0" w:space="0" w:color="auto"/>
            <w:left w:val="none" w:sz="0" w:space="0" w:color="auto"/>
            <w:bottom w:val="none" w:sz="0" w:space="0" w:color="auto"/>
            <w:right w:val="none" w:sz="0" w:space="0" w:color="auto"/>
          </w:divBdr>
        </w:div>
        <w:div w:id="2035618434">
          <w:marLeft w:val="547"/>
          <w:marRight w:val="0"/>
          <w:marTop w:val="0"/>
          <w:marBottom w:val="0"/>
          <w:divBdr>
            <w:top w:val="none" w:sz="0" w:space="0" w:color="auto"/>
            <w:left w:val="none" w:sz="0" w:space="0" w:color="auto"/>
            <w:bottom w:val="none" w:sz="0" w:space="0" w:color="auto"/>
            <w:right w:val="none" w:sz="0" w:space="0" w:color="auto"/>
          </w:divBdr>
        </w:div>
      </w:divsChild>
    </w:div>
    <w:div w:id="2035618318">
      <w:marLeft w:val="0"/>
      <w:marRight w:val="0"/>
      <w:marTop w:val="0"/>
      <w:marBottom w:val="0"/>
      <w:divBdr>
        <w:top w:val="none" w:sz="0" w:space="0" w:color="auto"/>
        <w:left w:val="none" w:sz="0" w:space="0" w:color="auto"/>
        <w:bottom w:val="none" w:sz="0" w:space="0" w:color="auto"/>
        <w:right w:val="none" w:sz="0" w:space="0" w:color="auto"/>
      </w:divBdr>
      <w:divsChild>
        <w:div w:id="2035618422">
          <w:marLeft w:val="360"/>
          <w:marRight w:val="0"/>
          <w:marTop w:val="0"/>
          <w:marBottom w:val="120"/>
          <w:divBdr>
            <w:top w:val="none" w:sz="0" w:space="0" w:color="auto"/>
            <w:left w:val="none" w:sz="0" w:space="0" w:color="auto"/>
            <w:bottom w:val="none" w:sz="0" w:space="0" w:color="auto"/>
            <w:right w:val="none" w:sz="0" w:space="0" w:color="auto"/>
          </w:divBdr>
        </w:div>
      </w:divsChild>
    </w:div>
    <w:div w:id="2035618320">
      <w:marLeft w:val="0"/>
      <w:marRight w:val="0"/>
      <w:marTop w:val="0"/>
      <w:marBottom w:val="0"/>
      <w:divBdr>
        <w:top w:val="none" w:sz="0" w:space="0" w:color="auto"/>
        <w:left w:val="none" w:sz="0" w:space="0" w:color="auto"/>
        <w:bottom w:val="none" w:sz="0" w:space="0" w:color="auto"/>
        <w:right w:val="none" w:sz="0" w:space="0" w:color="auto"/>
      </w:divBdr>
    </w:div>
    <w:div w:id="2035618321">
      <w:marLeft w:val="0"/>
      <w:marRight w:val="0"/>
      <w:marTop w:val="0"/>
      <w:marBottom w:val="0"/>
      <w:divBdr>
        <w:top w:val="none" w:sz="0" w:space="0" w:color="auto"/>
        <w:left w:val="none" w:sz="0" w:space="0" w:color="auto"/>
        <w:bottom w:val="none" w:sz="0" w:space="0" w:color="auto"/>
        <w:right w:val="none" w:sz="0" w:space="0" w:color="auto"/>
      </w:divBdr>
    </w:div>
    <w:div w:id="2035618322">
      <w:marLeft w:val="0"/>
      <w:marRight w:val="0"/>
      <w:marTop w:val="0"/>
      <w:marBottom w:val="0"/>
      <w:divBdr>
        <w:top w:val="none" w:sz="0" w:space="0" w:color="auto"/>
        <w:left w:val="none" w:sz="0" w:space="0" w:color="auto"/>
        <w:bottom w:val="none" w:sz="0" w:space="0" w:color="auto"/>
        <w:right w:val="none" w:sz="0" w:space="0" w:color="auto"/>
      </w:divBdr>
    </w:div>
    <w:div w:id="2035618323">
      <w:marLeft w:val="0"/>
      <w:marRight w:val="0"/>
      <w:marTop w:val="0"/>
      <w:marBottom w:val="0"/>
      <w:divBdr>
        <w:top w:val="none" w:sz="0" w:space="0" w:color="auto"/>
        <w:left w:val="none" w:sz="0" w:space="0" w:color="auto"/>
        <w:bottom w:val="none" w:sz="0" w:space="0" w:color="auto"/>
        <w:right w:val="none" w:sz="0" w:space="0" w:color="auto"/>
      </w:divBdr>
    </w:div>
    <w:div w:id="2035618324">
      <w:marLeft w:val="0"/>
      <w:marRight w:val="0"/>
      <w:marTop w:val="0"/>
      <w:marBottom w:val="0"/>
      <w:divBdr>
        <w:top w:val="none" w:sz="0" w:space="0" w:color="auto"/>
        <w:left w:val="none" w:sz="0" w:space="0" w:color="auto"/>
        <w:bottom w:val="none" w:sz="0" w:space="0" w:color="auto"/>
        <w:right w:val="none" w:sz="0" w:space="0" w:color="auto"/>
      </w:divBdr>
      <w:divsChild>
        <w:div w:id="2035618341">
          <w:marLeft w:val="547"/>
          <w:marRight w:val="0"/>
          <w:marTop w:val="0"/>
          <w:marBottom w:val="0"/>
          <w:divBdr>
            <w:top w:val="none" w:sz="0" w:space="0" w:color="auto"/>
            <w:left w:val="none" w:sz="0" w:space="0" w:color="auto"/>
            <w:bottom w:val="none" w:sz="0" w:space="0" w:color="auto"/>
            <w:right w:val="none" w:sz="0" w:space="0" w:color="auto"/>
          </w:divBdr>
        </w:div>
        <w:div w:id="2035618389">
          <w:marLeft w:val="547"/>
          <w:marRight w:val="0"/>
          <w:marTop w:val="0"/>
          <w:marBottom w:val="0"/>
          <w:divBdr>
            <w:top w:val="none" w:sz="0" w:space="0" w:color="auto"/>
            <w:left w:val="none" w:sz="0" w:space="0" w:color="auto"/>
            <w:bottom w:val="none" w:sz="0" w:space="0" w:color="auto"/>
            <w:right w:val="none" w:sz="0" w:space="0" w:color="auto"/>
          </w:divBdr>
        </w:div>
        <w:div w:id="2035618410">
          <w:marLeft w:val="547"/>
          <w:marRight w:val="0"/>
          <w:marTop w:val="0"/>
          <w:marBottom w:val="0"/>
          <w:divBdr>
            <w:top w:val="none" w:sz="0" w:space="0" w:color="auto"/>
            <w:left w:val="none" w:sz="0" w:space="0" w:color="auto"/>
            <w:bottom w:val="none" w:sz="0" w:space="0" w:color="auto"/>
            <w:right w:val="none" w:sz="0" w:space="0" w:color="auto"/>
          </w:divBdr>
        </w:div>
        <w:div w:id="2035618443">
          <w:marLeft w:val="547"/>
          <w:marRight w:val="0"/>
          <w:marTop w:val="0"/>
          <w:marBottom w:val="0"/>
          <w:divBdr>
            <w:top w:val="none" w:sz="0" w:space="0" w:color="auto"/>
            <w:left w:val="none" w:sz="0" w:space="0" w:color="auto"/>
            <w:bottom w:val="none" w:sz="0" w:space="0" w:color="auto"/>
            <w:right w:val="none" w:sz="0" w:space="0" w:color="auto"/>
          </w:divBdr>
        </w:div>
        <w:div w:id="2035618465">
          <w:marLeft w:val="547"/>
          <w:marRight w:val="0"/>
          <w:marTop w:val="0"/>
          <w:marBottom w:val="0"/>
          <w:divBdr>
            <w:top w:val="none" w:sz="0" w:space="0" w:color="auto"/>
            <w:left w:val="none" w:sz="0" w:space="0" w:color="auto"/>
            <w:bottom w:val="none" w:sz="0" w:space="0" w:color="auto"/>
            <w:right w:val="none" w:sz="0" w:space="0" w:color="auto"/>
          </w:divBdr>
        </w:div>
        <w:div w:id="2035618471">
          <w:marLeft w:val="547"/>
          <w:marRight w:val="0"/>
          <w:marTop w:val="0"/>
          <w:marBottom w:val="0"/>
          <w:divBdr>
            <w:top w:val="none" w:sz="0" w:space="0" w:color="auto"/>
            <w:left w:val="none" w:sz="0" w:space="0" w:color="auto"/>
            <w:bottom w:val="none" w:sz="0" w:space="0" w:color="auto"/>
            <w:right w:val="none" w:sz="0" w:space="0" w:color="auto"/>
          </w:divBdr>
        </w:div>
      </w:divsChild>
    </w:div>
    <w:div w:id="2035618325">
      <w:marLeft w:val="0"/>
      <w:marRight w:val="0"/>
      <w:marTop w:val="0"/>
      <w:marBottom w:val="0"/>
      <w:divBdr>
        <w:top w:val="none" w:sz="0" w:space="0" w:color="auto"/>
        <w:left w:val="none" w:sz="0" w:space="0" w:color="auto"/>
        <w:bottom w:val="none" w:sz="0" w:space="0" w:color="auto"/>
        <w:right w:val="none" w:sz="0" w:space="0" w:color="auto"/>
      </w:divBdr>
      <w:divsChild>
        <w:div w:id="2035618315">
          <w:marLeft w:val="547"/>
          <w:marRight w:val="0"/>
          <w:marTop w:val="0"/>
          <w:marBottom w:val="0"/>
          <w:divBdr>
            <w:top w:val="none" w:sz="0" w:space="0" w:color="auto"/>
            <w:left w:val="none" w:sz="0" w:space="0" w:color="auto"/>
            <w:bottom w:val="none" w:sz="0" w:space="0" w:color="auto"/>
            <w:right w:val="none" w:sz="0" w:space="0" w:color="auto"/>
          </w:divBdr>
        </w:div>
        <w:div w:id="2035618316">
          <w:marLeft w:val="547"/>
          <w:marRight w:val="0"/>
          <w:marTop w:val="0"/>
          <w:marBottom w:val="0"/>
          <w:divBdr>
            <w:top w:val="none" w:sz="0" w:space="0" w:color="auto"/>
            <w:left w:val="none" w:sz="0" w:space="0" w:color="auto"/>
            <w:bottom w:val="none" w:sz="0" w:space="0" w:color="auto"/>
            <w:right w:val="none" w:sz="0" w:space="0" w:color="auto"/>
          </w:divBdr>
        </w:div>
        <w:div w:id="2035618317">
          <w:marLeft w:val="547"/>
          <w:marRight w:val="0"/>
          <w:marTop w:val="0"/>
          <w:marBottom w:val="0"/>
          <w:divBdr>
            <w:top w:val="none" w:sz="0" w:space="0" w:color="auto"/>
            <w:left w:val="none" w:sz="0" w:space="0" w:color="auto"/>
            <w:bottom w:val="none" w:sz="0" w:space="0" w:color="auto"/>
            <w:right w:val="none" w:sz="0" w:space="0" w:color="auto"/>
          </w:divBdr>
        </w:div>
        <w:div w:id="2035618319">
          <w:marLeft w:val="547"/>
          <w:marRight w:val="0"/>
          <w:marTop w:val="0"/>
          <w:marBottom w:val="0"/>
          <w:divBdr>
            <w:top w:val="none" w:sz="0" w:space="0" w:color="auto"/>
            <w:left w:val="none" w:sz="0" w:space="0" w:color="auto"/>
            <w:bottom w:val="none" w:sz="0" w:space="0" w:color="auto"/>
            <w:right w:val="none" w:sz="0" w:space="0" w:color="auto"/>
          </w:divBdr>
        </w:div>
        <w:div w:id="2035618345">
          <w:marLeft w:val="547"/>
          <w:marRight w:val="0"/>
          <w:marTop w:val="0"/>
          <w:marBottom w:val="0"/>
          <w:divBdr>
            <w:top w:val="none" w:sz="0" w:space="0" w:color="auto"/>
            <w:left w:val="none" w:sz="0" w:space="0" w:color="auto"/>
            <w:bottom w:val="none" w:sz="0" w:space="0" w:color="auto"/>
            <w:right w:val="none" w:sz="0" w:space="0" w:color="auto"/>
          </w:divBdr>
        </w:div>
        <w:div w:id="2035618347">
          <w:marLeft w:val="547"/>
          <w:marRight w:val="0"/>
          <w:marTop w:val="0"/>
          <w:marBottom w:val="0"/>
          <w:divBdr>
            <w:top w:val="none" w:sz="0" w:space="0" w:color="auto"/>
            <w:left w:val="none" w:sz="0" w:space="0" w:color="auto"/>
            <w:bottom w:val="none" w:sz="0" w:space="0" w:color="auto"/>
            <w:right w:val="none" w:sz="0" w:space="0" w:color="auto"/>
          </w:divBdr>
        </w:div>
        <w:div w:id="2035618356">
          <w:marLeft w:val="547"/>
          <w:marRight w:val="0"/>
          <w:marTop w:val="0"/>
          <w:marBottom w:val="0"/>
          <w:divBdr>
            <w:top w:val="none" w:sz="0" w:space="0" w:color="auto"/>
            <w:left w:val="none" w:sz="0" w:space="0" w:color="auto"/>
            <w:bottom w:val="none" w:sz="0" w:space="0" w:color="auto"/>
            <w:right w:val="none" w:sz="0" w:space="0" w:color="auto"/>
          </w:divBdr>
        </w:div>
        <w:div w:id="2035618359">
          <w:marLeft w:val="547"/>
          <w:marRight w:val="0"/>
          <w:marTop w:val="0"/>
          <w:marBottom w:val="0"/>
          <w:divBdr>
            <w:top w:val="none" w:sz="0" w:space="0" w:color="auto"/>
            <w:left w:val="none" w:sz="0" w:space="0" w:color="auto"/>
            <w:bottom w:val="none" w:sz="0" w:space="0" w:color="auto"/>
            <w:right w:val="none" w:sz="0" w:space="0" w:color="auto"/>
          </w:divBdr>
        </w:div>
        <w:div w:id="2035618368">
          <w:marLeft w:val="547"/>
          <w:marRight w:val="0"/>
          <w:marTop w:val="0"/>
          <w:marBottom w:val="0"/>
          <w:divBdr>
            <w:top w:val="none" w:sz="0" w:space="0" w:color="auto"/>
            <w:left w:val="none" w:sz="0" w:space="0" w:color="auto"/>
            <w:bottom w:val="none" w:sz="0" w:space="0" w:color="auto"/>
            <w:right w:val="none" w:sz="0" w:space="0" w:color="auto"/>
          </w:divBdr>
        </w:div>
        <w:div w:id="2035618378">
          <w:marLeft w:val="547"/>
          <w:marRight w:val="0"/>
          <w:marTop w:val="0"/>
          <w:marBottom w:val="0"/>
          <w:divBdr>
            <w:top w:val="none" w:sz="0" w:space="0" w:color="auto"/>
            <w:left w:val="none" w:sz="0" w:space="0" w:color="auto"/>
            <w:bottom w:val="none" w:sz="0" w:space="0" w:color="auto"/>
            <w:right w:val="none" w:sz="0" w:space="0" w:color="auto"/>
          </w:divBdr>
        </w:div>
        <w:div w:id="2035618384">
          <w:marLeft w:val="547"/>
          <w:marRight w:val="0"/>
          <w:marTop w:val="0"/>
          <w:marBottom w:val="0"/>
          <w:divBdr>
            <w:top w:val="none" w:sz="0" w:space="0" w:color="auto"/>
            <w:left w:val="none" w:sz="0" w:space="0" w:color="auto"/>
            <w:bottom w:val="none" w:sz="0" w:space="0" w:color="auto"/>
            <w:right w:val="none" w:sz="0" w:space="0" w:color="auto"/>
          </w:divBdr>
        </w:div>
        <w:div w:id="2035618404">
          <w:marLeft w:val="547"/>
          <w:marRight w:val="0"/>
          <w:marTop w:val="0"/>
          <w:marBottom w:val="0"/>
          <w:divBdr>
            <w:top w:val="none" w:sz="0" w:space="0" w:color="auto"/>
            <w:left w:val="none" w:sz="0" w:space="0" w:color="auto"/>
            <w:bottom w:val="none" w:sz="0" w:space="0" w:color="auto"/>
            <w:right w:val="none" w:sz="0" w:space="0" w:color="auto"/>
          </w:divBdr>
        </w:div>
        <w:div w:id="2035618427">
          <w:marLeft w:val="547"/>
          <w:marRight w:val="0"/>
          <w:marTop w:val="0"/>
          <w:marBottom w:val="0"/>
          <w:divBdr>
            <w:top w:val="none" w:sz="0" w:space="0" w:color="auto"/>
            <w:left w:val="none" w:sz="0" w:space="0" w:color="auto"/>
            <w:bottom w:val="none" w:sz="0" w:space="0" w:color="auto"/>
            <w:right w:val="none" w:sz="0" w:space="0" w:color="auto"/>
          </w:divBdr>
        </w:div>
        <w:div w:id="2035618430">
          <w:marLeft w:val="547"/>
          <w:marRight w:val="0"/>
          <w:marTop w:val="0"/>
          <w:marBottom w:val="0"/>
          <w:divBdr>
            <w:top w:val="none" w:sz="0" w:space="0" w:color="auto"/>
            <w:left w:val="none" w:sz="0" w:space="0" w:color="auto"/>
            <w:bottom w:val="none" w:sz="0" w:space="0" w:color="auto"/>
            <w:right w:val="none" w:sz="0" w:space="0" w:color="auto"/>
          </w:divBdr>
        </w:div>
      </w:divsChild>
    </w:div>
    <w:div w:id="2035618329">
      <w:marLeft w:val="0"/>
      <w:marRight w:val="0"/>
      <w:marTop w:val="0"/>
      <w:marBottom w:val="0"/>
      <w:divBdr>
        <w:top w:val="none" w:sz="0" w:space="0" w:color="auto"/>
        <w:left w:val="none" w:sz="0" w:space="0" w:color="auto"/>
        <w:bottom w:val="none" w:sz="0" w:space="0" w:color="auto"/>
        <w:right w:val="none" w:sz="0" w:space="0" w:color="auto"/>
      </w:divBdr>
      <w:divsChild>
        <w:div w:id="2035618377">
          <w:marLeft w:val="547"/>
          <w:marRight w:val="0"/>
          <w:marTop w:val="0"/>
          <w:marBottom w:val="0"/>
          <w:divBdr>
            <w:top w:val="none" w:sz="0" w:space="0" w:color="auto"/>
            <w:left w:val="none" w:sz="0" w:space="0" w:color="auto"/>
            <w:bottom w:val="none" w:sz="0" w:space="0" w:color="auto"/>
            <w:right w:val="none" w:sz="0" w:space="0" w:color="auto"/>
          </w:divBdr>
        </w:div>
        <w:div w:id="2035618425">
          <w:marLeft w:val="547"/>
          <w:marRight w:val="0"/>
          <w:marTop w:val="0"/>
          <w:marBottom w:val="0"/>
          <w:divBdr>
            <w:top w:val="none" w:sz="0" w:space="0" w:color="auto"/>
            <w:left w:val="none" w:sz="0" w:space="0" w:color="auto"/>
            <w:bottom w:val="none" w:sz="0" w:space="0" w:color="auto"/>
            <w:right w:val="none" w:sz="0" w:space="0" w:color="auto"/>
          </w:divBdr>
        </w:div>
      </w:divsChild>
    </w:div>
    <w:div w:id="2035618330">
      <w:marLeft w:val="0"/>
      <w:marRight w:val="0"/>
      <w:marTop w:val="0"/>
      <w:marBottom w:val="0"/>
      <w:divBdr>
        <w:top w:val="none" w:sz="0" w:space="0" w:color="auto"/>
        <w:left w:val="none" w:sz="0" w:space="0" w:color="auto"/>
        <w:bottom w:val="none" w:sz="0" w:space="0" w:color="auto"/>
        <w:right w:val="none" w:sz="0" w:space="0" w:color="auto"/>
      </w:divBdr>
      <w:divsChild>
        <w:div w:id="2035618431">
          <w:marLeft w:val="547"/>
          <w:marRight w:val="0"/>
          <w:marTop w:val="0"/>
          <w:marBottom w:val="0"/>
          <w:divBdr>
            <w:top w:val="none" w:sz="0" w:space="0" w:color="auto"/>
            <w:left w:val="none" w:sz="0" w:space="0" w:color="auto"/>
            <w:bottom w:val="none" w:sz="0" w:space="0" w:color="auto"/>
            <w:right w:val="none" w:sz="0" w:space="0" w:color="auto"/>
          </w:divBdr>
        </w:div>
        <w:div w:id="2035618448">
          <w:marLeft w:val="547"/>
          <w:marRight w:val="0"/>
          <w:marTop w:val="0"/>
          <w:marBottom w:val="0"/>
          <w:divBdr>
            <w:top w:val="none" w:sz="0" w:space="0" w:color="auto"/>
            <w:left w:val="none" w:sz="0" w:space="0" w:color="auto"/>
            <w:bottom w:val="none" w:sz="0" w:space="0" w:color="auto"/>
            <w:right w:val="none" w:sz="0" w:space="0" w:color="auto"/>
          </w:divBdr>
        </w:div>
        <w:div w:id="2035618476">
          <w:marLeft w:val="547"/>
          <w:marRight w:val="0"/>
          <w:marTop w:val="0"/>
          <w:marBottom w:val="0"/>
          <w:divBdr>
            <w:top w:val="none" w:sz="0" w:space="0" w:color="auto"/>
            <w:left w:val="none" w:sz="0" w:space="0" w:color="auto"/>
            <w:bottom w:val="none" w:sz="0" w:space="0" w:color="auto"/>
            <w:right w:val="none" w:sz="0" w:space="0" w:color="auto"/>
          </w:divBdr>
        </w:div>
      </w:divsChild>
    </w:div>
    <w:div w:id="2035618331">
      <w:marLeft w:val="0"/>
      <w:marRight w:val="0"/>
      <w:marTop w:val="0"/>
      <w:marBottom w:val="0"/>
      <w:divBdr>
        <w:top w:val="none" w:sz="0" w:space="0" w:color="auto"/>
        <w:left w:val="none" w:sz="0" w:space="0" w:color="auto"/>
        <w:bottom w:val="none" w:sz="0" w:space="0" w:color="auto"/>
        <w:right w:val="none" w:sz="0" w:space="0" w:color="auto"/>
      </w:divBdr>
    </w:div>
    <w:div w:id="2035618334">
      <w:marLeft w:val="0"/>
      <w:marRight w:val="0"/>
      <w:marTop w:val="0"/>
      <w:marBottom w:val="0"/>
      <w:divBdr>
        <w:top w:val="none" w:sz="0" w:space="0" w:color="auto"/>
        <w:left w:val="none" w:sz="0" w:space="0" w:color="auto"/>
        <w:bottom w:val="none" w:sz="0" w:space="0" w:color="auto"/>
        <w:right w:val="none" w:sz="0" w:space="0" w:color="auto"/>
      </w:divBdr>
    </w:div>
    <w:div w:id="2035618335">
      <w:marLeft w:val="0"/>
      <w:marRight w:val="0"/>
      <w:marTop w:val="0"/>
      <w:marBottom w:val="0"/>
      <w:divBdr>
        <w:top w:val="none" w:sz="0" w:space="0" w:color="auto"/>
        <w:left w:val="none" w:sz="0" w:space="0" w:color="auto"/>
        <w:bottom w:val="none" w:sz="0" w:space="0" w:color="auto"/>
        <w:right w:val="none" w:sz="0" w:space="0" w:color="auto"/>
      </w:divBdr>
    </w:div>
    <w:div w:id="2035618337">
      <w:marLeft w:val="0"/>
      <w:marRight w:val="0"/>
      <w:marTop w:val="0"/>
      <w:marBottom w:val="0"/>
      <w:divBdr>
        <w:top w:val="none" w:sz="0" w:space="0" w:color="auto"/>
        <w:left w:val="none" w:sz="0" w:space="0" w:color="auto"/>
        <w:bottom w:val="none" w:sz="0" w:space="0" w:color="auto"/>
        <w:right w:val="none" w:sz="0" w:space="0" w:color="auto"/>
      </w:divBdr>
    </w:div>
    <w:div w:id="2035618338">
      <w:marLeft w:val="0"/>
      <w:marRight w:val="0"/>
      <w:marTop w:val="0"/>
      <w:marBottom w:val="0"/>
      <w:divBdr>
        <w:top w:val="none" w:sz="0" w:space="0" w:color="auto"/>
        <w:left w:val="none" w:sz="0" w:space="0" w:color="auto"/>
        <w:bottom w:val="none" w:sz="0" w:space="0" w:color="auto"/>
        <w:right w:val="none" w:sz="0" w:space="0" w:color="auto"/>
      </w:divBdr>
    </w:div>
    <w:div w:id="2035618342">
      <w:marLeft w:val="0"/>
      <w:marRight w:val="0"/>
      <w:marTop w:val="0"/>
      <w:marBottom w:val="0"/>
      <w:divBdr>
        <w:top w:val="none" w:sz="0" w:space="0" w:color="auto"/>
        <w:left w:val="none" w:sz="0" w:space="0" w:color="auto"/>
        <w:bottom w:val="none" w:sz="0" w:space="0" w:color="auto"/>
        <w:right w:val="none" w:sz="0" w:space="0" w:color="auto"/>
      </w:divBdr>
    </w:div>
    <w:div w:id="2035618343">
      <w:marLeft w:val="0"/>
      <w:marRight w:val="0"/>
      <w:marTop w:val="0"/>
      <w:marBottom w:val="0"/>
      <w:divBdr>
        <w:top w:val="none" w:sz="0" w:space="0" w:color="auto"/>
        <w:left w:val="none" w:sz="0" w:space="0" w:color="auto"/>
        <w:bottom w:val="none" w:sz="0" w:space="0" w:color="auto"/>
        <w:right w:val="none" w:sz="0" w:space="0" w:color="auto"/>
      </w:divBdr>
    </w:div>
    <w:div w:id="2035618346">
      <w:marLeft w:val="0"/>
      <w:marRight w:val="0"/>
      <w:marTop w:val="0"/>
      <w:marBottom w:val="0"/>
      <w:divBdr>
        <w:top w:val="none" w:sz="0" w:space="0" w:color="auto"/>
        <w:left w:val="none" w:sz="0" w:space="0" w:color="auto"/>
        <w:bottom w:val="none" w:sz="0" w:space="0" w:color="auto"/>
        <w:right w:val="none" w:sz="0" w:space="0" w:color="auto"/>
      </w:divBdr>
    </w:div>
    <w:div w:id="2035618348">
      <w:marLeft w:val="0"/>
      <w:marRight w:val="0"/>
      <w:marTop w:val="0"/>
      <w:marBottom w:val="0"/>
      <w:divBdr>
        <w:top w:val="none" w:sz="0" w:space="0" w:color="auto"/>
        <w:left w:val="none" w:sz="0" w:space="0" w:color="auto"/>
        <w:bottom w:val="none" w:sz="0" w:space="0" w:color="auto"/>
        <w:right w:val="none" w:sz="0" w:space="0" w:color="auto"/>
      </w:divBdr>
    </w:div>
    <w:div w:id="2035618349">
      <w:marLeft w:val="0"/>
      <w:marRight w:val="0"/>
      <w:marTop w:val="0"/>
      <w:marBottom w:val="0"/>
      <w:divBdr>
        <w:top w:val="none" w:sz="0" w:space="0" w:color="auto"/>
        <w:left w:val="none" w:sz="0" w:space="0" w:color="auto"/>
        <w:bottom w:val="none" w:sz="0" w:space="0" w:color="auto"/>
        <w:right w:val="none" w:sz="0" w:space="0" w:color="auto"/>
      </w:divBdr>
    </w:div>
    <w:div w:id="2035618350">
      <w:marLeft w:val="0"/>
      <w:marRight w:val="0"/>
      <w:marTop w:val="0"/>
      <w:marBottom w:val="0"/>
      <w:divBdr>
        <w:top w:val="none" w:sz="0" w:space="0" w:color="auto"/>
        <w:left w:val="none" w:sz="0" w:space="0" w:color="auto"/>
        <w:bottom w:val="none" w:sz="0" w:space="0" w:color="auto"/>
        <w:right w:val="none" w:sz="0" w:space="0" w:color="auto"/>
      </w:divBdr>
    </w:div>
    <w:div w:id="2035618351">
      <w:marLeft w:val="0"/>
      <w:marRight w:val="0"/>
      <w:marTop w:val="0"/>
      <w:marBottom w:val="0"/>
      <w:divBdr>
        <w:top w:val="none" w:sz="0" w:space="0" w:color="auto"/>
        <w:left w:val="none" w:sz="0" w:space="0" w:color="auto"/>
        <w:bottom w:val="none" w:sz="0" w:space="0" w:color="auto"/>
        <w:right w:val="none" w:sz="0" w:space="0" w:color="auto"/>
      </w:divBdr>
    </w:div>
    <w:div w:id="2035618357">
      <w:marLeft w:val="0"/>
      <w:marRight w:val="0"/>
      <w:marTop w:val="0"/>
      <w:marBottom w:val="0"/>
      <w:divBdr>
        <w:top w:val="none" w:sz="0" w:space="0" w:color="auto"/>
        <w:left w:val="none" w:sz="0" w:space="0" w:color="auto"/>
        <w:bottom w:val="none" w:sz="0" w:space="0" w:color="auto"/>
        <w:right w:val="none" w:sz="0" w:space="0" w:color="auto"/>
      </w:divBdr>
    </w:div>
    <w:div w:id="2035618358">
      <w:marLeft w:val="0"/>
      <w:marRight w:val="0"/>
      <w:marTop w:val="0"/>
      <w:marBottom w:val="0"/>
      <w:divBdr>
        <w:top w:val="none" w:sz="0" w:space="0" w:color="auto"/>
        <w:left w:val="none" w:sz="0" w:space="0" w:color="auto"/>
        <w:bottom w:val="none" w:sz="0" w:space="0" w:color="auto"/>
        <w:right w:val="none" w:sz="0" w:space="0" w:color="auto"/>
      </w:divBdr>
    </w:div>
    <w:div w:id="2035618361">
      <w:marLeft w:val="0"/>
      <w:marRight w:val="0"/>
      <w:marTop w:val="0"/>
      <w:marBottom w:val="0"/>
      <w:divBdr>
        <w:top w:val="none" w:sz="0" w:space="0" w:color="auto"/>
        <w:left w:val="none" w:sz="0" w:space="0" w:color="auto"/>
        <w:bottom w:val="none" w:sz="0" w:space="0" w:color="auto"/>
        <w:right w:val="none" w:sz="0" w:space="0" w:color="auto"/>
      </w:divBdr>
    </w:div>
    <w:div w:id="2035618362">
      <w:marLeft w:val="0"/>
      <w:marRight w:val="0"/>
      <w:marTop w:val="0"/>
      <w:marBottom w:val="0"/>
      <w:divBdr>
        <w:top w:val="none" w:sz="0" w:space="0" w:color="auto"/>
        <w:left w:val="none" w:sz="0" w:space="0" w:color="auto"/>
        <w:bottom w:val="none" w:sz="0" w:space="0" w:color="auto"/>
        <w:right w:val="none" w:sz="0" w:space="0" w:color="auto"/>
      </w:divBdr>
    </w:div>
    <w:div w:id="2035618363">
      <w:marLeft w:val="0"/>
      <w:marRight w:val="0"/>
      <w:marTop w:val="0"/>
      <w:marBottom w:val="0"/>
      <w:divBdr>
        <w:top w:val="none" w:sz="0" w:space="0" w:color="auto"/>
        <w:left w:val="none" w:sz="0" w:space="0" w:color="auto"/>
        <w:bottom w:val="none" w:sz="0" w:space="0" w:color="auto"/>
        <w:right w:val="none" w:sz="0" w:space="0" w:color="auto"/>
      </w:divBdr>
    </w:div>
    <w:div w:id="2035618364">
      <w:marLeft w:val="0"/>
      <w:marRight w:val="0"/>
      <w:marTop w:val="0"/>
      <w:marBottom w:val="0"/>
      <w:divBdr>
        <w:top w:val="none" w:sz="0" w:space="0" w:color="auto"/>
        <w:left w:val="none" w:sz="0" w:space="0" w:color="auto"/>
        <w:bottom w:val="none" w:sz="0" w:space="0" w:color="auto"/>
        <w:right w:val="none" w:sz="0" w:space="0" w:color="auto"/>
      </w:divBdr>
    </w:div>
    <w:div w:id="2035618365">
      <w:marLeft w:val="0"/>
      <w:marRight w:val="0"/>
      <w:marTop w:val="0"/>
      <w:marBottom w:val="0"/>
      <w:divBdr>
        <w:top w:val="none" w:sz="0" w:space="0" w:color="auto"/>
        <w:left w:val="none" w:sz="0" w:space="0" w:color="auto"/>
        <w:bottom w:val="none" w:sz="0" w:space="0" w:color="auto"/>
        <w:right w:val="none" w:sz="0" w:space="0" w:color="auto"/>
      </w:divBdr>
    </w:div>
    <w:div w:id="2035618367">
      <w:marLeft w:val="0"/>
      <w:marRight w:val="0"/>
      <w:marTop w:val="0"/>
      <w:marBottom w:val="0"/>
      <w:divBdr>
        <w:top w:val="none" w:sz="0" w:space="0" w:color="auto"/>
        <w:left w:val="none" w:sz="0" w:space="0" w:color="auto"/>
        <w:bottom w:val="none" w:sz="0" w:space="0" w:color="auto"/>
        <w:right w:val="none" w:sz="0" w:space="0" w:color="auto"/>
      </w:divBdr>
    </w:div>
    <w:div w:id="2035618369">
      <w:marLeft w:val="0"/>
      <w:marRight w:val="0"/>
      <w:marTop w:val="0"/>
      <w:marBottom w:val="0"/>
      <w:divBdr>
        <w:top w:val="none" w:sz="0" w:space="0" w:color="auto"/>
        <w:left w:val="none" w:sz="0" w:space="0" w:color="auto"/>
        <w:bottom w:val="none" w:sz="0" w:space="0" w:color="auto"/>
        <w:right w:val="none" w:sz="0" w:space="0" w:color="auto"/>
      </w:divBdr>
    </w:div>
    <w:div w:id="2035618370">
      <w:marLeft w:val="0"/>
      <w:marRight w:val="0"/>
      <w:marTop w:val="0"/>
      <w:marBottom w:val="0"/>
      <w:divBdr>
        <w:top w:val="none" w:sz="0" w:space="0" w:color="auto"/>
        <w:left w:val="none" w:sz="0" w:space="0" w:color="auto"/>
        <w:bottom w:val="none" w:sz="0" w:space="0" w:color="auto"/>
        <w:right w:val="none" w:sz="0" w:space="0" w:color="auto"/>
      </w:divBdr>
    </w:div>
    <w:div w:id="2035618375">
      <w:marLeft w:val="0"/>
      <w:marRight w:val="0"/>
      <w:marTop w:val="0"/>
      <w:marBottom w:val="0"/>
      <w:divBdr>
        <w:top w:val="none" w:sz="0" w:space="0" w:color="auto"/>
        <w:left w:val="none" w:sz="0" w:space="0" w:color="auto"/>
        <w:bottom w:val="none" w:sz="0" w:space="0" w:color="auto"/>
        <w:right w:val="none" w:sz="0" w:space="0" w:color="auto"/>
      </w:divBdr>
    </w:div>
    <w:div w:id="2035618379">
      <w:marLeft w:val="0"/>
      <w:marRight w:val="0"/>
      <w:marTop w:val="0"/>
      <w:marBottom w:val="0"/>
      <w:divBdr>
        <w:top w:val="none" w:sz="0" w:space="0" w:color="auto"/>
        <w:left w:val="none" w:sz="0" w:space="0" w:color="auto"/>
        <w:bottom w:val="none" w:sz="0" w:space="0" w:color="auto"/>
        <w:right w:val="none" w:sz="0" w:space="0" w:color="auto"/>
      </w:divBdr>
    </w:div>
    <w:div w:id="2035618380">
      <w:marLeft w:val="0"/>
      <w:marRight w:val="0"/>
      <w:marTop w:val="0"/>
      <w:marBottom w:val="0"/>
      <w:divBdr>
        <w:top w:val="none" w:sz="0" w:space="0" w:color="auto"/>
        <w:left w:val="none" w:sz="0" w:space="0" w:color="auto"/>
        <w:bottom w:val="none" w:sz="0" w:space="0" w:color="auto"/>
        <w:right w:val="none" w:sz="0" w:space="0" w:color="auto"/>
      </w:divBdr>
    </w:div>
    <w:div w:id="2035618381">
      <w:marLeft w:val="0"/>
      <w:marRight w:val="0"/>
      <w:marTop w:val="0"/>
      <w:marBottom w:val="0"/>
      <w:divBdr>
        <w:top w:val="none" w:sz="0" w:space="0" w:color="auto"/>
        <w:left w:val="none" w:sz="0" w:space="0" w:color="auto"/>
        <w:bottom w:val="none" w:sz="0" w:space="0" w:color="auto"/>
        <w:right w:val="none" w:sz="0" w:space="0" w:color="auto"/>
      </w:divBdr>
    </w:div>
    <w:div w:id="2035618382">
      <w:marLeft w:val="0"/>
      <w:marRight w:val="0"/>
      <w:marTop w:val="0"/>
      <w:marBottom w:val="0"/>
      <w:divBdr>
        <w:top w:val="none" w:sz="0" w:space="0" w:color="auto"/>
        <w:left w:val="none" w:sz="0" w:space="0" w:color="auto"/>
        <w:bottom w:val="none" w:sz="0" w:space="0" w:color="auto"/>
        <w:right w:val="none" w:sz="0" w:space="0" w:color="auto"/>
      </w:divBdr>
    </w:div>
    <w:div w:id="2035618383">
      <w:marLeft w:val="0"/>
      <w:marRight w:val="0"/>
      <w:marTop w:val="0"/>
      <w:marBottom w:val="0"/>
      <w:divBdr>
        <w:top w:val="none" w:sz="0" w:space="0" w:color="auto"/>
        <w:left w:val="none" w:sz="0" w:space="0" w:color="auto"/>
        <w:bottom w:val="none" w:sz="0" w:space="0" w:color="auto"/>
        <w:right w:val="none" w:sz="0" w:space="0" w:color="auto"/>
      </w:divBdr>
    </w:div>
    <w:div w:id="2035618385">
      <w:marLeft w:val="0"/>
      <w:marRight w:val="0"/>
      <w:marTop w:val="0"/>
      <w:marBottom w:val="0"/>
      <w:divBdr>
        <w:top w:val="none" w:sz="0" w:space="0" w:color="auto"/>
        <w:left w:val="none" w:sz="0" w:space="0" w:color="auto"/>
        <w:bottom w:val="none" w:sz="0" w:space="0" w:color="auto"/>
        <w:right w:val="none" w:sz="0" w:space="0" w:color="auto"/>
      </w:divBdr>
    </w:div>
    <w:div w:id="2035618386">
      <w:marLeft w:val="0"/>
      <w:marRight w:val="0"/>
      <w:marTop w:val="0"/>
      <w:marBottom w:val="0"/>
      <w:divBdr>
        <w:top w:val="none" w:sz="0" w:space="0" w:color="auto"/>
        <w:left w:val="none" w:sz="0" w:space="0" w:color="auto"/>
        <w:bottom w:val="none" w:sz="0" w:space="0" w:color="auto"/>
        <w:right w:val="none" w:sz="0" w:space="0" w:color="auto"/>
      </w:divBdr>
      <w:divsChild>
        <w:div w:id="2035618311">
          <w:marLeft w:val="994"/>
          <w:marRight w:val="0"/>
          <w:marTop w:val="0"/>
          <w:marBottom w:val="0"/>
          <w:divBdr>
            <w:top w:val="none" w:sz="0" w:space="0" w:color="auto"/>
            <w:left w:val="none" w:sz="0" w:space="0" w:color="auto"/>
            <w:bottom w:val="none" w:sz="0" w:space="0" w:color="auto"/>
            <w:right w:val="none" w:sz="0" w:space="0" w:color="auto"/>
          </w:divBdr>
        </w:div>
        <w:div w:id="2035618439">
          <w:marLeft w:val="994"/>
          <w:marRight w:val="0"/>
          <w:marTop w:val="0"/>
          <w:marBottom w:val="0"/>
          <w:divBdr>
            <w:top w:val="none" w:sz="0" w:space="0" w:color="auto"/>
            <w:left w:val="none" w:sz="0" w:space="0" w:color="auto"/>
            <w:bottom w:val="none" w:sz="0" w:space="0" w:color="auto"/>
            <w:right w:val="none" w:sz="0" w:space="0" w:color="auto"/>
          </w:divBdr>
        </w:div>
      </w:divsChild>
    </w:div>
    <w:div w:id="2035618387">
      <w:marLeft w:val="0"/>
      <w:marRight w:val="0"/>
      <w:marTop w:val="0"/>
      <w:marBottom w:val="0"/>
      <w:divBdr>
        <w:top w:val="none" w:sz="0" w:space="0" w:color="auto"/>
        <w:left w:val="none" w:sz="0" w:space="0" w:color="auto"/>
        <w:bottom w:val="none" w:sz="0" w:space="0" w:color="auto"/>
        <w:right w:val="none" w:sz="0" w:space="0" w:color="auto"/>
      </w:divBdr>
    </w:div>
    <w:div w:id="2035618388">
      <w:marLeft w:val="0"/>
      <w:marRight w:val="0"/>
      <w:marTop w:val="0"/>
      <w:marBottom w:val="0"/>
      <w:divBdr>
        <w:top w:val="none" w:sz="0" w:space="0" w:color="auto"/>
        <w:left w:val="none" w:sz="0" w:space="0" w:color="auto"/>
        <w:bottom w:val="none" w:sz="0" w:space="0" w:color="auto"/>
        <w:right w:val="none" w:sz="0" w:space="0" w:color="auto"/>
      </w:divBdr>
      <w:divsChild>
        <w:div w:id="2035618328">
          <w:marLeft w:val="547"/>
          <w:marRight w:val="0"/>
          <w:marTop w:val="0"/>
          <w:marBottom w:val="0"/>
          <w:divBdr>
            <w:top w:val="none" w:sz="0" w:space="0" w:color="auto"/>
            <w:left w:val="none" w:sz="0" w:space="0" w:color="auto"/>
            <w:bottom w:val="none" w:sz="0" w:space="0" w:color="auto"/>
            <w:right w:val="none" w:sz="0" w:space="0" w:color="auto"/>
          </w:divBdr>
        </w:div>
        <w:div w:id="2035618403">
          <w:marLeft w:val="547"/>
          <w:marRight w:val="0"/>
          <w:marTop w:val="0"/>
          <w:marBottom w:val="0"/>
          <w:divBdr>
            <w:top w:val="none" w:sz="0" w:space="0" w:color="auto"/>
            <w:left w:val="none" w:sz="0" w:space="0" w:color="auto"/>
            <w:bottom w:val="none" w:sz="0" w:space="0" w:color="auto"/>
            <w:right w:val="none" w:sz="0" w:space="0" w:color="auto"/>
          </w:divBdr>
        </w:div>
        <w:div w:id="2035618416">
          <w:marLeft w:val="547"/>
          <w:marRight w:val="0"/>
          <w:marTop w:val="0"/>
          <w:marBottom w:val="0"/>
          <w:divBdr>
            <w:top w:val="none" w:sz="0" w:space="0" w:color="auto"/>
            <w:left w:val="none" w:sz="0" w:space="0" w:color="auto"/>
            <w:bottom w:val="none" w:sz="0" w:space="0" w:color="auto"/>
            <w:right w:val="none" w:sz="0" w:space="0" w:color="auto"/>
          </w:divBdr>
        </w:div>
        <w:div w:id="2035618455">
          <w:marLeft w:val="547"/>
          <w:marRight w:val="0"/>
          <w:marTop w:val="0"/>
          <w:marBottom w:val="0"/>
          <w:divBdr>
            <w:top w:val="none" w:sz="0" w:space="0" w:color="auto"/>
            <w:left w:val="none" w:sz="0" w:space="0" w:color="auto"/>
            <w:bottom w:val="none" w:sz="0" w:space="0" w:color="auto"/>
            <w:right w:val="none" w:sz="0" w:space="0" w:color="auto"/>
          </w:divBdr>
        </w:div>
        <w:div w:id="2035618477">
          <w:marLeft w:val="547"/>
          <w:marRight w:val="0"/>
          <w:marTop w:val="0"/>
          <w:marBottom w:val="0"/>
          <w:divBdr>
            <w:top w:val="none" w:sz="0" w:space="0" w:color="auto"/>
            <w:left w:val="none" w:sz="0" w:space="0" w:color="auto"/>
            <w:bottom w:val="none" w:sz="0" w:space="0" w:color="auto"/>
            <w:right w:val="none" w:sz="0" w:space="0" w:color="auto"/>
          </w:divBdr>
        </w:div>
      </w:divsChild>
    </w:div>
    <w:div w:id="2035618390">
      <w:marLeft w:val="0"/>
      <w:marRight w:val="0"/>
      <w:marTop w:val="0"/>
      <w:marBottom w:val="0"/>
      <w:divBdr>
        <w:top w:val="none" w:sz="0" w:space="0" w:color="auto"/>
        <w:left w:val="none" w:sz="0" w:space="0" w:color="auto"/>
        <w:bottom w:val="none" w:sz="0" w:space="0" w:color="auto"/>
        <w:right w:val="none" w:sz="0" w:space="0" w:color="auto"/>
      </w:divBdr>
    </w:div>
    <w:div w:id="2035618391">
      <w:marLeft w:val="0"/>
      <w:marRight w:val="0"/>
      <w:marTop w:val="0"/>
      <w:marBottom w:val="0"/>
      <w:divBdr>
        <w:top w:val="none" w:sz="0" w:space="0" w:color="auto"/>
        <w:left w:val="none" w:sz="0" w:space="0" w:color="auto"/>
        <w:bottom w:val="none" w:sz="0" w:space="0" w:color="auto"/>
        <w:right w:val="none" w:sz="0" w:space="0" w:color="auto"/>
      </w:divBdr>
    </w:div>
    <w:div w:id="2035618392">
      <w:marLeft w:val="0"/>
      <w:marRight w:val="0"/>
      <w:marTop w:val="0"/>
      <w:marBottom w:val="0"/>
      <w:divBdr>
        <w:top w:val="none" w:sz="0" w:space="0" w:color="auto"/>
        <w:left w:val="none" w:sz="0" w:space="0" w:color="auto"/>
        <w:bottom w:val="none" w:sz="0" w:space="0" w:color="auto"/>
        <w:right w:val="none" w:sz="0" w:space="0" w:color="auto"/>
      </w:divBdr>
    </w:div>
    <w:div w:id="2035618393">
      <w:marLeft w:val="0"/>
      <w:marRight w:val="0"/>
      <w:marTop w:val="0"/>
      <w:marBottom w:val="0"/>
      <w:divBdr>
        <w:top w:val="none" w:sz="0" w:space="0" w:color="auto"/>
        <w:left w:val="none" w:sz="0" w:space="0" w:color="auto"/>
        <w:bottom w:val="none" w:sz="0" w:space="0" w:color="auto"/>
        <w:right w:val="none" w:sz="0" w:space="0" w:color="auto"/>
      </w:divBdr>
      <w:divsChild>
        <w:div w:id="2035618326">
          <w:marLeft w:val="994"/>
          <w:marRight w:val="0"/>
          <w:marTop w:val="0"/>
          <w:marBottom w:val="0"/>
          <w:divBdr>
            <w:top w:val="none" w:sz="0" w:space="0" w:color="auto"/>
            <w:left w:val="none" w:sz="0" w:space="0" w:color="auto"/>
            <w:bottom w:val="none" w:sz="0" w:space="0" w:color="auto"/>
            <w:right w:val="none" w:sz="0" w:space="0" w:color="auto"/>
          </w:divBdr>
        </w:div>
        <w:div w:id="2035618366">
          <w:marLeft w:val="994"/>
          <w:marRight w:val="0"/>
          <w:marTop w:val="0"/>
          <w:marBottom w:val="0"/>
          <w:divBdr>
            <w:top w:val="none" w:sz="0" w:space="0" w:color="auto"/>
            <w:left w:val="none" w:sz="0" w:space="0" w:color="auto"/>
            <w:bottom w:val="none" w:sz="0" w:space="0" w:color="auto"/>
            <w:right w:val="none" w:sz="0" w:space="0" w:color="auto"/>
          </w:divBdr>
        </w:div>
        <w:div w:id="2035618419">
          <w:marLeft w:val="994"/>
          <w:marRight w:val="0"/>
          <w:marTop w:val="0"/>
          <w:marBottom w:val="0"/>
          <w:divBdr>
            <w:top w:val="none" w:sz="0" w:space="0" w:color="auto"/>
            <w:left w:val="none" w:sz="0" w:space="0" w:color="auto"/>
            <w:bottom w:val="none" w:sz="0" w:space="0" w:color="auto"/>
            <w:right w:val="none" w:sz="0" w:space="0" w:color="auto"/>
          </w:divBdr>
        </w:div>
        <w:div w:id="2035618424">
          <w:marLeft w:val="994"/>
          <w:marRight w:val="0"/>
          <w:marTop w:val="0"/>
          <w:marBottom w:val="0"/>
          <w:divBdr>
            <w:top w:val="none" w:sz="0" w:space="0" w:color="auto"/>
            <w:left w:val="none" w:sz="0" w:space="0" w:color="auto"/>
            <w:bottom w:val="none" w:sz="0" w:space="0" w:color="auto"/>
            <w:right w:val="none" w:sz="0" w:space="0" w:color="auto"/>
          </w:divBdr>
        </w:div>
        <w:div w:id="2035618429">
          <w:marLeft w:val="994"/>
          <w:marRight w:val="0"/>
          <w:marTop w:val="0"/>
          <w:marBottom w:val="0"/>
          <w:divBdr>
            <w:top w:val="none" w:sz="0" w:space="0" w:color="auto"/>
            <w:left w:val="none" w:sz="0" w:space="0" w:color="auto"/>
            <w:bottom w:val="none" w:sz="0" w:space="0" w:color="auto"/>
            <w:right w:val="none" w:sz="0" w:space="0" w:color="auto"/>
          </w:divBdr>
        </w:div>
      </w:divsChild>
    </w:div>
    <w:div w:id="2035618394">
      <w:marLeft w:val="0"/>
      <w:marRight w:val="0"/>
      <w:marTop w:val="0"/>
      <w:marBottom w:val="0"/>
      <w:divBdr>
        <w:top w:val="none" w:sz="0" w:space="0" w:color="auto"/>
        <w:left w:val="none" w:sz="0" w:space="0" w:color="auto"/>
        <w:bottom w:val="none" w:sz="0" w:space="0" w:color="auto"/>
        <w:right w:val="none" w:sz="0" w:space="0" w:color="auto"/>
      </w:divBdr>
    </w:div>
    <w:div w:id="2035618395">
      <w:marLeft w:val="0"/>
      <w:marRight w:val="0"/>
      <w:marTop w:val="0"/>
      <w:marBottom w:val="0"/>
      <w:divBdr>
        <w:top w:val="none" w:sz="0" w:space="0" w:color="auto"/>
        <w:left w:val="none" w:sz="0" w:space="0" w:color="auto"/>
        <w:bottom w:val="none" w:sz="0" w:space="0" w:color="auto"/>
        <w:right w:val="none" w:sz="0" w:space="0" w:color="auto"/>
      </w:divBdr>
    </w:div>
    <w:div w:id="2035618397">
      <w:marLeft w:val="0"/>
      <w:marRight w:val="0"/>
      <w:marTop w:val="0"/>
      <w:marBottom w:val="0"/>
      <w:divBdr>
        <w:top w:val="none" w:sz="0" w:space="0" w:color="auto"/>
        <w:left w:val="none" w:sz="0" w:space="0" w:color="auto"/>
        <w:bottom w:val="none" w:sz="0" w:space="0" w:color="auto"/>
        <w:right w:val="none" w:sz="0" w:space="0" w:color="auto"/>
      </w:divBdr>
    </w:div>
    <w:div w:id="2035618398">
      <w:marLeft w:val="0"/>
      <w:marRight w:val="0"/>
      <w:marTop w:val="0"/>
      <w:marBottom w:val="0"/>
      <w:divBdr>
        <w:top w:val="none" w:sz="0" w:space="0" w:color="auto"/>
        <w:left w:val="none" w:sz="0" w:space="0" w:color="auto"/>
        <w:bottom w:val="none" w:sz="0" w:space="0" w:color="auto"/>
        <w:right w:val="none" w:sz="0" w:space="0" w:color="auto"/>
      </w:divBdr>
      <w:divsChild>
        <w:div w:id="2035618313">
          <w:marLeft w:val="994"/>
          <w:marRight w:val="0"/>
          <w:marTop w:val="0"/>
          <w:marBottom w:val="0"/>
          <w:divBdr>
            <w:top w:val="none" w:sz="0" w:space="0" w:color="auto"/>
            <w:left w:val="none" w:sz="0" w:space="0" w:color="auto"/>
            <w:bottom w:val="none" w:sz="0" w:space="0" w:color="auto"/>
            <w:right w:val="none" w:sz="0" w:space="0" w:color="auto"/>
          </w:divBdr>
        </w:div>
        <w:div w:id="2035618462">
          <w:marLeft w:val="994"/>
          <w:marRight w:val="0"/>
          <w:marTop w:val="0"/>
          <w:marBottom w:val="0"/>
          <w:divBdr>
            <w:top w:val="none" w:sz="0" w:space="0" w:color="auto"/>
            <w:left w:val="none" w:sz="0" w:space="0" w:color="auto"/>
            <w:bottom w:val="none" w:sz="0" w:space="0" w:color="auto"/>
            <w:right w:val="none" w:sz="0" w:space="0" w:color="auto"/>
          </w:divBdr>
        </w:div>
      </w:divsChild>
    </w:div>
    <w:div w:id="2035618399">
      <w:marLeft w:val="0"/>
      <w:marRight w:val="0"/>
      <w:marTop w:val="0"/>
      <w:marBottom w:val="0"/>
      <w:divBdr>
        <w:top w:val="none" w:sz="0" w:space="0" w:color="auto"/>
        <w:left w:val="none" w:sz="0" w:space="0" w:color="auto"/>
        <w:bottom w:val="none" w:sz="0" w:space="0" w:color="auto"/>
        <w:right w:val="none" w:sz="0" w:space="0" w:color="auto"/>
      </w:divBdr>
    </w:div>
    <w:div w:id="2035618400">
      <w:marLeft w:val="0"/>
      <w:marRight w:val="0"/>
      <w:marTop w:val="0"/>
      <w:marBottom w:val="0"/>
      <w:divBdr>
        <w:top w:val="none" w:sz="0" w:space="0" w:color="auto"/>
        <w:left w:val="none" w:sz="0" w:space="0" w:color="auto"/>
        <w:bottom w:val="none" w:sz="0" w:space="0" w:color="auto"/>
        <w:right w:val="none" w:sz="0" w:space="0" w:color="auto"/>
      </w:divBdr>
    </w:div>
    <w:div w:id="2035618401">
      <w:marLeft w:val="0"/>
      <w:marRight w:val="0"/>
      <w:marTop w:val="0"/>
      <w:marBottom w:val="0"/>
      <w:divBdr>
        <w:top w:val="none" w:sz="0" w:space="0" w:color="auto"/>
        <w:left w:val="none" w:sz="0" w:space="0" w:color="auto"/>
        <w:bottom w:val="none" w:sz="0" w:space="0" w:color="auto"/>
        <w:right w:val="none" w:sz="0" w:space="0" w:color="auto"/>
      </w:divBdr>
      <w:divsChild>
        <w:div w:id="2035618336">
          <w:marLeft w:val="547"/>
          <w:marRight w:val="0"/>
          <w:marTop w:val="0"/>
          <w:marBottom w:val="0"/>
          <w:divBdr>
            <w:top w:val="none" w:sz="0" w:space="0" w:color="auto"/>
            <w:left w:val="none" w:sz="0" w:space="0" w:color="auto"/>
            <w:bottom w:val="none" w:sz="0" w:space="0" w:color="auto"/>
            <w:right w:val="none" w:sz="0" w:space="0" w:color="auto"/>
          </w:divBdr>
        </w:div>
        <w:div w:id="2035618354">
          <w:marLeft w:val="547"/>
          <w:marRight w:val="0"/>
          <w:marTop w:val="0"/>
          <w:marBottom w:val="0"/>
          <w:divBdr>
            <w:top w:val="none" w:sz="0" w:space="0" w:color="auto"/>
            <w:left w:val="none" w:sz="0" w:space="0" w:color="auto"/>
            <w:bottom w:val="none" w:sz="0" w:space="0" w:color="auto"/>
            <w:right w:val="none" w:sz="0" w:space="0" w:color="auto"/>
          </w:divBdr>
        </w:div>
        <w:div w:id="2035618408">
          <w:marLeft w:val="547"/>
          <w:marRight w:val="0"/>
          <w:marTop w:val="0"/>
          <w:marBottom w:val="0"/>
          <w:divBdr>
            <w:top w:val="none" w:sz="0" w:space="0" w:color="auto"/>
            <w:left w:val="none" w:sz="0" w:space="0" w:color="auto"/>
            <w:bottom w:val="none" w:sz="0" w:space="0" w:color="auto"/>
            <w:right w:val="none" w:sz="0" w:space="0" w:color="auto"/>
          </w:divBdr>
        </w:div>
      </w:divsChild>
    </w:div>
    <w:div w:id="2035618405">
      <w:marLeft w:val="0"/>
      <w:marRight w:val="0"/>
      <w:marTop w:val="0"/>
      <w:marBottom w:val="0"/>
      <w:divBdr>
        <w:top w:val="none" w:sz="0" w:space="0" w:color="auto"/>
        <w:left w:val="none" w:sz="0" w:space="0" w:color="auto"/>
        <w:bottom w:val="none" w:sz="0" w:space="0" w:color="auto"/>
        <w:right w:val="none" w:sz="0" w:space="0" w:color="auto"/>
      </w:divBdr>
    </w:div>
    <w:div w:id="2035618407">
      <w:marLeft w:val="0"/>
      <w:marRight w:val="0"/>
      <w:marTop w:val="0"/>
      <w:marBottom w:val="0"/>
      <w:divBdr>
        <w:top w:val="none" w:sz="0" w:space="0" w:color="auto"/>
        <w:left w:val="none" w:sz="0" w:space="0" w:color="auto"/>
        <w:bottom w:val="none" w:sz="0" w:space="0" w:color="auto"/>
        <w:right w:val="none" w:sz="0" w:space="0" w:color="auto"/>
      </w:divBdr>
    </w:div>
    <w:div w:id="2035618411">
      <w:marLeft w:val="0"/>
      <w:marRight w:val="0"/>
      <w:marTop w:val="0"/>
      <w:marBottom w:val="0"/>
      <w:divBdr>
        <w:top w:val="none" w:sz="0" w:space="0" w:color="auto"/>
        <w:left w:val="none" w:sz="0" w:space="0" w:color="auto"/>
        <w:bottom w:val="none" w:sz="0" w:space="0" w:color="auto"/>
        <w:right w:val="none" w:sz="0" w:space="0" w:color="auto"/>
      </w:divBdr>
      <w:divsChild>
        <w:div w:id="2035618435">
          <w:marLeft w:val="547"/>
          <w:marRight w:val="0"/>
          <w:marTop w:val="67"/>
          <w:marBottom w:val="0"/>
          <w:divBdr>
            <w:top w:val="none" w:sz="0" w:space="0" w:color="auto"/>
            <w:left w:val="none" w:sz="0" w:space="0" w:color="auto"/>
            <w:bottom w:val="none" w:sz="0" w:space="0" w:color="auto"/>
            <w:right w:val="none" w:sz="0" w:space="0" w:color="auto"/>
          </w:divBdr>
        </w:div>
        <w:div w:id="2035618468">
          <w:marLeft w:val="547"/>
          <w:marRight w:val="0"/>
          <w:marTop w:val="67"/>
          <w:marBottom w:val="0"/>
          <w:divBdr>
            <w:top w:val="none" w:sz="0" w:space="0" w:color="auto"/>
            <w:left w:val="none" w:sz="0" w:space="0" w:color="auto"/>
            <w:bottom w:val="none" w:sz="0" w:space="0" w:color="auto"/>
            <w:right w:val="none" w:sz="0" w:space="0" w:color="auto"/>
          </w:divBdr>
        </w:div>
      </w:divsChild>
    </w:div>
    <w:div w:id="2035618412">
      <w:marLeft w:val="0"/>
      <w:marRight w:val="0"/>
      <w:marTop w:val="0"/>
      <w:marBottom w:val="0"/>
      <w:divBdr>
        <w:top w:val="none" w:sz="0" w:space="0" w:color="auto"/>
        <w:left w:val="none" w:sz="0" w:space="0" w:color="auto"/>
        <w:bottom w:val="none" w:sz="0" w:space="0" w:color="auto"/>
        <w:right w:val="none" w:sz="0" w:space="0" w:color="auto"/>
      </w:divBdr>
      <w:divsChild>
        <w:div w:id="2035618437">
          <w:marLeft w:val="547"/>
          <w:marRight w:val="0"/>
          <w:marTop w:val="0"/>
          <w:marBottom w:val="0"/>
          <w:divBdr>
            <w:top w:val="none" w:sz="0" w:space="0" w:color="auto"/>
            <w:left w:val="none" w:sz="0" w:space="0" w:color="auto"/>
            <w:bottom w:val="none" w:sz="0" w:space="0" w:color="auto"/>
            <w:right w:val="none" w:sz="0" w:space="0" w:color="auto"/>
          </w:divBdr>
        </w:div>
      </w:divsChild>
    </w:div>
    <w:div w:id="2035618413">
      <w:marLeft w:val="0"/>
      <w:marRight w:val="0"/>
      <w:marTop w:val="0"/>
      <w:marBottom w:val="0"/>
      <w:divBdr>
        <w:top w:val="none" w:sz="0" w:space="0" w:color="auto"/>
        <w:left w:val="none" w:sz="0" w:space="0" w:color="auto"/>
        <w:bottom w:val="none" w:sz="0" w:space="0" w:color="auto"/>
        <w:right w:val="none" w:sz="0" w:space="0" w:color="auto"/>
      </w:divBdr>
    </w:div>
    <w:div w:id="2035618414">
      <w:marLeft w:val="0"/>
      <w:marRight w:val="0"/>
      <w:marTop w:val="0"/>
      <w:marBottom w:val="0"/>
      <w:divBdr>
        <w:top w:val="none" w:sz="0" w:space="0" w:color="auto"/>
        <w:left w:val="none" w:sz="0" w:space="0" w:color="auto"/>
        <w:bottom w:val="none" w:sz="0" w:space="0" w:color="auto"/>
        <w:right w:val="none" w:sz="0" w:space="0" w:color="auto"/>
      </w:divBdr>
    </w:div>
    <w:div w:id="2035618415">
      <w:marLeft w:val="0"/>
      <w:marRight w:val="0"/>
      <w:marTop w:val="0"/>
      <w:marBottom w:val="0"/>
      <w:divBdr>
        <w:top w:val="none" w:sz="0" w:space="0" w:color="auto"/>
        <w:left w:val="none" w:sz="0" w:space="0" w:color="auto"/>
        <w:bottom w:val="none" w:sz="0" w:space="0" w:color="auto"/>
        <w:right w:val="none" w:sz="0" w:space="0" w:color="auto"/>
      </w:divBdr>
    </w:div>
    <w:div w:id="2035618417">
      <w:marLeft w:val="0"/>
      <w:marRight w:val="0"/>
      <w:marTop w:val="0"/>
      <w:marBottom w:val="0"/>
      <w:divBdr>
        <w:top w:val="none" w:sz="0" w:space="0" w:color="auto"/>
        <w:left w:val="none" w:sz="0" w:space="0" w:color="auto"/>
        <w:bottom w:val="none" w:sz="0" w:space="0" w:color="auto"/>
        <w:right w:val="none" w:sz="0" w:space="0" w:color="auto"/>
      </w:divBdr>
      <w:divsChild>
        <w:div w:id="2035618467">
          <w:marLeft w:val="360"/>
          <w:marRight w:val="0"/>
          <w:marTop w:val="0"/>
          <w:marBottom w:val="120"/>
          <w:divBdr>
            <w:top w:val="none" w:sz="0" w:space="0" w:color="auto"/>
            <w:left w:val="none" w:sz="0" w:space="0" w:color="auto"/>
            <w:bottom w:val="none" w:sz="0" w:space="0" w:color="auto"/>
            <w:right w:val="none" w:sz="0" w:space="0" w:color="auto"/>
          </w:divBdr>
        </w:div>
      </w:divsChild>
    </w:div>
    <w:div w:id="2035618418">
      <w:marLeft w:val="0"/>
      <w:marRight w:val="0"/>
      <w:marTop w:val="0"/>
      <w:marBottom w:val="0"/>
      <w:divBdr>
        <w:top w:val="none" w:sz="0" w:space="0" w:color="auto"/>
        <w:left w:val="none" w:sz="0" w:space="0" w:color="auto"/>
        <w:bottom w:val="none" w:sz="0" w:space="0" w:color="auto"/>
        <w:right w:val="none" w:sz="0" w:space="0" w:color="auto"/>
      </w:divBdr>
    </w:div>
    <w:div w:id="2035618421">
      <w:marLeft w:val="0"/>
      <w:marRight w:val="0"/>
      <w:marTop w:val="0"/>
      <w:marBottom w:val="0"/>
      <w:divBdr>
        <w:top w:val="none" w:sz="0" w:space="0" w:color="auto"/>
        <w:left w:val="none" w:sz="0" w:space="0" w:color="auto"/>
        <w:bottom w:val="none" w:sz="0" w:space="0" w:color="auto"/>
        <w:right w:val="none" w:sz="0" w:space="0" w:color="auto"/>
      </w:divBdr>
    </w:div>
    <w:div w:id="2035618423">
      <w:marLeft w:val="0"/>
      <w:marRight w:val="0"/>
      <w:marTop w:val="0"/>
      <w:marBottom w:val="0"/>
      <w:divBdr>
        <w:top w:val="none" w:sz="0" w:space="0" w:color="auto"/>
        <w:left w:val="none" w:sz="0" w:space="0" w:color="auto"/>
        <w:bottom w:val="none" w:sz="0" w:space="0" w:color="auto"/>
        <w:right w:val="none" w:sz="0" w:space="0" w:color="auto"/>
      </w:divBdr>
    </w:div>
    <w:div w:id="2035618426">
      <w:marLeft w:val="0"/>
      <w:marRight w:val="0"/>
      <w:marTop w:val="0"/>
      <w:marBottom w:val="0"/>
      <w:divBdr>
        <w:top w:val="none" w:sz="0" w:space="0" w:color="auto"/>
        <w:left w:val="none" w:sz="0" w:space="0" w:color="auto"/>
        <w:bottom w:val="none" w:sz="0" w:space="0" w:color="auto"/>
        <w:right w:val="none" w:sz="0" w:space="0" w:color="auto"/>
      </w:divBdr>
      <w:divsChild>
        <w:div w:id="2035618333">
          <w:marLeft w:val="547"/>
          <w:marRight w:val="0"/>
          <w:marTop w:val="67"/>
          <w:marBottom w:val="0"/>
          <w:divBdr>
            <w:top w:val="none" w:sz="0" w:space="0" w:color="auto"/>
            <w:left w:val="none" w:sz="0" w:space="0" w:color="auto"/>
            <w:bottom w:val="none" w:sz="0" w:space="0" w:color="auto"/>
            <w:right w:val="none" w:sz="0" w:space="0" w:color="auto"/>
          </w:divBdr>
        </w:div>
        <w:div w:id="2035618360">
          <w:marLeft w:val="547"/>
          <w:marRight w:val="0"/>
          <w:marTop w:val="67"/>
          <w:marBottom w:val="0"/>
          <w:divBdr>
            <w:top w:val="none" w:sz="0" w:space="0" w:color="auto"/>
            <w:left w:val="none" w:sz="0" w:space="0" w:color="auto"/>
            <w:bottom w:val="none" w:sz="0" w:space="0" w:color="auto"/>
            <w:right w:val="none" w:sz="0" w:space="0" w:color="auto"/>
          </w:divBdr>
        </w:div>
        <w:div w:id="2035618420">
          <w:marLeft w:val="547"/>
          <w:marRight w:val="0"/>
          <w:marTop w:val="67"/>
          <w:marBottom w:val="0"/>
          <w:divBdr>
            <w:top w:val="none" w:sz="0" w:space="0" w:color="auto"/>
            <w:left w:val="none" w:sz="0" w:space="0" w:color="auto"/>
            <w:bottom w:val="none" w:sz="0" w:space="0" w:color="auto"/>
            <w:right w:val="none" w:sz="0" w:space="0" w:color="auto"/>
          </w:divBdr>
        </w:div>
      </w:divsChild>
    </w:div>
    <w:div w:id="2035618428">
      <w:marLeft w:val="0"/>
      <w:marRight w:val="0"/>
      <w:marTop w:val="0"/>
      <w:marBottom w:val="0"/>
      <w:divBdr>
        <w:top w:val="none" w:sz="0" w:space="0" w:color="auto"/>
        <w:left w:val="none" w:sz="0" w:space="0" w:color="auto"/>
        <w:bottom w:val="none" w:sz="0" w:space="0" w:color="auto"/>
        <w:right w:val="none" w:sz="0" w:space="0" w:color="auto"/>
      </w:divBdr>
    </w:div>
    <w:div w:id="2035618433">
      <w:marLeft w:val="0"/>
      <w:marRight w:val="0"/>
      <w:marTop w:val="0"/>
      <w:marBottom w:val="0"/>
      <w:divBdr>
        <w:top w:val="none" w:sz="0" w:space="0" w:color="auto"/>
        <w:left w:val="none" w:sz="0" w:space="0" w:color="auto"/>
        <w:bottom w:val="none" w:sz="0" w:space="0" w:color="auto"/>
        <w:right w:val="none" w:sz="0" w:space="0" w:color="auto"/>
      </w:divBdr>
    </w:div>
    <w:div w:id="2035618436">
      <w:marLeft w:val="0"/>
      <w:marRight w:val="0"/>
      <w:marTop w:val="0"/>
      <w:marBottom w:val="0"/>
      <w:divBdr>
        <w:top w:val="none" w:sz="0" w:space="0" w:color="auto"/>
        <w:left w:val="none" w:sz="0" w:space="0" w:color="auto"/>
        <w:bottom w:val="none" w:sz="0" w:space="0" w:color="auto"/>
        <w:right w:val="none" w:sz="0" w:space="0" w:color="auto"/>
      </w:divBdr>
    </w:div>
    <w:div w:id="2035618438">
      <w:marLeft w:val="0"/>
      <w:marRight w:val="0"/>
      <w:marTop w:val="0"/>
      <w:marBottom w:val="0"/>
      <w:divBdr>
        <w:top w:val="none" w:sz="0" w:space="0" w:color="auto"/>
        <w:left w:val="none" w:sz="0" w:space="0" w:color="auto"/>
        <w:bottom w:val="none" w:sz="0" w:space="0" w:color="auto"/>
        <w:right w:val="none" w:sz="0" w:space="0" w:color="auto"/>
      </w:divBdr>
    </w:div>
    <w:div w:id="2035618440">
      <w:marLeft w:val="0"/>
      <w:marRight w:val="0"/>
      <w:marTop w:val="0"/>
      <w:marBottom w:val="0"/>
      <w:divBdr>
        <w:top w:val="none" w:sz="0" w:space="0" w:color="auto"/>
        <w:left w:val="none" w:sz="0" w:space="0" w:color="auto"/>
        <w:bottom w:val="none" w:sz="0" w:space="0" w:color="auto"/>
        <w:right w:val="none" w:sz="0" w:space="0" w:color="auto"/>
      </w:divBdr>
    </w:div>
    <w:div w:id="2035618442">
      <w:marLeft w:val="0"/>
      <w:marRight w:val="0"/>
      <w:marTop w:val="0"/>
      <w:marBottom w:val="0"/>
      <w:divBdr>
        <w:top w:val="none" w:sz="0" w:space="0" w:color="auto"/>
        <w:left w:val="none" w:sz="0" w:space="0" w:color="auto"/>
        <w:bottom w:val="none" w:sz="0" w:space="0" w:color="auto"/>
        <w:right w:val="none" w:sz="0" w:space="0" w:color="auto"/>
      </w:divBdr>
    </w:div>
    <w:div w:id="2035618444">
      <w:marLeft w:val="0"/>
      <w:marRight w:val="0"/>
      <w:marTop w:val="0"/>
      <w:marBottom w:val="0"/>
      <w:divBdr>
        <w:top w:val="none" w:sz="0" w:space="0" w:color="auto"/>
        <w:left w:val="none" w:sz="0" w:space="0" w:color="auto"/>
        <w:bottom w:val="none" w:sz="0" w:space="0" w:color="auto"/>
        <w:right w:val="none" w:sz="0" w:space="0" w:color="auto"/>
      </w:divBdr>
      <w:divsChild>
        <w:div w:id="2035618406">
          <w:marLeft w:val="360"/>
          <w:marRight w:val="0"/>
          <w:marTop w:val="0"/>
          <w:marBottom w:val="120"/>
          <w:divBdr>
            <w:top w:val="none" w:sz="0" w:space="0" w:color="auto"/>
            <w:left w:val="none" w:sz="0" w:space="0" w:color="auto"/>
            <w:bottom w:val="none" w:sz="0" w:space="0" w:color="auto"/>
            <w:right w:val="none" w:sz="0" w:space="0" w:color="auto"/>
          </w:divBdr>
        </w:div>
      </w:divsChild>
    </w:div>
    <w:div w:id="2035618445">
      <w:marLeft w:val="0"/>
      <w:marRight w:val="0"/>
      <w:marTop w:val="0"/>
      <w:marBottom w:val="0"/>
      <w:divBdr>
        <w:top w:val="none" w:sz="0" w:space="0" w:color="auto"/>
        <w:left w:val="none" w:sz="0" w:space="0" w:color="auto"/>
        <w:bottom w:val="none" w:sz="0" w:space="0" w:color="auto"/>
        <w:right w:val="none" w:sz="0" w:space="0" w:color="auto"/>
      </w:divBdr>
    </w:div>
    <w:div w:id="2035618447">
      <w:marLeft w:val="0"/>
      <w:marRight w:val="0"/>
      <w:marTop w:val="0"/>
      <w:marBottom w:val="0"/>
      <w:divBdr>
        <w:top w:val="none" w:sz="0" w:space="0" w:color="auto"/>
        <w:left w:val="none" w:sz="0" w:space="0" w:color="auto"/>
        <w:bottom w:val="none" w:sz="0" w:space="0" w:color="auto"/>
        <w:right w:val="none" w:sz="0" w:space="0" w:color="auto"/>
      </w:divBdr>
    </w:div>
    <w:div w:id="2035618449">
      <w:marLeft w:val="0"/>
      <w:marRight w:val="0"/>
      <w:marTop w:val="0"/>
      <w:marBottom w:val="0"/>
      <w:divBdr>
        <w:top w:val="none" w:sz="0" w:space="0" w:color="auto"/>
        <w:left w:val="none" w:sz="0" w:space="0" w:color="auto"/>
        <w:bottom w:val="none" w:sz="0" w:space="0" w:color="auto"/>
        <w:right w:val="none" w:sz="0" w:space="0" w:color="auto"/>
      </w:divBdr>
    </w:div>
    <w:div w:id="2035618450">
      <w:marLeft w:val="0"/>
      <w:marRight w:val="0"/>
      <w:marTop w:val="0"/>
      <w:marBottom w:val="0"/>
      <w:divBdr>
        <w:top w:val="none" w:sz="0" w:space="0" w:color="auto"/>
        <w:left w:val="none" w:sz="0" w:space="0" w:color="auto"/>
        <w:bottom w:val="none" w:sz="0" w:space="0" w:color="auto"/>
        <w:right w:val="none" w:sz="0" w:space="0" w:color="auto"/>
      </w:divBdr>
    </w:div>
    <w:div w:id="2035618451">
      <w:marLeft w:val="0"/>
      <w:marRight w:val="0"/>
      <w:marTop w:val="0"/>
      <w:marBottom w:val="0"/>
      <w:divBdr>
        <w:top w:val="none" w:sz="0" w:space="0" w:color="auto"/>
        <w:left w:val="none" w:sz="0" w:space="0" w:color="auto"/>
        <w:bottom w:val="none" w:sz="0" w:space="0" w:color="auto"/>
        <w:right w:val="none" w:sz="0" w:space="0" w:color="auto"/>
      </w:divBdr>
      <w:divsChild>
        <w:div w:id="2035618452">
          <w:marLeft w:val="360"/>
          <w:marRight w:val="0"/>
          <w:marTop w:val="0"/>
          <w:marBottom w:val="120"/>
          <w:divBdr>
            <w:top w:val="none" w:sz="0" w:space="0" w:color="auto"/>
            <w:left w:val="none" w:sz="0" w:space="0" w:color="auto"/>
            <w:bottom w:val="none" w:sz="0" w:space="0" w:color="auto"/>
            <w:right w:val="none" w:sz="0" w:space="0" w:color="auto"/>
          </w:divBdr>
        </w:div>
      </w:divsChild>
    </w:div>
    <w:div w:id="2035618453">
      <w:marLeft w:val="0"/>
      <w:marRight w:val="0"/>
      <w:marTop w:val="0"/>
      <w:marBottom w:val="0"/>
      <w:divBdr>
        <w:top w:val="none" w:sz="0" w:space="0" w:color="auto"/>
        <w:left w:val="none" w:sz="0" w:space="0" w:color="auto"/>
        <w:bottom w:val="none" w:sz="0" w:space="0" w:color="auto"/>
        <w:right w:val="none" w:sz="0" w:space="0" w:color="auto"/>
      </w:divBdr>
    </w:div>
    <w:div w:id="2035618454">
      <w:marLeft w:val="0"/>
      <w:marRight w:val="0"/>
      <w:marTop w:val="0"/>
      <w:marBottom w:val="0"/>
      <w:divBdr>
        <w:top w:val="none" w:sz="0" w:space="0" w:color="auto"/>
        <w:left w:val="none" w:sz="0" w:space="0" w:color="auto"/>
        <w:bottom w:val="none" w:sz="0" w:space="0" w:color="auto"/>
        <w:right w:val="none" w:sz="0" w:space="0" w:color="auto"/>
      </w:divBdr>
    </w:div>
    <w:div w:id="2035618456">
      <w:marLeft w:val="0"/>
      <w:marRight w:val="0"/>
      <w:marTop w:val="0"/>
      <w:marBottom w:val="0"/>
      <w:divBdr>
        <w:top w:val="none" w:sz="0" w:space="0" w:color="auto"/>
        <w:left w:val="none" w:sz="0" w:space="0" w:color="auto"/>
        <w:bottom w:val="none" w:sz="0" w:space="0" w:color="auto"/>
        <w:right w:val="none" w:sz="0" w:space="0" w:color="auto"/>
      </w:divBdr>
    </w:div>
    <w:div w:id="2035618457">
      <w:marLeft w:val="0"/>
      <w:marRight w:val="0"/>
      <w:marTop w:val="0"/>
      <w:marBottom w:val="0"/>
      <w:divBdr>
        <w:top w:val="none" w:sz="0" w:space="0" w:color="auto"/>
        <w:left w:val="none" w:sz="0" w:space="0" w:color="auto"/>
        <w:bottom w:val="none" w:sz="0" w:space="0" w:color="auto"/>
        <w:right w:val="none" w:sz="0" w:space="0" w:color="auto"/>
      </w:divBdr>
    </w:div>
    <w:div w:id="2035618458">
      <w:marLeft w:val="0"/>
      <w:marRight w:val="0"/>
      <w:marTop w:val="0"/>
      <w:marBottom w:val="0"/>
      <w:divBdr>
        <w:top w:val="none" w:sz="0" w:space="0" w:color="auto"/>
        <w:left w:val="none" w:sz="0" w:space="0" w:color="auto"/>
        <w:bottom w:val="none" w:sz="0" w:space="0" w:color="auto"/>
        <w:right w:val="none" w:sz="0" w:space="0" w:color="auto"/>
      </w:divBdr>
    </w:div>
    <w:div w:id="2035618459">
      <w:marLeft w:val="0"/>
      <w:marRight w:val="0"/>
      <w:marTop w:val="0"/>
      <w:marBottom w:val="0"/>
      <w:divBdr>
        <w:top w:val="none" w:sz="0" w:space="0" w:color="auto"/>
        <w:left w:val="none" w:sz="0" w:space="0" w:color="auto"/>
        <w:bottom w:val="none" w:sz="0" w:space="0" w:color="auto"/>
        <w:right w:val="none" w:sz="0" w:space="0" w:color="auto"/>
      </w:divBdr>
      <w:divsChild>
        <w:div w:id="2035618332">
          <w:marLeft w:val="274"/>
          <w:marRight w:val="0"/>
          <w:marTop w:val="0"/>
          <w:marBottom w:val="120"/>
          <w:divBdr>
            <w:top w:val="none" w:sz="0" w:space="0" w:color="auto"/>
            <w:left w:val="none" w:sz="0" w:space="0" w:color="auto"/>
            <w:bottom w:val="none" w:sz="0" w:space="0" w:color="auto"/>
            <w:right w:val="none" w:sz="0" w:space="0" w:color="auto"/>
          </w:divBdr>
        </w:div>
        <w:div w:id="2035618339">
          <w:marLeft w:val="274"/>
          <w:marRight w:val="0"/>
          <w:marTop w:val="0"/>
          <w:marBottom w:val="120"/>
          <w:divBdr>
            <w:top w:val="none" w:sz="0" w:space="0" w:color="auto"/>
            <w:left w:val="none" w:sz="0" w:space="0" w:color="auto"/>
            <w:bottom w:val="none" w:sz="0" w:space="0" w:color="auto"/>
            <w:right w:val="none" w:sz="0" w:space="0" w:color="auto"/>
          </w:divBdr>
        </w:div>
        <w:div w:id="2035618340">
          <w:marLeft w:val="274"/>
          <w:marRight w:val="0"/>
          <w:marTop w:val="0"/>
          <w:marBottom w:val="120"/>
          <w:divBdr>
            <w:top w:val="none" w:sz="0" w:space="0" w:color="auto"/>
            <w:left w:val="none" w:sz="0" w:space="0" w:color="auto"/>
            <w:bottom w:val="none" w:sz="0" w:space="0" w:color="auto"/>
            <w:right w:val="none" w:sz="0" w:space="0" w:color="auto"/>
          </w:divBdr>
        </w:div>
      </w:divsChild>
    </w:div>
    <w:div w:id="2035618460">
      <w:marLeft w:val="0"/>
      <w:marRight w:val="0"/>
      <w:marTop w:val="0"/>
      <w:marBottom w:val="0"/>
      <w:divBdr>
        <w:top w:val="none" w:sz="0" w:space="0" w:color="auto"/>
        <w:left w:val="none" w:sz="0" w:space="0" w:color="auto"/>
        <w:bottom w:val="none" w:sz="0" w:space="0" w:color="auto"/>
        <w:right w:val="none" w:sz="0" w:space="0" w:color="auto"/>
      </w:divBdr>
    </w:div>
    <w:div w:id="2035618461">
      <w:marLeft w:val="0"/>
      <w:marRight w:val="0"/>
      <w:marTop w:val="0"/>
      <w:marBottom w:val="0"/>
      <w:divBdr>
        <w:top w:val="none" w:sz="0" w:space="0" w:color="auto"/>
        <w:left w:val="none" w:sz="0" w:space="0" w:color="auto"/>
        <w:bottom w:val="none" w:sz="0" w:space="0" w:color="auto"/>
        <w:right w:val="none" w:sz="0" w:space="0" w:color="auto"/>
      </w:divBdr>
      <w:divsChild>
        <w:div w:id="2035618376">
          <w:marLeft w:val="360"/>
          <w:marRight w:val="0"/>
          <w:marTop w:val="0"/>
          <w:marBottom w:val="120"/>
          <w:divBdr>
            <w:top w:val="none" w:sz="0" w:space="0" w:color="auto"/>
            <w:left w:val="none" w:sz="0" w:space="0" w:color="auto"/>
            <w:bottom w:val="none" w:sz="0" w:space="0" w:color="auto"/>
            <w:right w:val="none" w:sz="0" w:space="0" w:color="auto"/>
          </w:divBdr>
        </w:div>
        <w:div w:id="2035618446">
          <w:marLeft w:val="360"/>
          <w:marRight w:val="0"/>
          <w:marTop w:val="0"/>
          <w:marBottom w:val="120"/>
          <w:divBdr>
            <w:top w:val="none" w:sz="0" w:space="0" w:color="auto"/>
            <w:left w:val="none" w:sz="0" w:space="0" w:color="auto"/>
            <w:bottom w:val="none" w:sz="0" w:space="0" w:color="auto"/>
            <w:right w:val="none" w:sz="0" w:space="0" w:color="auto"/>
          </w:divBdr>
        </w:div>
      </w:divsChild>
    </w:div>
    <w:div w:id="2035618463">
      <w:marLeft w:val="0"/>
      <w:marRight w:val="0"/>
      <w:marTop w:val="0"/>
      <w:marBottom w:val="0"/>
      <w:divBdr>
        <w:top w:val="none" w:sz="0" w:space="0" w:color="auto"/>
        <w:left w:val="none" w:sz="0" w:space="0" w:color="auto"/>
        <w:bottom w:val="none" w:sz="0" w:space="0" w:color="auto"/>
        <w:right w:val="none" w:sz="0" w:space="0" w:color="auto"/>
      </w:divBdr>
    </w:div>
    <w:div w:id="2035618464">
      <w:marLeft w:val="0"/>
      <w:marRight w:val="0"/>
      <w:marTop w:val="0"/>
      <w:marBottom w:val="0"/>
      <w:divBdr>
        <w:top w:val="none" w:sz="0" w:space="0" w:color="auto"/>
        <w:left w:val="none" w:sz="0" w:space="0" w:color="auto"/>
        <w:bottom w:val="none" w:sz="0" w:space="0" w:color="auto"/>
        <w:right w:val="none" w:sz="0" w:space="0" w:color="auto"/>
      </w:divBdr>
      <w:divsChild>
        <w:div w:id="2035618402">
          <w:marLeft w:val="360"/>
          <w:marRight w:val="0"/>
          <w:marTop w:val="0"/>
          <w:marBottom w:val="120"/>
          <w:divBdr>
            <w:top w:val="none" w:sz="0" w:space="0" w:color="auto"/>
            <w:left w:val="none" w:sz="0" w:space="0" w:color="auto"/>
            <w:bottom w:val="none" w:sz="0" w:space="0" w:color="auto"/>
            <w:right w:val="none" w:sz="0" w:space="0" w:color="auto"/>
          </w:divBdr>
        </w:div>
      </w:divsChild>
    </w:div>
    <w:div w:id="2035618469">
      <w:marLeft w:val="0"/>
      <w:marRight w:val="0"/>
      <w:marTop w:val="0"/>
      <w:marBottom w:val="0"/>
      <w:divBdr>
        <w:top w:val="none" w:sz="0" w:space="0" w:color="auto"/>
        <w:left w:val="none" w:sz="0" w:space="0" w:color="auto"/>
        <w:bottom w:val="none" w:sz="0" w:space="0" w:color="auto"/>
        <w:right w:val="none" w:sz="0" w:space="0" w:color="auto"/>
      </w:divBdr>
    </w:div>
    <w:div w:id="2035618470">
      <w:marLeft w:val="0"/>
      <w:marRight w:val="0"/>
      <w:marTop w:val="0"/>
      <w:marBottom w:val="0"/>
      <w:divBdr>
        <w:top w:val="none" w:sz="0" w:space="0" w:color="auto"/>
        <w:left w:val="none" w:sz="0" w:space="0" w:color="auto"/>
        <w:bottom w:val="none" w:sz="0" w:space="0" w:color="auto"/>
        <w:right w:val="none" w:sz="0" w:space="0" w:color="auto"/>
      </w:divBdr>
      <w:divsChild>
        <w:div w:id="2035618308">
          <w:marLeft w:val="547"/>
          <w:marRight w:val="0"/>
          <w:marTop w:val="0"/>
          <w:marBottom w:val="0"/>
          <w:divBdr>
            <w:top w:val="none" w:sz="0" w:space="0" w:color="auto"/>
            <w:left w:val="none" w:sz="0" w:space="0" w:color="auto"/>
            <w:bottom w:val="none" w:sz="0" w:space="0" w:color="auto"/>
            <w:right w:val="none" w:sz="0" w:space="0" w:color="auto"/>
          </w:divBdr>
        </w:div>
        <w:div w:id="2035618352">
          <w:marLeft w:val="547"/>
          <w:marRight w:val="0"/>
          <w:marTop w:val="0"/>
          <w:marBottom w:val="0"/>
          <w:divBdr>
            <w:top w:val="none" w:sz="0" w:space="0" w:color="auto"/>
            <w:left w:val="none" w:sz="0" w:space="0" w:color="auto"/>
            <w:bottom w:val="none" w:sz="0" w:space="0" w:color="auto"/>
            <w:right w:val="none" w:sz="0" w:space="0" w:color="auto"/>
          </w:divBdr>
        </w:div>
        <w:div w:id="2035618373">
          <w:marLeft w:val="547"/>
          <w:marRight w:val="0"/>
          <w:marTop w:val="0"/>
          <w:marBottom w:val="0"/>
          <w:divBdr>
            <w:top w:val="none" w:sz="0" w:space="0" w:color="auto"/>
            <w:left w:val="none" w:sz="0" w:space="0" w:color="auto"/>
            <w:bottom w:val="none" w:sz="0" w:space="0" w:color="auto"/>
            <w:right w:val="none" w:sz="0" w:space="0" w:color="auto"/>
          </w:divBdr>
        </w:div>
      </w:divsChild>
    </w:div>
    <w:div w:id="2035618472">
      <w:marLeft w:val="0"/>
      <w:marRight w:val="0"/>
      <w:marTop w:val="0"/>
      <w:marBottom w:val="0"/>
      <w:divBdr>
        <w:top w:val="none" w:sz="0" w:space="0" w:color="auto"/>
        <w:left w:val="none" w:sz="0" w:space="0" w:color="auto"/>
        <w:bottom w:val="none" w:sz="0" w:space="0" w:color="auto"/>
        <w:right w:val="none" w:sz="0" w:space="0" w:color="auto"/>
      </w:divBdr>
    </w:div>
    <w:div w:id="2035618473">
      <w:marLeft w:val="0"/>
      <w:marRight w:val="0"/>
      <w:marTop w:val="0"/>
      <w:marBottom w:val="0"/>
      <w:divBdr>
        <w:top w:val="none" w:sz="0" w:space="0" w:color="auto"/>
        <w:left w:val="none" w:sz="0" w:space="0" w:color="auto"/>
        <w:bottom w:val="none" w:sz="0" w:space="0" w:color="auto"/>
        <w:right w:val="none" w:sz="0" w:space="0" w:color="auto"/>
      </w:divBdr>
    </w:div>
    <w:div w:id="2035618474">
      <w:marLeft w:val="0"/>
      <w:marRight w:val="0"/>
      <w:marTop w:val="0"/>
      <w:marBottom w:val="0"/>
      <w:divBdr>
        <w:top w:val="none" w:sz="0" w:space="0" w:color="auto"/>
        <w:left w:val="none" w:sz="0" w:space="0" w:color="auto"/>
        <w:bottom w:val="none" w:sz="0" w:space="0" w:color="auto"/>
        <w:right w:val="none" w:sz="0" w:space="0" w:color="auto"/>
      </w:divBdr>
      <w:divsChild>
        <w:div w:id="2035618344">
          <w:marLeft w:val="547"/>
          <w:marRight w:val="0"/>
          <w:marTop w:val="0"/>
          <w:marBottom w:val="0"/>
          <w:divBdr>
            <w:top w:val="none" w:sz="0" w:space="0" w:color="auto"/>
            <w:left w:val="none" w:sz="0" w:space="0" w:color="auto"/>
            <w:bottom w:val="none" w:sz="0" w:space="0" w:color="auto"/>
            <w:right w:val="none" w:sz="0" w:space="0" w:color="auto"/>
          </w:divBdr>
        </w:div>
        <w:div w:id="2035618371">
          <w:marLeft w:val="547"/>
          <w:marRight w:val="0"/>
          <w:marTop w:val="0"/>
          <w:marBottom w:val="0"/>
          <w:divBdr>
            <w:top w:val="none" w:sz="0" w:space="0" w:color="auto"/>
            <w:left w:val="none" w:sz="0" w:space="0" w:color="auto"/>
            <w:bottom w:val="none" w:sz="0" w:space="0" w:color="auto"/>
            <w:right w:val="none" w:sz="0" w:space="0" w:color="auto"/>
          </w:divBdr>
        </w:div>
        <w:div w:id="2035618372">
          <w:marLeft w:val="547"/>
          <w:marRight w:val="0"/>
          <w:marTop w:val="0"/>
          <w:marBottom w:val="0"/>
          <w:divBdr>
            <w:top w:val="none" w:sz="0" w:space="0" w:color="auto"/>
            <w:left w:val="none" w:sz="0" w:space="0" w:color="auto"/>
            <w:bottom w:val="none" w:sz="0" w:space="0" w:color="auto"/>
            <w:right w:val="none" w:sz="0" w:space="0" w:color="auto"/>
          </w:divBdr>
        </w:div>
        <w:div w:id="2035618396">
          <w:marLeft w:val="547"/>
          <w:marRight w:val="0"/>
          <w:marTop w:val="0"/>
          <w:marBottom w:val="0"/>
          <w:divBdr>
            <w:top w:val="none" w:sz="0" w:space="0" w:color="auto"/>
            <w:left w:val="none" w:sz="0" w:space="0" w:color="auto"/>
            <w:bottom w:val="none" w:sz="0" w:space="0" w:color="auto"/>
            <w:right w:val="none" w:sz="0" w:space="0" w:color="auto"/>
          </w:divBdr>
        </w:div>
        <w:div w:id="2035618441">
          <w:marLeft w:val="547"/>
          <w:marRight w:val="0"/>
          <w:marTop w:val="0"/>
          <w:marBottom w:val="0"/>
          <w:divBdr>
            <w:top w:val="none" w:sz="0" w:space="0" w:color="auto"/>
            <w:left w:val="none" w:sz="0" w:space="0" w:color="auto"/>
            <w:bottom w:val="none" w:sz="0" w:space="0" w:color="auto"/>
            <w:right w:val="none" w:sz="0" w:space="0" w:color="auto"/>
          </w:divBdr>
        </w:div>
        <w:div w:id="2035618466">
          <w:marLeft w:val="547"/>
          <w:marRight w:val="0"/>
          <w:marTop w:val="0"/>
          <w:marBottom w:val="0"/>
          <w:divBdr>
            <w:top w:val="none" w:sz="0" w:space="0" w:color="auto"/>
            <w:left w:val="none" w:sz="0" w:space="0" w:color="auto"/>
            <w:bottom w:val="none" w:sz="0" w:space="0" w:color="auto"/>
            <w:right w:val="none" w:sz="0" w:space="0" w:color="auto"/>
          </w:divBdr>
        </w:div>
      </w:divsChild>
    </w:div>
    <w:div w:id="2035618475">
      <w:marLeft w:val="0"/>
      <w:marRight w:val="0"/>
      <w:marTop w:val="0"/>
      <w:marBottom w:val="0"/>
      <w:divBdr>
        <w:top w:val="none" w:sz="0" w:space="0" w:color="auto"/>
        <w:left w:val="none" w:sz="0" w:space="0" w:color="auto"/>
        <w:bottom w:val="none" w:sz="0" w:space="0" w:color="auto"/>
        <w:right w:val="none" w:sz="0" w:space="0" w:color="auto"/>
      </w:divBdr>
    </w:div>
    <w:div w:id="2035618478">
      <w:marLeft w:val="0"/>
      <w:marRight w:val="0"/>
      <w:marTop w:val="0"/>
      <w:marBottom w:val="0"/>
      <w:divBdr>
        <w:top w:val="none" w:sz="0" w:space="0" w:color="auto"/>
        <w:left w:val="none" w:sz="0" w:space="0" w:color="auto"/>
        <w:bottom w:val="none" w:sz="0" w:space="0" w:color="auto"/>
        <w:right w:val="none" w:sz="0" w:space="0" w:color="auto"/>
      </w:divBdr>
    </w:div>
    <w:div w:id="2035618479">
      <w:marLeft w:val="0"/>
      <w:marRight w:val="0"/>
      <w:marTop w:val="0"/>
      <w:marBottom w:val="0"/>
      <w:divBdr>
        <w:top w:val="none" w:sz="0" w:space="0" w:color="auto"/>
        <w:left w:val="none" w:sz="0" w:space="0" w:color="auto"/>
        <w:bottom w:val="none" w:sz="0" w:space="0" w:color="auto"/>
        <w:right w:val="none" w:sz="0" w:space="0" w:color="auto"/>
      </w:divBdr>
    </w:div>
    <w:div w:id="2035618480">
      <w:marLeft w:val="0"/>
      <w:marRight w:val="0"/>
      <w:marTop w:val="0"/>
      <w:marBottom w:val="0"/>
      <w:divBdr>
        <w:top w:val="none" w:sz="0" w:space="0" w:color="auto"/>
        <w:left w:val="none" w:sz="0" w:space="0" w:color="auto"/>
        <w:bottom w:val="none" w:sz="0" w:space="0" w:color="auto"/>
        <w:right w:val="none" w:sz="0" w:space="0" w:color="auto"/>
      </w:divBdr>
    </w:div>
    <w:div w:id="2035618482">
      <w:marLeft w:val="0"/>
      <w:marRight w:val="0"/>
      <w:marTop w:val="0"/>
      <w:marBottom w:val="0"/>
      <w:divBdr>
        <w:top w:val="none" w:sz="0" w:space="0" w:color="auto"/>
        <w:left w:val="none" w:sz="0" w:space="0" w:color="auto"/>
        <w:bottom w:val="none" w:sz="0" w:space="0" w:color="auto"/>
        <w:right w:val="none" w:sz="0" w:space="0" w:color="auto"/>
      </w:divBdr>
      <w:divsChild>
        <w:div w:id="2035618271">
          <w:marLeft w:val="0"/>
          <w:marRight w:val="0"/>
          <w:marTop w:val="0"/>
          <w:marBottom w:val="0"/>
          <w:divBdr>
            <w:top w:val="none" w:sz="0" w:space="0" w:color="auto"/>
            <w:left w:val="none" w:sz="0" w:space="0" w:color="auto"/>
            <w:bottom w:val="none" w:sz="0" w:space="0" w:color="auto"/>
            <w:right w:val="none" w:sz="0" w:space="0" w:color="auto"/>
          </w:divBdr>
          <w:divsChild>
            <w:div w:id="20356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484">
      <w:marLeft w:val="0"/>
      <w:marRight w:val="0"/>
      <w:marTop w:val="0"/>
      <w:marBottom w:val="0"/>
      <w:divBdr>
        <w:top w:val="none" w:sz="0" w:space="0" w:color="auto"/>
        <w:left w:val="none" w:sz="0" w:space="0" w:color="auto"/>
        <w:bottom w:val="none" w:sz="0" w:space="0" w:color="auto"/>
        <w:right w:val="none" w:sz="0" w:space="0" w:color="auto"/>
      </w:divBdr>
      <w:divsChild>
        <w:div w:id="2035618265">
          <w:marLeft w:val="0"/>
          <w:marRight w:val="0"/>
          <w:marTop w:val="0"/>
          <w:marBottom w:val="0"/>
          <w:divBdr>
            <w:top w:val="none" w:sz="0" w:space="0" w:color="auto"/>
            <w:left w:val="none" w:sz="0" w:space="0" w:color="auto"/>
            <w:bottom w:val="none" w:sz="0" w:space="0" w:color="auto"/>
            <w:right w:val="none" w:sz="0" w:space="0" w:color="auto"/>
          </w:divBdr>
        </w:div>
      </w:divsChild>
    </w:div>
    <w:div w:id="2035618486">
      <w:marLeft w:val="0"/>
      <w:marRight w:val="0"/>
      <w:marTop w:val="0"/>
      <w:marBottom w:val="0"/>
      <w:divBdr>
        <w:top w:val="none" w:sz="0" w:space="0" w:color="auto"/>
        <w:left w:val="none" w:sz="0" w:space="0" w:color="auto"/>
        <w:bottom w:val="none" w:sz="0" w:space="0" w:color="auto"/>
        <w:right w:val="none" w:sz="0" w:space="0" w:color="auto"/>
      </w:divBdr>
      <w:divsChild>
        <w:div w:id="2035618274">
          <w:marLeft w:val="0"/>
          <w:marRight w:val="0"/>
          <w:marTop w:val="0"/>
          <w:marBottom w:val="0"/>
          <w:divBdr>
            <w:top w:val="none" w:sz="0" w:space="0" w:color="auto"/>
            <w:left w:val="none" w:sz="0" w:space="0" w:color="auto"/>
            <w:bottom w:val="none" w:sz="0" w:space="0" w:color="auto"/>
            <w:right w:val="none" w:sz="0" w:space="0" w:color="auto"/>
          </w:divBdr>
        </w:div>
        <w:div w:id="2035618533">
          <w:marLeft w:val="0"/>
          <w:marRight w:val="0"/>
          <w:marTop w:val="0"/>
          <w:marBottom w:val="0"/>
          <w:divBdr>
            <w:top w:val="none" w:sz="0" w:space="0" w:color="auto"/>
            <w:left w:val="none" w:sz="0" w:space="0" w:color="auto"/>
            <w:bottom w:val="none" w:sz="0" w:space="0" w:color="auto"/>
            <w:right w:val="none" w:sz="0" w:space="0" w:color="auto"/>
          </w:divBdr>
        </w:div>
        <w:div w:id="2035618581">
          <w:marLeft w:val="0"/>
          <w:marRight w:val="0"/>
          <w:marTop w:val="0"/>
          <w:marBottom w:val="0"/>
          <w:divBdr>
            <w:top w:val="none" w:sz="0" w:space="0" w:color="auto"/>
            <w:left w:val="none" w:sz="0" w:space="0" w:color="auto"/>
            <w:bottom w:val="none" w:sz="0" w:space="0" w:color="auto"/>
            <w:right w:val="none" w:sz="0" w:space="0" w:color="auto"/>
          </w:divBdr>
        </w:div>
        <w:div w:id="2035618582">
          <w:marLeft w:val="0"/>
          <w:marRight w:val="0"/>
          <w:marTop w:val="0"/>
          <w:marBottom w:val="0"/>
          <w:divBdr>
            <w:top w:val="none" w:sz="0" w:space="0" w:color="auto"/>
            <w:left w:val="none" w:sz="0" w:space="0" w:color="auto"/>
            <w:bottom w:val="none" w:sz="0" w:space="0" w:color="auto"/>
            <w:right w:val="none" w:sz="0" w:space="0" w:color="auto"/>
          </w:divBdr>
        </w:div>
      </w:divsChild>
    </w:div>
    <w:div w:id="2035618489">
      <w:marLeft w:val="0"/>
      <w:marRight w:val="0"/>
      <w:marTop w:val="0"/>
      <w:marBottom w:val="0"/>
      <w:divBdr>
        <w:top w:val="none" w:sz="0" w:space="0" w:color="auto"/>
        <w:left w:val="none" w:sz="0" w:space="0" w:color="auto"/>
        <w:bottom w:val="none" w:sz="0" w:space="0" w:color="auto"/>
        <w:right w:val="none" w:sz="0" w:space="0" w:color="auto"/>
      </w:divBdr>
      <w:divsChild>
        <w:div w:id="2035618553">
          <w:marLeft w:val="0"/>
          <w:marRight w:val="0"/>
          <w:marTop w:val="0"/>
          <w:marBottom w:val="0"/>
          <w:divBdr>
            <w:top w:val="none" w:sz="0" w:space="0" w:color="auto"/>
            <w:left w:val="none" w:sz="0" w:space="0" w:color="auto"/>
            <w:bottom w:val="none" w:sz="0" w:space="0" w:color="auto"/>
            <w:right w:val="none" w:sz="0" w:space="0" w:color="auto"/>
          </w:divBdr>
          <w:divsChild>
            <w:div w:id="2035618284">
              <w:marLeft w:val="0"/>
              <w:marRight w:val="0"/>
              <w:marTop w:val="0"/>
              <w:marBottom w:val="0"/>
              <w:divBdr>
                <w:top w:val="none" w:sz="0" w:space="0" w:color="auto"/>
                <w:left w:val="none" w:sz="0" w:space="0" w:color="auto"/>
                <w:bottom w:val="none" w:sz="0" w:space="0" w:color="auto"/>
                <w:right w:val="none" w:sz="0" w:space="0" w:color="auto"/>
              </w:divBdr>
            </w:div>
            <w:div w:id="2035618292">
              <w:marLeft w:val="0"/>
              <w:marRight w:val="0"/>
              <w:marTop w:val="0"/>
              <w:marBottom w:val="0"/>
              <w:divBdr>
                <w:top w:val="none" w:sz="0" w:space="0" w:color="auto"/>
                <w:left w:val="none" w:sz="0" w:space="0" w:color="auto"/>
                <w:bottom w:val="none" w:sz="0" w:space="0" w:color="auto"/>
                <w:right w:val="none" w:sz="0" w:space="0" w:color="auto"/>
              </w:divBdr>
            </w:div>
            <w:div w:id="2035618518">
              <w:marLeft w:val="0"/>
              <w:marRight w:val="0"/>
              <w:marTop w:val="0"/>
              <w:marBottom w:val="0"/>
              <w:divBdr>
                <w:top w:val="none" w:sz="0" w:space="0" w:color="auto"/>
                <w:left w:val="none" w:sz="0" w:space="0" w:color="auto"/>
                <w:bottom w:val="none" w:sz="0" w:space="0" w:color="auto"/>
                <w:right w:val="none" w:sz="0" w:space="0" w:color="auto"/>
              </w:divBdr>
            </w:div>
            <w:div w:id="203561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490">
      <w:marLeft w:val="0"/>
      <w:marRight w:val="0"/>
      <w:marTop w:val="0"/>
      <w:marBottom w:val="0"/>
      <w:divBdr>
        <w:top w:val="none" w:sz="0" w:space="0" w:color="auto"/>
        <w:left w:val="none" w:sz="0" w:space="0" w:color="auto"/>
        <w:bottom w:val="none" w:sz="0" w:space="0" w:color="auto"/>
        <w:right w:val="none" w:sz="0" w:space="0" w:color="auto"/>
      </w:divBdr>
      <w:divsChild>
        <w:div w:id="2035618616">
          <w:marLeft w:val="0"/>
          <w:marRight w:val="0"/>
          <w:marTop w:val="0"/>
          <w:marBottom w:val="0"/>
          <w:divBdr>
            <w:top w:val="none" w:sz="0" w:space="0" w:color="auto"/>
            <w:left w:val="none" w:sz="0" w:space="0" w:color="auto"/>
            <w:bottom w:val="none" w:sz="0" w:space="0" w:color="auto"/>
            <w:right w:val="none" w:sz="0" w:space="0" w:color="auto"/>
          </w:divBdr>
          <w:divsChild>
            <w:div w:id="2035618254">
              <w:marLeft w:val="0"/>
              <w:marRight w:val="0"/>
              <w:marTop w:val="0"/>
              <w:marBottom w:val="0"/>
              <w:divBdr>
                <w:top w:val="none" w:sz="0" w:space="0" w:color="auto"/>
                <w:left w:val="none" w:sz="0" w:space="0" w:color="auto"/>
                <w:bottom w:val="none" w:sz="0" w:space="0" w:color="auto"/>
                <w:right w:val="none" w:sz="0" w:space="0" w:color="auto"/>
              </w:divBdr>
            </w:div>
            <w:div w:id="2035618269">
              <w:marLeft w:val="0"/>
              <w:marRight w:val="0"/>
              <w:marTop w:val="0"/>
              <w:marBottom w:val="0"/>
              <w:divBdr>
                <w:top w:val="none" w:sz="0" w:space="0" w:color="auto"/>
                <w:left w:val="none" w:sz="0" w:space="0" w:color="auto"/>
                <w:bottom w:val="none" w:sz="0" w:space="0" w:color="auto"/>
                <w:right w:val="none" w:sz="0" w:space="0" w:color="auto"/>
              </w:divBdr>
            </w:div>
            <w:div w:id="20356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494">
      <w:marLeft w:val="0"/>
      <w:marRight w:val="0"/>
      <w:marTop w:val="0"/>
      <w:marBottom w:val="0"/>
      <w:divBdr>
        <w:top w:val="none" w:sz="0" w:space="0" w:color="auto"/>
        <w:left w:val="none" w:sz="0" w:space="0" w:color="auto"/>
        <w:bottom w:val="none" w:sz="0" w:space="0" w:color="auto"/>
        <w:right w:val="none" w:sz="0" w:space="0" w:color="auto"/>
      </w:divBdr>
      <w:divsChild>
        <w:div w:id="2035618481">
          <w:marLeft w:val="0"/>
          <w:marRight w:val="0"/>
          <w:marTop w:val="0"/>
          <w:marBottom w:val="0"/>
          <w:divBdr>
            <w:top w:val="none" w:sz="0" w:space="0" w:color="auto"/>
            <w:left w:val="none" w:sz="0" w:space="0" w:color="auto"/>
            <w:bottom w:val="none" w:sz="0" w:space="0" w:color="auto"/>
            <w:right w:val="none" w:sz="0" w:space="0" w:color="auto"/>
          </w:divBdr>
          <w:divsChild>
            <w:div w:id="2035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495">
      <w:marLeft w:val="0"/>
      <w:marRight w:val="0"/>
      <w:marTop w:val="0"/>
      <w:marBottom w:val="0"/>
      <w:divBdr>
        <w:top w:val="none" w:sz="0" w:space="0" w:color="auto"/>
        <w:left w:val="none" w:sz="0" w:space="0" w:color="auto"/>
        <w:bottom w:val="none" w:sz="0" w:space="0" w:color="auto"/>
        <w:right w:val="none" w:sz="0" w:space="0" w:color="auto"/>
      </w:divBdr>
    </w:div>
    <w:div w:id="2035618511">
      <w:marLeft w:val="0"/>
      <w:marRight w:val="0"/>
      <w:marTop w:val="0"/>
      <w:marBottom w:val="0"/>
      <w:divBdr>
        <w:top w:val="none" w:sz="0" w:space="0" w:color="auto"/>
        <w:left w:val="none" w:sz="0" w:space="0" w:color="auto"/>
        <w:bottom w:val="none" w:sz="0" w:space="0" w:color="auto"/>
        <w:right w:val="none" w:sz="0" w:space="0" w:color="auto"/>
      </w:divBdr>
      <w:divsChild>
        <w:div w:id="2035618500">
          <w:marLeft w:val="0"/>
          <w:marRight w:val="0"/>
          <w:marTop w:val="0"/>
          <w:marBottom w:val="0"/>
          <w:divBdr>
            <w:top w:val="none" w:sz="0" w:space="0" w:color="auto"/>
            <w:left w:val="none" w:sz="0" w:space="0" w:color="auto"/>
            <w:bottom w:val="none" w:sz="0" w:space="0" w:color="auto"/>
            <w:right w:val="none" w:sz="0" w:space="0" w:color="auto"/>
          </w:divBdr>
        </w:div>
      </w:divsChild>
    </w:div>
    <w:div w:id="2035618512">
      <w:marLeft w:val="0"/>
      <w:marRight w:val="0"/>
      <w:marTop w:val="0"/>
      <w:marBottom w:val="0"/>
      <w:divBdr>
        <w:top w:val="none" w:sz="0" w:space="0" w:color="auto"/>
        <w:left w:val="none" w:sz="0" w:space="0" w:color="auto"/>
        <w:bottom w:val="none" w:sz="0" w:space="0" w:color="auto"/>
        <w:right w:val="none" w:sz="0" w:space="0" w:color="auto"/>
      </w:divBdr>
      <w:divsChild>
        <w:div w:id="2035618517">
          <w:marLeft w:val="0"/>
          <w:marRight w:val="0"/>
          <w:marTop w:val="0"/>
          <w:marBottom w:val="0"/>
          <w:divBdr>
            <w:top w:val="none" w:sz="0" w:space="0" w:color="auto"/>
            <w:left w:val="none" w:sz="0" w:space="0" w:color="auto"/>
            <w:bottom w:val="none" w:sz="0" w:space="0" w:color="auto"/>
            <w:right w:val="none" w:sz="0" w:space="0" w:color="auto"/>
          </w:divBdr>
          <w:divsChild>
            <w:div w:id="20356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519">
      <w:marLeft w:val="0"/>
      <w:marRight w:val="0"/>
      <w:marTop w:val="0"/>
      <w:marBottom w:val="0"/>
      <w:divBdr>
        <w:top w:val="none" w:sz="0" w:space="0" w:color="auto"/>
        <w:left w:val="none" w:sz="0" w:space="0" w:color="auto"/>
        <w:bottom w:val="none" w:sz="0" w:space="0" w:color="auto"/>
        <w:right w:val="none" w:sz="0" w:space="0" w:color="auto"/>
      </w:divBdr>
    </w:div>
    <w:div w:id="2035618524">
      <w:marLeft w:val="0"/>
      <w:marRight w:val="0"/>
      <w:marTop w:val="0"/>
      <w:marBottom w:val="0"/>
      <w:divBdr>
        <w:top w:val="none" w:sz="0" w:space="0" w:color="auto"/>
        <w:left w:val="none" w:sz="0" w:space="0" w:color="auto"/>
        <w:bottom w:val="none" w:sz="0" w:space="0" w:color="auto"/>
        <w:right w:val="none" w:sz="0" w:space="0" w:color="auto"/>
      </w:divBdr>
      <w:divsChild>
        <w:div w:id="2035618540">
          <w:marLeft w:val="0"/>
          <w:marRight w:val="0"/>
          <w:marTop w:val="0"/>
          <w:marBottom w:val="0"/>
          <w:divBdr>
            <w:top w:val="none" w:sz="0" w:space="0" w:color="auto"/>
            <w:left w:val="none" w:sz="0" w:space="0" w:color="auto"/>
            <w:bottom w:val="none" w:sz="0" w:space="0" w:color="auto"/>
            <w:right w:val="none" w:sz="0" w:space="0" w:color="auto"/>
          </w:divBdr>
          <w:divsChild>
            <w:div w:id="2035618278">
              <w:marLeft w:val="0"/>
              <w:marRight w:val="0"/>
              <w:marTop w:val="0"/>
              <w:marBottom w:val="0"/>
              <w:divBdr>
                <w:top w:val="none" w:sz="0" w:space="0" w:color="auto"/>
                <w:left w:val="none" w:sz="0" w:space="0" w:color="auto"/>
                <w:bottom w:val="none" w:sz="0" w:space="0" w:color="auto"/>
                <w:right w:val="none" w:sz="0" w:space="0" w:color="auto"/>
              </w:divBdr>
              <w:divsChild>
                <w:div w:id="2035618580">
                  <w:marLeft w:val="0"/>
                  <w:marRight w:val="0"/>
                  <w:marTop w:val="0"/>
                  <w:marBottom w:val="0"/>
                  <w:divBdr>
                    <w:top w:val="none" w:sz="0" w:space="0" w:color="auto"/>
                    <w:left w:val="none" w:sz="0" w:space="0" w:color="auto"/>
                    <w:bottom w:val="none" w:sz="0" w:space="0" w:color="auto"/>
                    <w:right w:val="none" w:sz="0" w:space="0" w:color="auto"/>
                  </w:divBdr>
                  <w:divsChild>
                    <w:div w:id="2035618281">
                      <w:marLeft w:val="0"/>
                      <w:marRight w:val="0"/>
                      <w:marTop w:val="0"/>
                      <w:marBottom w:val="0"/>
                      <w:divBdr>
                        <w:top w:val="none" w:sz="0" w:space="0" w:color="auto"/>
                        <w:left w:val="none" w:sz="0" w:space="0" w:color="auto"/>
                        <w:bottom w:val="none" w:sz="0" w:space="0" w:color="auto"/>
                        <w:right w:val="none" w:sz="0" w:space="0" w:color="auto"/>
                      </w:divBdr>
                      <w:divsChild>
                        <w:div w:id="203561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8625">
              <w:marLeft w:val="0"/>
              <w:marRight w:val="0"/>
              <w:marTop w:val="0"/>
              <w:marBottom w:val="0"/>
              <w:divBdr>
                <w:top w:val="none" w:sz="0" w:space="0" w:color="auto"/>
                <w:left w:val="none" w:sz="0" w:space="0" w:color="auto"/>
                <w:bottom w:val="none" w:sz="0" w:space="0" w:color="auto"/>
                <w:right w:val="none" w:sz="0" w:space="0" w:color="auto"/>
              </w:divBdr>
              <w:divsChild>
                <w:div w:id="2035618507">
                  <w:marLeft w:val="0"/>
                  <w:marRight w:val="0"/>
                  <w:marTop w:val="0"/>
                  <w:marBottom w:val="0"/>
                  <w:divBdr>
                    <w:top w:val="none" w:sz="0" w:space="0" w:color="auto"/>
                    <w:left w:val="none" w:sz="0" w:space="0" w:color="auto"/>
                    <w:bottom w:val="none" w:sz="0" w:space="0" w:color="auto"/>
                    <w:right w:val="none" w:sz="0" w:space="0" w:color="auto"/>
                  </w:divBdr>
                  <w:divsChild>
                    <w:div w:id="2035618535">
                      <w:marLeft w:val="0"/>
                      <w:marRight w:val="0"/>
                      <w:marTop w:val="0"/>
                      <w:marBottom w:val="0"/>
                      <w:divBdr>
                        <w:top w:val="none" w:sz="0" w:space="0" w:color="auto"/>
                        <w:left w:val="none" w:sz="0" w:space="0" w:color="auto"/>
                        <w:bottom w:val="none" w:sz="0" w:space="0" w:color="auto"/>
                        <w:right w:val="none" w:sz="0" w:space="0" w:color="auto"/>
                      </w:divBdr>
                      <w:divsChild>
                        <w:div w:id="2035618492">
                          <w:marLeft w:val="0"/>
                          <w:marRight w:val="0"/>
                          <w:marTop w:val="0"/>
                          <w:marBottom w:val="0"/>
                          <w:divBdr>
                            <w:top w:val="none" w:sz="0" w:space="0" w:color="auto"/>
                            <w:left w:val="none" w:sz="0" w:space="0" w:color="auto"/>
                            <w:bottom w:val="none" w:sz="0" w:space="0" w:color="auto"/>
                            <w:right w:val="none" w:sz="0" w:space="0" w:color="auto"/>
                          </w:divBdr>
                          <w:divsChild>
                            <w:div w:id="2035618546">
                              <w:marLeft w:val="0"/>
                              <w:marRight w:val="0"/>
                              <w:marTop w:val="0"/>
                              <w:marBottom w:val="0"/>
                              <w:divBdr>
                                <w:top w:val="none" w:sz="0" w:space="0" w:color="auto"/>
                                <w:left w:val="none" w:sz="0" w:space="0" w:color="auto"/>
                                <w:bottom w:val="none" w:sz="0" w:space="0" w:color="auto"/>
                                <w:right w:val="none" w:sz="0" w:space="0" w:color="auto"/>
                              </w:divBdr>
                              <w:divsChild>
                                <w:div w:id="203561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618525">
      <w:marLeft w:val="0"/>
      <w:marRight w:val="0"/>
      <w:marTop w:val="0"/>
      <w:marBottom w:val="0"/>
      <w:divBdr>
        <w:top w:val="none" w:sz="0" w:space="0" w:color="auto"/>
        <w:left w:val="none" w:sz="0" w:space="0" w:color="auto"/>
        <w:bottom w:val="none" w:sz="0" w:space="0" w:color="auto"/>
        <w:right w:val="none" w:sz="0" w:space="0" w:color="auto"/>
      </w:divBdr>
      <w:divsChild>
        <w:div w:id="2035618537">
          <w:marLeft w:val="0"/>
          <w:marRight w:val="0"/>
          <w:marTop w:val="0"/>
          <w:marBottom w:val="0"/>
          <w:divBdr>
            <w:top w:val="none" w:sz="0" w:space="0" w:color="auto"/>
            <w:left w:val="none" w:sz="0" w:space="0" w:color="auto"/>
            <w:bottom w:val="none" w:sz="0" w:space="0" w:color="auto"/>
            <w:right w:val="none" w:sz="0" w:space="0" w:color="auto"/>
          </w:divBdr>
          <w:divsChild>
            <w:div w:id="203561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526">
      <w:marLeft w:val="0"/>
      <w:marRight w:val="0"/>
      <w:marTop w:val="0"/>
      <w:marBottom w:val="0"/>
      <w:divBdr>
        <w:top w:val="none" w:sz="0" w:space="0" w:color="auto"/>
        <w:left w:val="none" w:sz="0" w:space="0" w:color="auto"/>
        <w:bottom w:val="none" w:sz="0" w:space="0" w:color="auto"/>
        <w:right w:val="none" w:sz="0" w:space="0" w:color="auto"/>
      </w:divBdr>
    </w:div>
    <w:div w:id="2035618527">
      <w:marLeft w:val="0"/>
      <w:marRight w:val="0"/>
      <w:marTop w:val="0"/>
      <w:marBottom w:val="0"/>
      <w:divBdr>
        <w:top w:val="none" w:sz="0" w:space="0" w:color="auto"/>
        <w:left w:val="none" w:sz="0" w:space="0" w:color="auto"/>
        <w:bottom w:val="none" w:sz="0" w:space="0" w:color="auto"/>
        <w:right w:val="none" w:sz="0" w:space="0" w:color="auto"/>
      </w:divBdr>
    </w:div>
    <w:div w:id="2035618529">
      <w:marLeft w:val="0"/>
      <w:marRight w:val="0"/>
      <w:marTop w:val="0"/>
      <w:marBottom w:val="0"/>
      <w:divBdr>
        <w:top w:val="none" w:sz="0" w:space="0" w:color="auto"/>
        <w:left w:val="none" w:sz="0" w:space="0" w:color="auto"/>
        <w:bottom w:val="none" w:sz="0" w:space="0" w:color="auto"/>
        <w:right w:val="none" w:sz="0" w:space="0" w:color="auto"/>
      </w:divBdr>
      <w:divsChild>
        <w:div w:id="2035618275">
          <w:marLeft w:val="0"/>
          <w:marRight w:val="0"/>
          <w:marTop w:val="0"/>
          <w:marBottom w:val="0"/>
          <w:divBdr>
            <w:top w:val="none" w:sz="0" w:space="0" w:color="auto"/>
            <w:left w:val="none" w:sz="0" w:space="0" w:color="auto"/>
            <w:bottom w:val="none" w:sz="0" w:space="0" w:color="auto"/>
            <w:right w:val="none" w:sz="0" w:space="0" w:color="auto"/>
          </w:divBdr>
        </w:div>
      </w:divsChild>
    </w:div>
    <w:div w:id="2035618538">
      <w:marLeft w:val="0"/>
      <w:marRight w:val="0"/>
      <w:marTop w:val="0"/>
      <w:marBottom w:val="0"/>
      <w:divBdr>
        <w:top w:val="none" w:sz="0" w:space="0" w:color="auto"/>
        <w:left w:val="none" w:sz="0" w:space="0" w:color="auto"/>
        <w:bottom w:val="none" w:sz="0" w:space="0" w:color="auto"/>
        <w:right w:val="none" w:sz="0" w:space="0" w:color="auto"/>
      </w:divBdr>
      <w:divsChild>
        <w:div w:id="2035618634">
          <w:marLeft w:val="0"/>
          <w:marRight w:val="0"/>
          <w:marTop w:val="0"/>
          <w:marBottom w:val="0"/>
          <w:divBdr>
            <w:top w:val="none" w:sz="0" w:space="0" w:color="auto"/>
            <w:left w:val="none" w:sz="0" w:space="0" w:color="auto"/>
            <w:bottom w:val="none" w:sz="0" w:space="0" w:color="auto"/>
            <w:right w:val="none" w:sz="0" w:space="0" w:color="auto"/>
          </w:divBdr>
          <w:divsChild>
            <w:div w:id="2035618543">
              <w:marLeft w:val="0"/>
              <w:marRight w:val="0"/>
              <w:marTop w:val="0"/>
              <w:marBottom w:val="0"/>
              <w:divBdr>
                <w:top w:val="none" w:sz="0" w:space="0" w:color="auto"/>
                <w:left w:val="none" w:sz="0" w:space="0" w:color="auto"/>
                <w:bottom w:val="none" w:sz="0" w:space="0" w:color="auto"/>
                <w:right w:val="none" w:sz="0" w:space="0" w:color="auto"/>
              </w:divBdr>
            </w:div>
            <w:div w:id="203561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541">
      <w:marLeft w:val="0"/>
      <w:marRight w:val="0"/>
      <w:marTop w:val="0"/>
      <w:marBottom w:val="0"/>
      <w:divBdr>
        <w:top w:val="none" w:sz="0" w:space="0" w:color="auto"/>
        <w:left w:val="none" w:sz="0" w:space="0" w:color="auto"/>
        <w:bottom w:val="none" w:sz="0" w:space="0" w:color="auto"/>
        <w:right w:val="none" w:sz="0" w:space="0" w:color="auto"/>
      </w:divBdr>
      <w:divsChild>
        <w:div w:id="2035618505">
          <w:marLeft w:val="0"/>
          <w:marRight w:val="0"/>
          <w:marTop w:val="0"/>
          <w:marBottom w:val="0"/>
          <w:divBdr>
            <w:top w:val="none" w:sz="0" w:space="0" w:color="auto"/>
            <w:left w:val="none" w:sz="0" w:space="0" w:color="auto"/>
            <w:bottom w:val="none" w:sz="0" w:space="0" w:color="auto"/>
            <w:right w:val="none" w:sz="0" w:space="0" w:color="auto"/>
          </w:divBdr>
        </w:div>
      </w:divsChild>
    </w:div>
    <w:div w:id="2035618545">
      <w:marLeft w:val="0"/>
      <w:marRight w:val="0"/>
      <w:marTop w:val="0"/>
      <w:marBottom w:val="0"/>
      <w:divBdr>
        <w:top w:val="none" w:sz="0" w:space="0" w:color="auto"/>
        <w:left w:val="none" w:sz="0" w:space="0" w:color="auto"/>
        <w:bottom w:val="none" w:sz="0" w:space="0" w:color="auto"/>
        <w:right w:val="none" w:sz="0" w:space="0" w:color="auto"/>
      </w:divBdr>
      <w:divsChild>
        <w:div w:id="2035618499">
          <w:marLeft w:val="0"/>
          <w:marRight w:val="0"/>
          <w:marTop w:val="0"/>
          <w:marBottom w:val="0"/>
          <w:divBdr>
            <w:top w:val="none" w:sz="0" w:space="0" w:color="auto"/>
            <w:left w:val="none" w:sz="0" w:space="0" w:color="auto"/>
            <w:bottom w:val="none" w:sz="0" w:space="0" w:color="auto"/>
            <w:right w:val="none" w:sz="0" w:space="0" w:color="auto"/>
          </w:divBdr>
        </w:div>
      </w:divsChild>
    </w:div>
    <w:div w:id="2035618547">
      <w:marLeft w:val="0"/>
      <w:marRight w:val="0"/>
      <w:marTop w:val="0"/>
      <w:marBottom w:val="0"/>
      <w:divBdr>
        <w:top w:val="none" w:sz="0" w:space="0" w:color="auto"/>
        <w:left w:val="none" w:sz="0" w:space="0" w:color="auto"/>
        <w:bottom w:val="none" w:sz="0" w:space="0" w:color="auto"/>
        <w:right w:val="none" w:sz="0" w:space="0" w:color="auto"/>
      </w:divBdr>
      <w:divsChild>
        <w:div w:id="2035618550">
          <w:marLeft w:val="0"/>
          <w:marRight w:val="0"/>
          <w:marTop w:val="0"/>
          <w:marBottom w:val="0"/>
          <w:divBdr>
            <w:top w:val="none" w:sz="0" w:space="0" w:color="auto"/>
            <w:left w:val="none" w:sz="0" w:space="0" w:color="auto"/>
            <w:bottom w:val="none" w:sz="0" w:space="0" w:color="auto"/>
            <w:right w:val="none" w:sz="0" w:space="0" w:color="auto"/>
          </w:divBdr>
          <w:divsChild>
            <w:div w:id="2035618289">
              <w:marLeft w:val="0"/>
              <w:marRight w:val="0"/>
              <w:marTop w:val="0"/>
              <w:marBottom w:val="0"/>
              <w:divBdr>
                <w:top w:val="none" w:sz="0" w:space="0" w:color="auto"/>
                <w:left w:val="none" w:sz="0" w:space="0" w:color="auto"/>
                <w:bottom w:val="none" w:sz="0" w:space="0" w:color="auto"/>
                <w:right w:val="none" w:sz="0" w:space="0" w:color="auto"/>
              </w:divBdr>
            </w:div>
            <w:div w:id="20356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555">
      <w:marLeft w:val="0"/>
      <w:marRight w:val="0"/>
      <w:marTop w:val="0"/>
      <w:marBottom w:val="0"/>
      <w:divBdr>
        <w:top w:val="none" w:sz="0" w:space="0" w:color="auto"/>
        <w:left w:val="none" w:sz="0" w:space="0" w:color="auto"/>
        <w:bottom w:val="none" w:sz="0" w:space="0" w:color="auto"/>
        <w:right w:val="none" w:sz="0" w:space="0" w:color="auto"/>
      </w:divBdr>
      <w:divsChild>
        <w:div w:id="2035618246">
          <w:marLeft w:val="0"/>
          <w:marRight w:val="0"/>
          <w:marTop w:val="0"/>
          <w:marBottom w:val="0"/>
          <w:divBdr>
            <w:top w:val="none" w:sz="0" w:space="0" w:color="auto"/>
            <w:left w:val="none" w:sz="0" w:space="0" w:color="auto"/>
            <w:bottom w:val="none" w:sz="0" w:space="0" w:color="auto"/>
            <w:right w:val="none" w:sz="0" w:space="0" w:color="auto"/>
          </w:divBdr>
        </w:div>
        <w:div w:id="2035618496">
          <w:marLeft w:val="0"/>
          <w:marRight w:val="0"/>
          <w:marTop w:val="0"/>
          <w:marBottom w:val="0"/>
          <w:divBdr>
            <w:top w:val="none" w:sz="0" w:space="0" w:color="auto"/>
            <w:left w:val="none" w:sz="0" w:space="0" w:color="auto"/>
            <w:bottom w:val="none" w:sz="0" w:space="0" w:color="auto"/>
            <w:right w:val="none" w:sz="0" w:space="0" w:color="auto"/>
          </w:divBdr>
        </w:div>
        <w:div w:id="2035618645">
          <w:marLeft w:val="0"/>
          <w:marRight w:val="0"/>
          <w:marTop w:val="0"/>
          <w:marBottom w:val="0"/>
          <w:divBdr>
            <w:top w:val="none" w:sz="0" w:space="0" w:color="auto"/>
            <w:left w:val="none" w:sz="0" w:space="0" w:color="auto"/>
            <w:bottom w:val="none" w:sz="0" w:space="0" w:color="auto"/>
            <w:right w:val="none" w:sz="0" w:space="0" w:color="auto"/>
          </w:divBdr>
        </w:div>
      </w:divsChild>
    </w:div>
    <w:div w:id="2035618556">
      <w:marLeft w:val="0"/>
      <w:marRight w:val="0"/>
      <w:marTop w:val="0"/>
      <w:marBottom w:val="0"/>
      <w:divBdr>
        <w:top w:val="none" w:sz="0" w:space="0" w:color="auto"/>
        <w:left w:val="none" w:sz="0" w:space="0" w:color="auto"/>
        <w:bottom w:val="none" w:sz="0" w:space="0" w:color="auto"/>
        <w:right w:val="none" w:sz="0" w:space="0" w:color="auto"/>
      </w:divBdr>
      <w:divsChild>
        <w:div w:id="2035618602">
          <w:marLeft w:val="0"/>
          <w:marRight w:val="0"/>
          <w:marTop w:val="0"/>
          <w:marBottom w:val="0"/>
          <w:divBdr>
            <w:top w:val="none" w:sz="0" w:space="0" w:color="auto"/>
            <w:left w:val="none" w:sz="0" w:space="0" w:color="auto"/>
            <w:bottom w:val="none" w:sz="0" w:space="0" w:color="auto"/>
            <w:right w:val="none" w:sz="0" w:space="0" w:color="auto"/>
          </w:divBdr>
          <w:divsChild>
            <w:div w:id="203561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559">
      <w:marLeft w:val="0"/>
      <w:marRight w:val="0"/>
      <w:marTop w:val="0"/>
      <w:marBottom w:val="0"/>
      <w:divBdr>
        <w:top w:val="none" w:sz="0" w:space="0" w:color="auto"/>
        <w:left w:val="none" w:sz="0" w:space="0" w:color="auto"/>
        <w:bottom w:val="none" w:sz="0" w:space="0" w:color="auto"/>
        <w:right w:val="none" w:sz="0" w:space="0" w:color="auto"/>
      </w:divBdr>
      <w:divsChild>
        <w:div w:id="2035618502">
          <w:marLeft w:val="0"/>
          <w:marRight w:val="0"/>
          <w:marTop w:val="0"/>
          <w:marBottom w:val="0"/>
          <w:divBdr>
            <w:top w:val="none" w:sz="0" w:space="0" w:color="auto"/>
            <w:left w:val="none" w:sz="0" w:space="0" w:color="auto"/>
            <w:bottom w:val="none" w:sz="0" w:space="0" w:color="auto"/>
            <w:right w:val="none" w:sz="0" w:space="0" w:color="auto"/>
          </w:divBdr>
        </w:div>
      </w:divsChild>
    </w:div>
    <w:div w:id="2035618560">
      <w:marLeft w:val="0"/>
      <w:marRight w:val="0"/>
      <w:marTop w:val="0"/>
      <w:marBottom w:val="0"/>
      <w:divBdr>
        <w:top w:val="none" w:sz="0" w:space="0" w:color="auto"/>
        <w:left w:val="none" w:sz="0" w:space="0" w:color="auto"/>
        <w:bottom w:val="none" w:sz="0" w:space="0" w:color="auto"/>
        <w:right w:val="none" w:sz="0" w:space="0" w:color="auto"/>
      </w:divBdr>
      <w:divsChild>
        <w:div w:id="2035618259">
          <w:marLeft w:val="0"/>
          <w:marRight w:val="0"/>
          <w:marTop w:val="0"/>
          <w:marBottom w:val="0"/>
          <w:divBdr>
            <w:top w:val="none" w:sz="0" w:space="0" w:color="auto"/>
            <w:left w:val="none" w:sz="0" w:space="0" w:color="auto"/>
            <w:bottom w:val="none" w:sz="0" w:space="0" w:color="auto"/>
            <w:right w:val="none" w:sz="0" w:space="0" w:color="auto"/>
          </w:divBdr>
        </w:div>
        <w:div w:id="2035618272">
          <w:marLeft w:val="0"/>
          <w:marRight w:val="0"/>
          <w:marTop w:val="0"/>
          <w:marBottom w:val="0"/>
          <w:divBdr>
            <w:top w:val="none" w:sz="0" w:space="0" w:color="auto"/>
            <w:left w:val="none" w:sz="0" w:space="0" w:color="auto"/>
            <w:bottom w:val="none" w:sz="0" w:space="0" w:color="auto"/>
            <w:right w:val="none" w:sz="0" w:space="0" w:color="auto"/>
          </w:divBdr>
        </w:div>
        <w:div w:id="2035618282">
          <w:marLeft w:val="0"/>
          <w:marRight w:val="0"/>
          <w:marTop w:val="0"/>
          <w:marBottom w:val="0"/>
          <w:divBdr>
            <w:top w:val="none" w:sz="0" w:space="0" w:color="auto"/>
            <w:left w:val="none" w:sz="0" w:space="0" w:color="auto"/>
            <w:bottom w:val="none" w:sz="0" w:space="0" w:color="auto"/>
            <w:right w:val="none" w:sz="0" w:space="0" w:color="auto"/>
          </w:divBdr>
        </w:div>
        <w:div w:id="2035618291">
          <w:marLeft w:val="0"/>
          <w:marRight w:val="0"/>
          <w:marTop w:val="0"/>
          <w:marBottom w:val="0"/>
          <w:divBdr>
            <w:top w:val="none" w:sz="0" w:space="0" w:color="auto"/>
            <w:left w:val="none" w:sz="0" w:space="0" w:color="auto"/>
            <w:bottom w:val="none" w:sz="0" w:space="0" w:color="auto"/>
            <w:right w:val="none" w:sz="0" w:space="0" w:color="auto"/>
          </w:divBdr>
        </w:div>
        <w:div w:id="2035618295">
          <w:marLeft w:val="0"/>
          <w:marRight w:val="0"/>
          <w:marTop w:val="0"/>
          <w:marBottom w:val="0"/>
          <w:divBdr>
            <w:top w:val="none" w:sz="0" w:space="0" w:color="auto"/>
            <w:left w:val="none" w:sz="0" w:space="0" w:color="auto"/>
            <w:bottom w:val="none" w:sz="0" w:space="0" w:color="auto"/>
            <w:right w:val="none" w:sz="0" w:space="0" w:color="auto"/>
          </w:divBdr>
        </w:div>
        <w:div w:id="2035618574">
          <w:marLeft w:val="0"/>
          <w:marRight w:val="0"/>
          <w:marTop w:val="0"/>
          <w:marBottom w:val="0"/>
          <w:divBdr>
            <w:top w:val="none" w:sz="0" w:space="0" w:color="auto"/>
            <w:left w:val="none" w:sz="0" w:space="0" w:color="auto"/>
            <w:bottom w:val="none" w:sz="0" w:space="0" w:color="auto"/>
            <w:right w:val="none" w:sz="0" w:space="0" w:color="auto"/>
          </w:divBdr>
        </w:div>
        <w:div w:id="2035618595">
          <w:marLeft w:val="0"/>
          <w:marRight w:val="0"/>
          <w:marTop w:val="0"/>
          <w:marBottom w:val="0"/>
          <w:divBdr>
            <w:top w:val="none" w:sz="0" w:space="0" w:color="auto"/>
            <w:left w:val="none" w:sz="0" w:space="0" w:color="auto"/>
            <w:bottom w:val="none" w:sz="0" w:space="0" w:color="auto"/>
            <w:right w:val="none" w:sz="0" w:space="0" w:color="auto"/>
          </w:divBdr>
        </w:div>
        <w:div w:id="2035618596">
          <w:marLeft w:val="0"/>
          <w:marRight w:val="0"/>
          <w:marTop w:val="0"/>
          <w:marBottom w:val="0"/>
          <w:divBdr>
            <w:top w:val="none" w:sz="0" w:space="0" w:color="auto"/>
            <w:left w:val="none" w:sz="0" w:space="0" w:color="auto"/>
            <w:bottom w:val="none" w:sz="0" w:space="0" w:color="auto"/>
            <w:right w:val="none" w:sz="0" w:space="0" w:color="auto"/>
          </w:divBdr>
        </w:div>
        <w:div w:id="2035618621">
          <w:marLeft w:val="0"/>
          <w:marRight w:val="0"/>
          <w:marTop w:val="0"/>
          <w:marBottom w:val="0"/>
          <w:divBdr>
            <w:top w:val="none" w:sz="0" w:space="0" w:color="auto"/>
            <w:left w:val="none" w:sz="0" w:space="0" w:color="auto"/>
            <w:bottom w:val="none" w:sz="0" w:space="0" w:color="auto"/>
            <w:right w:val="none" w:sz="0" w:space="0" w:color="auto"/>
          </w:divBdr>
        </w:div>
        <w:div w:id="2035618622">
          <w:marLeft w:val="0"/>
          <w:marRight w:val="0"/>
          <w:marTop w:val="0"/>
          <w:marBottom w:val="0"/>
          <w:divBdr>
            <w:top w:val="none" w:sz="0" w:space="0" w:color="auto"/>
            <w:left w:val="none" w:sz="0" w:space="0" w:color="auto"/>
            <w:bottom w:val="none" w:sz="0" w:space="0" w:color="auto"/>
            <w:right w:val="none" w:sz="0" w:space="0" w:color="auto"/>
          </w:divBdr>
        </w:div>
        <w:div w:id="2035618626">
          <w:marLeft w:val="0"/>
          <w:marRight w:val="0"/>
          <w:marTop w:val="0"/>
          <w:marBottom w:val="0"/>
          <w:divBdr>
            <w:top w:val="none" w:sz="0" w:space="0" w:color="auto"/>
            <w:left w:val="none" w:sz="0" w:space="0" w:color="auto"/>
            <w:bottom w:val="none" w:sz="0" w:space="0" w:color="auto"/>
            <w:right w:val="none" w:sz="0" w:space="0" w:color="auto"/>
          </w:divBdr>
        </w:div>
        <w:div w:id="2035618638">
          <w:marLeft w:val="0"/>
          <w:marRight w:val="0"/>
          <w:marTop w:val="0"/>
          <w:marBottom w:val="0"/>
          <w:divBdr>
            <w:top w:val="none" w:sz="0" w:space="0" w:color="auto"/>
            <w:left w:val="none" w:sz="0" w:space="0" w:color="auto"/>
            <w:bottom w:val="none" w:sz="0" w:space="0" w:color="auto"/>
            <w:right w:val="none" w:sz="0" w:space="0" w:color="auto"/>
          </w:divBdr>
        </w:div>
        <w:div w:id="2035618642">
          <w:marLeft w:val="0"/>
          <w:marRight w:val="0"/>
          <w:marTop w:val="0"/>
          <w:marBottom w:val="0"/>
          <w:divBdr>
            <w:top w:val="none" w:sz="0" w:space="0" w:color="auto"/>
            <w:left w:val="none" w:sz="0" w:space="0" w:color="auto"/>
            <w:bottom w:val="none" w:sz="0" w:space="0" w:color="auto"/>
            <w:right w:val="none" w:sz="0" w:space="0" w:color="auto"/>
          </w:divBdr>
        </w:div>
        <w:div w:id="2035618655">
          <w:marLeft w:val="0"/>
          <w:marRight w:val="0"/>
          <w:marTop w:val="0"/>
          <w:marBottom w:val="0"/>
          <w:divBdr>
            <w:top w:val="none" w:sz="0" w:space="0" w:color="auto"/>
            <w:left w:val="none" w:sz="0" w:space="0" w:color="auto"/>
            <w:bottom w:val="none" w:sz="0" w:space="0" w:color="auto"/>
            <w:right w:val="none" w:sz="0" w:space="0" w:color="auto"/>
          </w:divBdr>
        </w:div>
      </w:divsChild>
    </w:div>
    <w:div w:id="2035618563">
      <w:marLeft w:val="0"/>
      <w:marRight w:val="0"/>
      <w:marTop w:val="0"/>
      <w:marBottom w:val="0"/>
      <w:divBdr>
        <w:top w:val="none" w:sz="0" w:space="0" w:color="auto"/>
        <w:left w:val="none" w:sz="0" w:space="0" w:color="auto"/>
        <w:bottom w:val="none" w:sz="0" w:space="0" w:color="auto"/>
        <w:right w:val="none" w:sz="0" w:space="0" w:color="auto"/>
      </w:divBdr>
      <w:divsChild>
        <w:div w:id="2035618513">
          <w:marLeft w:val="0"/>
          <w:marRight w:val="0"/>
          <w:marTop w:val="0"/>
          <w:marBottom w:val="0"/>
          <w:divBdr>
            <w:top w:val="none" w:sz="0" w:space="0" w:color="auto"/>
            <w:left w:val="none" w:sz="0" w:space="0" w:color="auto"/>
            <w:bottom w:val="none" w:sz="0" w:space="0" w:color="auto"/>
            <w:right w:val="none" w:sz="0" w:space="0" w:color="auto"/>
          </w:divBdr>
          <w:divsChild>
            <w:div w:id="20356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565">
      <w:marLeft w:val="0"/>
      <w:marRight w:val="0"/>
      <w:marTop w:val="0"/>
      <w:marBottom w:val="0"/>
      <w:divBdr>
        <w:top w:val="none" w:sz="0" w:space="0" w:color="auto"/>
        <w:left w:val="none" w:sz="0" w:space="0" w:color="auto"/>
        <w:bottom w:val="none" w:sz="0" w:space="0" w:color="auto"/>
        <w:right w:val="none" w:sz="0" w:space="0" w:color="auto"/>
      </w:divBdr>
      <w:divsChild>
        <w:div w:id="2035618600">
          <w:marLeft w:val="0"/>
          <w:marRight w:val="0"/>
          <w:marTop w:val="0"/>
          <w:marBottom w:val="0"/>
          <w:divBdr>
            <w:top w:val="none" w:sz="0" w:space="0" w:color="auto"/>
            <w:left w:val="none" w:sz="0" w:space="0" w:color="auto"/>
            <w:bottom w:val="none" w:sz="0" w:space="0" w:color="auto"/>
            <w:right w:val="none" w:sz="0" w:space="0" w:color="auto"/>
          </w:divBdr>
          <w:divsChild>
            <w:div w:id="2035618296">
              <w:marLeft w:val="0"/>
              <w:marRight w:val="0"/>
              <w:marTop w:val="0"/>
              <w:marBottom w:val="0"/>
              <w:divBdr>
                <w:top w:val="none" w:sz="0" w:space="0" w:color="auto"/>
                <w:left w:val="none" w:sz="0" w:space="0" w:color="auto"/>
                <w:bottom w:val="none" w:sz="0" w:space="0" w:color="auto"/>
                <w:right w:val="none" w:sz="0" w:space="0" w:color="auto"/>
              </w:divBdr>
            </w:div>
            <w:div w:id="203561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567">
      <w:marLeft w:val="0"/>
      <w:marRight w:val="0"/>
      <w:marTop w:val="0"/>
      <w:marBottom w:val="0"/>
      <w:divBdr>
        <w:top w:val="none" w:sz="0" w:space="0" w:color="auto"/>
        <w:left w:val="none" w:sz="0" w:space="0" w:color="auto"/>
        <w:bottom w:val="none" w:sz="0" w:space="0" w:color="auto"/>
        <w:right w:val="none" w:sz="0" w:space="0" w:color="auto"/>
      </w:divBdr>
    </w:div>
    <w:div w:id="2035618568">
      <w:marLeft w:val="0"/>
      <w:marRight w:val="0"/>
      <w:marTop w:val="0"/>
      <w:marBottom w:val="0"/>
      <w:divBdr>
        <w:top w:val="none" w:sz="0" w:space="0" w:color="auto"/>
        <w:left w:val="none" w:sz="0" w:space="0" w:color="auto"/>
        <w:bottom w:val="none" w:sz="0" w:space="0" w:color="auto"/>
        <w:right w:val="none" w:sz="0" w:space="0" w:color="auto"/>
      </w:divBdr>
      <w:divsChild>
        <w:div w:id="2035618498">
          <w:marLeft w:val="0"/>
          <w:marRight w:val="0"/>
          <w:marTop w:val="0"/>
          <w:marBottom w:val="0"/>
          <w:divBdr>
            <w:top w:val="none" w:sz="0" w:space="0" w:color="auto"/>
            <w:left w:val="none" w:sz="0" w:space="0" w:color="auto"/>
            <w:bottom w:val="none" w:sz="0" w:space="0" w:color="auto"/>
            <w:right w:val="none" w:sz="0" w:space="0" w:color="auto"/>
          </w:divBdr>
        </w:div>
        <w:div w:id="2035618539">
          <w:marLeft w:val="0"/>
          <w:marRight w:val="0"/>
          <w:marTop w:val="0"/>
          <w:marBottom w:val="0"/>
          <w:divBdr>
            <w:top w:val="none" w:sz="0" w:space="0" w:color="auto"/>
            <w:left w:val="none" w:sz="0" w:space="0" w:color="auto"/>
            <w:bottom w:val="none" w:sz="0" w:space="0" w:color="auto"/>
            <w:right w:val="none" w:sz="0" w:space="0" w:color="auto"/>
          </w:divBdr>
        </w:div>
        <w:div w:id="2035618604">
          <w:marLeft w:val="0"/>
          <w:marRight w:val="0"/>
          <w:marTop w:val="0"/>
          <w:marBottom w:val="0"/>
          <w:divBdr>
            <w:top w:val="none" w:sz="0" w:space="0" w:color="auto"/>
            <w:left w:val="none" w:sz="0" w:space="0" w:color="auto"/>
            <w:bottom w:val="none" w:sz="0" w:space="0" w:color="auto"/>
            <w:right w:val="none" w:sz="0" w:space="0" w:color="auto"/>
          </w:divBdr>
        </w:div>
      </w:divsChild>
    </w:div>
    <w:div w:id="2035618569">
      <w:marLeft w:val="0"/>
      <w:marRight w:val="0"/>
      <w:marTop w:val="0"/>
      <w:marBottom w:val="0"/>
      <w:divBdr>
        <w:top w:val="none" w:sz="0" w:space="0" w:color="auto"/>
        <w:left w:val="none" w:sz="0" w:space="0" w:color="auto"/>
        <w:bottom w:val="none" w:sz="0" w:space="0" w:color="auto"/>
        <w:right w:val="none" w:sz="0" w:space="0" w:color="auto"/>
      </w:divBdr>
      <w:divsChild>
        <w:div w:id="2035618483">
          <w:marLeft w:val="0"/>
          <w:marRight w:val="0"/>
          <w:marTop w:val="0"/>
          <w:marBottom w:val="0"/>
          <w:divBdr>
            <w:top w:val="none" w:sz="0" w:space="0" w:color="auto"/>
            <w:left w:val="none" w:sz="0" w:space="0" w:color="auto"/>
            <w:bottom w:val="none" w:sz="0" w:space="0" w:color="auto"/>
            <w:right w:val="none" w:sz="0" w:space="0" w:color="auto"/>
          </w:divBdr>
          <w:divsChild>
            <w:div w:id="2035618549">
              <w:marLeft w:val="0"/>
              <w:marRight w:val="0"/>
              <w:marTop w:val="0"/>
              <w:marBottom w:val="0"/>
              <w:divBdr>
                <w:top w:val="none" w:sz="0" w:space="0" w:color="auto"/>
                <w:left w:val="none" w:sz="0" w:space="0" w:color="auto"/>
                <w:bottom w:val="none" w:sz="0" w:space="0" w:color="auto"/>
                <w:right w:val="none" w:sz="0" w:space="0" w:color="auto"/>
              </w:divBdr>
            </w:div>
            <w:div w:id="2035618606">
              <w:marLeft w:val="0"/>
              <w:marRight w:val="0"/>
              <w:marTop w:val="0"/>
              <w:marBottom w:val="0"/>
              <w:divBdr>
                <w:top w:val="none" w:sz="0" w:space="0" w:color="auto"/>
                <w:left w:val="none" w:sz="0" w:space="0" w:color="auto"/>
                <w:bottom w:val="none" w:sz="0" w:space="0" w:color="auto"/>
                <w:right w:val="none" w:sz="0" w:space="0" w:color="auto"/>
              </w:divBdr>
            </w:div>
            <w:div w:id="203561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571">
      <w:marLeft w:val="0"/>
      <w:marRight w:val="0"/>
      <w:marTop w:val="0"/>
      <w:marBottom w:val="0"/>
      <w:divBdr>
        <w:top w:val="none" w:sz="0" w:space="0" w:color="auto"/>
        <w:left w:val="none" w:sz="0" w:space="0" w:color="auto"/>
        <w:bottom w:val="none" w:sz="0" w:space="0" w:color="auto"/>
        <w:right w:val="none" w:sz="0" w:space="0" w:color="auto"/>
      </w:divBdr>
      <w:divsChild>
        <w:div w:id="2035618287">
          <w:marLeft w:val="0"/>
          <w:marRight w:val="0"/>
          <w:marTop w:val="0"/>
          <w:marBottom w:val="0"/>
          <w:divBdr>
            <w:top w:val="none" w:sz="0" w:space="0" w:color="auto"/>
            <w:left w:val="none" w:sz="0" w:space="0" w:color="auto"/>
            <w:bottom w:val="none" w:sz="0" w:space="0" w:color="auto"/>
            <w:right w:val="none" w:sz="0" w:space="0" w:color="auto"/>
          </w:divBdr>
        </w:div>
        <w:div w:id="2035618297">
          <w:marLeft w:val="0"/>
          <w:marRight w:val="0"/>
          <w:marTop w:val="0"/>
          <w:marBottom w:val="0"/>
          <w:divBdr>
            <w:top w:val="none" w:sz="0" w:space="0" w:color="auto"/>
            <w:left w:val="none" w:sz="0" w:space="0" w:color="auto"/>
            <w:bottom w:val="none" w:sz="0" w:space="0" w:color="auto"/>
            <w:right w:val="none" w:sz="0" w:space="0" w:color="auto"/>
          </w:divBdr>
        </w:div>
        <w:div w:id="2035618510">
          <w:marLeft w:val="0"/>
          <w:marRight w:val="0"/>
          <w:marTop w:val="0"/>
          <w:marBottom w:val="0"/>
          <w:divBdr>
            <w:top w:val="none" w:sz="0" w:space="0" w:color="auto"/>
            <w:left w:val="none" w:sz="0" w:space="0" w:color="auto"/>
            <w:bottom w:val="none" w:sz="0" w:space="0" w:color="auto"/>
            <w:right w:val="none" w:sz="0" w:space="0" w:color="auto"/>
          </w:divBdr>
        </w:div>
        <w:div w:id="2035618651">
          <w:marLeft w:val="0"/>
          <w:marRight w:val="0"/>
          <w:marTop w:val="0"/>
          <w:marBottom w:val="0"/>
          <w:divBdr>
            <w:top w:val="none" w:sz="0" w:space="0" w:color="auto"/>
            <w:left w:val="none" w:sz="0" w:space="0" w:color="auto"/>
            <w:bottom w:val="none" w:sz="0" w:space="0" w:color="auto"/>
            <w:right w:val="none" w:sz="0" w:space="0" w:color="auto"/>
          </w:divBdr>
        </w:div>
      </w:divsChild>
    </w:div>
    <w:div w:id="2035618575">
      <w:marLeft w:val="0"/>
      <w:marRight w:val="0"/>
      <w:marTop w:val="0"/>
      <w:marBottom w:val="0"/>
      <w:divBdr>
        <w:top w:val="none" w:sz="0" w:space="0" w:color="auto"/>
        <w:left w:val="none" w:sz="0" w:space="0" w:color="auto"/>
        <w:bottom w:val="none" w:sz="0" w:space="0" w:color="auto"/>
        <w:right w:val="none" w:sz="0" w:space="0" w:color="auto"/>
      </w:divBdr>
      <w:divsChild>
        <w:div w:id="2035618635">
          <w:marLeft w:val="0"/>
          <w:marRight w:val="0"/>
          <w:marTop w:val="0"/>
          <w:marBottom w:val="0"/>
          <w:divBdr>
            <w:top w:val="none" w:sz="0" w:space="0" w:color="auto"/>
            <w:left w:val="none" w:sz="0" w:space="0" w:color="auto"/>
            <w:bottom w:val="none" w:sz="0" w:space="0" w:color="auto"/>
            <w:right w:val="none" w:sz="0" w:space="0" w:color="auto"/>
          </w:divBdr>
          <w:divsChild>
            <w:div w:id="2035618573">
              <w:marLeft w:val="0"/>
              <w:marRight w:val="0"/>
              <w:marTop w:val="0"/>
              <w:marBottom w:val="0"/>
              <w:divBdr>
                <w:top w:val="none" w:sz="0" w:space="0" w:color="auto"/>
                <w:left w:val="none" w:sz="0" w:space="0" w:color="auto"/>
                <w:bottom w:val="none" w:sz="0" w:space="0" w:color="auto"/>
                <w:right w:val="none" w:sz="0" w:space="0" w:color="auto"/>
              </w:divBdr>
              <w:divsChild>
                <w:div w:id="2035618251">
                  <w:marLeft w:val="0"/>
                  <w:marRight w:val="0"/>
                  <w:marTop w:val="0"/>
                  <w:marBottom w:val="0"/>
                  <w:divBdr>
                    <w:top w:val="none" w:sz="0" w:space="0" w:color="auto"/>
                    <w:left w:val="none" w:sz="0" w:space="0" w:color="auto"/>
                    <w:bottom w:val="none" w:sz="0" w:space="0" w:color="auto"/>
                    <w:right w:val="none" w:sz="0" w:space="0" w:color="auto"/>
                  </w:divBdr>
                  <w:divsChild>
                    <w:div w:id="2035618544">
                      <w:marLeft w:val="0"/>
                      <w:marRight w:val="0"/>
                      <w:marTop w:val="0"/>
                      <w:marBottom w:val="0"/>
                      <w:divBdr>
                        <w:top w:val="none" w:sz="0" w:space="0" w:color="auto"/>
                        <w:left w:val="none" w:sz="0" w:space="0" w:color="auto"/>
                        <w:bottom w:val="none" w:sz="0" w:space="0" w:color="auto"/>
                        <w:right w:val="none" w:sz="0" w:space="0" w:color="auto"/>
                      </w:divBdr>
                      <w:divsChild>
                        <w:div w:id="2035618562">
                          <w:marLeft w:val="0"/>
                          <w:marRight w:val="0"/>
                          <w:marTop w:val="0"/>
                          <w:marBottom w:val="0"/>
                          <w:divBdr>
                            <w:top w:val="none" w:sz="0" w:space="0" w:color="auto"/>
                            <w:left w:val="none" w:sz="0" w:space="0" w:color="auto"/>
                            <w:bottom w:val="none" w:sz="0" w:space="0" w:color="auto"/>
                            <w:right w:val="none" w:sz="0" w:space="0" w:color="auto"/>
                          </w:divBdr>
                          <w:divsChild>
                            <w:div w:id="20356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618577">
      <w:marLeft w:val="0"/>
      <w:marRight w:val="0"/>
      <w:marTop w:val="0"/>
      <w:marBottom w:val="0"/>
      <w:divBdr>
        <w:top w:val="none" w:sz="0" w:space="0" w:color="auto"/>
        <w:left w:val="none" w:sz="0" w:space="0" w:color="auto"/>
        <w:bottom w:val="none" w:sz="0" w:space="0" w:color="auto"/>
        <w:right w:val="none" w:sz="0" w:space="0" w:color="auto"/>
      </w:divBdr>
      <w:divsChild>
        <w:div w:id="2035618597">
          <w:marLeft w:val="0"/>
          <w:marRight w:val="0"/>
          <w:marTop w:val="0"/>
          <w:marBottom w:val="0"/>
          <w:divBdr>
            <w:top w:val="none" w:sz="0" w:space="0" w:color="auto"/>
            <w:left w:val="none" w:sz="0" w:space="0" w:color="auto"/>
            <w:bottom w:val="none" w:sz="0" w:space="0" w:color="auto"/>
            <w:right w:val="none" w:sz="0" w:space="0" w:color="auto"/>
          </w:divBdr>
        </w:div>
        <w:div w:id="2035618610">
          <w:marLeft w:val="0"/>
          <w:marRight w:val="0"/>
          <w:marTop w:val="0"/>
          <w:marBottom w:val="0"/>
          <w:divBdr>
            <w:top w:val="none" w:sz="0" w:space="0" w:color="auto"/>
            <w:left w:val="none" w:sz="0" w:space="0" w:color="auto"/>
            <w:bottom w:val="none" w:sz="0" w:space="0" w:color="auto"/>
            <w:right w:val="none" w:sz="0" w:space="0" w:color="auto"/>
          </w:divBdr>
        </w:div>
      </w:divsChild>
    </w:div>
    <w:div w:id="2035618578">
      <w:marLeft w:val="0"/>
      <w:marRight w:val="0"/>
      <w:marTop w:val="0"/>
      <w:marBottom w:val="0"/>
      <w:divBdr>
        <w:top w:val="none" w:sz="0" w:space="0" w:color="auto"/>
        <w:left w:val="none" w:sz="0" w:space="0" w:color="auto"/>
        <w:bottom w:val="none" w:sz="0" w:space="0" w:color="auto"/>
        <w:right w:val="none" w:sz="0" w:space="0" w:color="auto"/>
      </w:divBdr>
      <w:divsChild>
        <w:div w:id="2035618249">
          <w:marLeft w:val="0"/>
          <w:marRight w:val="0"/>
          <w:marTop w:val="0"/>
          <w:marBottom w:val="0"/>
          <w:divBdr>
            <w:top w:val="none" w:sz="0" w:space="0" w:color="auto"/>
            <w:left w:val="none" w:sz="0" w:space="0" w:color="auto"/>
            <w:bottom w:val="none" w:sz="0" w:space="0" w:color="auto"/>
            <w:right w:val="none" w:sz="0" w:space="0" w:color="auto"/>
          </w:divBdr>
        </w:div>
        <w:div w:id="2035618290">
          <w:marLeft w:val="0"/>
          <w:marRight w:val="0"/>
          <w:marTop w:val="0"/>
          <w:marBottom w:val="0"/>
          <w:divBdr>
            <w:top w:val="none" w:sz="0" w:space="0" w:color="auto"/>
            <w:left w:val="none" w:sz="0" w:space="0" w:color="auto"/>
            <w:bottom w:val="none" w:sz="0" w:space="0" w:color="auto"/>
            <w:right w:val="none" w:sz="0" w:space="0" w:color="auto"/>
          </w:divBdr>
        </w:div>
        <w:div w:id="2035618294">
          <w:marLeft w:val="0"/>
          <w:marRight w:val="0"/>
          <w:marTop w:val="0"/>
          <w:marBottom w:val="0"/>
          <w:divBdr>
            <w:top w:val="none" w:sz="0" w:space="0" w:color="auto"/>
            <w:left w:val="none" w:sz="0" w:space="0" w:color="auto"/>
            <w:bottom w:val="none" w:sz="0" w:space="0" w:color="auto"/>
            <w:right w:val="none" w:sz="0" w:space="0" w:color="auto"/>
          </w:divBdr>
        </w:div>
        <w:div w:id="2035618501">
          <w:marLeft w:val="0"/>
          <w:marRight w:val="0"/>
          <w:marTop w:val="0"/>
          <w:marBottom w:val="0"/>
          <w:divBdr>
            <w:top w:val="none" w:sz="0" w:space="0" w:color="auto"/>
            <w:left w:val="none" w:sz="0" w:space="0" w:color="auto"/>
            <w:bottom w:val="none" w:sz="0" w:space="0" w:color="auto"/>
            <w:right w:val="none" w:sz="0" w:space="0" w:color="auto"/>
          </w:divBdr>
        </w:div>
        <w:div w:id="2035618530">
          <w:marLeft w:val="0"/>
          <w:marRight w:val="0"/>
          <w:marTop w:val="0"/>
          <w:marBottom w:val="0"/>
          <w:divBdr>
            <w:top w:val="none" w:sz="0" w:space="0" w:color="auto"/>
            <w:left w:val="none" w:sz="0" w:space="0" w:color="auto"/>
            <w:bottom w:val="none" w:sz="0" w:space="0" w:color="auto"/>
            <w:right w:val="none" w:sz="0" w:space="0" w:color="auto"/>
          </w:divBdr>
        </w:div>
        <w:div w:id="2035618561">
          <w:marLeft w:val="0"/>
          <w:marRight w:val="0"/>
          <w:marTop w:val="0"/>
          <w:marBottom w:val="0"/>
          <w:divBdr>
            <w:top w:val="none" w:sz="0" w:space="0" w:color="auto"/>
            <w:left w:val="none" w:sz="0" w:space="0" w:color="auto"/>
            <w:bottom w:val="none" w:sz="0" w:space="0" w:color="auto"/>
            <w:right w:val="none" w:sz="0" w:space="0" w:color="auto"/>
          </w:divBdr>
        </w:div>
        <w:div w:id="2035618620">
          <w:marLeft w:val="0"/>
          <w:marRight w:val="0"/>
          <w:marTop w:val="0"/>
          <w:marBottom w:val="0"/>
          <w:divBdr>
            <w:top w:val="none" w:sz="0" w:space="0" w:color="auto"/>
            <w:left w:val="none" w:sz="0" w:space="0" w:color="auto"/>
            <w:bottom w:val="none" w:sz="0" w:space="0" w:color="auto"/>
            <w:right w:val="none" w:sz="0" w:space="0" w:color="auto"/>
          </w:divBdr>
        </w:div>
        <w:div w:id="2035618627">
          <w:marLeft w:val="0"/>
          <w:marRight w:val="0"/>
          <w:marTop w:val="0"/>
          <w:marBottom w:val="0"/>
          <w:divBdr>
            <w:top w:val="none" w:sz="0" w:space="0" w:color="auto"/>
            <w:left w:val="none" w:sz="0" w:space="0" w:color="auto"/>
            <w:bottom w:val="none" w:sz="0" w:space="0" w:color="auto"/>
            <w:right w:val="none" w:sz="0" w:space="0" w:color="auto"/>
          </w:divBdr>
        </w:div>
        <w:div w:id="2035618640">
          <w:marLeft w:val="0"/>
          <w:marRight w:val="0"/>
          <w:marTop w:val="0"/>
          <w:marBottom w:val="0"/>
          <w:divBdr>
            <w:top w:val="none" w:sz="0" w:space="0" w:color="auto"/>
            <w:left w:val="none" w:sz="0" w:space="0" w:color="auto"/>
            <w:bottom w:val="none" w:sz="0" w:space="0" w:color="auto"/>
            <w:right w:val="none" w:sz="0" w:space="0" w:color="auto"/>
          </w:divBdr>
        </w:div>
        <w:div w:id="2035618646">
          <w:marLeft w:val="0"/>
          <w:marRight w:val="0"/>
          <w:marTop w:val="0"/>
          <w:marBottom w:val="0"/>
          <w:divBdr>
            <w:top w:val="none" w:sz="0" w:space="0" w:color="auto"/>
            <w:left w:val="none" w:sz="0" w:space="0" w:color="auto"/>
            <w:bottom w:val="none" w:sz="0" w:space="0" w:color="auto"/>
            <w:right w:val="none" w:sz="0" w:space="0" w:color="auto"/>
          </w:divBdr>
        </w:div>
      </w:divsChild>
    </w:div>
    <w:div w:id="2035618583">
      <w:marLeft w:val="0"/>
      <w:marRight w:val="0"/>
      <w:marTop w:val="0"/>
      <w:marBottom w:val="0"/>
      <w:divBdr>
        <w:top w:val="none" w:sz="0" w:space="0" w:color="auto"/>
        <w:left w:val="none" w:sz="0" w:space="0" w:color="auto"/>
        <w:bottom w:val="none" w:sz="0" w:space="0" w:color="auto"/>
        <w:right w:val="none" w:sz="0" w:space="0" w:color="auto"/>
      </w:divBdr>
      <w:divsChild>
        <w:div w:id="2035618250">
          <w:marLeft w:val="0"/>
          <w:marRight w:val="0"/>
          <w:marTop w:val="0"/>
          <w:marBottom w:val="0"/>
          <w:divBdr>
            <w:top w:val="none" w:sz="0" w:space="0" w:color="auto"/>
            <w:left w:val="none" w:sz="0" w:space="0" w:color="auto"/>
            <w:bottom w:val="none" w:sz="0" w:space="0" w:color="auto"/>
            <w:right w:val="none" w:sz="0" w:space="0" w:color="auto"/>
          </w:divBdr>
        </w:div>
        <w:div w:id="2035618261">
          <w:marLeft w:val="0"/>
          <w:marRight w:val="0"/>
          <w:marTop w:val="0"/>
          <w:marBottom w:val="0"/>
          <w:divBdr>
            <w:top w:val="none" w:sz="0" w:space="0" w:color="auto"/>
            <w:left w:val="none" w:sz="0" w:space="0" w:color="auto"/>
            <w:bottom w:val="none" w:sz="0" w:space="0" w:color="auto"/>
            <w:right w:val="none" w:sz="0" w:space="0" w:color="auto"/>
          </w:divBdr>
        </w:div>
        <w:div w:id="2035618273">
          <w:marLeft w:val="0"/>
          <w:marRight w:val="0"/>
          <w:marTop w:val="0"/>
          <w:marBottom w:val="0"/>
          <w:divBdr>
            <w:top w:val="none" w:sz="0" w:space="0" w:color="auto"/>
            <w:left w:val="none" w:sz="0" w:space="0" w:color="auto"/>
            <w:bottom w:val="none" w:sz="0" w:space="0" w:color="auto"/>
            <w:right w:val="none" w:sz="0" w:space="0" w:color="auto"/>
          </w:divBdr>
        </w:div>
        <w:div w:id="2035618280">
          <w:marLeft w:val="0"/>
          <w:marRight w:val="0"/>
          <w:marTop w:val="0"/>
          <w:marBottom w:val="0"/>
          <w:divBdr>
            <w:top w:val="none" w:sz="0" w:space="0" w:color="auto"/>
            <w:left w:val="none" w:sz="0" w:space="0" w:color="auto"/>
            <w:bottom w:val="none" w:sz="0" w:space="0" w:color="auto"/>
            <w:right w:val="none" w:sz="0" w:space="0" w:color="auto"/>
          </w:divBdr>
        </w:div>
        <w:div w:id="2035618487">
          <w:marLeft w:val="0"/>
          <w:marRight w:val="0"/>
          <w:marTop w:val="0"/>
          <w:marBottom w:val="0"/>
          <w:divBdr>
            <w:top w:val="none" w:sz="0" w:space="0" w:color="auto"/>
            <w:left w:val="none" w:sz="0" w:space="0" w:color="auto"/>
            <w:bottom w:val="none" w:sz="0" w:space="0" w:color="auto"/>
            <w:right w:val="none" w:sz="0" w:space="0" w:color="auto"/>
          </w:divBdr>
        </w:div>
        <w:div w:id="2035618508">
          <w:marLeft w:val="0"/>
          <w:marRight w:val="0"/>
          <w:marTop w:val="0"/>
          <w:marBottom w:val="0"/>
          <w:divBdr>
            <w:top w:val="none" w:sz="0" w:space="0" w:color="auto"/>
            <w:left w:val="none" w:sz="0" w:space="0" w:color="auto"/>
            <w:bottom w:val="none" w:sz="0" w:space="0" w:color="auto"/>
            <w:right w:val="none" w:sz="0" w:space="0" w:color="auto"/>
          </w:divBdr>
        </w:div>
        <w:div w:id="2035618522">
          <w:marLeft w:val="0"/>
          <w:marRight w:val="0"/>
          <w:marTop w:val="0"/>
          <w:marBottom w:val="0"/>
          <w:divBdr>
            <w:top w:val="none" w:sz="0" w:space="0" w:color="auto"/>
            <w:left w:val="none" w:sz="0" w:space="0" w:color="auto"/>
            <w:bottom w:val="none" w:sz="0" w:space="0" w:color="auto"/>
            <w:right w:val="none" w:sz="0" w:space="0" w:color="auto"/>
          </w:divBdr>
        </w:div>
        <w:div w:id="2035618523">
          <w:marLeft w:val="0"/>
          <w:marRight w:val="0"/>
          <w:marTop w:val="0"/>
          <w:marBottom w:val="0"/>
          <w:divBdr>
            <w:top w:val="none" w:sz="0" w:space="0" w:color="auto"/>
            <w:left w:val="none" w:sz="0" w:space="0" w:color="auto"/>
            <w:bottom w:val="none" w:sz="0" w:space="0" w:color="auto"/>
            <w:right w:val="none" w:sz="0" w:space="0" w:color="auto"/>
          </w:divBdr>
        </w:div>
        <w:div w:id="2035618528">
          <w:marLeft w:val="0"/>
          <w:marRight w:val="0"/>
          <w:marTop w:val="0"/>
          <w:marBottom w:val="0"/>
          <w:divBdr>
            <w:top w:val="none" w:sz="0" w:space="0" w:color="auto"/>
            <w:left w:val="none" w:sz="0" w:space="0" w:color="auto"/>
            <w:bottom w:val="none" w:sz="0" w:space="0" w:color="auto"/>
            <w:right w:val="none" w:sz="0" w:space="0" w:color="auto"/>
          </w:divBdr>
        </w:div>
        <w:div w:id="2035618531">
          <w:marLeft w:val="0"/>
          <w:marRight w:val="0"/>
          <w:marTop w:val="0"/>
          <w:marBottom w:val="0"/>
          <w:divBdr>
            <w:top w:val="none" w:sz="0" w:space="0" w:color="auto"/>
            <w:left w:val="none" w:sz="0" w:space="0" w:color="auto"/>
            <w:bottom w:val="none" w:sz="0" w:space="0" w:color="auto"/>
            <w:right w:val="none" w:sz="0" w:space="0" w:color="auto"/>
          </w:divBdr>
        </w:div>
        <w:div w:id="2035618532">
          <w:marLeft w:val="0"/>
          <w:marRight w:val="0"/>
          <w:marTop w:val="0"/>
          <w:marBottom w:val="0"/>
          <w:divBdr>
            <w:top w:val="none" w:sz="0" w:space="0" w:color="auto"/>
            <w:left w:val="none" w:sz="0" w:space="0" w:color="auto"/>
            <w:bottom w:val="none" w:sz="0" w:space="0" w:color="auto"/>
            <w:right w:val="none" w:sz="0" w:space="0" w:color="auto"/>
          </w:divBdr>
        </w:div>
        <w:div w:id="2035618536">
          <w:marLeft w:val="0"/>
          <w:marRight w:val="0"/>
          <w:marTop w:val="0"/>
          <w:marBottom w:val="0"/>
          <w:divBdr>
            <w:top w:val="none" w:sz="0" w:space="0" w:color="auto"/>
            <w:left w:val="none" w:sz="0" w:space="0" w:color="auto"/>
            <w:bottom w:val="none" w:sz="0" w:space="0" w:color="auto"/>
            <w:right w:val="none" w:sz="0" w:space="0" w:color="auto"/>
          </w:divBdr>
        </w:div>
        <w:div w:id="2035618542">
          <w:marLeft w:val="0"/>
          <w:marRight w:val="0"/>
          <w:marTop w:val="0"/>
          <w:marBottom w:val="0"/>
          <w:divBdr>
            <w:top w:val="none" w:sz="0" w:space="0" w:color="auto"/>
            <w:left w:val="none" w:sz="0" w:space="0" w:color="auto"/>
            <w:bottom w:val="none" w:sz="0" w:space="0" w:color="auto"/>
            <w:right w:val="none" w:sz="0" w:space="0" w:color="auto"/>
          </w:divBdr>
        </w:div>
        <w:div w:id="2035618551">
          <w:marLeft w:val="0"/>
          <w:marRight w:val="0"/>
          <w:marTop w:val="0"/>
          <w:marBottom w:val="0"/>
          <w:divBdr>
            <w:top w:val="none" w:sz="0" w:space="0" w:color="auto"/>
            <w:left w:val="none" w:sz="0" w:space="0" w:color="auto"/>
            <w:bottom w:val="none" w:sz="0" w:space="0" w:color="auto"/>
            <w:right w:val="none" w:sz="0" w:space="0" w:color="auto"/>
          </w:divBdr>
        </w:div>
        <w:div w:id="2035618552">
          <w:marLeft w:val="0"/>
          <w:marRight w:val="0"/>
          <w:marTop w:val="0"/>
          <w:marBottom w:val="0"/>
          <w:divBdr>
            <w:top w:val="none" w:sz="0" w:space="0" w:color="auto"/>
            <w:left w:val="none" w:sz="0" w:space="0" w:color="auto"/>
            <w:bottom w:val="none" w:sz="0" w:space="0" w:color="auto"/>
            <w:right w:val="none" w:sz="0" w:space="0" w:color="auto"/>
          </w:divBdr>
        </w:div>
        <w:div w:id="2035618572">
          <w:marLeft w:val="0"/>
          <w:marRight w:val="0"/>
          <w:marTop w:val="0"/>
          <w:marBottom w:val="0"/>
          <w:divBdr>
            <w:top w:val="none" w:sz="0" w:space="0" w:color="auto"/>
            <w:left w:val="none" w:sz="0" w:space="0" w:color="auto"/>
            <w:bottom w:val="none" w:sz="0" w:space="0" w:color="auto"/>
            <w:right w:val="none" w:sz="0" w:space="0" w:color="auto"/>
          </w:divBdr>
        </w:div>
        <w:div w:id="2035618586">
          <w:marLeft w:val="0"/>
          <w:marRight w:val="0"/>
          <w:marTop w:val="0"/>
          <w:marBottom w:val="0"/>
          <w:divBdr>
            <w:top w:val="none" w:sz="0" w:space="0" w:color="auto"/>
            <w:left w:val="none" w:sz="0" w:space="0" w:color="auto"/>
            <w:bottom w:val="none" w:sz="0" w:space="0" w:color="auto"/>
            <w:right w:val="none" w:sz="0" w:space="0" w:color="auto"/>
          </w:divBdr>
        </w:div>
        <w:div w:id="2035618589">
          <w:marLeft w:val="0"/>
          <w:marRight w:val="0"/>
          <w:marTop w:val="0"/>
          <w:marBottom w:val="0"/>
          <w:divBdr>
            <w:top w:val="none" w:sz="0" w:space="0" w:color="auto"/>
            <w:left w:val="none" w:sz="0" w:space="0" w:color="auto"/>
            <w:bottom w:val="none" w:sz="0" w:space="0" w:color="auto"/>
            <w:right w:val="none" w:sz="0" w:space="0" w:color="auto"/>
          </w:divBdr>
        </w:div>
        <w:div w:id="2035618617">
          <w:marLeft w:val="0"/>
          <w:marRight w:val="0"/>
          <w:marTop w:val="0"/>
          <w:marBottom w:val="0"/>
          <w:divBdr>
            <w:top w:val="none" w:sz="0" w:space="0" w:color="auto"/>
            <w:left w:val="none" w:sz="0" w:space="0" w:color="auto"/>
            <w:bottom w:val="none" w:sz="0" w:space="0" w:color="auto"/>
            <w:right w:val="none" w:sz="0" w:space="0" w:color="auto"/>
          </w:divBdr>
        </w:div>
        <w:div w:id="2035618632">
          <w:marLeft w:val="0"/>
          <w:marRight w:val="0"/>
          <w:marTop w:val="0"/>
          <w:marBottom w:val="0"/>
          <w:divBdr>
            <w:top w:val="none" w:sz="0" w:space="0" w:color="auto"/>
            <w:left w:val="none" w:sz="0" w:space="0" w:color="auto"/>
            <w:bottom w:val="none" w:sz="0" w:space="0" w:color="auto"/>
            <w:right w:val="none" w:sz="0" w:space="0" w:color="auto"/>
          </w:divBdr>
        </w:div>
        <w:div w:id="2035618636">
          <w:marLeft w:val="0"/>
          <w:marRight w:val="0"/>
          <w:marTop w:val="0"/>
          <w:marBottom w:val="0"/>
          <w:divBdr>
            <w:top w:val="none" w:sz="0" w:space="0" w:color="auto"/>
            <w:left w:val="none" w:sz="0" w:space="0" w:color="auto"/>
            <w:bottom w:val="none" w:sz="0" w:space="0" w:color="auto"/>
            <w:right w:val="none" w:sz="0" w:space="0" w:color="auto"/>
          </w:divBdr>
        </w:div>
        <w:div w:id="2035618637">
          <w:marLeft w:val="0"/>
          <w:marRight w:val="0"/>
          <w:marTop w:val="0"/>
          <w:marBottom w:val="0"/>
          <w:divBdr>
            <w:top w:val="none" w:sz="0" w:space="0" w:color="auto"/>
            <w:left w:val="none" w:sz="0" w:space="0" w:color="auto"/>
            <w:bottom w:val="none" w:sz="0" w:space="0" w:color="auto"/>
            <w:right w:val="none" w:sz="0" w:space="0" w:color="auto"/>
          </w:divBdr>
        </w:div>
        <w:div w:id="2035618639">
          <w:marLeft w:val="0"/>
          <w:marRight w:val="0"/>
          <w:marTop w:val="0"/>
          <w:marBottom w:val="0"/>
          <w:divBdr>
            <w:top w:val="none" w:sz="0" w:space="0" w:color="auto"/>
            <w:left w:val="none" w:sz="0" w:space="0" w:color="auto"/>
            <w:bottom w:val="none" w:sz="0" w:space="0" w:color="auto"/>
            <w:right w:val="none" w:sz="0" w:space="0" w:color="auto"/>
          </w:divBdr>
        </w:div>
      </w:divsChild>
    </w:div>
    <w:div w:id="2035618590">
      <w:marLeft w:val="0"/>
      <w:marRight w:val="0"/>
      <w:marTop w:val="0"/>
      <w:marBottom w:val="0"/>
      <w:divBdr>
        <w:top w:val="none" w:sz="0" w:space="0" w:color="auto"/>
        <w:left w:val="none" w:sz="0" w:space="0" w:color="auto"/>
        <w:bottom w:val="none" w:sz="0" w:space="0" w:color="auto"/>
        <w:right w:val="none" w:sz="0" w:space="0" w:color="auto"/>
      </w:divBdr>
      <w:divsChild>
        <w:div w:id="2035618268">
          <w:marLeft w:val="0"/>
          <w:marRight w:val="0"/>
          <w:marTop w:val="0"/>
          <w:marBottom w:val="0"/>
          <w:divBdr>
            <w:top w:val="none" w:sz="0" w:space="0" w:color="auto"/>
            <w:left w:val="none" w:sz="0" w:space="0" w:color="auto"/>
            <w:bottom w:val="none" w:sz="0" w:space="0" w:color="auto"/>
            <w:right w:val="none" w:sz="0" w:space="0" w:color="auto"/>
          </w:divBdr>
          <w:divsChild>
            <w:div w:id="2035618516">
              <w:marLeft w:val="0"/>
              <w:marRight w:val="0"/>
              <w:marTop w:val="0"/>
              <w:marBottom w:val="0"/>
              <w:divBdr>
                <w:top w:val="none" w:sz="0" w:space="0" w:color="auto"/>
                <w:left w:val="none" w:sz="0" w:space="0" w:color="auto"/>
                <w:bottom w:val="none" w:sz="0" w:space="0" w:color="auto"/>
                <w:right w:val="none" w:sz="0" w:space="0" w:color="auto"/>
              </w:divBdr>
            </w:div>
            <w:div w:id="20356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594">
      <w:marLeft w:val="0"/>
      <w:marRight w:val="0"/>
      <w:marTop w:val="0"/>
      <w:marBottom w:val="0"/>
      <w:divBdr>
        <w:top w:val="none" w:sz="0" w:space="0" w:color="auto"/>
        <w:left w:val="none" w:sz="0" w:space="0" w:color="auto"/>
        <w:bottom w:val="none" w:sz="0" w:space="0" w:color="auto"/>
        <w:right w:val="none" w:sz="0" w:space="0" w:color="auto"/>
      </w:divBdr>
      <w:divsChild>
        <w:div w:id="2035618601">
          <w:marLeft w:val="0"/>
          <w:marRight w:val="0"/>
          <w:marTop w:val="0"/>
          <w:marBottom w:val="0"/>
          <w:divBdr>
            <w:top w:val="none" w:sz="0" w:space="0" w:color="auto"/>
            <w:left w:val="none" w:sz="0" w:space="0" w:color="auto"/>
            <w:bottom w:val="none" w:sz="0" w:space="0" w:color="auto"/>
            <w:right w:val="none" w:sz="0" w:space="0" w:color="auto"/>
          </w:divBdr>
          <w:divsChild>
            <w:div w:id="2035618266">
              <w:marLeft w:val="0"/>
              <w:marRight w:val="0"/>
              <w:marTop w:val="0"/>
              <w:marBottom w:val="0"/>
              <w:divBdr>
                <w:top w:val="none" w:sz="0" w:space="0" w:color="auto"/>
                <w:left w:val="none" w:sz="0" w:space="0" w:color="auto"/>
                <w:bottom w:val="none" w:sz="0" w:space="0" w:color="auto"/>
                <w:right w:val="none" w:sz="0" w:space="0" w:color="auto"/>
              </w:divBdr>
            </w:div>
            <w:div w:id="20356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598">
      <w:marLeft w:val="0"/>
      <w:marRight w:val="0"/>
      <w:marTop w:val="0"/>
      <w:marBottom w:val="0"/>
      <w:divBdr>
        <w:top w:val="none" w:sz="0" w:space="0" w:color="auto"/>
        <w:left w:val="none" w:sz="0" w:space="0" w:color="auto"/>
        <w:bottom w:val="none" w:sz="0" w:space="0" w:color="auto"/>
        <w:right w:val="none" w:sz="0" w:space="0" w:color="auto"/>
      </w:divBdr>
    </w:div>
    <w:div w:id="2035618603">
      <w:marLeft w:val="0"/>
      <w:marRight w:val="0"/>
      <w:marTop w:val="0"/>
      <w:marBottom w:val="0"/>
      <w:divBdr>
        <w:top w:val="none" w:sz="0" w:space="0" w:color="auto"/>
        <w:left w:val="none" w:sz="0" w:space="0" w:color="auto"/>
        <w:bottom w:val="none" w:sz="0" w:space="0" w:color="auto"/>
        <w:right w:val="none" w:sz="0" w:space="0" w:color="auto"/>
      </w:divBdr>
      <w:divsChild>
        <w:div w:id="2035618630">
          <w:marLeft w:val="0"/>
          <w:marRight w:val="0"/>
          <w:marTop w:val="0"/>
          <w:marBottom w:val="0"/>
          <w:divBdr>
            <w:top w:val="none" w:sz="0" w:space="0" w:color="auto"/>
            <w:left w:val="none" w:sz="0" w:space="0" w:color="auto"/>
            <w:bottom w:val="none" w:sz="0" w:space="0" w:color="auto"/>
            <w:right w:val="none" w:sz="0" w:space="0" w:color="auto"/>
          </w:divBdr>
          <w:divsChild>
            <w:div w:id="2035618515">
              <w:marLeft w:val="0"/>
              <w:marRight w:val="0"/>
              <w:marTop w:val="0"/>
              <w:marBottom w:val="0"/>
              <w:divBdr>
                <w:top w:val="none" w:sz="0" w:space="0" w:color="auto"/>
                <w:left w:val="none" w:sz="0" w:space="0" w:color="auto"/>
                <w:bottom w:val="none" w:sz="0" w:space="0" w:color="auto"/>
                <w:right w:val="none" w:sz="0" w:space="0" w:color="auto"/>
              </w:divBdr>
            </w:div>
            <w:div w:id="2035618558">
              <w:marLeft w:val="0"/>
              <w:marRight w:val="0"/>
              <w:marTop w:val="0"/>
              <w:marBottom w:val="0"/>
              <w:divBdr>
                <w:top w:val="none" w:sz="0" w:space="0" w:color="auto"/>
                <w:left w:val="none" w:sz="0" w:space="0" w:color="auto"/>
                <w:bottom w:val="none" w:sz="0" w:space="0" w:color="auto"/>
                <w:right w:val="none" w:sz="0" w:space="0" w:color="auto"/>
              </w:divBdr>
            </w:div>
            <w:div w:id="20356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618">
      <w:marLeft w:val="0"/>
      <w:marRight w:val="0"/>
      <w:marTop w:val="0"/>
      <w:marBottom w:val="0"/>
      <w:divBdr>
        <w:top w:val="none" w:sz="0" w:space="0" w:color="auto"/>
        <w:left w:val="none" w:sz="0" w:space="0" w:color="auto"/>
        <w:bottom w:val="none" w:sz="0" w:space="0" w:color="auto"/>
        <w:right w:val="none" w:sz="0" w:space="0" w:color="auto"/>
      </w:divBdr>
      <w:divsChild>
        <w:div w:id="2035618248">
          <w:marLeft w:val="0"/>
          <w:marRight w:val="0"/>
          <w:marTop w:val="0"/>
          <w:marBottom w:val="0"/>
          <w:divBdr>
            <w:top w:val="none" w:sz="0" w:space="0" w:color="auto"/>
            <w:left w:val="none" w:sz="0" w:space="0" w:color="auto"/>
            <w:bottom w:val="none" w:sz="0" w:space="0" w:color="auto"/>
            <w:right w:val="none" w:sz="0" w:space="0" w:color="auto"/>
          </w:divBdr>
          <w:divsChild>
            <w:div w:id="2035618485">
              <w:marLeft w:val="0"/>
              <w:marRight w:val="0"/>
              <w:marTop w:val="0"/>
              <w:marBottom w:val="0"/>
              <w:divBdr>
                <w:top w:val="none" w:sz="0" w:space="0" w:color="auto"/>
                <w:left w:val="none" w:sz="0" w:space="0" w:color="auto"/>
                <w:bottom w:val="none" w:sz="0" w:space="0" w:color="auto"/>
                <w:right w:val="none" w:sz="0" w:space="0" w:color="auto"/>
              </w:divBdr>
              <w:divsChild>
                <w:div w:id="2035618509">
                  <w:marLeft w:val="0"/>
                  <w:marRight w:val="0"/>
                  <w:marTop w:val="0"/>
                  <w:marBottom w:val="0"/>
                  <w:divBdr>
                    <w:top w:val="none" w:sz="0" w:space="0" w:color="auto"/>
                    <w:left w:val="none" w:sz="0" w:space="0" w:color="auto"/>
                    <w:bottom w:val="none" w:sz="0" w:space="0" w:color="auto"/>
                    <w:right w:val="none" w:sz="0" w:space="0" w:color="auto"/>
                  </w:divBdr>
                  <w:divsChild>
                    <w:div w:id="2035618258">
                      <w:marLeft w:val="0"/>
                      <w:marRight w:val="0"/>
                      <w:marTop w:val="0"/>
                      <w:marBottom w:val="0"/>
                      <w:divBdr>
                        <w:top w:val="none" w:sz="0" w:space="0" w:color="auto"/>
                        <w:left w:val="none" w:sz="0" w:space="0" w:color="auto"/>
                        <w:bottom w:val="none" w:sz="0" w:space="0" w:color="auto"/>
                        <w:right w:val="none" w:sz="0" w:space="0" w:color="auto"/>
                      </w:divBdr>
                      <w:divsChild>
                        <w:div w:id="2035618288">
                          <w:marLeft w:val="0"/>
                          <w:marRight w:val="0"/>
                          <w:marTop w:val="0"/>
                          <w:marBottom w:val="0"/>
                          <w:divBdr>
                            <w:top w:val="none" w:sz="0" w:space="0" w:color="auto"/>
                            <w:left w:val="none" w:sz="0" w:space="0" w:color="auto"/>
                            <w:bottom w:val="none" w:sz="0" w:space="0" w:color="auto"/>
                            <w:right w:val="none" w:sz="0" w:space="0" w:color="auto"/>
                          </w:divBdr>
                          <w:divsChild>
                            <w:div w:id="20356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618619">
      <w:marLeft w:val="0"/>
      <w:marRight w:val="0"/>
      <w:marTop w:val="0"/>
      <w:marBottom w:val="0"/>
      <w:divBdr>
        <w:top w:val="none" w:sz="0" w:space="0" w:color="auto"/>
        <w:left w:val="none" w:sz="0" w:space="0" w:color="auto"/>
        <w:bottom w:val="none" w:sz="0" w:space="0" w:color="auto"/>
        <w:right w:val="none" w:sz="0" w:space="0" w:color="auto"/>
      </w:divBdr>
      <w:divsChild>
        <w:div w:id="2035618564">
          <w:marLeft w:val="0"/>
          <w:marRight w:val="0"/>
          <w:marTop w:val="0"/>
          <w:marBottom w:val="0"/>
          <w:divBdr>
            <w:top w:val="none" w:sz="0" w:space="0" w:color="auto"/>
            <w:left w:val="none" w:sz="0" w:space="0" w:color="auto"/>
            <w:bottom w:val="none" w:sz="0" w:space="0" w:color="auto"/>
            <w:right w:val="none" w:sz="0" w:space="0" w:color="auto"/>
          </w:divBdr>
          <w:divsChild>
            <w:div w:id="20356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623">
      <w:marLeft w:val="0"/>
      <w:marRight w:val="0"/>
      <w:marTop w:val="0"/>
      <w:marBottom w:val="0"/>
      <w:divBdr>
        <w:top w:val="none" w:sz="0" w:space="0" w:color="auto"/>
        <w:left w:val="none" w:sz="0" w:space="0" w:color="auto"/>
        <w:bottom w:val="none" w:sz="0" w:space="0" w:color="auto"/>
        <w:right w:val="none" w:sz="0" w:space="0" w:color="auto"/>
      </w:divBdr>
      <w:divsChild>
        <w:div w:id="2035618588">
          <w:marLeft w:val="0"/>
          <w:marRight w:val="0"/>
          <w:marTop w:val="0"/>
          <w:marBottom w:val="0"/>
          <w:divBdr>
            <w:top w:val="none" w:sz="0" w:space="0" w:color="auto"/>
            <w:left w:val="none" w:sz="0" w:space="0" w:color="auto"/>
            <w:bottom w:val="none" w:sz="0" w:space="0" w:color="auto"/>
            <w:right w:val="none" w:sz="0" w:space="0" w:color="auto"/>
          </w:divBdr>
        </w:div>
      </w:divsChild>
    </w:div>
    <w:div w:id="2035618624">
      <w:marLeft w:val="0"/>
      <w:marRight w:val="0"/>
      <w:marTop w:val="0"/>
      <w:marBottom w:val="0"/>
      <w:divBdr>
        <w:top w:val="none" w:sz="0" w:space="0" w:color="auto"/>
        <w:left w:val="none" w:sz="0" w:space="0" w:color="auto"/>
        <w:bottom w:val="none" w:sz="0" w:space="0" w:color="auto"/>
        <w:right w:val="none" w:sz="0" w:space="0" w:color="auto"/>
      </w:divBdr>
      <w:divsChild>
        <w:div w:id="2035618503">
          <w:marLeft w:val="0"/>
          <w:marRight w:val="0"/>
          <w:marTop w:val="0"/>
          <w:marBottom w:val="0"/>
          <w:divBdr>
            <w:top w:val="none" w:sz="0" w:space="0" w:color="auto"/>
            <w:left w:val="none" w:sz="0" w:space="0" w:color="auto"/>
            <w:bottom w:val="none" w:sz="0" w:space="0" w:color="auto"/>
            <w:right w:val="none" w:sz="0" w:space="0" w:color="auto"/>
          </w:divBdr>
          <w:divsChild>
            <w:div w:id="2035618609">
              <w:marLeft w:val="0"/>
              <w:marRight w:val="0"/>
              <w:marTop w:val="0"/>
              <w:marBottom w:val="0"/>
              <w:divBdr>
                <w:top w:val="none" w:sz="0" w:space="0" w:color="auto"/>
                <w:left w:val="none" w:sz="0" w:space="0" w:color="auto"/>
                <w:bottom w:val="none" w:sz="0" w:space="0" w:color="auto"/>
                <w:right w:val="none" w:sz="0" w:space="0" w:color="auto"/>
              </w:divBdr>
              <w:divsChild>
                <w:div w:id="2035618653">
                  <w:marLeft w:val="0"/>
                  <w:marRight w:val="0"/>
                  <w:marTop w:val="0"/>
                  <w:marBottom w:val="0"/>
                  <w:divBdr>
                    <w:top w:val="none" w:sz="0" w:space="0" w:color="auto"/>
                    <w:left w:val="none" w:sz="0" w:space="0" w:color="auto"/>
                    <w:bottom w:val="none" w:sz="0" w:space="0" w:color="auto"/>
                    <w:right w:val="none" w:sz="0" w:space="0" w:color="auto"/>
                  </w:divBdr>
                  <w:divsChild>
                    <w:div w:id="2035618534">
                      <w:marLeft w:val="0"/>
                      <w:marRight w:val="0"/>
                      <w:marTop w:val="0"/>
                      <w:marBottom w:val="0"/>
                      <w:divBdr>
                        <w:top w:val="none" w:sz="0" w:space="0" w:color="auto"/>
                        <w:left w:val="none" w:sz="0" w:space="0" w:color="auto"/>
                        <w:bottom w:val="none" w:sz="0" w:space="0" w:color="auto"/>
                        <w:right w:val="none" w:sz="0" w:space="0" w:color="auto"/>
                      </w:divBdr>
                      <w:divsChild>
                        <w:div w:id="2035618521">
                          <w:marLeft w:val="0"/>
                          <w:marRight w:val="0"/>
                          <w:marTop w:val="0"/>
                          <w:marBottom w:val="0"/>
                          <w:divBdr>
                            <w:top w:val="none" w:sz="0" w:space="0" w:color="auto"/>
                            <w:left w:val="none" w:sz="0" w:space="0" w:color="auto"/>
                            <w:bottom w:val="none" w:sz="0" w:space="0" w:color="auto"/>
                            <w:right w:val="none" w:sz="0" w:space="0" w:color="auto"/>
                          </w:divBdr>
                          <w:divsChild>
                            <w:div w:id="20356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618631">
      <w:marLeft w:val="0"/>
      <w:marRight w:val="0"/>
      <w:marTop w:val="0"/>
      <w:marBottom w:val="0"/>
      <w:divBdr>
        <w:top w:val="none" w:sz="0" w:space="0" w:color="auto"/>
        <w:left w:val="none" w:sz="0" w:space="0" w:color="auto"/>
        <w:bottom w:val="none" w:sz="0" w:space="0" w:color="auto"/>
        <w:right w:val="none" w:sz="0" w:space="0" w:color="auto"/>
      </w:divBdr>
      <w:divsChild>
        <w:div w:id="2035618579">
          <w:marLeft w:val="0"/>
          <w:marRight w:val="0"/>
          <w:marTop w:val="0"/>
          <w:marBottom w:val="0"/>
          <w:divBdr>
            <w:top w:val="none" w:sz="0" w:space="0" w:color="auto"/>
            <w:left w:val="none" w:sz="0" w:space="0" w:color="auto"/>
            <w:bottom w:val="none" w:sz="0" w:space="0" w:color="auto"/>
            <w:right w:val="none" w:sz="0" w:space="0" w:color="auto"/>
          </w:divBdr>
          <w:divsChild>
            <w:div w:id="203561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633">
      <w:marLeft w:val="0"/>
      <w:marRight w:val="0"/>
      <w:marTop w:val="0"/>
      <w:marBottom w:val="0"/>
      <w:divBdr>
        <w:top w:val="none" w:sz="0" w:space="0" w:color="auto"/>
        <w:left w:val="none" w:sz="0" w:space="0" w:color="auto"/>
        <w:bottom w:val="none" w:sz="0" w:space="0" w:color="auto"/>
        <w:right w:val="none" w:sz="0" w:space="0" w:color="auto"/>
      </w:divBdr>
      <w:divsChild>
        <w:div w:id="2035618605">
          <w:marLeft w:val="0"/>
          <w:marRight w:val="0"/>
          <w:marTop w:val="0"/>
          <w:marBottom w:val="0"/>
          <w:divBdr>
            <w:top w:val="none" w:sz="0" w:space="0" w:color="auto"/>
            <w:left w:val="none" w:sz="0" w:space="0" w:color="auto"/>
            <w:bottom w:val="none" w:sz="0" w:space="0" w:color="auto"/>
            <w:right w:val="none" w:sz="0" w:space="0" w:color="auto"/>
          </w:divBdr>
        </w:div>
      </w:divsChild>
    </w:div>
    <w:div w:id="2035618641">
      <w:marLeft w:val="0"/>
      <w:marRight w:val="0"/>
      <w:marTop w:val="0"/>
      <w:marBottom w:val="0"/>
      <w:divBdr>
        <w:top w:val="none" w:sz="0" w:space="0" w:color="auto"/>
        <w:left w:val="none" w:sz="0" w:space="0" w:color="auto"/>
        <w:bottom w:val="none" w:sz="0" w:space="0" w:color="auto"/>
        <w:right w:val="none" w:sz="0" w:space="0" w:color="auto"/>
      </w:divBdr>
      <w:divsChild>
        <w:div w:id="2035618293">
          <w:marLeft w:val="0"/>
          <w:marRight w:val="0"/>
          <w:marTop w:val="0"/>
          <w:marBottom w:val="0"/>
          <w:divBdr>
            <w:top w:val="none" w:sz="0" w:space="0" w:color="auto"/>
            <w:left w:val="none" w:sz="0" w:space="0" w:color="auto"/>
            <w:bottom w:val="none" w:sz="0" w:space="0" w:color="auto"/>
            <w:right w:val="none" w:sz="0" w:space="0" w:color="auto"/>
          </w:divBdr>
        </w:div>
      </w:divsChild>
    </w:div>
    <w:div w:id="2035618647">
      <w:marLeft w:val="0"/>
      <w:marRight w:val="0"/>
      <w:marTop w:val="0"/>
      <w:marBottom w:val="0"/>
      <w:divBdr>
        <w:top w:val="none" w:sz="0" w:space="0" w:color="auto"/>
        <w:left w:val="none" w:sz="0" w:space="0" w:color="auto"/>
        <w:bottom w:val="none" w:sz="0" w:space="0" w:color="auto"/>
        <w:right w:val="none" w:sz="0" w:space="0" w:color="auto"/>
      </w:divBdr>
      <w:divsChild>
        <w:div w:id="2035618491">
          <w:marLeft w:val="0"/>
          <w:marRight w:val="0"/>
          <w:marTop w:val="0"/>
          <w:marBottom w:val="0"/>
          <w:divBdr>
            <w:top w:val="none" w:sz="0" w:space="0" w:color="auto"/>
            <w:left w:val="none" w:sz="0" w:space="0" w:color="auto"/>
            <w:bottom w:val="none" w:sz="0" w:space="0" w:color="auto"/>
            <w:right w:val="none" w:sz="0" w:space="0" w:color="auto"/>
          </w:divBdr>
        </w:div>
      </w:divsChild>
    </w:div>
    <w:div w:id="2035618649">
      <w:marLeft w:val="0"/>
      <w:marRight w:val="0"/>
      <w:marTop w:val="0"/>
      <w:marBottom w:val="0"/>
      <w:divBdr>
        <w:top w:val="none" w:sz="0" w:space="0" w:color="auto"/>
        <w:left w:val="none" w:sz="0" w:space="0" w:color="auto"/>
        <w:bottom w:val="none" w:sz="0" w:space="0" w:color="auto"/>
        <w:right w:val="none" w:sz="0" w:space="0" w:color="auto"/>
      </w:divBdr>
      <w:divsChild>
        <w:div w:id="2035618643">
          <w:marLeft w:val="0"/>
          <w:marRight w:val="0"/>
          <w:marTop w:val="0"/>
          <w:marBottom w:val="0"/>
          <w:divBdr>
            <w:top w:val="none" w:sz="0" w:space="0" w:color="auto"/>
            <w:left w:val="none" w:sz="0" w:space="0" w:color="auto"/>
            <w:bottom w:val="none" w:sz="0" w:space="0" w:color="auto"/>
            <w:right w:val="none" w:sz="0" w:space="0" w:color="auto"/>
          </w:divBdr>
          <w:divsChild>
            <w:div w:id="2035618548">
              <w:marLeft w:val="0"/>
              <w:marRight w:val="0"/>
              <w:marTop w:val="0"/>
              <w:marBottom w:val="0"/>
              <w:divBdr>
                <w:top w:val="none" w:sz="0" w:space="0" w:color="auto"/>
                <w:left w:val="none" w:sz="0" w:space="0" w:color="auto"/>
                <w:bottom w:val="none" w:sz="0" w:space="0" w:color="auto"/>
                <w:right w:val="none" w:sz="0" w:space="0" w:color="auto"/>
              </w:divBdr>
            </w:div>
            <w:div w:id="203561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650">
      <w:marLeft w:val="0"/>
      <w:marRight w:val="0"/>
      <w:marTop w:val="0"/>
      <w:marBottom w:val="0"/>
      <w:divBdr>
        <w:top w:val="none" w:sz="0" w:space="0" w:color="auto"/>
        <w:left w:val="none" w:sz="0" w:space="0" w:color="auto"/>
        <w:bottom w:val="none" w:sz="0" w:space="0" w:color="auto"/>
        <w:right w:val="none" w:sz="0" w:space="0" w:color="auto"/>
      </w:divBdr>
      <w:divsChild>
        <w:div w:id="2035618255">
          <w:marLeft w:val="0"/>
          <w:marRight w:val="0"/>
          <w:marTop w:val="0"/>
          <w:marBottom w:val="0"/>
          <w:divBdr>
            <w:top w:val="none" w:sz="0" w:space="0" w:color="auto"/>
            <w:left w:val="none" w:sz="0" w:space="0" w:color="auto"/>
            <w:bottom w:val="none" w:sz="0" w:space="0" w:color="auto"/>
            <w:right w:val="none" w:sz="0" w:space="0" w:color="auto"/>
          </w:divBdr>
        </w:div>
      </w:divsChild>
    </w:div>
    <w:div w:id="2035618652">
      <w:marLeft w:val="0"/>
      <w:marRight w:val="0"/>
      <w:marTop w:val="0"/>
      <w:marBottom w:val="0"/>
      <w:divBdr>
        <w:top w:val="none" w:sz="0" w:space="0" w:color="auto"/>
        <w:left w:val="none" w:sz="0" w:space="0" w:color="auto"/>
        <w:bottom w:val="none" w:sz="0" w:space="0" w:color="auto"/>
        <w:right w:val="none" w:sz="0" w:space="0" w:color="auto"/>
      </w:divBdr>
      <w:divsChild>
        <w:div w:id="2035618613">
          <w:marLeft w:val="0"/>
          <w:marRight w:val="0"/>
          <w:marTop w:val="0"/>
          <w:marBottom w:val="0"/>
          <w:divBdr>
            <w:top w:val="none" w:sz="0" w:space="0" w:color="auto"/>
            <w:left w:val="none" w:sz="0" w:space="0" w:color="auto"/>
            <w:bottom w:val="none" w:sz="0" w:space="0" w:color="auto"/>
            <w:right w:val="none" w:sz="0" w:space="0" w:color="auto"/>
          </w:divBdr>
        </w:div>
      </w:divsChild>
    </w:div>
    <w:div w:id="2035618654">
      <w:marLeft w:val="0"/>
      <w:marRight w:val="0"/>
      <w:marTop w:val="0"/>
      <w:marBottom w:val="0"/>
      <w:divBdr>
        <w:top w:val="none" w:sz="0" w:space="0" w:color="auto"/>
        <w:left w:val="none" w:sz="0" w:space="0" w:color="auto"/>
        <w:bottom w:val="none" w:sz="0" w:space="0" w:color="auto"/>
        <w:right w:val="none" w:sz="0" w:space="0" w:color="auto"/>
      </w:divBdr>
      <w:divsChild>
        <w:div w:id="2035618276">
          <w:marLeft w:val="0"/>
          <w:marRight w:val="0"/>
          <w:marTop w:val="0"/>
          <w:marBottom w:val="0"/>
          <w:divBdr>
            <w:top w:val="none" w:sz="0" w:space="0" w:color="auto"/>
            <w:left w:val="none" w:sz="0" w:space="0" w:color="auto"/>
            <w:bottom w:val="none" w:sz="0" w:space="0" w:color="auto"/>
            <w:right w:val="none" w:sz="0" w:space="0" w:color="auto"/>
          </w:divBdr>
          <w:divsChild>
            <w:div w:id="20356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658">
      <w:marLeft w:val="0"/>
      <w:marRight w:val="0"/>
      <w:marTop w:val="0"/>
      <w:marBottom w:val="0"/>
      <w:divBdr>
        <w:top w:val="none" w:sz="0" w:space="0" w:color="auto"/>
        <w:left w:val="none" w:sz="0" w:space="0" w:color="auto"/>
        <w:bottom w:val="none" w:sz="0" w:space="0" w:color="auto"/>
        <w:right w:val="none" w:sz="0" w:space="0" w:color="auto"/>
      </w:divBdr>
    </w:div>
    <w:div w:id="2035618663">
      <w:marLeft w:val="0"/>
      <w:marRight w:val="0"/>
      <w:marTop w:val="0"/>
      <w:marBottom w:val="0"/>
      <w:divBdr>
        <w:top w:val="none" w:sz="0" w:space="0" w:color="auto"/>
        <w:left w:val="none" w:sz="0" w:space="0" w:color="auto"/>
        <w:bottom w:val="none" w:sz="0" w:space="0" w:color="auto"/>
        <w:right w:val="none" w:sz="0" w:space="0" w:color="auto"/>
      </w:divBdr>
    </w:div>
    <w:div w:id="2035618665">
      <w:marLeft w:val="0"/>
      <w:marRight w:val="0"/>
      <w:marTop w:val="0"/>
      <w:marBottom w:val="0"/>
      <w:divBdr>
        <w:top w:val="none" w:sz="0" w:space="0" w:color="auto"/>
        <w:left w:val="none" w:sz="0" w:space="0" w:color="auto"/>
        <w:bottom w:val="none" w:sz="0" w:space="0" w:color="auto"/>
        <w:right w:val="none" w:sz="0" w:space="0" w:color="auto"/>
      </w:divBdr>
      <w:divsChild>
        <w:div w:id="2035618664">
          <w:marLeft w:val="0"/>
          <w:marRight w:val="0"/>
          <w:marTop w:val="0"/>
          <w:marBottom w:val="0"/>
          <w:divBdr>
            <w:top w:val="none" w:sz="0" w:space="0" w:color="auto"/>
            <w:left w:val="none" w:sz="0" w:space="0" w:color="auto"/>
            <w:bottom w:val="none" w:sz="0" w:space="0" w:color="auto"/>
            <w:right w:val="none" w:sz="0" w:space="0" w:color="auto"/>
          </w:divBdr>
          <w:divsChild>
            <w:div w:id="2035618656">
              <w:marLeft w:val="0"/>
              <w:marRight w:val="0"/>
              <w:marTop w:val="0"/>
              <w:marBottom w:val="0"/>
              <w:divBdr>
                <w:top w:val="none" w:sz="0" w:space="0" w:color="auto"/>
                <w:left w:val="none" w:sz="0" w:space="0" w:color="auto"/>
                <w:bottom w:val="none" w:sz="0" w:space="0" w:color="auto"/>
                <w:right w:val="none" w:sz="0" w:space="0" w:color="auto"/>
              </w:divBdr>
            </w:div>
            <w:div w:id="2035618657">
              <w:marLeft w:val="0"/>
              <w:marRight w:val="0"/>
              <w:marTop w:val="0"/>
              <w:marBottom w:val="0"/>
              <w:divBdr>
                <w:top w:val="none" w:sz="0" w:space="0" w:color="auto"/>
                <w:left w:val="none" w:sz="0" w:space="0" w:color="auto"/>
                <w:bottom w:val="none" w:sz="0" w:space="0" w:color="auto"/>
                <w:right w:val="none" w:sz="0" w:space="0" w:color="auto"/>
              </w:divBdr>
            </w:div>
            <w:div w:id="2035618659">
              <w:marLeft w:val="0"/>
              <w:marRight w:val="0"/>
              <w:marTop w:val="0"/>
              <w:marBottom w:val="0"/>
              <w:divBdr>
                <w:top w:val="none" w:sz="0" w:space="0" w:color="auto"/>
                <w:left w:val="none" w:sz="0" w:space="0" w:color="auto"/>
                <w:bottom w:val="none" w:sz="0" w:space="0" w:color="auto"/>
                <w:right w:val="none" w:sz="0" w:space="0" w:color="auto"/>
              </w:divBdr>
            </w:div>
            <w:div w:id="2035618660">
              <w:marLeft w:val="0"/>
              <w:marRight w:val="0"/>
              <w:marTop w:val="0"/>
              <w:marBottom w:val="0"/>
              <w:divBdr>
                <w:top w:val="none" w:sz="0" w:space="0" w:color="auto"/>
                <w:left w:val="none" w:sz="0" w:space="0" w:color="auto"/>
                <w:bottom w:val="none" w:sz="0" w:space="0" w:color="auto"/>
                <w:right w:val="none" w:sz="0" w:space="0" w:color="auto"/>
              </w:divBdr>
            </w:div>
            <w:div w:id="2035618661">
              <w:marLeft w:val="0"/>
              <w:marRight w:val="0"/>
              <w:marTop w:val="0"/>
              <w:marBottom w:val="0"/>
              <w:divBdr>
                <w:top w:val="none" w:sz="0" w:space="0" w:color="auto"/>
                <w:left w:val="none" w:sz="0" w:space="0" w:color="auto"/>
                <w:bottom w:val="none" w:sz="0" w:space="0" w:color="auto"/>
                <w:right w:val="none" w:sz="0" w:space="0" w:color="auto"/>
              </w:divBdr>
            </w:div>
            <w:div w:id="20356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699">
      <w:marLeft w:val="0"/>
      <w:marRight w:val="0"/>
      <w:marTop w:val="0"/>
      <w:marBottom w:val="0"/>
      <w:divBdr>
        <w:top w:val="none" w:sz="0" w:space="0" w:color="auto"/>
        <w:left w:val="none" w:sz="0" w:space="0" w:color="auto"/>
        <w:bottom w:val="none" w:sz="0" w:space="0" w:color="auto"/>
        <w:right w:val="none" w:sz="0" w:space="0" w:color="auto"/>
      </w:divBdr>
      <w:divsChild>
        <w:div w:id="2035618666">
          <w:marLeft w:val="0"/>
          <w:marRight w:val="0"/>
          <w:marTop w:val="0"/>
          <w:marBottom w:val="0"/>
          <w:divBdr>
            <w:top w:val="none" w:sz="0" w:space="0" w:color="auto"/>
            <w:left w:val="none" w:sz="0" w:space="0" w:color="auto"/>
            <w:bottom w:val="none" w:sz="0" w:space="0" w:color="auto"/>
            <w:right w:val="none" w:sz="0" w:space="0" w:color="auto"/>
          </w:divBdr>
        </w:div>
        <w:div w:id="2035618669">
          <w:marLeft w:val="0"/>
          <w:marRight w:val="0"/>
          <w:marTop w:val="0"/>
          <w:marBottom w:val="0"/>
          <w:divBdr>
            <w:top w:val="none" w:sz="0" w:space="0" w:color="auto"/>
            <w:left w:val="none" w:sz="0" w:space="0" w:color="auto"/>
            <w:bottom w:val="none" w:sz="0" w:space="0" w:color="auto"/>
            <w:right w:val="none" w:sz="0" w:space="0" w:color="auto"/>
          </w:divBdr>
        </w:div>
        <w:div w:id="2035618672">
          <w:marLeft w:val="0"/>
          <w:marRight w:val="0"/>
          <w:marTop w:val="0"/>
          <w:marBottom w:val="0"/>
          <w:divBdr>
            <w:top w:val="none" w:sz="0" w:space="0" w:color="auto"/>
            <w:left w:val="none" w:sz="0" w:space="0" w:color="auto"/>
            <w:bottom w:val="none" w:sz="0" w:space="0" w:color="auto"/>
            <w:right w:val="none" w:sz="0" w:space="0" w:color="auto"/>
          </w:divBdr>
        </w:div>
        <w:div w:id="2035618674">
          <w:marLeft w:val="0"/>
          <w:marRight w:val="0"/>
          <w:marTop w:val="0"/>
          <w:marBottom w:val="0"/>
          <w:divBdr>
            <w:top w:val="none" w:sz="0" w:space="0" w:color="auto"/>
            <w:left w:val="none" w:sz="0" w:space="0" w:color="auto"/>
            <w:bottom w:val="none" w:sz="0" w:space="0" w:color="auto"/>
            <w:right w:val="none" w:sz="0" w:space="0" w:color="auto"/>
          </w:divBdr>
        </w:div>
        <w:div w:id="2035618678">
          <w:marLeft w:val="0"/>
          <w:marRight w:val="0"/>
          <w:marTop w:val="0"/>
          <w:marBottom w:val="0"/>
          <w:divBdr>
            <w:top w:val="none" w:sz="0" w:space="0" w:color="auto"/>
            <w:left w:val="none" w:sz="0" w:space="0" w:color="auto"/>
            <w:bottom w:val="none" w:sz="0" w:space="0" w:color="auto"/>
            <w:right w:val="none" w:sz="0" w:space="0" w:color="auto"/>
          </w:divBdr>
        </w:div>
        <w:div w:id="2035618679">
          <w:marLeft w:val="0"/>
          <w:marRight w:val="0"/>
          <w:marTop w:val="0"/>
          <w:marBottom w:val="0"/>
          <w:divBdr>
            <w:top w:val="none" w:sz="0" w:space="0" w:color="auto"/>
            <w:left w:val="none" w:sz="0" w:space="0" w:color="auto"/>
            <w:bottom w:val="none" w:sz="0" w:space="0" w:color="auto"/>
            <w:right w:val="none" w:sz="0" w:space="0" w:color="auto"/>
          </w:divBdr>
        </w:div>
        <w:div w:id="2035618685">
          <w:marLeft w:val="0"/>
          <w:marRight w:val="0"/>
          <w:marTop w:val="0"/>
          <w:marBottom w:val="0"/>
          <w:divBdr>
            <w:top w:val="none" w:sz="0" w:space="0" w:color="auto"/>
            <w:left w:val="none" w:sz="0" w:space="0" w:color="auto"/>
            <w:bottom w:val="none" w:sz="0" w:space="0" w:color="auto"/>
            <w:right w:val="none" w:sz="0" w:space="0" w:color="auto"/>
          </w:divBdr>
        </w:div>
        <w:div w:id="2035618688">
          <w:marLeft w:val="0"/>
          <w:marRight w:val="0"/>
          <w:marTop w:val="0"/>
          <w:marBottom w:val="0"/>
          <w:divBdr>
            <w:top w:val="none" w:sz="0" w:space="0" w:color="auto"/>
            <w:left w:val="none" w:sz="0" w:space="0" w:color="auto"/>
            <w:bottom w:val="none" w:sz="0" w:space="0" w:color="auto"/>
            <w:right w:val="none" w:sz="0" w:space="0" w:color="auto"/>
          </w:divBdr>
        </w:div>
        <w:div w:id="2035618689">
          <w:marLeft w:val="0"/>
          <w:marRight w:val="0"/>
          <w:marTop w:val="0"/>
          <w:marBottom w:val="0"/>
          <w:divBdr>
            <w:top w:val="none" w:sz="0" w:space="0" w:color="auto"/>
            <w:left w:val="none" w:sz="0" w:space="0" w:color="auto"/>
            <w:bottom w:val="none" w:sz="0" w:space="0" w:color="auto"/>
            <w:right w:val="none" w:sz="0" w:space="0" w:color="auto"/>
          </w:divBdr>
        </w:div>
        <w:div w:id="2035618691">
          <w:marLeft w:val="0"/>
          <w:marRight w:val="0"/>
          <w:marTop w:val="0"/>
          <w:marBottom w:val="0"/>
          <w:divBdr>
            <w:top w:val="none" w:sz="0" w:space="0" w:color="auto"/>
            <w:left w:val="none" w:sz="0" w:space="0" w:color="auto"/>
            <w:bottom w:val="none" w:sz="0" w:space="0" w:color="auto"/>
            <w:right w:val="none" w:sz="0" w:space="0" w:color="auto"/>
          </w:divBdr>
        </w:div>
        <w:div w:id="2035618694">
          <w:marLeft w:val="0"/>
          <w:marRight w:val="0"/>
          <w:marTop w:val="0"/>
          <w:marBottom w:val="0"/>
          <w:divBdr>
            <w:top w:val="none" w:sz="0" w:space="0" w:color="auto"/>
            <w:left w:val="none" w:sz="0" w:space="0" w:color="auto"/>
            <w:bottom w:val="none" w:sz="0" w:space="0" w:color="auto"/>
            <w:right w:val="none" w:sz="0" w:space="0" w:color="auto"/>
          </w:divBdr>
        </w:div>
        <w:div w:id="2035618696">
          <w:marLeft w:val="0"/>
          <w:marRight w:val="0"/>
          <w:marTop w:val="0"/>
          <w:marBottom w:val="0"/>
          <w:divBdr>
            <w:top w:val="none" w:sz="0" w:space="0" w:color="auto"/>
            <w:left w:val="none" w:sz="0" w:space="0" w:color="auto"/>
            <w:bottom w:val="none" w:sz="0" w:space="0" w:color="auto"/>
            <w:right w:val="none" w:sz="0" w:space="0" w:color="auto"/>
          </w:divBdr>
        </w:div>
        <w:div w:id="2035618697">
          <w:marLeft w:val="0"/>
          <w:marRight w:val="0"/>
          <w:marTop w:val="0"/>
          <w:marBottom w:val="0"/>
          <w:divBdr>
            <w:top w:val="none" w:sz="0" w:space="0" w:color="auto"/>
            <w:left w:val="none" w:sz="0" w:space="0" w:color="auto"/>
            <w:bottom w:val="none" w:sz="0" w:space="0" w:color="auto"/>
            <w:right w:val="none" w:sz="0" w:space="0" w:color="auto"/>
          </w:divBdr>
        </w:div>
        <w:div w:id="2035618698">
          <w:marLeft w:val="0"/>
          <w:marRight w:val="0"/>
          <w:marTop w:val="0"/>
          <w:marBottom w:val="0"/>
          <w:divBdr>
            <w:top w:val="none" w:sz="0" w:space="0" w:color="auto"/>
            <w:left w:val="none" w:sz="0" w:space="0" w:color="auto"/>
            <w:bottom w:val="none" w:sz="0" w:space="0" w:color="auto"/>
            <w:right w:val="none" w:sz="0" w:space="0" w:color="auto"/>
          </w:divBdr>
        </w:div>
        <w:div w:id="2035618700">
          <w:marLeft w:val="0"/>
          <w:marRight w:val="0"/>
          <w:marTop w:val="0"/>
          <w:marBottom w:val="0"/>
          <w:divBdr>
            <w:top w:val="none" w:sz="0" w:space="0" w:color="auto"/>
            <w:left w:val="none" w:sz="0" w:space="0" w:color="auto"/>
            <w:bottom w:val="none" w:sz="0" w:space="0" w:color="auto"/>
            <w:right w:val="none" w:sz="0" w:space="0" w:color="auto"/>
          </w:divBdr>
        </w:div>
        <w:div w:id="2035618702">
          <w:marLeft w:val="0"/>
          <w:marRight w:val="0"/>
          <w:marTop w:val="0"/>
          <w:marBottom w:val="0"/>
          <w:divBdr>
            <w:top w:val="none" w:sz="0" w:space="0" w:color="auto"/>
            <w:left w:val="none" w:sz="0" w:space="0" w:color="auto"/>
            <w:bottom w:val="none" w:sz="0" w:space="0" w:color="auto"/>
            <w:right w:val="none" w:sz="0" w:space="0" w:color="auto"/>
          </w:divBdr>
        </w:div>
        <w:div w:id="2035618710">
          <w:marLeft w:val="0"/>
          <w:marRight w:val="0"/>
          <w:marTop w:val="0"/>
          <w:marBottom w:val="0"/>
          <w:divBdr>
            <w:top w:val="none" w:sz="0" w:space="0" w:color="auto"/>
            <w:left w:val="none" w:sz="0" w:space="0" w:color="auto"/>
            <w:bottom w:val="none" w:sz="0" w:space="0" w:color="auto"/>
            <w:right w:val="none" w:sz="0" w:space="0" w:color="auto"/>
          </w:divBdr>
        </w:div>
        <w:div w:id="2035618711">
          <w:marLeft w:val="0"/>
          <w:marRight w:val="0"/>
          <w:marTop w:val="0"/>
          <w:marBottom w:val="0"/>
          <w:divBdr>
            <w:top w:val="none" w:sz="0" w:space="0" w:color="auto"/>
            <w:left w:val="none" w:sz="0" w:space="0" w:color="auto"/>
            <w:bottom w:val="none" w:sz="0" w:space="0" w:color="auto"/>
            <w:right w:val="none" w:sz="0" w:space="0" w:color="auto"/>
          </w:divBdr>
        </w:div>
        <w:div w:id="2035618714">
          <w:marLeft w:val="0"/>
          <w:marRight w:val="0"/>
          <w:marTop w:val="0"/>
          <w:marBottom w:val="0"/>
          <w:divBdr>
            <w:top w:val="none" w:sz="0" w:space="0" w:color="auto"/>
            <w:left w:val="none" w:sz="0" w:space="0" w:color="auto"/>
            <w:bottom w:val="none" w:sz="0" w:space="0" w:color="auto"/>
            <w:right w:val="none" w:sz="0" w:space="0" w:color="auto"/>
          </w:divBdr>
        </w:div>
        <w:div w:id="2035618715">
          <w:marLeft w:val="0"/>
          <w:marRight w:val="0"/>
          <w:marTop w:val="0"/>
          <w:marBottom w:val="0"/>
          <w:divBdr>
            <w:top w:val="none" w:sz="0" w:space="0" w:color="auto"/>
            <w:left w:val="none" w:sz="0" w:space="0" w:color="auto"/>
            <w:bottom w:val="none" w:sz="0" w:space="0" w:color="auto"/>
            <w:right w:val="none" w:sz="0" w:space="0" w:color="auto"/>
          </w:divBdr>
        </w:div>
        <w:div w:id="2035618716">
          <w:marLeft w:val="0"/>
          <w:marRight w:val="0"/>
          <w:marTop w:val="0"/>
          <w:marBottom w:val="0"/>
          <w:divBdr>
            <w:top w:val="none" w:sz="0" w:space="0" w:color="auto"/>
            <w:left w:val="none" w:sz="0" w:space="0" w:color="auto"/>
            <w:bottom w:val="none" w:sz="0" w:space="0" w:color="auto"/>
            <w:right w:val="none" w:sz="0" w:space="0" w:color="auto"/>
          </w:divBdr>
        </w:div>
        <w:div w:id="2035618719">
          <w:marLeft w:val="0"/>
          <w:marRight w:val="0"/>
          <w:marTop w:val="0"/>
          <w:marBottom w:val="0"/>
          <w:divBdr>
            <w:top w:val="none" w:sz="0" w:space="0" w:color="auto"/>
            <w:left w:val="none" w:sz="0" w:space="0" w:color="auto"/>
            <w:bottom w:val="none" w:sz="0" w:space="0" w:color="auto"/>
            <w:right w:val="none" w:sz="0" w:space="0" w:color="auto"/>
          </w:divBdr>
        </w:div>
        <w:div w:id="2035618720">
          <w:marLeft w:val="0"/>
          <w:marRight w:val="0"/>
          <w:marTop w:val="0"/>
          <w:marBottom w:val="0"/>
          <w:divBdr>
            <w:top w:val="none" w:sz="0" w:space="0" w:color="auto"/>
            <w:left w:val="none" w:sz="0" w:space="0" w:color="auto"/>
            <w:bottom w:val="none" w:sz="0" w:space="0" w:color="auto"/>
            <w:right w:val="none" w:sz="0" w:space="0" w:color="auto"/>
          </w:divBdr>
        </w:div>
        <w:div w:id="2035618722">
          <w:marLeft w:val="0"/>
          <w:marRight w:val="0"/>
          <w:marTop w:val="0"/>
          <w:marBottom w:val="0"/>
          <w:divBdr>
            <w:top w:val="none" w:sz="0" w:space="0" w:color="auto"/>
            <w:left w:val="none" w:sz="0" w:space="0" w:color="auto"/>
            <w:bottom w:val="none" w:sz="0" w:space="0" w:color="auto"/>
            <w:right w:val="none" w:sz="0" w:space="0" w:color="auto"/>
          </w:divBdr>
        </w:div>
        <w:div w:id="2035618728">
          <w:marLeft w:val="0"/>
          <w:marRight w:val="0"/>
          <w:marTop w:val="0"/>
          <w:marBottom w:val="0"/>
          <w:divBdr>
            <w:top w:val="none" w:sz="0" w:space="0" w:color="auto"/>
            <w:left w:val="none" w:sz="0" w:space="0" w:color="auto"/>
            <w:bottom w:val="none" w:sz="0" w:space="0" w:color="auto"/>
            <w:right w:val="none" w:sz="0" w:space="0" w:color="auto"/>
          </w:divBdr>
        </w:div>
        <w:div w:id="2035618729">
          <w:marLeft w:val="0"/>
          <w:marRight w:val="0"/>
          <w:marTop w:val="0"/>
          <w:marBottom w:val="0"/>
          <w:divBdr>
            <w:top w:val="none" w:sz="0" w:space="0" w:color="auto"/>
            <w:left w:val="none" w:sz="0" w:space="0" w:color="auto"/>
            <w:bottom w:val="none" w:sz="0" w:space="0" w:color="auto"/>
            <w:right w:val="none" w:sz="0" w:space="0" w:color="auto"/>
          </w:divBdr>
        </w:div>
        <w:div w:id="2035618733">
          <w:marLeft w:val="0"/>
          <w:marRight w:val="0"/>
          <w:marTop w:val="0"/>
          <w:marBottom w:val="0"/>
          <w:divBdr>
            <w:top w:val="none" w:sz="0" w:space="0" w:color="auto"/>
            <w:left w:val="none" w:sz="0" w:space="0" w:color="auto"/>
            <w:bottom w:val="none" w:sz="0" w:space="0" w:color="auto"/>
            <w:right w:val="none" w:sz="0" w:space="0" w:color="auto"/>
          </w:divBdr>
        </w:div>
        <w:div w:id="2035618734">
          <w:marLeft w:val="0"/>
          <w:marRight w:val="0"/>
          <w:marTop w:val="0"/>
          <w:marBottom w:val="0"/>
          <w:divBdr>
            <w:top w:val="none" w:sz="0" w:space="0" w:color="auto"/>
            <w:left w:val="none" w:sz="0" w:space="0" w:color="auto"/>
            <w:bottom w:val="none" w:sz="0" w:space="0" w:color="auto"/>
            <w:right w:val="none" w:sz="0" w:space="0" w:color="auto"/>
          </w:divBdr>
        </w:div>
        <w:div w:id="2035618738">
          <w:marLeft w:val="0"/>
          <w:marRight w:val="0"/>
          <w:marTop w:val="0"/>
          <w:marBottom w:val="0"/>
          <w:divBdr>
            <w:top w:val="none" w:sz="0" w:space="0" w:color="auto"/>
            <w:left w:val="none" w:sz="0" w:space="0" w:color="auto"/>
            <w:bottom w:val="none" w:sz="0" w:space="0" w:color="auto"/>
            <w:right w:val="none" w:sz="0" w:space="0" w:color="auto"/>
          </w:divBdr>
        </w:div>
        <w:div w:id="2035618739">
          <w:marLeft w:val="0"/>
          <w:marRight w:val="0"/>
          <w:marTop w:val="0"/>
          <w:marBottom w:val="0"/>
          <w:divBdr>
            <w:top w:val="none" w:sz="0" w:space="0" w:color="auto"/>
            <w:left w:val="none" w:sz="0" w:space="0" w:color="auto"/>
            <w:bottom w:val="none" w:sz="0" w:space="0" w:color="auto"/>
            <w:right w:val="none" w:sz="0" w:space="0" w:color="auto"/>
          </w:divBdr>
        </w:div>
        <w:div w:id="2035618749">
          <w:marLeft w:val="0"/>
          <w:marRight w:val="0"/>
          <w:marTop w:val="0"/>
          <w:marBottom w:val="0"/>
          <w:divBdr>
            <w:top w:val="none" w:sz="0" w:space="0" w:color="auto"/>
            <w:left w:val="none" w:sz="0" w:space="0" w:color="auto"/>
            <w:bottom w:val="none" w:sz="0" w:space="0" w:color="auto"/>
            <w:right w:val="none" w:sz="0" w:space="0" w:color="auto"/>
          </w:divBdr>
        </w:div>
        <w:div w:id="2035618750">
          <w:marLeft w:val="0"/>
          <w:marRight w:val="0"/>
          <w:marTop w:val="0"/>
          <w:marBottom w:val="0"/>
          <w:divBdr>
            <w:top w:val="none" w:sz="0" w:space="0" w:color="auto"/>
            <w:left w:val="none" w:sz="0" w:space="0" w:color="auto"/>
            <w:bottom w:val="none" w:sz="0" w:space="0" w:color="auto"/>
            <w:right w:val="none" w:sz="0" w:space="0" w:color="auto"/>
          </w:divBdr>
        </w:div>
        <w:div w:id="2035618755">
          <w:marLeft w:val="0"/>
          <w:marRight w:val="0"/>
          <w:marTop w:val="0"/>
          <w:marBottom w:val="0"/>
          <w:divBdr>
            <w:top w:val="none" w:sz="0" w:space="0" w:color="auto"/>
            <w:left w:val="none" w:sz="0" w:space="0" w:color="auto"/>
            <w:bottom w:val="none" w:sz="0" w:space="0" w:color="auto"/>
            <w:right w:val="none" w:sz="0" w:space="0" w:color="auto"/>
          </w:divBdr>
        </w:div>
        <w:div w:id="2035618756">
          <w:marLeft w:val="0"/>
          <w:marRight w:val="0"/>
          <w:marTop w:val="0"/>
          <w:marBottom w:val="0"/>
          <w:divBdr>
            <w:top w:val="none" w:sz="0" w:space="0" w:color="auto"/>
            <w:left w:val="none" w:sz="0" w:space="0" w:color="auto"/>
            <w:bottom w:val="none" w:sz="0" w:space="0" w:color="auto"/>
            <w:right w:val="none" w:sz="0" w:space="0" w:color="auto"/>
          </w:divBdr>
        </w:div>
        <w:div w:id="2035618758">
          <w:marLeft w:val="0"/>
          <w:marRight w:val="0"/>
          <w:marTop w:val="0"/>
          <w:marBottom w:val="0"/>
          <w:divBdr>
            <w:top w:val="none" w:sz="0" w:space="0" w:color="auto"/>
            <w:left w:val="none" w:sz="0" w:space="0" w:color="auto"/>
            <w:bottom w:val="none" w:sz="0" w:space="0" w:color="auto"/>
            <w:right w:val="none" w:sz="0" w:space="0" w:color="auto"/>
          </w:divBdr>
        </w:div>
        <w:div w:id="2035618760">
          <w:marLeft w:val="0"/>
          <w:marRight w:val="0"/>
          <w:marTop w:val="0"/>
          <w:marBottom w:val="0"/>
          <w:divBdr>
            <w:top w:val="none" w:sz="0" w:space="0" w:color="auto"/>
            <w:left w:val="none" w:sz="0" w:space="0" w:color="auto"/>
            <w:bottom w:val="none" w:sz="0" w:space="0" w:color="auto"/>
            <w:right w:val="none" w:sz="0" w:space="0" w:color="auto"/>
          </w:divBdr>
        </w:div>
        <w:div w:id="2035618762">
          <w:marLeft w:val="0"/>
          <w:marRight w:val="0"/>
          <w:marTop w:val="0"/>
          <w:marBottom w:val="0"/>
          <w:divBdr>
            <w:top w:val="none" w:sz="0" w:space="0" w:color="auto"/>
            <w:left w:val="none" w:sz="0" w:space="0" w:color="auto"/>
            <w:bottom w:val="none" w:sz="0" w:space="0" w:color="auto"/>
            <w:right w:val="none" w:sz="0" w:space="0" w:color="auto"/>
          </w:divBdr>
        </w:div>
        <w:div w:id="2035618763">
          <w:marLeft w:val="0"/>
          <w:marRight w:val="0"/>
          <w:marTop w:val="0"/>
          <w:marBottom w:val="0"/>
          <w:divBdr>
            <w:top w:val="none" w:sz="0" w:space="0" w:color="auto"/>
            <w:left w:val="none" w:sz="0" w:space="0" w:color="auto"/>
            <w:bottom w:val="none" w:sz="0" w:space="0" w:color="auto"/>
            <w:right w:val="none" w:sz="0" w:space="0" w:color="auto"/>
          </w:divBdr>
        </w:div>
        <w:div w:id="2035618767">
          <w:marLeft w:val="0"/>
          <w:marRight w:val="0"/>
          <w:marTop w:val="0"/>
          <w:marBottom w:val="0"/>
          <w:divBdr>
            <w:top w:val="none" w:sz="0" w:space="0" w:color="auto"/>
            <w:left w:val="none" w:sz="0" w:space="0" w:color="auto"/>
            <w:bottom w:val="none" w:sz="0" w:space="0" w:color="auto"/>
            <w:right w:val="none" w:sz="0" w:space="0" w:color="auto"/>
          </w:divBdr>
        </w:div>
        <w:div w:id="2035618768">
          <w:marLeft w:val="0"/>
          <w:marRight w:val="0"/>
          <w:marTop w:val="0"/>
          <w:marBottom w:val="0"/>
          <w:divBdr>
            <w:top w:val="none" w:sz="0" w:space="0" w:color="auto"/>
            <w:left w:val="none" w:sz="0" w:space="0" w:color="auto"/>
            <w:bottom w:val="none" w:sz="0" w:space="0" w:color="auto"/>
            <w:right w:val="none" w:sz="0" w:space="0" w:color="auto"/>
          </w:divBdr>
        </w:div>
        <w:div w:id="2035618769">
          <w:marLeft w:val="0"/>
          <w:marRight w:val="0"/>
          <w:marTop w:val="0"/>
          <w:marBottom w:val="0"/>
          <w:divBdr>
            <w:top w:val="none" w:sz="0" w:space="0" w:color="auto"/>
            <w:left w:val="none" w:sz="0" w:space="0" w:color="auto"/>
            <w:bottom w:val="none" w:sz="0" w:space="0" w:color="auto"/>
            <w:right w:val="none" w:sz="0" w:space="0" w:color="auto"/>
          </w:divBdr>
        </w:div>
        <w:div w:id="2035618775">
          <w:marLeft w:val="0"/>
          <w:marRight w:val="0"/>
          <w:marTop w:val="0"/>
          <w:marBottom w:val="0"/>
          <w:divBdr>
            <w:top w:val="none" w:sz="0" w:space="0" w:color="auto"/>
            <w:left w:val="none" w:sz="0" w:space="0" w:color="auto"/>
            <w:bottom w:val="none" w:sz="0" w:space="0" w:color="auto"/>
            <w:right w:val="none" w:sz="0" w:space="0" w:color="auto"/>
          </w:divBdr>
        </w:div>
        <w:div w:id="2035618779">
          <w:marLeft w:val="0"/>
          <w:marRight w:val="0"/>
          <w:marTop w:val="0"/>
          <w:marBottom w:val="0"/>
          <w:divBdr>
            <w:top w:val="none" w:sz="0" w:space="0" w:color="auto"/>
            <w:left w:val="none" w:sz="0" w:space="0" w:color="auto"/>
            <w:bottom w:val="none" w:sz="0" w:space="0" w:color="auto"/>
            <w:right w:val="none" w:sz="0" w:space="0" w:color="auto"/>
          </w:divBdr>
        </w:div>
        <w:div w:id="2035618781">
          <w:marLeft w:val="0"/>
          <w:marRight w:val="0"/>
          <w:marTop w:val="0"/>
          <w:marBottom w:val="0"/>
          <w:divBdr>
            <w:top w:val="none" w:sz="0" w:space="0" w:color="auto"/>
            <w:left w:val="none" w:sz="0" w:space="0" w:color="auto"/>
            <w:bottom w:val="none" w:sz="0" w:space="0" w:color="auto"/>
            <w:right w:val="none" w:sz="0" w:space="0" w:color="auto"/>
          </w:divBdr>
        </w:div>
        <w:div w:id="2035618782">
          <w:marLeft w:val="0"/>
          <w:marRight w:val="0"/>
          <w:marTop w:val="0"/>
          <w:marBottom w:val="0"/>
          <w:divBdr>
            <w:top w:val="none" w:sz="0" w:space="0" w:color="auto"/>
            <w:left w:val="none" w:sz="0" w:space="0" w:color="auto"/>
            <w:bottom w:val="none" w:sz="0" w:space="0" w:color="auto"/>
            <w:right w:val="none" w:sz="0" w:space="0" w:color="auto"/>
          </w:divBdr>
        </w:div>
        <w:div w:id="2035618783">
          <w:marLeft w:val="0"/>
          <w:marRight w:val="0"/>
          <w:marTop w:val="0"/>
          <w:marBottom w:val="0"/>
          <w:divBdr>
            <w:top w:val="none" w:sz="0" w:space="0" w:color="auto"/>
            <w:left w:val="none" w:sz="0" w:space="0" w:color="auto"/>
            <w:bottom w:val="none" w:sz="0" w:space="0" w:color="auto"/>
            <w:right w:val="none" w:sz="0" w:space="0" w:color="auto"/>
          </w:divBdr>
        </w:div>
        <w:div w:id="2035618785">
          <w:marLeft w:val="0"/>
          <w:marRight w:val="0"/>
          <w:marTop w:val="0"/>
          <w:marBottom w:val="0"/>
          <w:divBdr>
            <w:top w:val="none" w:sz="0" w:space="0" w:color="auto"/>
            <w:left w:val="none" w:sz="0" w:space="0" w:color="auto"/>
            <w:bottom w:val="none" w:sz="0" w:space="0" w:color="auto"/>
            <w:right w:val="none" w:sz="0" w:space="0" w:color="auto"/>
          </w:divBdr>
        </w:div>
        <w:div w:id="2035618786">
          <w:marLeft w:val="0"/>
          <w:marRight w:val="0"/>
          <w:marTop w:val="0"/>
          <w:marBottom w:val="0"/>
          <w:divBdr>
            <w:top w:val="none" w:sz="0" w:space="0" w:color="auto"/>
            <w:left w:val="none" w:sz="0" w:space="0" w:color="auto"/>
            <w:bottom w:val="none" w:sz="0" w:space="0" w:color="auto"/>
            <w:right w:val="none" w:sz="0" w:space="0" w:color="auto"/>
          </w:divBdr>
        </w:div>
        <w:div w:id="2035618787">
          <w:marLeft w:val="0"/>
          <w:marRight w:val="0"/>
          <w:marTop w:val="0"/>
          <w:marBottom w:val="0"/>
          <w:divBdr>
            <w:top w:val="none" w:sz="0" w:space="0" w:color="auto"/>
            <w:left w:val="none" w:sz="0" w:space="0" w:color="auto"/>
            <w:bottom w:val="none" w:sz="0" w:space="0" w:color="auto"/>
            <w:right w:val="none" w:sz="0" w:space="0" w:color="auto"/>
          </w:divBdr>
        </w:div>
        <w:div w:id="2035618789">
          <w:marLeft w:val="0"/>
          <w:marRight w:val="0"/>
          <w:marTop w:val="0"/>
          <w:marBottom w:val="0"/>
          <w:divBdr>
            <w:top w:val="none" w:sz="0" w:space="0" w:color="auto"/>
            <w:left w:val="none" w:sz="0" w:space="0" w:color="auto"/>
            <w:bottom w:val="none" w:sz="0" w:space="0" w:color="auto"/>
            <w:right w:val="none" w:sz="0" w:space="0" w:color="auto"/>
          </w:divBdr>
        </w:div>
        <w:div w:id="2035618790">
          <w:marLeft w:val="0"/>
          <w:marRight w:val="0"/>
          <w:marTop w:val="0"/>
          <w:marBottom w:val="0"/>
          <w:divBdr>
            <w:top w:val="none" w:sz="0" w:space="0" w:color="auto"/>
            <w:left w:val="none" w:sz="0" w:space="0" w:color="auto"/>
            <w:bottom w:val="none" w:sz="0" w:space="0" w:color="auto"/>
            <w:right w:val="none" w:sz="0" w:space="0" w:color="auto"/>
          </w:divBdr>
        </w:div>
        <w:div w:id="2035618797">
          <w:marLeft w:val="0"/>
          <w:marRight w:val="0"/>
          <w:marTop w:val="0"/>
          <w:marBottom w:val="0"/>
          <w:divBdr>
            <w:top w:val="none" w:sz="0" w:space="0" w:color="auto"/>
            <w:left w:val="none" w:sz="0" w:space="0" w:color="auto"/>
            <w:bottom w:val="none" w:sz="0" w:space="0" w:color="auto"/>
            <w:right w:val="none" w:sz="0" w:space="0" w:color="auto"/>
          </w:divBdr>
        </w:div>
        <w:div w:id="2035618799">
          <w:marLeft w:val="0"/>
          <w:marRight w:val="0"/>
          <w:marTop w:val="0"/>
          <w:marBottom w:val="0"/>
          <w:divBdr>
            <w:top w:val="none" w:sz="0" w:space="0" w:color="auto"/>
            <w:left w:val="none" w:sz="0" w:space="0" w:color="auto"/>
            <w:bottom w:val="none" w:sz="0" w:space="0" w:color="auto"/>
            <w:right w:val="none" w:sz="0" w:space="0" w:color="auto"/>
          </w:divBdr>
        </w:div>
        <w:div w:id="2035618802">
          <w:marLeft w:val="0"/>
          <w:marRight w:val="0"/>
          <w:marTop w:val="0"/>
          <w:marBottom w:val="0"/>
          <w:divBdr>
            <w:top w:val="none" w:sz="0" w:space="0" w:color="auto"/>
            <w:left w:val="none" w:sz="0" w:space="0" w:color="auto"/>
            <w:bottom w:val="none" w:sz="0" w:space="0" w:color="auto"/>
            <w:right w:val="none" w:sz="0" w:space="0" w:color="auto"/>
          </w:divBdr>
        </w:div>
        <w:div w:id="2035618803">
          <w:marLeft w:val="0"/>
          <w:marRight w:val="0"/>
          <w:marTop w:val="0"/>
          <w:marBottom w:val="0"/>
          <w:divBdr>
            <w:top w:val="none" w:sz="0" w:space="0" w:color="auto"/>
            <w:left w:val="none" w:sz="0" w:space="0" w:color="auto"/>
            <w:bottom w:val="none" w:sz="0" w:space="0" w:color="auto"/>
            <w:right w:val="none" w:sz="0" w:space="0" w:color="auto"/>
          </w:divBdr>
        </w:div>
        <w:div w:id="2035618804">
          <w:marLeft w:val="0"/>
          <w:marRight w:val="0"/>
          <w:marTop w:val="0"/>
          <w:marBottom w:val="0"/>
          <w:divBdr>
            <w:top w:val="none" w:sz="0" w:space="0" w:color="auto"/>
            <w:left w:val="none" w:sz="0" w:space="0" w:color="auto"/>
            <w:bottom w:val="none" w:sz="0" w:space="0" w:color="auto"/>
            <w:right w:val="none" w:sz="0" w:space="0" w:color="auto"/>
          </w:divBdr>
        </w:div>
        <w:div w:id="2035618806">
          <w:marLeft w:val="0"/>
          <w:marRight w:val="0"/>
          <w:marTop w:val="0"/>
          <w:marBottom w:val="0"/>
          <w:divBdr>
            <w:top w:val="none" w:sz="0" w:space="0" w:color="auto"/>
            <w:left w:val="none" w:sz="0" w:space="0" w:color="auto"/>
            <w:bottom w:val="none" w:sz="0" w:space="0" w:color="auto"/>
            <w:right w:val="none" w:sz="0" w:space="0" w:color="auto"/>
          </w:divBdr>
        </w:div>
        <w:div w:id="2035618808">
          <w:marLeft w:val="0"/>
          <w:marRight w:val="0"/>
          <w:marTop w:val="0"/>
          <w:marBottom w:val="0"/>
          <w:divBdr>
            <w:top w:val="none" w:sz="0" w:space="0" w:color="auto"/>
            <w:left w:val="none" w:sz="0" w:space="0" w:color="auto"/>
            <w:bottom w:val="none" w:sz="0" w:space="0" w:color="auto"/>
            <w:right w:val="none" w:sz="0" w:space="0" w:color="auto"/>
          </w:divBdr>
        </w:div>
        <w:div w:id="2035618810">
          <w:marLeft w:val="0"/>
          <w:marRight w:val="0"/>
          <w:marTop w:val="0"/>
          <w:marBottom w:val="0"/>
          <w:divBdr>
            <w:top w:val="none" w:sz="0" w:space="0" w:color="auto"/>
            <w:left w:val="none" w:sz="0" w:space="0" w:color="auto"/>
            <w:bottom w:val="none" w:sz="0" w:space="0" w:color="auto"/>
            <w:right w:val="none" w:sz="0" w:space="0" w:color="auto"/>
          </w:divBdr>
        </w:div>
        <w:div w:id="2035618813">
          <w:marLeft w:val="0"/>
          <w:marRight w:val="0"/>
          <w:marTop w:val="0"/>
          <w:marBottom w:val="0"/>
          <w:divBdr>
            <w:top w:val="none" w:sz="0" w:space="0" w:color="auto"/>
            <w:left w:val="none" w:sz="0" w:space="0" w:color="auto"/>
            <w:bottom w:val="none" w:sz="0" w:space="0" w:color="auto"/>
            <w:right w:val="none" w:sz="0" w:space="0" w:color="auto"/>
          </w:divBdr>
        </w:div>
        <w:div w:id="2035618815">
          <w:marLeft w:val="0"/>
          <w:marRight w:val="0"/>
          <w:marTop w:val="0"/>
          <w:marBottom w:val="0"/>
          <w:divBdr>
            <w:top w:val="none" w:sz="0" w:space="0" w:color="auto"/>
            <w:left w:val="none" w:sz="0" w:space="0" w:color="auto"/>
            <w:bottom w:val="none" w:sz="0" w:space="0" w:color="auto"/>
            <w:right w:val="none" w:sz="0" w:space="0" w:color="auto"/>
          </w:divBdr>
        </w:div>
        <w:div w:id="2035618816">
          <w:marLeft w:val="0"/>
          <w:marRight w:val="0"/>
          <w:marTop w:val="0"/>
          <w:marBottom w:val="0"/>
          <w:divBdr>
            <w:top w:val="none" w:sz="0" w:space="0" w:color="auto"/>
            <w:left w:val="none" w:sz="0" w:space="0" w:color="auto"/>
            <w:bottom w:val="none" w:sz="0" w:space="0" w:color="auto"/>
            <w:right w:val="none" w:sz="0" w:space="0" w:color="auto"/>
          </w:divBdr>
        </w:div>
        <w:div w:id="2035618817">
          <w:marLeft w:val="0"/>
          <w:marRight w:val="0"/>
          <w:marTop w:val="0"/>
          <w:marBottom w:val="0"/>
          <w:divBdr>
            <w:top w:val="none" w:sz="0" w:space="0" w:color="auto"/>
            <w:left w:val="none" w:sz="0" w:space="0" w:color="auto"/>
            <w:bottom w:val="none" w:sz="0" w:space="0" w:color="auto"/>
            <w:right w:val="none" w:sz="0" w:space="0" w:color="auto"/>
          </w:divBdr>
        </w:div>
        <w:div w:id="2035618819">
          <w:marLeft w:val="0"/>
          <w:marRight w:val="0"/>
          <w:marTop w:val="0"/>
          <w:marBottom w:val="0"/>
          <w:divBdr>
            <w:top w:val="none" w:sz="0" w:space="0" w:color="auto"/>
            <w:left w:val="none" w:sz="0" w:space="0" w:color="auto"/>
            <w:bottom w:val="none" w:sz="0" w:space="0" w:color="auto"/>
            <w:right w:val="none" w:sz="0" w:space="0" w:color="auto"/>
          </w:divBdr>
        </w:div>
        <w:div w:id="2035618820">
          <w:marLeft w:val="0"/>
          <w:marRight w:val="0"/>
          <w:marTop w:val="0"/>
          <w:marBottom w:val="0"/>
          <w:divBdr>
            <w:top w:val="none" w:sz="0" w:space="0" w:color="auto"/>
            <w:left w:val="none" w:sz="0" w:space="0" w:color="auto"/>
            <w:bottom w:val="none" w:sz="0" w:space="0" w:color="auto"/>
            <w:right w:val="none" w:sz="0" w:space="0" w:color="auto"/>
          </w:divBdr>
        </w:div>
        <w:div w:id="2035618824">
          <w:marLeft w:val="0"/>
          <w:marRight w:val="0"/>
          <w:marTop w:val="0"/>
          <w:marBottom w:val="0"/>
          <w:divBdr>
            <w:top w:val="none" w:sz="0" w:space="0" w:color="auto"/>
            <w:left w:val="none" w:sz="0" w:space="0" w:color="auto"/>
            <w:bottom w:val="none" w:sz="0" w:space="0" w:color="auto"/>
            <w:right w:val="none" w:sz="0" w:space="0" w:color="auto"/>
          </w:divBdr>
        </w:div>
        <w:div w:id="2035618825">
          <w:marLeft w:val="0"/>
          <w:marRight w:val="0"/>
          <w:marTop w:val="0"/>
          <w:marBottom w:val="0"/>
          <w:divBdr>
            <w:top w:val="none" w:sz="0" w:space="0" w:color="auto"/>
            <w:left w:val="none" w:sz="0" w:space="0" w:color="auto"/>
            <w:bottom w:val="none" w:sz="0" w:space="0" w:color="auto"/>
            <w:right w:val="none" w:sz="0" w:space="0" w:color="auto"/>
          </w:divBdr>
        </w:div>
        <w:div w:id="2035618826">
          <w:marLeft w:val="0"/>
          <w:marRight w:val="0"/>
          <w:marTop w:val="0"/>
          <w:marBottom w:val="0"/>
          <w:divBdr>
            <w:top w:val="none" w:sz="0" w:space="0" w:color="auto"/>
            <w:left w:val="none" w:sz="0" w:space="0" w:color="auto"/>
            <w:bottom w:val="none" w:sz="0" w:space="0" w:color="auto"/>
            <w:right w:val="none" w:sz="0" w:space="0" w:color="auto"/>
          </w:divBdr>
        </w:div>
        <w:div w:id="2035618827">
          <w:marLeft w:val="0"/>
          <w:marRight w:val="0"/>
          <w:marTop w:val="0"/>
          <w:marBottom w:val="0"/>
          <w:divBdr>
            <w:top w:val="none" w:sz="0" w:space="0" w:color="auto"/>
            <w:left w:val="none" w:sz="0" w:space="0" w:color="auto"/>
            <w:bottom w:val="none" w:sz="0" w:space="0" w:color="auto"/>
            <w:right w:val="none" w:sz="0" w:space="0" w:color="auto"/>
          </w:divBdr>
        </w:div>
        <w:div w:id="2035618828">
          <w:marLeft w:val="0"/>
          <w:marRight w:val="0"/>
          <w:marTop w:val="0"/>
          <w:marBottom w:val="0"/>
          <w:divBdr>
            <w:top w:val="none" w:sz="0" w:space="0" w:color="auto"/>
            <w:left w:val="none" w:sz="0" w:space="0" w:color="auto"/>
            <w:bottom w:val="none" w:sz="0" w:space="0" w:color="auto"/>
            <w:right w:val="none" w:sz="0" w:space="0" w:color="auto"/>
          </w:divBdr>
        </w:div>
        <w:div w:id="2035618830">
          <w:marLeft w:val="0"/>
          <w:marRight w:val="0"/>
          <w:marTop w:val="0"/>
          <w:marBottom w:val="0"/>
          <w:divBdr>
            <w:top w:val="none" w:sz="0" w:space="0" w:color="auto"/>
            <w:left w:val="none" w:sz="0" w:space="0" w:color="auto"/>
            <w:bottom w:val="none" w:sz="0" w:space="0" w:color="auto"/>
            <w:right w:val="none" w:sz="0" w:space="0" w:color="auto"/>
          </w:divBdr>
        </w:div>
        <w:div w:id="2035618832">
          <w:marLeft w:val="0"/>
          <w:marRight w:val="0"/>
          <w:marTop w:val="0"/>
          <w:marBottom w:val="0"/>
          <w:divBdr>
            <w:top w:val="none" w:sz="0" w:space="0" w:color="auto"/>
            <w:left w:val="none" w:sz="0" w:space="0" w:color="auto"/>
            <w:bottom w:val="none" w:sz="0" w:space="0" w:color="auto"/>
            <w:right w:val="none" w:sz="0" w:space="0" w:color="auto"/>
          </w:divBdr>
        </w:div>
        <w:div w:id="2035618833">
          <w:marLeft w:val="0"/>
          <w:marRight w:val="0"/>
          <w:marTop w:val="0"/>
          <w:marBottom w:val="0"/>
          <w:divBdr>
            <w:top w:val="none" w:sz="0" w:space="0" w:color="auto"/>
            <w:left w:val="none" w:sz="0" w:space="0" w:color="auto"/>
            <w:bottom w:val="none" w:sz="0" w:space="0" w:color="auto"/>
            <w:right w:val="none" w:sz="0" w:space="0" w:color="auto"/>
          </w:divBdr>
        </w:div>
        <w:div w:id="2035618835">
          <w:marLeft w:val="0"/>
          <w:marRight w:val="0"/>
          <w:marTop w:val="0"/>
          <w:marBottom w:val="0"/>
          <w:divBdr>
            <w:top w:val="none" w:sz="0" w:space="0" w:color="auto"/>
            <w:left w:val="none" w:sz="0" w:space="0" w:color="auto"/>
            <w:bottom w:val="none" w:sz="0" w:space="0" w:color="auto"/>
            <w:right w:val="none" w:sz="0" w:space="0" w:color="auto"/>
          </w:divBdr>
        </w:div>
        <w:div w:id="2035618836">
          <w:marLeft w:val="0"/>
          <w:marRight w:val="0"/>
          <w:marTop w:val="0"/>
          <w:marBottom w:val="0"/>
          <w:divBdr>
            <w:top w:val="none" w:sz="0" w:space="0" w:color="auto"/>
            <w:left w:val="none" w:sz="0" w:space="0" w:color="auto"/>
            <w:bottom w:val="none" w:sz="0" w:space="0" w:color="auto"/>
            <w:right w:val="none" w:sz="0" w:space="0" w:color="auto"/>
          </w:divBdr>
        </w:div>
        <w:div w:id="2035618838">
          <w:marLeft w:val="0"/>
          <w:marRight w:val="0"/>
          <w:marTop w:val="0"/>
          <w:marBottom w:val="0"/>
          <w:divBdr>
            <w:top w:val="none" w:sz="0" w:space="0" w:color="auto"/>
            <w:left w:val="none" w:sz="0" w:space="0" w:color="auto"/>
            <w:bottom w:val="none" w:sz="0" w:space="0" w:color="auto"/>
            <w:right w:val="none" w:sz="0" w:space="0" w:color="auto"/>
          </w:divBdr>
        </w:div>
        <w:div w:id="2035618841">
          <w:marLeft w:val="0"/>
          <w:marRight w:val="0"/>
          <w:marTop w:val="0"/>
          <w:marBottom w:val="0"/>
          <w:divBdr>
            <w:top w:val="none" w:sz="0" w:space="0" w:color="auto"/>
            <w:left w:val="none" w:sz="0" w:space="0" w:color="auto"/>
            <w:bottom w:val="none" w:sz="0" w:space="0" w:color="auto"/>
            <w:right w:val="none" w:sz="0" w:space="0" w:color="auto"/>
          </w:divBdr>
        </w:div>
        <w:div w:id="2035618843">
          <w:marLeft w:val="0"/>
          <w:marRight w:val="0"/>
          <w:marTop w:val="0"/>
          <w:marBottom w:val="0"/>
          <w:divBdr>
            <w:top w:val="none" w:sz="0" w:space="0" w:color="auto"/>
            <w:left w:val="none" w:sz="0" w:space="0" w:color="auto"/>
            <w:bottom w:val="none" w:sz="0" w:space="0" w:color="auto"/>
            <w:right w:val="none" w:sz="0" w:space="0" w:color="auto"/>
          </w:divBdr>
        </w:div>
        <w:div w:id="2035618844">
          <w:marLeft w:val="0"/>
          <w:marRight w:val="0"/>
          <w:marTop w:val="0"/>
          <w:marBottom w:val="0"/>
          <w:divBdr>
            <w:top w:val="none" w:sz="0" w:space="0" w:color="auto"/>
            <w:left w:val="none" w:sz="0" w:space="0" w:color="auto"/>
            <w:bottom w:val="none" w:sz="0" w:space="0" w:color="auto"/>
            <w:right w:val="none" w:sz="0" w:space="0" w:color="auto"/>
          </w:divBdr>
        </w:div>
        <w:div w:id="2035618849">
          <w:marLeft w:val="0"/>
          <w:marRight w:val="0"/>
          <w:marTop w:val="0"/>
          <w:marBottom w:val="0"/>
          <w:divBdr>
            <w:top w:val="none" w:sz="0" w:space="0" w:color="auto"/>
            <w:left w:val="none" w:sz="0" w:space="0" w:color="auto"/>
            <w:bottom w:val="none" w:sz="0" w:space="0" w:color="auto"/>
            <w:right w:val="none" w:sz="0" w:space="0" w:color="auto"/>
          </w:divBdr>
        </w:div>
        <w:div w:id="2035618855">
          <w:marLeft w:val="0"/>
          <w:marRight w:val="0"/>
          <w:marTop w:val="0"/>
          <w:marBottom w:val="0"/>
          <w:divBdr>
            <w:top w:val="none" w:sz="0" w:space="0" w:color="auto"/>
            <w:left w:val="none" w:sz="0" w:space="0" w:color="auto"/>
            <w:bottom w:val="none" w:sz="0" w:space="0" w:color="auto"/>
            <w:right w:val="none" w:sz="0" w:space="0" w:color="auto"/>
          </w:divBdr>
        </w:div>
        <w:div w:id="2035618857">
          <w:marLeft w:val="0"/>
          <w:marRight w:val="0"/>
          <w:marTop w:val="0"/>
          <w:marBottom w:val="0"/>
          <w:divBdr>
            <w:top w:val="none" w:sz="0" w:space="0" w:color="auto"/>
            <w:left w:val="none" w:sz="0" w:space="0" w:color="auto"/>
            <w:bottom w:val="none" w:sz="0" w:space="0" w:color="auto"/>
            <w:right w:val="none" w:sz="0" w:space="0" w:color="auto"/>
          </w:divBdr>
        </w:div>
        <w:div w:id="2035618858">
          <w:marLeft w:val="0"/>
          <w:marRight w:val="0"/>
          <w:marTop w:val="0"/>
          <w:marBottom w:val="0"/>
          <w:divBdr>
            <w:top w:val="none" w:sz="0" w:space="0" w:color="auto"/>
            <w:left w:val="none" w:sz="0" w:space="0" w:color="auto"/>
            <w:bottom w:val="none" w:sz="0" w:space="0" w:color="auto"/>
            <w:right w:val="none" w:sz="0" w:space="0" w:color="auto"/>
          </w:divBdr>
        </w:div>
        <w:div w:id="2035618860">
          <w:marLeft w:val="0"/>
          <w:marRight w:val="0"/>
          <w:marTop w:val="0"/>
          <w:marBottom w:val="0"/>
          <w:divBdr>
            <w:top w:val="none" w:sz="0" w:space="0" w:color="auto"/>
            <w:left w:val="none" w:sz="0" w:space="0" w:color="auto"/>
            <w:bottom w:val="none" w:sz="0" w:space="0" w:color="auto"/>
            <w:right w:val="none" w:sz="0" w:space="0" w:color="auto"/>
          </w:divBdr>
        </w:div>
        <w:div w:id="2035618861">
          <w:marLeft w:val="0"/>
          <w:marRight w:val="0"/>
          <w:marTop w:val="0"/>
          <w:marBottom w:val="0"/>
          <w:divBdr>
            <w:top w:val="none" w:sz="0" w:space="0" w:color="auto"/>
            <w:left w:val="none" w:sz="0" w:space="0" w:color="auto"/>
            <w:bottom w:val="none" w:sz="0" w:space="0" w:color="auto"/>
            <w:right w:val="none" w:sz="0" w:space="0" w:color="auto"/>
          </w:divBdr>
        </w:div>
        <w:div w:id="2035618862">
          <w:marLeft w:val="0"/>
          <w:marRight w:val="0"/>
          <w:marTop w:val="0"/>
          <w:marBottom w:val="0"/>
          <w:divBdr>
            <w:top w:val="none" w:sz="0" w:space="0" w:color="auto"/>
            <w:left w:val="none" w:sz="0" w:space="0" w:color="auto"/>
            <w:bottom w:val="none" w:sz="0" w:space="0" w:color="auto"/>
            <w:right w:val="none" w:sz="0" w:space="0" w:color="auto"/>
          </w:divBdr>
        </w:div>
        <w:div w:id="2035618863">
          <w:marLeft w:val="0"/>
          <w:marRight w:val="0"/>
          <w:marTop w:val="0"/>
          <w:marBottom w:val="0"/>
          <w:divBdr>
            <w:top w:val="none" w:sz="0" w:space="0" w:color="auto"/>
            <w:left w:val="none" w:sz="0" w:space="0" w:color="auto"/>
            <w:bottom w:val="none" w:sz="0" w:space="0" w:color="auto"/>
            <w:right w:val="none" w:sz="0" w:space="0" w:color="auto"/>
          </w:divBdr>
        </w:div>
        <w:div w:id="2035618866">
          <w:marLeft w:val="0"/>
          <w:marRight w:val="0"/>
          <w:marTop w:val="0"/>
          <w:marBottom w:val="0"/>
          <w:divBdr>
            <w:top w:val="none" w:sz="0" w:space="0" w:color="auto"/>
            <w:left w:val="none" w:sz="0" w:space="0" w:color="auto"/>
            <w:bottom w:val="none" w:sz="0" w:space="0" w:color="auto"/>
            <w:right w:val="none" w:sz="0" w:space="0" w:color="auto"/>
          </w:divBdr>
        </w:div>
        <w:div w:id="2035618868">
          <w:marLeft w:val="0"/>
          <w:marRight w:val="0"/>
          <w:marTop w:val="0"/>
          <w:marBottom w:val="0"/>
          <w:divBdr>
            <w:top w:val="none" w:sz="0" w:space="0" w:color="auto"/>
            <w:left w:val="none" w:sz="0" w:space="0" w:color="auto"/>
            <w:bottom w:val="none" w:sz="0" w:space="0" w:color="auto"/>
            <w:right w:val="none" w:sz="0" w:space="0" w:color="auto"/>
          </w:divBdr>
        </w:div>
        <w:div w:id="2035618870">
          <w:marLeft w:val="0"/>
          <w:marRight w:val="0"/>
          <w:marTop w:val="0"/>
          <w:marBottom w:val="0"/>
          <w:divBdr>
            <w:top w:val="none" w:sz="0" w:space="0" w:color="auto"/>
            <w:left w:val="none" w:sz="0" w:space="0" w:color="auto"/>
            <w:bottom w:val="none" w:sz="0" w:space="0" w:color="auto"/>
            <w:right w:val="none" w:sz="0" w:space="0" w:color="auto"/>
          </w:divBdr>
        </w:div>
        <w:div w:id="2035618871">
          <w:marLeft w:val="0"/>
          <w:marRight w:val="0"/>
          <w:marTop w:val="0"/>
          <w:marBottom w:val="0"/>
          <w:divBdr>
            <w:top w:val="none" w:sz="0" w:space="0" w:color="auto"/>
            <w:left w:val="none" w:sz="0" w:space="0" w:color="auto"/>
            <w:bottom w:val="none" w:sz="0" w:space="0" w:color="auto"/>
            <w:right w:val="none" w:sz="0" w:space="0" w:color="auto"/>
          </w:divBdr>
        </w:div>
        <w:div w:id="2035618872">
          <w:marLeft w:val="0"/>
          <w:marRight w:val="0"/>
          <w:marTop w:val="0"/>
          <w:marBottom w:val="0"/>
          <w:divBdr>
            <w:top w:val="none" w:sz="0" w:space="0" w:color="auto"/>
            <w:left w:val="none" w:sz="0" w:space="0" w:color="auto"/>
            <w:bottom w:val="none" w:sz="0" w:space="0" w:color="auto"/>
            <w:right w:val="none" w:sz="0" w:space="0" w:color="auto"/>
          </w:divBdr>
        </w:div>
        <w:div w:id="2035618874">
          <w:marLeft w:val="0"/>
          <w:marRight w:val="0"/>
          <w:marTop w:val="0"/>
          <w:marBottom w:val="0"/>
          <w:divBdr>
            <w:top w:val="none" w:sz="0" w:space="0" w:color="auto"/>
            <w:left w:val="none" w:sz="0" w:space="0" w:color="auto"/>
            <w:bottom w:val="none" w:sz="0" w:space="0" w:color="auto"/>
            <w:right w:val="none" w:sz="0" w:space="0" w:color="auto"/>
          </w:divBdr>
        </w:div>
        <w:div w:id="2035618875">
          <w:marLeft w:val="0"/>
          <w:marRight w:val="0"/>
          <w:marTop w:val="0"/>
          <w:marBottom w:val="0"/>
          <w:divBdr>
            <w:top w:val="none" w:sz="0" w:space="0" w:color="auto"/>
            <w:left w:val="none" w:sz="0" w:space="0" w:color="auto"/>
            <w:bottom w:val="none" w:sz="0" w:space="0" w:color="auto"/>
            <w:right w:val="none" w:sz="0" w:space="0" w:color="auto"/>
          </w:divBdr>
        </w:div>
        <w:div w:id="2035618876">
          <w:marLeft w:val="0"/>
          <w:marRight w:val="0"/>
          <w:marTop w:val="0"/>
          <w:marBottom w:val="0"/>
          <w:divBdr>
            <w:top w:val="none" w:sz="0" w:space="0" w:color="auto"/>
            <w:left w:val="none" w:sz="0" w:space="0" w:color="auto"/>
            <w:bottom w:val="none" w:sz="0" w:space="0" w:color="auto"/>
            <w:right w:val="none" w:sz="0" w:space="0" w:color="auto"/>
          </w:divBdr>
        </w:div>
        <w:div w:id="2035618877">
          <w:marLeft w:val="0"/>
          <w:marRight w:val="0"/>
          <w:marTop w:val="0"/>
          <w:marBottom w:val="0"/>
          <w:divBdr>
            <w:top w:val="none" w:sz="0" w:space="0" w:color="auto"/>
            <w:left w:val="none" w:sz="0" w:space="0" w:color="auto"/>
            <w:bottom w:val="none" w:sz="0" w:space="0" w:color="auto"/>
            <w:right w:val="none" w:sz="0" w:space="0" w:color="auto"/>
          </w:divBdr>
        </w:div>
        <w:div w:id="2035618878">
          <w:marLeft w:val="0"/>
          <w:marRight w:val="0"/>
          <w:marTop w:val="0"/>
          <w:marBottom w:val="0"/>
          <w:divBdr>
            <w:top w:val="none" w:sz="0" w:space="0" w:color="auto"/>
            <w:left w:val="none" w:sz="0" w:space="0" w:color="auto"/>
            <w:bottom w:val="none" w:sz="0" w:space="0" w:color="auto"/>
            <w:right w:val="none" w:sz="0" w:space="0" w:color="auto"/>
          </w:divBdr>
        </w:div>
        <w:div w:id="2035618881">
          <w:marLeft w:val="0"/>
          <w:marRight w:val="0"/>
          <w:marTop w:val="0"/>
          <w:marBottom w:val="0"/>
          <w:divBdr>
            <w:top w:val="none" w:sz="0" w:space="0" w:color="auto"/>
            <w:left w:val="none" w:sz="0" w:space="0" w:color="auto"/>
            <w:bottom w:val="none" w:sz="0" w:space="0" w:color="auto"/>
            <w:right w:val="none" w:sz="0" w:space="0" w:color="auto"/>
          </w:divBdr>
        </w:div>
        <w:div w:id="2035618883">
          <w:marLeft w:val="0"/>
          <w:marRight w:val="0"/>
          <w:marTop w:val="0"/>
          <w:marBottom w:val="0"/>
          <w:divBdr>
            <w:top w:val="none" w:sz="0" w:space="0" w:color="auto"/>
            <w:left w:val="none" w:sz="0" w:space="0" w:color="auto"/>
            <w:bottom w:val="none" w:sz="0" w:space="0" w:color="auto"/>
            <w:right w:val="none" w:sz="0" w:space="0" w:color="auto"/>
          </w:divBdr>
        </w:div>
        <w:div w:id="2035618887">
          <w:marLeft w:val="0"/>
          <w:marRight w:val="0"/>
          <w:marTop w:val="0"/>
          <w:marBottom w:val="0"/>
          <w:divBdr>
            <w:top w:val="none" w:sz="0" w:space="0" w:color="auto"/>
            <w:left w:val="none" w:sz="0" w:space="0" w:color="auto"/>
            <w:bottom w:val="none" w:sz="0" w:space="0" w:color="auto"/>
            <w:right w:val="none" w:sz="0" w:space="0" w:color="auto"/>
          </w:divBdr>
        </w:div>
        <w:div w:id="2035618891">
          <w:marLeft w:val="0"/>
          <w:marRight w:val="0"/>
          <w:marTop w:val="0"/>
          <w:marBottom w:val="0"/>
          <w:divBdr>
            <w:top w:val="none" w:sz="0" w:space="0" w:color="auto"/>
            <w:left w:val="none" w:sz="0" w:space="0" w:color="auto"/>
            <w:bottom w:val="none" w:sz="0" w:space="0" w:color="auto"/>
            <w:right w:val="none" w:sz="0" w:space="0" w:color="auto"/>
          </w:divBdr>
        </w:div>
        <w:div w:id="2035618892">
          <w:marLeft w:val="0"/>
          <w:marRight w:val="0"/>
          <w:marTop w:val="0"/>
          <w:marBottom w:val="0"/>
          <w:divBdr>
            <w:top w:val="none" w:sz="0" w:space="0" w:color="auto"/>
            <w:left w:val="none" w:sz="0" w:space="0" w:color="auto"/>
            <w:bottom w:val="none" w:sz="0" w:space="0" w:color="auto"/>
            <w:right w:val="none" w:sz="0" w:space="0" w:color="auto"/>
          </w:divBdr>
        </w:div>
        <w:div w:id="2035618895">
          <w:marLeft w:val="0"/>
          <w:marRight w:val="0"/>
          <w:marTop w:val="0"/>
          <w:marBottom w:val="0"/>
          <w:divBdr>
            <w:top w:val="none" w:sz="0" w:space="0" w:color="auto"/>
            <w:left w:val="none" w:sz="0" w:space="0" w:color="auto"/>
            <w:bottom w:val="none" w:sz="0" w:space="0" w:color="auto"/>
            <w:right w:val="none" w:sz="0" w:space="0" w:color="auto"/>
          </w:divBdr>
        </w:div>
        <w:div w:id="2035618897">
          <w:marLeft w:val="0"/>
          <w:marRight w:val="0"/>
          <w:marTop w:val="0"/>
          <w:marBottom w:val="0"/>
          <w:divBdr>
            <w:top w:val="none" w:sz="0" w:space="0" w:color="auto"/>
            <w:left w:val="none" w:sz="0" w:space="0" w:color="auto"/>
            <w:bottom w:val="none" w:sz="0" w:space="0" w:color="auto"/>
            <w:right w:val="none" w:sz="0" w:space="0" w:color="auto"/>
          </w:divBdr>
        </w:div>
        <w:div w:id="2035618899">
          <w:marLeft w:val="0"/>
          <w:marRight w:val="0"/>
          <w:marTop w:val="0"/>
          <w:marBottom w:val="0"/>
          <w:divBdr>
            <w:top w:val="none" w:sz="0" w:space="0" w:color="auto"/>
            <w:left w:val="none" w:sz="0" w:space="0" w:color="auto"/>
            <w:bottom w:val="none" w:sz="0" w:space="0" w:color="auto"/>
            <w:right w:val="none" w:sz="0" w:space="0" w:color="auto"/>
          </w:divBdr>
        </w:div>
        <w:div w:id="2035618900">
          <w:marLeft w:val="0"/>
          <w:marRight w:val="0"/>
          <w:marTop w:val="0"/>
          <w:marBottom w:val="0"/>
          <w:divBdr>
            <w:top w:val="none" w:sz="0" w:space="0" w:color="auto"/>
            <w:left w:val="none" w:sz="0" w:space="0" w:color="auto"/>
            <w:bottom w:val="none" w:sz="0" w:space="0" w:color="auto"/>
            <w:right w:val="none" w:sz="0" w:space="0" w:color="auto"/>
          </w:divBdr>
        </w:div>
        <w:div w:id="2035618902">
          <w:marLeft w:val="0"/>
          <w:marRight w:val="0"/>
          <w:marTop w:val="0"/>
          <w:marBottom w:val="0"/>
          <w:divBdr>
            <w:top w:val="none" w:sz="0" w:space="0" w:color="auto"/>
            <w:left w:val="none" w:sz="0" w:space="0" w:color="auto"/>
            <w:bottom w:val="none" w:sz="0" w:space="0" w:color="auto"/>
            <w:right w:val="none" w:sz="0" w:space="0" w:color="auto"/>
          </w:divBdr>
        </w:div>
        <w:div w:id="2035618909">
          <w:marLeft w:val="0"/>
          <w:marRight w:val="0"/>
          <w:marTop w:val="0"/>
          <w:marBottom w:val="0"/>
          <w:divBdr>
            <w:top w:val="none" w:sz="0" w:space="0" w:color="auto"/>
            <w:left w:val="none" w:sz="0" w:space="0" w:color="auto"/>
            <w:bottom w:val="none" w:sz="0" w:space="0" w:color="auto"/>
            <w:right w:val="none" w:sz="0" w:space="0" w:color="auto"/>
          </w:divBdr>
        </w:div>
        <w:div w:id="2035618911">
          <w:marLeft w:val="0"/>
          <w:marRight w:val="0"/>
          <w:marTop w:val="0"/>
          <w:marBottom w:val="0"/>
          <w:divBdr>
            <w:top w:val="none" w:sz="0" w:space="0" w:color="auto"/>
            <w:left w:val="none" w:sz="0" w:space="0" w:color="auto"/>
            <w:bottom w:val="none" w:sz="0" w:space="0" w:color="auto"/>
            <w:right w:val="none" w:sz="0" w:space="0" w:color="auto"/>
          </w:divBdr>
        </w:div>
        <w:div w:id="2035618914">
          <w:marLeft w:val="0"/>
          <w:marRight w:val="0"/>
          <w:marTop w:val="0"/>
          <w:marBottom w:val="0"/>
          <w:divBdr>
            <w:top w:val="none" w:sz="0" w:space="0" w:color="auto"/>
            <w:left w:val="none" w:sz="0" w:space="0" w:color="auto"/>
            <w:bottom w:val="none" w:sz="0" w:space="0" w:color="auto"/>
            <w:right w:val="none" w:sz="0" w:space="0" w:color="auto"/>
          </w:divBdr>
        </w:div>
        <w:div w:id="2035618915">
          <w:marLeft w:val="0"/>
          <w:marRight w:val="0"/>
          <w:marTop w:val="0"/>
          <w:marBottom w:val="0"/>
          <w:divBdr>
            <w:top w:val="none" w:sz="0" w:space="0" w:color="auto"/>
            <w:left w:val="none" w:sz="0" w:space="0" w:color="auto"/>
            <w:bottom w:val="none" w:sz="0" w:space="0" w:color="auto"/>
            <w:right w:val="none" w:sz="0" w:space="0" w:color="auto"/>
          </w:divBdr>
        </w:div>
        <w:div w:id="2035618922">
          <w:marLeft w:val="0"/>
          <w:marRight w:val="0"/>
          <w:marTop w:val="0"/>
          <w:marBottom w:val="0"/>
          <w:divBdr>
            <w:top w:val="none" w:sz="0" w:space="0" w:color="auto"/>
            <w:left w:val="none" w:sz="0" w:space="0" w:color="auto"/>
            <w:bottom w:val="none" w:sz="0" w:space="0" w:color="auto"/>
            <w:right w:val="none" w:sz="0" w:space="0" w:color="auto"/>
          </w:divBdr>
        </w:div>
        <w:div w:id="2035618923">
          <w:marLeft w:val="0"/>
          <w:marRight w:val="0"/>
          <w:marTop w:val="0"/>
          <w:marBottom w:val="0"/>
          <w:divBdr>
            <w:top w:val="none" w:sz="0" w:space="0" w:color="auto"/>
            <w:left w:val="none" w:sz="0" w:space="0" w:color="auto"/>
            <w:bottom w:val="none" w:sz="0" w:space="0" w:color="auto"/>
            <w:right w:val="none" w:sz="0" w:space="0" w:color="auto"/>
          </w:divBdr>
        </w:div>
        <w:div w:id="2035618924">
          <w:marLeft w:val="0"/>
          <w:marRight w:val="0"/>
          <w:marTop w:val="0"/>
          <w:marBottom w:val="0"/>
          <w:divBdr>
            <w:top w:val="none" w:sz="0" w:space="0" w:color="auto"/>
            <w:left w:val="none" w:sz="0" w:space="0" w:color="auto"/>
            <w:bottom w:val="none" w:sz="0" w:space="0" w:color="auto"/>
            <w:right w:val="none" w:sz="0" w:space="0" w:color="auto"/>
          </w:divBdr>
        </w:div>
        <w:div w:id="2035618925">
          <w:marLeft w:val="0"/>
          <w:marRight w:val="0"/>
          <w:marTop w:val="0"/>
          <w:marBottom w:val="0"/>
          <w:divBdr>
            <w:top w:val="none" w:sz="0" w:space="0" w:color="auto"/>
            <w:left w:val="none" w:sz="0" w:space="0" w:color="auto"/>
            <w:bottom w:val="none" w:sz="0" w:space="0" w:color="auto"/>
            <w:right w:val="none" w:sz="0" w:space="0" w:color="auto"/>
          </w:divBdr>
        </w:div>
        <w:div w:id="2035618926">
          <w:marLeft w:val="0"/>
          <w:marRight w:val="0"/>
          <w:marTop w:val="0"/>
          <w:marBottom w:val="0"/>
          <w:divBdr>
            <w:top w:val="none" w:sz="0" w:space="0" w:color="auto"/>
            <w:left w:val="none" w:sz="0" w:space="0" w:color="auto"/>
            <w:bottom w:val="none" w:sz="0" w:space="0" w:color="auto"/>
            <w:right w:val="none" w:sz="0" w:space="0" w:color="auto"/>
          </w:divBdr>
        </w:div>
        <w:div w:id="2035618928">
          <w:marLeft w:val="0"/>
          <w:marRight w:val="0"/>
          <w:marTop w:val="0"/>
          <w:marBottom w:val="0"/>
          <w:divBdr>
            <w:top w:val="none" w:sz="0" w:space="0" w:color="auto"/>
            <w:left w:val="none" w:sz="0" w:space="0" w:color="auto"/>
            <w:bottom w:val="none" w:sz="0" w:space="0" w:color="auto"/>
            <w:right w:val="none" w:sz="0" w:space="0" w:color="auto"/>
          </w:divBdr>
        </w:div>
        <w:div w:id="2035618930">
          <w:marLeft w:val="0"/>
          <w:marRight w:val="0"/>
          <w:marTop w:val="0"/>
          <w:marBottom w:val="0"/>
          <w:divBdr>
            <w:top w:val="none" w:sz="0" w:space="0" w:color="auto"/>
            <w:left w:val="none" w:sz="0" w:space="0" w:color="auto"/>
            <w:bottom w:val="none" w:sz="0" w:space="0" w:color="auto"/>
            <w:right w:val="none" w:sz="0" w:space="0" w:color="auto"/>
          </w:divBdr>
        </w:div>
        <w:div w:id="2035618932">
          <w:marLeft w:val="0"/>
          <w:marRight w:val="0"/>
          <w:marTop w:val="0"/>
          <w:marBottom w:val="0"/>
          <w:divBdr>
            <w:top w:val="none" w:sz="0" w:space="0" w:color="auto"/>
            <w:left w:val="none" w:sz="0" w:space="0" w:color="auto"/>
            <w:bottom w:val="none" w:sz="0" w:space="0" w:color="auto"/>
            <w:right w:val="none" w:sz="0" w:space="0" w:color="auto"/>
          </w:divBdr>
        </w:div>
        <w:div w:id="2035618933">
          <w:marLeft w:val="0"/>
          <w:marRight w:val="0"/>
          <w:marTop w:val="0"/>
          <w:marBottom w:val="0"/>
          <w:divBdr>
            <w:top w:val="none" w:sz="0" w:space="0" w:color="auto"/>
            <w:left w:val="none" w:sz="0" w:space="0" w:color="auto"/>
            <w:bottom w:val="none" w:sz="0" w:space="0" w:color="auto"/>
            <w:right w:val="none" w:sz="0" w:space="0" w:color="auto"/>
          </w:divBdr>
        </w:div>
        <w:div w:id="2035618937">
          <w:marLeft w:val="0"/>
          <w:marRight w:val="0"/>
          <w:marTop w:val="0"/>
          <w:marBottom w:val="0"/>
          <w:divBdr>
            <w:top w:val="none" w:sz="0" w:space="0" w:color="auto"/>
            <w:left w:val="none" w:sz="0" w:space="0" w:color="auto"/>
            <w:bottom w:val="none" w:sz="0" w:space="0" w:color="auto"/>
            <w:right w:val="none" w:sz="0" w:space="0" w:color="auto"/>
          </w:divBdr>
        </w:div>
        <w:div w:id="2035618938">
          <w:marLeft w:val="0"/>
          <w:marRight w:val="0"/>
          <w:marTop w:val="0"/>
          <w:marBottom w:val="0"/>
          <w:divBdr>
            <w:top w:val="none" w:sz="0" w:space="0" w:color="auto"/>
            <w:left w:val="none" w:sz="0" w:space="0" w:color="auto"/>
            <w:bottom w:val="none" w:sz="0" w:space="0" w:color="auto"/>
            <w:right w:val="none" w:sz="0" w:space="0" w:color="auto"/>
          </w:divBdr>
        </w:div>
        <w:div w:id="2035618940">
          <w:marLeft w:val="0"/>
          <w:marRight w:val="0"/>
          <w:marTop w:val="0"/>
          <w:marBottom w:val="0"/>
          <w:divBdr>
            <w:top w:val="none" w:sz="0" w:space="0" w:color="auto"/>
            <w:left w:val="none" w:sz="0" w:space="0" w:color="auto"/>
            <w:bottom w:val="none" w:sz="0" w:space="0" w:color="auto"/>
            <w:right w:val="none" w:sz="0" w:space="0" w:color="auto"/>
          </w:divBdr>
        </w:div>
        <w:div w:id="2035618941">
          <w:marLeft w:val="0"/>
          <w:marRight w:val="0"/>
          <w:marTop w:val="0"/>
          <w:marBottom w:val="0"/>
          <w:divBdr>
            <w:top w:val="none" w:sz="0" w:space="0" w:color="auto"/>
            <w:left w:val="none" w:sz="0" w:space="0" w:color="auto"/>
            <w:bottom w:val="none" w:sz="0" w:space="0" w:color="auto"/>
            <w:right w:val="none" w:sz="0" w:space="0" w:color="auto"/>
          </w:divBdr>
        </w:div>
        <w:div w:id="2035618942">
          <w:marLeft w:val="0"/>
          <w:marRight w:val="0"/>
          <w:marTop w:val="0"/>
          <w:marBottom w:val="0"/>
          <w:divBdr>
            <w:top w:val="none" w:sz="0" w:space="0" w:color="auto"/>
            <w:left w:val="none" w:sz="0" w:space="0" w:color="auto"/>
            <w:bottom w:val="none" w:sz="0" w:space="0" w:color="auto"/>
            <w:right w:val="none" w:sz="0" w:space="0" w:color="auto"/>
          </w:divBdr>
        </w:div>
        <w:div w:id="2035618944">
          <w:marLeft w:val="0"/>
          <w:marRight w:val="0"/>
          <w:marTop w:val="0"/>
          <w:marBottom w:val="0"/>
          <w:divBdr>
            <w:top w:val="none" w:sz="0" w:space="0" w:color="auto"/>
            <w:left w:val="none" w:sz="0" w:space="0" w:color="auto"/>
            <w:bottom w:val="none" w:sz="0" w:space="0" w:color="auto"/>
            <w:right w:val="none" w:sz="0" w:space="0" w:color="auto"/>
          </w:divBdr>
        </w:div>
        <w:div w:id="2035618945">
          <w:marLeft w:val="0"/>
          <w:marRight w:val="0"/>
          <w:marTop w:val="0"/>
          <w:marBottom w:val="0"/>
          <w:divBdr>
            <w:top w:val="none" w:sz="0" w:space="0" w:color="auto"/>
            <w:left w:val="none" w:sz="0" w:space="0" w:color="auto"/>
            <w:bottom w:val="none" w:sz="0" w:space="0" w:color="auto"/>
            <w:right w:val="none" w:sz="0" w:space="0" w:color="auto"/>
          </w:divBdr>
        </w:div>
        <w:div w:id="2035618946">
          <w:marLeft w:val="0"/>
          <w:marRight w:val="0"/>
          <w:marTop w:val="0"/>
          <w:marBottom w:val="0"/>
          <w:divBdr>
            <w:top w:val="none" w:sz="0" w:space="0" w:color="auto"/>
            <w:left w:val="none" w:sz="0" w:space="0" w:color="auto"/>
            <w:bottom w:val="none" w:sz="0" w:space="0" w:color="auto"/>
            <w:right w:val="none" w:sz="0" w:space="0" w:color="auto"/>
          </w:divBdr>
        </w:div>
        <w:div w:id="2035618948">
          <w:marLeft w:val="0"/>
          <w:marRight w:val="0"/>
          <w:marTop w:val="0"/>
          <w:marBottom w:val="0"/>
          <w:divBdr>
            <w:top w:val="none" w:sz="0" w:space="0" w:color="auto"/>
            <w:left w:val="none" w:sz="0" w:space="0" w:color="auto"/>
            <w:bottom w:val="none" w:sz="0" w:space="0" w:color="auto"/>
            <w:right w:val="none" w:sz="0" w:space="0" w:color="auto"/>
          </w:divBdr>
        </w:div>
        <w:div w:id="2035618952">
          <w:marLeft w:val="0"/>
          <w:marRight w:val="0"/>
          <w:marTop w:val="0"/>
          <w:marBottom w:val="0"/>
          <w:divBdr>
            <w:top w:val="none" w:sz="0" w:space="0" w:color="auto"/>
            <w:left w:val="none" w:sz="0" w:space="0" w:color="auto"/>
            <w:bottom w:val="none" w:sz="0" w:space="0" w:color="auto"/>
            <w:right w:val="none" w:sz="0" w:space="0" w:color="auto"/>
          </w:divBdr>
        </w:div>
        <w:div w:id="2035618954">
          <w:marLeft w:val="0"/>
          <w:marRight w:val="0"/>
          <w:marTop w:val="0"/>
          <w:marBottom w:val="0"/>
          <w:divBdr>
            <w:top w:val="none" w:sz="0" w:space="0" w:color="auto"/>
            <w:left w:val="none" w:sz="0" w:space="0" w:color="auto"/>
            <w:bottom w:val="none" w:sz="0" w:space="0" w:color="auto"/>
            <w:right w:val="none" w:sz="0" w:space="0" w:color="auto"/>
          </w:divBdr>
        </w:div>
        <w:div w:id="2035618955">
          <w:marLeft w:val="0"/>
          <w:marRight w:val="0"/>
          <w:marTop w:val="0"/>
          <w:marBottom w:val="0"/>
          <w:divBdr>
            <w:top w:val="none" w:sz="0" w:space="0" w:color="auto"/>
            <w:left w:val="none" w:sz="0" w:space="0" w:color="auto"/>
            <w:bottom w:val="none" w:sz="0" w:space="0" w:color="auto"/>
            <w:right w:val="none" w:sz="0" w:space="0" w:color="auto"/>
          </w:divBdr>
        </w:div>
        <w:div w:id="2035618961">
          <w:marLeft w:val="0"/>
          <w:marRight w:val="0"/>
          <w:marTop w:val="0"/>
          <w:marBottom w:val="0"/>
          <w:divBdr>
            <w:top w:val="none" w:sz="0" w:space="0" w:color="auto"/>
            <w:left w:val="none" w:sz="0" w:space="0" w:color="auto"/>
            <w:bottom w:val="none" w:sz="0" w:space="0" w:color="auto"/>
            <w:right w:val="none" w:sz="0" w:space="0" w:color="auto"/>
          </w:divBdr>
        </w:div>
        <w:div w:id="2035618964">
          <w:marLeft w:val="0"/>
          <w:marRight w:val="0"/>
          <w:marTop w:val="0"/>
          <w:marBottom w:val="0"/>
          <w:divBdr>
            <w:top w:val="none" w:sz="0" w:space="0" w:color="auto"/>
            <w:left w:val="none" w:sz="0" w:space="0" w:color="auto"/>
            <w:bottom w:val="none" w:sz="0" w:space="0" w:color="auto"/>
            <w:right w:val="none" w:sz="0" w:space="0" w:color="auto"/>
          </w:divBdr>
        </w:div>
        <w:div w:id="2035618965">
          <w:marLeft w:val="0"/>
          <w:marRight w:val="0"/>
          <w:marTop w:val="0"/>
          <w:marBottom w:val="0"/>
          <w:divBdr>
            <w:top w:val="none" w:sz="0" w:space="0" w:color="auto"/>
            <w:left w:val="none" w:sz="0" w:space="0" w:color="auto"/>
            <w:bottom w:val="none" w:sz="0" w:space="0" w:color="auto"/>
            <w:right w:val="none" w:sz="0" w:space="0" w:color="auto"/>
          </w:divBdr>
        </w:div>
        <w:div w:id="2035618966">
          <w:marLeft w:val="0"/>
          <w:marRight w:val="0"/>
          <w:marTop w:val="0"/>
          <w:marBottom w:val="0"/>
          <w:divBdr>
            <w:top w:val="none" w:sz="0" w:space="0" w:color="auto"/>
            <w:left w:val="none" w:sz="0" w:space="0" w:color="auto"/>
            <w:bottom w:val="none" w:sz="0" w:space="0" w:color="auto"/>
            <w:right w:val="none" w:sz="0" w:space="0" w:color="auto"/>
          </w:divBdr>
        </w:div>
        <w:div w:id="2035618971">
          <w:marLeft w:val="0"/>
          <w:marRight w:val="0"/>
          <w:marTop w:val="0"/>
          <w:marBottom w:val="0"/>
          <w:divBdr>
            <w:top w:val="none" w:sz="0" w:space="0" w:color="auto"/>
            <w:left w:val="none" w:sz="0" w:space="0" w:color="auto"/>
            <w:bottom w:val="none" w:sz="0" w:space="0" w:color="auto"/>
            <w:right w:val="none" w:sz="0" w:space="0" w:color="auto"/>
          </w:divBdr>
        </w:div>
        <w:div w:id="2035618975">
          <w:marLeft w:val="0"/>
          <w:marRight w:val="0"/>
          <w:marTop w:val="0"/>
          <w:marBottom w:val="0"/>
          <w:divBdr>
            <w:top w:val="none" w:sz="0" w:space="0" w:color="auto"/>
            <w:left w:val="none" w:sz="0" w:space="0" w:color="auto"/>
            <w:bottom w:val="none" w:sz="0" w:space="0" w:color="auto"/>
            <w:right w:val="none" w:sz="0" w:space="0" w:color="auto"/>
          </w:divBdr>
        </w:div>
        <w:div w:id="2035618977">
          <w:marLeft w:val="0"/>
          <w:marRight w:val="0"/>
          <w:marTop w:val="0"/>
          <w:marBottom w:val="0"/>
          <w:divBdr>
            <w:top w:val="none" w:sz="0" w:space="0" w:color="auto"/>
            <w:left w:val="none" w:sz="0" w:space="0" w:color="auto"/>
            <w:bottom w:val="none" w:sz="0" w:space="0" w:color="auto"/>
            <w:right w:val="none" w:sz="0" w:space="0" w:color="auto"/>
          </w:divBdr>
        </w:div>
        <w:div w:id="2035618979">
          <w:marLeft w:val="0"/>
          <w:marRight w:val="0"/>
          <w:marTop w:val="0"/>
          <w:marBottom w:val="0"/>
          <w:divBdr>
            <w:top w:val="none" w:sz="0" w:space="0" w:color="auto"/>
            <w:left w:val="none" w:sz="0" w:space="0" w:color="auto"/>
            <w:bottom w:val="none" w:sz="0" w:space="0" w:color="auto"/>
            <w:right w:val="none" w:sz="0" w:space="0" w:color="auto"/>
          </w:divBdr>
        </w:div>
        <w:div w:id="2035618981">
          <w:marLeft w:val="0"/>
          <w:marRight w:val="0"/>
          <w:marTop w:val="0"/>
          <w:marBottom w:val="0"/>
          <w:divBdr>
            <w:top w:val="none" w:sz="0" w:space="0" w:color="auto"/>
            <w:left w:val="none" w:sz="0" w:space="0" w:color="auto"/>
            <w:bottom w:val="none" w:sz="0" w:space="0" w:color="auto"/>
            <w:right w:val="none" w:sz="0" w:space="0" w:color="auto"/>
          </w:divBdr>
        </w:div>
        <w:div w:id="2035618983">
          <w:marLeft w:val="0"/>
          <w:marRight w:val="0"/>
          <w:marTop w:val="0"/>
          <w:marBottom w:val="0"/>
          <w:divBdr>
            <w:top w:val="none" w:sz="0" w:space="0" w:color="auto"/>
            <w:left w:val="none" w:sz="0" w:space="0" w:color="auto"/>
            <w:bottom w:val="none" w:sz="0" w:space="0" w:color="auto"/>
            <w:right w:val="none" w:sz="0" w:space="0" w:color="auto"/>
          </w:divBdr>
        </w:div>
        <w:div w:id="2035618984">
          <w:marLeft w:val="0"/>
          <w:marRight w:val="0"/>
          <w:marTop w:val="0"/>
          <w:marBottom w:val="0"/>
          <w:divBdr>
            <w:top w:val="none" w:sz="0" w:space="0" w:color="auto"/>
            <w:left w:val="none" w:sz="0" w:space="0" w:color="auto"/>
            <w:bottom w:val="none" w:sz="0" w:space="0" w:color="auto"/>
            <w:right w:val="none" w:sz="0" w:space="0" w:color="auto"/>
          </w:divBdr>
        </w:div>
        <w:div w:id="2035618985">
          <w:marLeft w:val="0"/>
          <w:marRight w:val="0"/>
          <w:marTop w:val="0"/>
          <w:marBottom w:val="0"/>
          <w:divBdr>
            <w:top w:val="none" w:sz="0" w:space="0" w:color="auto"/>
            <w:left w:val="none" w:sz="0" w:space="0" w:color="auto"/>
            <w:bottom w:val="none" w:sz="0" w:space="0" w:color="auto"/>
            <w:right w:val="none" w:sz="0" w:space="0" w:color="auto"/>
          </w:divBdr>
        </w:div>
        <w:div w:id="2035618987">
          <w:marLeft w:val="0"/>
          <w:marRight w:val="0"/>
          <w:marTop w:val="0"/>
          <w:marBottom w:val="0"/>
          <w:divBdr>
            <w:top w:val="none" w:sz="0" w:space="0" w:color="auto"/>
            <w:left w:val="none" w:sz="0" w:space="0" w:color="auto"/>
            <w:bottom w:val="none" w:sz="0" w:space="0" w:color="auto"/>
            <w:right w:val="none" w:sz="0" w:space="0" w:color="auto"/>
          </w:divBdr>
        </w:div>
        <w:div w:id="2035618988">
          <w:marLeft w:val="0"/>
          <w:marRight w:val="0"/>
          <w:marTop w:val="0"/>
          <w:marBottom w:val="0"/>
          <w:divBdr>
            <w:top w:val="none" w:sz="0" w:space="0" w:color="auto"/>
            <w:left w:val="none" w:sz="0" w:space="0" w:color="auto"/>
            <w:bottom w:val="none" w:sz="0" w:space="0" w:color="auto"/>
            <w:right w:val="none" w:sz="0" w:space="0" w:color="auto"/>
          </w:divBdr>
        </w:div>
        <w:div w:id="2035618992">
          <w:marLeft w:val="0"/>
          <w:marRight w:val="0"/>
          <w:marTop w:val="0"/>
          <w:marBottom w:val="0"/>
          <w:divBdr>
            <w:top w:val="none" w:sz="0" w:space="0" w:color="auto"/>
            <w:left w:val="none" w:sz="0" w:space="0" w:color="auto"/>
            <w:bottom w:val="none" w:sz="0" w:space="0" w:color="auto"/>
            <w:right w:val="none" w:sz="0" w:space="0" w:color="auto"/>
          </w:divBdr>
        </w:div>
        <w:div w:id="2035618994">
          <w:marLeft w:val="0"/>
          <w:marRight w:val="0"/>
          <w:marTop w:val="0"/>
          <w:marBottom w:val="0"/>
          <w:divBdr>
            <w:top w:val="none" w:sz="0" w:space="0" w:color="auto"/>
            <w:left w:val="none" w:sz="0" w:space="0" w:color="auto"/>
            <w:bottom w:val="none" w:sz="0" w:space="0" w:color="auto"/>
            <w:right w:val="none" w:sz="0" w:space="0" w:color="auto"/>
          </w:divBdr>
        </w:div>
        <w:div w:id="2035618995">
          <w:marLeft w:val="0"/>
          <w:marRight w:val="0"/>
          <w:marTop w:val="0"/>
          <w:marBottom w:val="0"/>
          <w:divBdr>
            <w:top w:val="none" w:sz="0" w:space="0" w:color="auto"/>
            <w:left w:val="none" w:sz="0" w:space="0" w:color="auto"/>
            <w:bottom w:val="none" w:sz="0" w:space="0" w:color="auto"/>
            <w:right w:val="none" w:sz="0" w:space="0" w:color="auto"/>
          </w:divBdr>
        </w:div>
        <w:div w:id="2035619002">
          <w:marLeft w:val="0"/>
          <w:marRight w:val="0"/>
          <w:marTop w:val="0"/>
          <w:marBottom w:val="0"/>
          <w:divBdr>
            <w:top w:val="none" w:sz="0" w:space="0" w:color="auto"/>
            <w:left w:val="none" w:sz="0" w:space="0" w:color="auto"/>
            <w:bottom w:val="none" w:sz="0" w:space="0" w:color="auto"/>
            <w:right w:val="none" w:sz="0" w:space="0" w:color="auto"/>
          </w:divBdr>
        </w:div>
        <w:div w:id="2035619004">
          <w:marLeft w:val="0"/>
          <w:marRight w:val="0"/>
          <w:marTop w:val="0"/>
          <w:marBottom w:val="0"/>
          <w:divBdr>
            <w:top w:val="none" w:sz="0" w:space="0" w:color="auto"/>
            <w:left w:val="none" w:sz="0" w:space="0" w:color="auto"/>
            <w:bottom w:val="none" w:sz="0" w:space="0" w:color="auto"/>
            <w:right w:val="none" w:sz="0" w:space="0" w:color="auto"/>
          </w:divBdr>
        </w:div>
        <w:div w:id="2035619005">
          <w:marLeft w:val="0"/>
          <w:marRight w:val="0"/>
          <w:marTop w:val="0"/>
          <w:marBottom w:val="0"/>
          <w:divBdr>
            <w:top w:val="none" w:sz="0" w:space="0" w:color="auto"/>
            <w:left w:val="none" w:sz="0" w:space="0" w:color="auto"/>
            <w:bottom w:val="none" w:sz="0" w:space="0" w:color="auto"/>
            <w:right w:val="none" w:sz="0" w:space="0" w:color="auto"/>
          </w:divBdr>
        </w:div>
        <w:div w:id="2035619007">
          <w:marLeft w:val="0"/>
          <w:marRight w:val="0"/>
          <w:marTop w:val="0"/>
          <w:marBottom w:val="0"/>
          <w:divBdr>
            <w:top w:val="none" w:sz="0" w:space="0" w:color="auto"/>
            <w:left w:val="none" w:sz="0" w:space="0" w:color="auto"/>
            <w:bottom w:val="none" w:sz="0" w:space="0" w:color="auto"/>
            <w:right w:val="none" w:sz="0" w:space="0" w:color="auto"/>
          </w:divBdr>
        </w:div>
        <w:div w:id="2035619009">
          <w:marLeft w:val="0"/>
          <w:marRight w:val="0"/>
          <w:marTop w:val="0"/>
          <w:marBottom w:val="0"/>
          <w:divBdr>
            <w:top w:val="none" w:sz="0" w:space="0" w:color="auto"/>
            <w:left w:val="none" w:sz="0" w:space="0" w:color="auto"/>
            <w:bottom w:val="none" w:sz="0" w:space="0" w:color="auto"/>
            <w:right w:val="none" w:sz="0" w:space="0" w:color="auto"/>
          </w:divBdr>
        </w:div>
        <w:div w:id="2035619012">
          <w:marLeft w:val="0"/>
          <w:marRight w:val="0"/>
          <w:marTop w:val="0"/>
          <w:marBottom w:val="0"/>
          <w:divBdr>
            <w:top w:val="none" w:sz="0" w:space="0" w:color="auto"/>
            <w:left w:val="none" w:sz="0" w:space="0" w:color="auto"/>
            <w:bottom w:val="none" w:sz="0" w:space="0" w:color="auto"/>
            <w:right w:val="none" w:sz="0" w:space="0" w:color="auto"/>
          </w:divBdr>
        </w:div>
        <w:div w:id="2035619014">
          <w:marLeft w:val="0"/>
          <w:marRight w:val="0"/>
          <w:marTop w:val="0"/>
          <w:marBottom w:val="0"/>
          <w:divBdr>
            <w:top w:val="none" w:sz="0" w:space="0" w:color="auto"/>
            <w:left w:val="none" w:sz="0" w:space="0" w:color="auto"/>
            <w:bottom w:val="none" w:sz="0" w:space="0" w:color="auto"/>
            <w:right w:val="none" w:sz="0" w:space="0" w:color="auto"/>
          </w:divBdr>
        </w:div>
        <w:div w:id="2035619015">
          <w:marLeft w:val="0"/>
          <w:marRight w:val="0"/>
          <w:marTop w:val="0"/>
          <w:marBottom w:val="0"/>
          <w:divBdr>
            <w:top w:val="none" w:sz="0" w:space="0" w:color="auto"/>
            <w:left w:val="none" w:sz="0" w:space="0" w:color="auto"/>
            <w:bottom w:val="none" w:sz="0" w:space="0" w:color="auto"/>
            <w:right w:val="none" w:sz="0" w:space="0" w:color="auto"/>
          </w:divBdr>
        </w:div>
        <w:div w:id="2035619017">
          <w:marLeft w:val="0"/>
          <w:marRight w:val="0"/>
          <w:marTop w:val="0"/>
          <w:marBottom w:val="0"/>
          <w:divBdr>
            <w:top w:val="none" w:sz="0" w:space="0" w:color="auto"/>
            <w:left w:val="none" w:sz="0" w:space="0" w:color="auto"/>
            <w:bottom w:val="none" w:sz="0" w:space="0" w:color="auto"/>
            <w:right w:val="none" w:sz="0" w:space="0" w:color="auto"/>
          </w:divBdr>
        </w:div>
        <w:div w:id="2035619019">
          <w:marLeft w:val="0"/>
          <w:marRight w:val="0"/>
          <w:marTop w:val="0"/>
          <w:marBottom w:val="0"/>
          <w:divBdr>
            <w:top w:val="none" w:sz="0" w:space="0" w:color="auto"/>
            <w:left w:val="none" w:sz="0" w:space="0" w:color="auto"/>
            <w:bottom w:val="none" w:sz="0" w:space="0" w:color="auto"/>
            <w:right w:val="none" w:sz="0" w:space="0" w:color="auto"/>
          </w:divBdr>
        </w:div>
        <w:div w:id="2035619028">
          <w:marLeft w:val="0"/>
          <w:marRight w:val="0"/>
          <w:marTop w:val="0"/>
          <w:marBottom w:val="0"/>
          <w:divBdr>
            <w:top w:val="none" w:sz="0" w:space="0" w:color="auto"/>
            <w:left w:val="none" w:sz="0" w:space="0" w:color="auto"/>
            <w:bottom w:val="none" w:sz="0" w:space="0" w:color="auto"/>
            <w:right w:val="none" w:sz="0" w:space="0" w:color="auto"/>
          </w:divBdr>
        </w:div>
        <w:div w:id="2035619030">
          <w:marLeft w:val="0"/>
          <w:marRight w:val="0"/>
          <w:marTop w:val="0"/>
          <w:marBottom w:val="0"/>
          <w:divBdr>
            <w:top w:val="none" w:sz="0" w:space="0" w:color="auto"/>
            <w:left w:val="none" w:sz="0" w:space="0" w:color="auto"/>
            <w:bottom w:val="none" w:sz="0" w:space="0" w:color="auto"/>
            <w:right w:val="none" w:sz="0" w:space="0" w:color="auto"/>
          </w:divBdr>
        </w:div>
        <w:div w:id="2035619031">
          <w:marLeft w:val="0"/>
          <w:marRight w:val="0"/>
          <w:marTop w:val="0"/>
          <w:marBottom w:val="0"/>
          <w:divBdr>
            <w:top w:val="none" w:sz="0" w:space="0" w:color="auto"/>
            <w:left w:val="none" w:sz="0" w:space="0" w:color="auto"/>
            <w:bottom w:val="none" w:sz="0" w:space="0" w:color="auto"/>
            <w:right w:val="none" w:sz="0" w:space="0" w:color="auto"/>
          </w:divBdr>
        </w:div>
        <w:div w:id="2035619034">
          <w:marLeft w:val="0"/>
          <w:marRight w:val="0"/>
          <w:marTop w:val="0"/>
          <w:marBottom w:val="0"/>
          <w:divBdr>
            <w:top w:val="none" w:sz="0" w:space="0" w:color="auto"/>
            <w:left w:val="none" w:sz="0" w:space="0" w:color="auto"/>
            <w:bottom w:val="none" w:sz="0" w:space="0" w:color="auto"/>
            <w:right w:val="none" w:sz="0" w:space="0" w:color="auto"/>
          </w:divBdr>
        </w:div>
        <w:div w:id="2035619037">
          <w:marLeft w:val="0"/>
          <w:marRight w:val="0"/>
          <w:marTop w:val="0"/>
          <w:marBottom w:val="0"/>
          <w:divBdr>
            <w:top w:val="none" w:sz="0" w:space="0" w:color="auto"/>
            <w:left w:val="none" w:sz="0" w:space="0" w:color="auto"/>
            <w:bottom w:val="none" w:sz="0" w:space="0" w:color="auto"/>
            <w:right w:val="none" w:sz="0" w:space="0" w:color="auto"/>
          </w:divBdr>
        </w:div>
        <w:div w:id="2035619038">
          <w:marLeft w:val="0"/>
          <w:marRight w:val="0"/>
          <w:marTop w:val="0"/>
          <w:marBottom w:val="0"/>
          <w:divBdr>
            <w:top w:val="none" w:sz="0" w:space="0" w:color="auto"/>
            <w:left w:val="none" w:sz="0" w:space="0" w:color="auto"/>
            <w:bottom w:val="none" w:sz="0" w:space="0" w:color="auto"/>
            <w:right w:val="none" w:sz="0" w:space="0" w:color="auto"/>
          </w:divBdr>
        </w:div>
        <w:div w:id="2035619039">
          <w:marLeft w:val="0"/>
          <w:marRight w:val="0"/>
          <w:marTop w:val="0"/>
          <w:marBottom w:val="0"/>
          <w:divBdr>
            <w:top w:val="none" w:sz="0" w:space="0" w:color="auto"/>
            <w:left w:val="none" w:sz="0" w:space="0" w:color="auto"/>
            <w:bottom w:val="none" w:sz="0" w:space="0" w:color="auto"/>
            <w:right w:val="none" w:sz="0" w:space="0" w:color="auto"/>
          </w:divBdr>
        </w:div>
        <w:div w:id="2035619041">
          <w:marLeft w:val="0"/>
          <w:marRight w:val="0"/>
          <w:marTop w:val="0"/>
          <w:marBottom w:val="0"/>
          <w:divBdr>
            <w:top w:val="none" w:sz="0" w:space="0" w:color="auto"/>
            <w:left w:val="none" w:sz="0" w:space="0" w:color="auto"/>
            <w:bottom w:val="none" w:sz="0" w:space="0" w:color="auto"/>
            <w:right w:val="none" w:sz="0" w:space="0" w:color="auto"/>
          </w:divBdr>
        </w:div>
        <w:div w:id="2035619042">
          <w:marLeft w:val="0"/>
          <w:marRight w:val="0"/>
          <w:marTop w:val="0"/>
          <w:marBottom w:val="0"/>
          <w:divBdr>
            <w:top w:val="none" w:sz="0" w:space="0" w:color="auto"/>
            <w:left w:val="none" w:sz="0" w:space="0" w:color="auto"/>
            <w:bottom w:val="none" w:sz="0" w:space="0" w:color="auto"/>
            <w:right w:val="none" w:sz="0" w:space="0" w:color="auto"/>
          </w:divBdr>
        </w:div>
        <w:div w:id="2035619043">
          <w:marLeft w:val="0"/>
          <w:marRight w:val="0"/>
          <w:marTop w:val="0"/>
          <w:marBottom w:val="0"/>
          <w:divBdr>
            <w:top w:val="none" w:sz="0" w:space="0" w:color="auto"/>
            <w:left w:val="none" w:sz="0" w:space="0" w:color="auto"/>
            <w:bottom w:val="none" w:sz="0" w:space="0" w:color="auto"/>
            <w:right w:val="none" w:sz="0" w:space="0" w:color="auto"/>
          </w:divBdr>
        </w:div>
        <w:div w:id="2035619044">
          <w:marLeft w:val="0"/>
          <w:marRight w:val="0"/>
          <w:marTop w:val="0"/>
          <w:marBottom w:val="0"/>
          <w:divBdr>
            <w:top w:val="none" w:sz="0" w:space="0" w:color="auto"/>
            <w:left w:val="none" w:sz="0" w:space="0" w:color="auto"/>
            <w:bottom w:val="none" w:sz="0" w:space="0" w:color="auto"/>
            <w:right w:val="none" w:sz="0" w:space="0" w:color="auto"/>
          </w:divBdr>
        </w:div>
        <w:div w:id="2035619046">
          <w:marLeft w:val="0"/>
          <w:marRight w:val="0"/>
          <w:marTop w:val="0"/>
          <w:marBottom w:val="0"/>
          <w:divBdr>
            <w:top w:val="none" w:sz="0" w:space="0" w:color="auto"/>
            <w:left w:val="none" w:sz="0" w:space="0" w:color="auto"/>
            <w:bottom w:val="none" w:sz="0" w:space="0" w:color="auto"/>
            <w:right w:val="none" w:sz="0" w:space="0" w:color="auto"/>
          </w:divBdr>
        </w:div>
        <w:div w:id="2035619048">
          <w:marLeft w:val="0"/>
          <w:marRight w:val="0"/>
          <w:marTop w:val="0"/>
          <w:marBottom w:val="0"/>
          <w:divBdr>
            <w:top w:val="none" w:sz="0" w:space="0" w:color="auto"/>
            <w:left w:val="none" w:sz="0" w:space="0" w:color="auto"/>
            <w:bottom w:val="none" w:sz="0" w:space="0" w:color="auto"/>
            <w:right w:val="none" w:sz="0" w:space="0" w:color="auto"/>
          </w:divBdr>
        </w:div>
        <w:div w:id="2035619051">
          <w:marLeft w:val="0"/>
          <w:marRight w:val="0"/>
          <w:marTop w:val="0"/>
          <w:marBottom w:val="0"/>
          <w:divBdr>
            <w:top w:val="none" w:sz="0" w:space="0" w:color="auto"/>
            <w:left w:val="none" w:sz="0" w:space="0" w:color="auto"/>
            <w:bottom w:val="none" w:sz="0" w:space="0" w:color="auto"/>
            <w:right w:val="none" w:sz="0" w:space="0" w:color="auto"/>
          </w:divBdr>
        </w:div>
        <w:div w:id="2035619054">
          <w:marLeft w:val="0"/>
          <w:marRight w:val="0"/>
          <w:marTop w:val="0"/>
          <w:marBottom w:val="0"/>
          <w:divBdr>
            <w:top w:val="none" w:sz="0" w:space="0" w:color="auto"/>
            <w:left w:val="none" w:sz="0" w:space="0" w:color="auto"/>
            <w:bottom w:val="none" w:sz="0" w:space="0" w:color="auto"/>
            <w:right w:val="none" w:sz="0" w:space="0" w:color="auto"/>
          </w:divBdr>
        </w:div>
        <w:div w:id="2035619055">
          <w:marLeft w:val="0"/>
          <w:marRight w:val="0"/>
          <w:marTop w:val="0"/>
          <w:marBottom w:val="0"/>
          <w:divBdr>
            <w:top w:val="none" w:sz="0" w:space="0" w:color="auto"/>
            <w:left w:val="none" w:sz="0" w:space="0" w:color="auto"/>
            <w:bottom w:val="none" w:sz="0" w:space="0" w:color="auto"/>
            <w:right w:val="none" w:sz="0" w:space="0" w:color="auto"/>
          </w:divBdr>
        </w:div>
        <w:div w:id="2035619056">
          <w:marLeft w:val="0"/>
          <w:marRight w:val="0"/>
          <w:marTop w:val="0"/>
          <w:marBottom w:val="0"/>
          <w:divBdr>
            <w:top w:val="none" w:sz="0" w:space="0" w:color="auto"/>
            <w:left w:val="none" w:sz="0" w:space="0" w:color="auto"/>
            <w:bottom w:val="none" w:sz="0" w:space="0" w:color="auto"/>
            <w:right w:val="none" w:sz="0" w:space="0" w:color="auto"/>
          </w:divBdr>
        </w:div>
        <w:div w:id="2035619057">
          <w:marLeft w:val="0"/>
          <w:marRight w:val="0"/>
          <w:marTop w:val="0"/>
          <w:marBottom w:val="0"/>
          <w:divBdr>
            <w:top w:val="none" w:sz="0" w:space="0" w:color="auto"/>
            <w:left w:val="none" w:sz="0" w:space="0" w:color="auto"/>
            <w:bottom w:val="none" w:sz="0" w:space="0" w:color="auto"/>
            <w:right w:val="none" w:sz="0" w:space="0" w:color="auto"/>
          </w:divBdr>
        </w:div>
        <w:div w:id="2035619058">
          <w:marLeft w:val="0"/>
          <w:marRight w:val="0"/>
          <w:marTop w:val="0"/>
          <w:marBottom w:val="0"/>
          <w:divBdr>
            <w:top w:val="none" w:sz="0" w:space="0" w:color="auto"/>
            <w:left w:val="none" w:sz="0" w:space="0" w:color="auto"/>
            <w:bottom w:val="none" w:sz="0" w:space="0" w:color="auto"/>
            <w:right w:val="none" w:sz="0" w:space="0" w:color="auto"/>
          </w:divBdr>
        </w:div>
        <w:div w:id="2035619059">
          <w:marLeft w:val="0"/>
          <w:marRight w:val="0"/>
          <w:marTop w:val="0"/>
          <w:marBottom w:val="0"/>
          <w:divBdr>
            <w:top w:val="none" w:sz="0" w:space="0" w:color="auto"/>
            <w:left w:val="none" w:sz="0" w:space="0" w:color="auto"/>
            <w:bottom w:val="none" w:sz="0" w:space="0" w:color="auto"/>
            <w:right w:val="none" w:sz="0" w:space="0" w:color="auto"/>
          </w:divBdr>
        </w:div>
        <w:div w:id="2035619067">
          <w:marLeft w:val="0"/>
          <w:marRight w:val="0"/>
          <w:marTop w:val="0"/>
          <w:marBottom w:val="0"/>
          <w:divBdr>
            <w:top w:val="none" w:sz="0" w:space="0" w:color="auto"/>
            <w:left w:val="none" w:sz="0" w:space="0" w:color="auto"/>
            <w:bottom w:val="none" w:sz="0" w:space="0" w:color="auto"/>
            <w:right w:val="none" w:sz="0" w:space="0" w:color="auto"/>
          </w:divBdr>
        </w:div>
        <w:div w:id="2035619073">
          <w:marLeft w:val="0"/>
          <w:marRight w:val="0"/>
          <w:marTop w:val="0"/>
          <w:marBottom w:val="0"/>
          <w:divBdr>
            <w:top w:val="none" w:sz="0" w:space="0" w:color="auto"/>
            <w:left w:val="none" w:sz="0" w:space="0" w:color="auto"/>
            <w:bottom w:val="none" w:sz="0" w:space="0" w:color="auto"/>
            <w:right w:val="none" w:sz="0" w:space="0" w:color="auto"/>
          </w:divBdr>
        </w:div>
        <w:div w:id="2035619074">
          <w:marLeft w:val="0"/>
          <w:marRight w:val="0"/>
          <w:marTop w:val="0"/>
          <w:marBottom w:val="0"/>
          <w:divBdr>
            <w:top w:val="none" w:sz="0" w:space="0" w:color="auto"/>
            <w:left w:val="none" w:sz="0" w:space="0" w:color="auto"/>
            <w:bottom w:val="none" w:sz="0" w:space="0" w:color="auto"/>
            <w:right w:val="none" w:sz="0" w:space="0" w:color="auto"/>
          </w:divBdr>
        </w:div>
        <w:div w:id="2035619078">
          <w:marLeft w:val="0"/>
          <w:marRight w:val="0"/>
          <w:marTop w:val="0"/>
          <w:marBottom w:val="0"/>
          <w:divBdr>
            <w:top w:val="none" w:sz="0" w:space="0" w:color="auto"/>
            <w:left w:val="none" w:sz="0" w:space="0" w:color="auto"/>
            <w:bottom w:val="none" w:sz="0" w:space="0" w:color="auto"/>
            <w:right w:val="none" w:sz="0" w:space="0" w:color="auto"/>
          </w:divBdr>
        </w:div>
        <w:div w:id="2035619080">
          <w:marLeft w:val="0"/>
          <w:marRight w:val="0"/>
          <w:marTop w:val="0"/>
          <w:marBottom w:val="0"/>
          <w:divBdr>
            <w:top w:val="none" w:sz="0" w:space="0" w:color="auto"/>
            <w:left w:val="none" w:sz="0" w:space="0" w:color="auto"/>
            <w:bottom w:val="none" w:sz="0" w:space="0" w:color="auto"/>
            <w:right w:val="none" w:sz="0" w:space="0" w:color="auto"/>
          </w:divBdr>
        </w:div>
        <w:div w:id="2035619081">
          <w:marLeft w:val="0"/>
          <w:marRight w:val="0"/>
          <w:marTop w:val="0"/>
          <w:marBottom w:val="0"/>
          <w:divBdr>
            <w:top w:val="none" w:sz="0" w:space="0" w:color="auto"/>
            <w:left w:val="none" w:sz="0" w:space="0" w:color="auto"/>
            <w:bottom w:val="none" w:sz="0" w:space="0" w:color="auto"/>
            <w:right w:val="none" w:sz="0" w:space="0" w:color="auto"/>
          </w:divBdr>
        </w:div>
        <w:div w:id="2035619083">
          <w:marLeft w:val="0"/>
          <w:marRight w:val="0"/>
          <w:marTop w:val="0"/>
          <w:marBottom w:val="0"/>
          <w:divBdr>
            <w:top w:val="none" w:sz="0" w:space="0" w:color="auto"/>
            <w:left w:val="none" w:sz="0" w:space="0" w:color="auto"/>
            <w:bottom w:val="none" w:sz="0" w:space="0" w:color="auto"/>
            <w:right w:val="none" w:sz="0" w:space="0" w:color="auto"/>
          </w:divBdr>
        </w:div>
        <w:div w:id="2035619084">
          <w:marLeft w:val="0"/>
          <w:marRight w:val="0"/>
          <w:marTop w:val="0"/>
          <w:marBottom w:val="0"/>
          <w:divBdr>
            <w:top w:val="none" w:sz="0" w:space="0" w:color="auto"/>
            <w:left w:val="none" w:sz="0" w:space="0" w:color="auto"/>
            <w:bottom w:val="none" w:sz="0" w:space="0" w:color="auto"/>
            <w:right w:val="none" w:sz="0" w:space="0" w:color="auto"/>
          </w:divBdr>
        </w:div>
        <w:div w:id="2035619085">
          <w:marLeft w:val="0"/>
          <w:marRight w:val="0"/>
          <w:marTop w:val="0"/>
          <w:marBottom w:val="0"/>
          <w:divBdr>
            <w:top w:val="none" w:sz="0" w:space="0" w:color="auto"/>
            <w:left w:val="none" w:sz="0" w:space="0" w:color="auto"/>
            <w:bottom w:val="none" w:sz="0" w:space="0" w:color="auto"/>
            <w:right w:val="none" w:sz="0" w:space="0" w:color="auto"/>
          </w:divBdr>
        </w:div>
        <w:div w:id="2035619087">
          <w:marLeft w:val="0"/>
          <w:marRight w:val="0"/>
          <w:marTop w:val="0"/>
          <w:marBottom w:val="0"/>
          <w:divBdr>
            <w:top w:val="none" w:sz="0" w:space="0" w:color="auto"/>
            <w:left w:val="none" w:sz="0" w:space="0" w:color="auto"/>
            <w:bottom w:val="none" w:sz="0" w:space="0" w:color="auto"/>
            <w:right w:val="none" w:sz="0" w:space="0" w:color="auto"/>
          </w:divBdr>
        </w:div>
        <w:div w:id="2035619093">
          <w:marLeft w:val="0"/>
          <w:marRight w:val="0"/>
          <w:marTop w:val="0"/>
          <w:marBottom w:val="0"/>
          <w:divBdr>
            <w:top w:val="none" w:sz="0" w:space="0" w:color="auto"/>
            <w:left w:val="none" w:sz="0" w:space="0" w:color="auto"/>
            <w:bottom w:val="none" w:sz="0" w:space="0" w:color="auto"/>
            <w:right w:val="none" w:sz="0" w:space="0" w:color="auto"/>
          </w:divBdr>
        </w:div>
        <w:div w:id="2035619095">
          <w:marLeft w:val="0"/>
          <w:marRight w:val="0"/>
          <w:marTop w:val="0"/>
          <w:marBottom w:val="0"/>
          <w:divBdr>
            <w:top w:val="none" w:sz="0" w:space="0" w:color="auto"/>
            <w:left w:val="none" w:sz="0" w:space="0" w:color="auto"/>
            <w:bottom w:val="none" w:sz="0" w:space="0" w:color="auto"/>
            <w:right w:val="none" w:sz="0" w:space="0" w:color="auto"/>
          </w:divBdr>
        </w:div>
        <w:div w:id="2035619096">
          <w:marLeft w:val="0"/>
          <w:marRight w:val="0"/>
          <w:marTop w:val="0"/>
          <w:marBottom w:val="0"/>
          <w:divBdr>
            <w:top w:val="none" w:sz="0" w:space="0" w:color="auto"/>
            <w:left w:val="none" w:sz="0" w:space="0" w:color="auto"/>
            <w:bottom w:val="none" w:sz="0" w:space="0" w:color="auto"/>
            <w:right w:val="none" w:sz="0" w:space="0" w:color="auto"/>
          </w:divBdr>
        </w:div>
        <w:div w:id="2035619097">
          <w:marLeft w:val="0"/>
          <w:marRight w:val="0"/>
          <w:marTop w:val="0"/>
          <w:marBottom w:val="0"/>
          <w:divBdr>
            <w:top w:val="none" w:sz="0" w:space="0" w:color="auto"/>
            <w:left w:val="none" w:sz="0" w:space="0" w:color="auto"/>
            <w:bottom w:val="none" w:sz="0" w:space="0" w:color="auto"/>
            <w:right w:val="none" w:sz="0" w:space="0" w:color="auto"/>
          </w:divBdr>
        </w:div>
        <w:div w:id="2035619098">
          <w:marLeft w:val="0"/>
          <w:marRight w:val="0"/>
          <w:marTop w:val="0"/>
          <w:marBottom w:val="0"/>
          <w:divBdr>
            <w:top w:val="none" w:sz="0" w:space="0" w:color="auto"/>
            <w:left w:val="none" w:sz="0" w:space="0" w:color="auto"/>
            <w:bottom w:val="none" w:sz="0" w:space="0" w:color="auto"/>
            <w:right w:val="none" w:sz="0" w:space="0" w:color="auto"/>
          </w:divBdr>
        </w:div>
        <w:div w:id="2035619106">
          <w:marLeft w:val="0"/>
          <w:marRight w:val="0"/>
          <w:marTop w:val="0"/>
          <w:marBottom w:val="0"/>
          <w:divBdr>
            <w:top w:val="none" w:sz="0" w:space="0" w:color="auto"/>
            <w:left w:val="none" w:sz="0" w:space="0" w:color="auto"/>
            <w:bottom w:val="none" w:sz="0" w:space="0" w:color="auto"/>
            <w:right w:val="none" w:sz="0" w:space="0" w:color="auto"/>
          </w:divBdr>
        </w:div>
        <w:div w:id="2035619108">
          <w:marLeft w:val="0"/>
          <w:marRight w:val="0"/>
          <w:marTop w:val="0"/>
          <w:marBottom w:val="0"/>
          <w:divBdr>
            <w:top w:val="none" w:sz="0" w:space="0" w:color="auto"/>
            <w:left w:val="none" w:sz="0" w:space="0" w:color="auto"/>
            <w:bottom w:val="none" w:sz="0" w:space="0" w:color="auto"/>
            <w:right w:val="none" w:sz="0" w:space="0" w:color="auto"/>
          </w:divBdr>
        </w:div>
        <w:div w:id="2035619109">
          <w:marLeft w:val="0"/>
          <w:marRight w:val="0"/>
          <w:marTop w:val="0"/>
          <w:marBottom w:val="0"/>
          <w:divBdr>
            <w:top w:val="none" w:sz="0" w:space="0" w:color="auto"/>
            <w:left w:val="none" w:sz="0" w:space="0" w:color="auto"/>
            <w:bottom w:val="none" w:sz="0" w:space="0" w:color="auto"/>
            <w:right w:val="none" w:sz="0" w:space="0" w:color="auto"/>
          </w:divBdr>
        </w:div>
        <w:div w:id="2035619110">
          <w:marLeft w:val="0"/>
          <w:marRight w:val="0"/>
          <w:marTop w:val="0"/>
          <w:marBottom w:val="0"/>
          <w:divBdr>
            <w:top w:val="none" w:sz="0" w:space="0" w:color="auto"/>
            <w:left w:val="none" w:sz="0" w:space="0" w:color="auto"/>
            <w:bottom w:val="none" w:sz="0" w:space="0" w:color="auto"/>
            <w:right w:val="none" w:sz="0" w:space="0" w:color="auto"/>
          </w:divBdr>
        </w:div>
        <w:div w:id="2035619112">
          <w:marLeft w:val="0"/>
          <w:marRight w:val="0"/>
          <w:marTop w:val="0"/>
          <w:marBottom w:val="0"/>
          <w:divBdr>
            <w:top w:val="none" w:sz="0" w:space="0" w:color="auto"/>
            <w:left w:val="none" w:sz="0" w:space="0" w:color="auto"/>
            <w:bottom w:val="none" w:sz="0" w:space="0" w:color="auto"/>
            <w:right w:val="none" w:sz="0" w:space="0" w:color="auto"/>
          </w:divBdr>
        </w:div>
        <w:div w:id="2035619113">
          <w:marLeft w:val="0"/>
          <w:marRight w:val="0"/>
          <w:marTop w:val="0"/>
          <w:marBottom w:val="0"/>
          <w:divBdr>
            <w:top w:val="none" w:sz="0" w:space="0" w:color="auto"/>
            <w:left w:val="none" w:sz="0" w:space="0" w:color="auto"/>
            <w:bottom w:val="none" w:sz="0" w:space="0" w:color="auto"/>
            <w:right w:val="none" w:sz="0" w:space="0" w:color="auto"/>
          </w:divBdr>
        </w:div>
        <w:div w:id="2035619114">
          <w:marLeft w:val="0"/>
          <w:marRight w:val="0"/>
          <w:marTop w:val="0"/>
          <w:marBottom w:val="0"/>
          <w:divBdr>
            <w:top w:val="none" w:sz="0" w:space="0" w:color="auto"/>
            <w:left w:val="none" w:sz="0" w:space="0" w:color="auto"/>
            <w:bottom w:val="none" w:sz="0" w:space="0" w:color="auto"/>
            <w:right w:val="none" w:sz="0" w:space="0" w:color="auto"/>
          </w:divBdr>
        </w:div>
        <w:div w:id="2035619118">
          <w:marLeft w:val="0"/>
          <w:marRight w:val="0"/>
          <w:marTop w:val="0"/>
          <w:marBottom w:val="0"/>
          <w:divBdr>
            <w:top w:val="none" w:sz="0" w:space="0" w:color="auto"/>
            <w:left w:val="none" w:sz="0" w:space="0" w:color="auto"/>
            <w:bottom w:val="none" w:sz="0" w:space="0" w:color="auto"/>
            <w:right w:val="none" w:sz="0" w:space="0" w:color="auto"/>
          </w:divBdr>
        </w:div>
        <w:div w:id="2035619120">
          <w:marLeft w:val="0"/>
          <w:marRight w:val="0"/>
          <w:marTop w:val="0"/>
          <w:marBottom w:val="0"/>
          <w:divBdr>
            <w:top w:val="none" w:sz="0" w:space="0" w:color="auto"/>
            <w:left w:val="none" w:sz="0" w:space="0" w:color="auto"/>
            <w:bottom w:val="none" w:sz="0" w:space="0" w:color="auto"/>
            <w:right w:val="none" w:sz="0" w:space="0" w:color="auto"/>
          </w:divBdr>
        </w:div>
        <w:div w:id="2035619122">
          <w:marLeft w:val="0"/>
          <w:marRight w:val="0"/>
          <w:marTop w:val="0"/>
          <w:marBottom w:val="0"/>
          <w:divBdr>
            <w:top w:val="none" w:sz="0" w:space="0" w:color="auto"/>
            <w:left w:val="none" w:sz="0" w:space="0" w:color="auto"/>
            <w:bottom w:val="none" w:sz="0" w:space="0" w:color="auto"/>
            <w:right w:val="none" w:sz="0" w:space="0" w:color="auto"/>
          </w:divBdr>
        </w:div>
      </w:divsChild>
    </w:div>
    <w:div w:id="2035618745">
      <w:marLeft w:val="0"/>
      <w:marRight w:val="0"/>
      <w:marTop w:val="0"/>
      <w:marBottom w:val="0"/>
      <w:divBdr>
        <w:top w:val="none" w:sz="0" w:space="0" w:color="auto"/>
        <w:left w:val="none" w:sz="0" w:space="0" w:color="auto"/>
        <w:bottom w:val="none" w:sz="0" w:space="0" w:color="auto"/>
        <w:right w:val="none" w:sz="0" w:space="0" w:color="auto"/>
      </w:divBdr>
    </w:div>
    <w:div w:id="2035618765">
      <w:marLeft w:val="0"/>
      <w:marRight w:val="0"/>
      <w:marTop w:val="0"/>
      <w:marBottom w:val="0"/>
      <w:divBdr>
        <w:top w:val="none" w:sz="0" w:space="0" w:color="auto"/>
        <w:left w:val="none" w:sz="0" w:space="0" w:color="auto"/>
        <w:bottom w:val="none" w:sz="0" w:space="0" w:color="auto"/>
        <w:right w:val="none" w:sz="0" w:space="0" w:color="auto"/>
      </w:divBdr>
      <w:divsChild>
        <w:div w:id="2035618668">
          <w:marLeft w:val="0"/>
          <w:marRight w:val="0"/>
          <w:marTop w:val="0"/>
          <w:marBottom w:val="0"/>
          <w:divBdr>
            <w:top w:val="none" w:sz="0" w:space="0" w:color="auto"/>
            <w:left w:val="none" w:sz="0" w:space="0" w:color="auto"/>
            <w:bottom w:val="none" w:sz="0" w:space="0" w:color="auto"/>
            <w:right w:val="none" w:sz="0" w:space="0" w:color="auto"/>
          </w:divBdr>
        </w:div>
        <w:div w:id="2035618673">
          <w:marLeft w:val="0"/>
          <w:marRight w:val="0"/>
          <w:marTop w:val="0"/>
          <w:marBottom w:val="0"/>
          <w:divBdr>
            <w:top w:val="none" w:sz="0" w:space="0" w:color="auto"/>
            <w:left w:val="none" w:sz="0" w:space="0" w:color="auto"/>
            <w:bottom w:val="none" w:sz="0" w:space="0" w:color="auto"/>
            <w:right w:val="none" w:sz="0" w:space="0" w:color="auto"/>
          </w:divBdr>
        </w:div>
        <w:div w:id="2035618676">
          <w:marLeft w:val="0"/>
          <w:marRight w:val="0"/>
          <w:marTop w:val="0"/>
          <w:marBottom w:val="0"/>
          <w:divBdr>
            <w:top w:val="none" w:sz="0" w:space="0" w:color="auto"/>
            <w:left w:val="none" w:sz="0" w:space="0" w:color="auto"/>
            <w:bottom w:val="none" w:sz="0" w:space="0" w:color="auto"/>
            <w:right w:val="none" w:sz="0" w:space="0" w:color="auto"/>
          </w:divBdr>
        </w:div>
        <w:div w:id="2035618677">
          <w:marLeft w:val="0"/>
          <w:marRight w:val="0"/>
          <w:marTop w:val="0"/>
          <w:marBottom w:val="0"/>
          <w:divBdr>
            <w:top w:val="none" w:sz="0" w:space="0" w:color="auto"/>
            <w:left w:val="none" w:sz="0" w:space="0" w:color="auto"/>
            <w:bottom w:val="none" w:sz="0" w:space="0" w:color="auto"/>
            <w:right w:val="none" w:sz="0" w:space="0" w:color="auto"/>
          </w:divBdr>
        </w:div>
        <w:div w:id="2035618680">
          <w:marLeft w:val="0"/>
          <w:marRight w:val="0"/>
          <w:marTop w:val="0"/>
          <w:marBottom w:val="0"/>
          <w:divBdr>
            <w:top w:val="none" w:sz="0" w:space="0" w:color="auto"/>
            <w:left w:val="none" w:sz="0" w:space="0" w:color="auto"/>
            <w:bottom w:val="none" w:sz="0" w:space="0" w:color="auto"/>
            <w:right w:val="none" w:sz="0" w:space="0" w:color="auto"/>
          </w:divBdr>
        </w:div>
        <w:div w:id="2035618681">
          <w:marLeft w:val="0"/>
          <w:marRight w:val="0"/>
          <w:marTop w:val="0"/>
          <w:marBottom w:val="0"/>
          <w:divBdr>
            <w:top w:val="none" w:sz="0" w:space="0" w:color="auto"/>
            <w:left w:val="none" w:sz="0" w:space="0" w:color="auto"/>
            <w:bottom w:val="none" w:sz="0" w:space="0" w:color="auto"/>
            <w:right w:val="none" w:sz="0" w:space="0" w:color="auto"/>
          </w:divBdr>
        </w:div>
        <w:div w:id="2035618682">
          <w:marLeft w:val="0"/>
          <w:marRight w:val="0"/>
          <w:marTop w:val="0"/>
          <w:marBottom w:val="0"/>
          <w:divBdr>
            <w:top w:val="none" w:sz="0" w:space="0" w:color="auto"/>
            <w:left w:val="none" w:sz="0" w:space="0" w:color="auto"/>
            <w:bottom w:val="none" w:sz="0" w:space="0" w:color="auto"/>
            <w:right w:val="none" w:sz="0" w:space="0" w:color="auto"/>
          </w:divBdr>
        </w:div>
        <w:div w:id="2035618684">
          <w:marLeft w:val="0"/>
          <w:marRight w:val="0"/>
          <w:marTop w:val="0"/>
          <w:marBottom w:val="0"/>
          <w:divBdr>
            <w:top w:val="none" w:sz="0" w:space="0" w:color="auto"/>
            <w:left w:val="none" w:sz="0" w:space="0" w:color="auto"/>
            <w:bottom w:val="none" w:sz="0" w:space="0" w:color="auto"/>
            <w:right w:val="none" w:sz="0" w:space="0" w:color="auto"/>
          </w:divBdr>
        </w:div>
        <w:div w:id="2035618692">
          <w:marLeft w:val="0"/>
          <w:marRight w:val="0"/>
          <w:marTop w:val="0"/>
          <w:marBottom w:val="0"/>
          <w:divBdr>
            <w:top w:val="none" w:sz="0" w:space="0" w:color="auto"/>
            <w:left w:val="none" w:sz="0" w:space="0" w:color="auto"/>
            <w:bottom w:val="none" w:sz="0" w:space="0" w:color="auto"/>
            <w:right w:val="none" w:sz="0" w:space="0" w:color="auto"/>
          </w:divBdr>
        </w:div>
        <w:div w:id="2035618695">
          <w:marLeft w:val="0"/>
          <w:marRight w:val="0"/>
          <w:marTop w:val="0"/>
          <w:marBottom w:val="0"/>
          <w:divBdr>
            <w:top w:val="none" w:sz="0" w:space="0" w:color="auto"/>
            <w:left w:val="none" w:sz="0" w:space="0" w:color="auto"/>
            <w:bottom w:val="none" w:sz="0" w:space="0" w:color="auto"/>
            <w:right w:val="none" w:sz="0" w:space="0" w:color="auto"/>
          </w:divBdr>
        </w:div>
        <w:div w:id="2035618703">
          <w:marLeft w:val="0"/>
          <w:marRight w:val="0"/>
          <w:marTop w:val="0"/>
          <w:marBottom w:val="0"/>
          <w:divBdr>
            <w:top w:val="none" w:sz="0" w:space="0" w:color="auto"/>
            <w:left w:val="none" w:sz="0" w:space="0" w:color="auto"/>
            <w:bottom w:val="none" w:sz="0" w:space="0" w:color="auto"/>
            <w:right w:val="none" w:sz="0" w:space="0" w:color="auto"/>
          </w:divBdr>
        </w:div>
        <w:div w:id="2035618704">
          <w:marLeft w:val="0"/>
          <w:marRight w:val="0"/>
          <w:marTop w:val="0"/>
          <w:marBottom w:val="0"/>
          <w:divBdr>
            <w:top w:val="none" w:sz="0" w:space="0" w:color="auto"/>
            <w:left w:val="none" w:sz="0" w:space="0" w:color="auto"/>
            <w:bottom w:val="none" w:sz="0" w:space="0" w:color="auto"/>
            <w:right w:val="none" w:sz="0" w:space="0" w:color="auto"/>
          </w:divBdr>
        </w:div>
        <w:div w:id="2035618705">
          <w:marLeft w:val="0"/>
          <w:marRight w:val="0"/>
          <w:marTop w:val="0"/>
          <w:marBottom w:val="0"/>
          <w:divBdr>
            <w:top w:val="none" w:sz="0" w:space="0" w:color="auto"/>
            <w:left w:val="none" w:sz="0" w:space="0" w:color="auto"/>
            <w:bottom w:val="none" w:sz="0" w:space="0" w:color="auto"/>
            <w:right w:val="none" w:sz="0" w:space="0" w:color="auto"/>
          </w:divBdr>
        </w:div>
        <w:div w:id="2035618708">
          <w:marLeft w:val="0"/>
          <w:marRight w:val="0"/>
          <w:marTop w:val="0"/>
          <w:marBottom w:val="0"/>
          <w:divBdr>
            <w:top w:val="none" w:sz="0" w:space="0" w:color="auto"/>
            <w:left w:val="none" w:sz="0" w:space="0" w:color="auto"/>
            <w:bottom w:val="none" w:sz="0" w:space="0" w:color="auto"/>
            <w:right w:val="none" w:sz="0" w:space="0" w:color="auto"/>
          </w:divBdr>
        </w:div>
        <w:div w:id="2035618709">
          <w:marLeft w:val="0"/>
          <w:marRight w:val="0"/>
          <w:marTop w:val="0"/>
          <w:marBottom w:val="0"/>
          <w:divBdr>
            <w:top w:val="none" w:sz="0" w:space="0" w:color="auto"/>
            <w:left w:val="none" w:sz="0" w:space="0" w:color="auto"/>
            <w:bottom w:val="none" w:sz="0" w:space="0" w:color="auto"/>
            <w:right w:val="none" w:sz="0" w:space="0" w:color="auto"/>
          </w:divBdr>
        </w:div>
        <w:div w:id="2035618712">
          <w:marLeft w:val="0"/>
          <w:marRight w:val="0"/>
          <w:marTop w:val="0"/>
          <w:marBottom w:val="0"/>
          <w:divBdr>
            <w:top w:val="none" w:sz="0" w:space="0" w:color="auto"/>
            <w:left w:val="none" w:sz="0" w:space="0" w:color="auto"/>
            <w:bottom w:val="none" w:sz="0" w:space="0" w:color="auto"/>
            <w:right w:val="none" w:sz="0" w:space="0" w:color="auto"/>
          </w:divBdr>
        </w:div>
        <w:div w:id="2035618713">
          <w:marLeft w:val="0"/>
          <w:marRight w:val="0"/>
          <w:marTop w:val="0"/>
          <w:marBottom w:val="0"/>
          <w:divBdr>
            <w:top w:val="none" w:sz="0" w:space="0" w:color="auto"/>
            <w:left w:val="none" w:sz="0" w:space="0" w:color="auto"/>
            <w:bottom w:val="none" w:sz="0" w:space="0" w:color="auto"/>
            <w:right w:val="none" w:sz="0" w:space="0" w:color="auto"/>
          </w:divBdr>
        </w:div>
        <w:div w:id="2035618718">
          <w:marLeft w:val="0"/>
          <w:marRight w:val="0"/>
          <w:marTop w:val="0"/>
          <w:marBottom w:val="0"/>
          <w:divBdr>
            <w:top w:val="none" w:sz="0" w:space="0" w:color="auto"/>
            <w:left w:val="none" w:sz="0" w:space="0" w:color="auto"/>
            <w:bottom w:val="none" w:sz="0" w:space="0" w:color="auto"/>
            <w:right w:val="none" w:sz="0" w:space="0" w:color="auto"/>
          </w:divBdr>
        </w:div>
        <w:div w:id="2035618721">
          <w:marLeft w:val="0"/>
          <w:marRight w:val="0"/>
          <w:marTop w:val="0"/>
          <w:marBottom w:val="0"/>
          <w:divBdr>
            <w:top w:val="none" w:sz="0" w:space="0" w:color="auto"/>
            <w:left w:val="none" w:sz="0" w:space="0" w:color="auto"/>
            <w:bottom w:val="none" w:sz="0" w:space="0" w:color="auto"/>
            <w:right w:val="none" w:sz="0" w:space="0" w:color="auto"/>
          </w:divBdr>
        </w:div>
        <w:div w:id="2035618731">
          <w:marLeft w:val="0"/>
          <w:marRight w:val="0"/>
          <w:marTop w:val="0"/>
          <w:marBottom w:val="0"/>
          <w:divBdr>
            <w:top w:val="none" w:sz="0" w:space="0" w:color="auto"/>
            <w:left w:val="none" w:sz="0" w:space="0" w:color="auto"/>
            <w:bottom w:val="none" w:sz="0" w:space="0" w:color="auto"/>
            <w:right w:val="none" w:sz="0" w:space="0" w:color="auto"/>
          </w:divBdr>
        </w:div>
        <w:div w:id="2035618732">
          <w:marLeft w:val="0"/>
          <w:marRight w:val="0"/>
          <w:marTop w:val="0"/>
          <w:marBottom w:val="0"/>
          <w:divBdr>
            <w:top w:val="none" w:sz="0" w:space="0" w:color="auto"/>
            <w:left w:val="none" w:sz="0" w:space="0" w:color="auto"/>
            <w:bottom w:val="none" w:sz="0" w:space="0" w:color="auto"/>
            <w:right w:val="none" w:sz="0" w:space="0" w:color="auto"/>
          </w:divBdr>
        </w:div>
        <w:div w:id="2035618737">
          <w:marLeft w:val="0"/>
          <w:marRight w:val="0"/>
          <w:marTop w:val="0"/>
          <w:marBottom w:val="0"/>
          <w:divBdr>
            <w:top w:val="none" w:sz="0" w:space="0" w:color="auto"/>
            <w:left w:val="none" w:sz="0" w:space="0" w:color="auto"/>
            <w:bottom w:val="none" w:sz="0" w:space="0" w:color="auto"/>
            <w:right w:val="none" w:sz="0" w:space="0" w:color="auto"/>
          </w:divBdr>
        </w:div>
        <w:div w:id="2035618742">
          <w:marLeft w:val="0"/>
          <w:marRight w:val="0"/>
          <w:marTop w:val="0"/>
          <w:marBottom w:val="0"/>
          <w:divBdr>
            <w:top w:val="none" w:sz="0" w:space="0" w:color="auto"/>
            <w:left w:val="none" w:sz="0" w:space="0" w:color="auto"/>
            <w:bottom w:val="none" w:sz="0" w:space="0" w:color="auto"/>
            <w:right w:val="none" w:sz="0" w:space="0" w:color="auto"/>
          </w:divBdr>
        </w:div>
        <w:div w:id="2035618746">
          <w:marLeft w:val="0"/>
          <w:marRight w:val="0"/>
          <w:marTop w:val="0"/>
          <w:marBottom w:val="0"/>
          <w:divBdr>
            <w:top w:val="none" w:sz="0" w:space="0" w:color="auto"/>
            <w:left w:val="none" w:sz="0" w:space="0" w:color="auto"/>
            <w:bottom w:val="none" w:sz="0" w:space="0" w:color="auto"/>
            <w:right w:val="none" w:sz="0" w:space="0" w:color="auto"/>
          </w:divBdr>
        </w:div>
        <w:div w:id="2035618747">
          <w:marLeft w:val="0"/>
          <w:marRight w:val="0"/>
          <w:marTop w:val="0"/>
          <w:marBottom w:val="0"/>
          <w:divBdr>
            <w:top w:val="none" w:sz="0" w:space="0" w:color="auto"/>
            <w:left w:val="none" w:sz="0" w:space="0" w:color="auto"/>
            <w:bottom w:val="none" w:sz="0" w:space="0" w:color="auto"/>
            <w:right w:val="none" w:sz="0" w:space="0" w:color="auto"/>
          </w:divBdr>
        </w:div>
        <w:div w:id="2035618751">
          <w:marLeft w:val="0"/>
          <w:marRight w:val="0"/>
          <w:marTop w:val="0"/>
          <w:marBottom w:val="0"/>
          <w:divBdr>
            <w:top w:val="none" w:sz="0" w:space="0" w:color="auto"/>
            <w:left w:val="none" w:sz="0" w:space="0" w:color="auto"/>
            <w:bottom w:val="none" w:sz="0" w:space="0" w:color="auto"/>
            <w:right w:val="none" w:sz="0" w:space="0" w:color="auto"/>
          </w:divBdr>
        </w:div>
        <w:div w:id="2035618752">
          <w:marLeft w:val="0"/>
          <w:marRight w:val="0"/>
          <w:marTop w:val="0"/>
          <w:marBottom w:val="0"/>
          <w:divBdr>
            <w:top w:val="none" w:sz="0" w:space="0" w:color="auto"/>
            <w:left w:val="none" w:sz="0" w:space="0" w:color="auto"/>
            <w:bottom w:val="none" w:sz="0" w:space="0" w:color="auto"/>
            <w:right w:val="none" w:sz="0" w:space="0" w:color="auto"/>
          </w:divBdr>
        </w:div>
        <w:div w:id="2035618754">
          <w:marLeft w:val="0"/>
          <w:marRight w:val="0"/>
          <w:marTop w:val="0"/>
          <w:marBottom w:val="0"/>
          <w:divBdr>
            <w:top w:val="none" w:sz="0" w:space="0" w:color="auto"/>
            <w:left w:val="none" w:sz="0" w:space="0" w:color="auto"/>
            <w:bottom w:val="none" w:sz="0" w:space="0" w:color="auto"/>
            <w:right w:val="none" w:sz="0" w:space="0" w:color="auto"/>
          </w:divBdr>
        </w:div>
        <w:div w:id="2035618757">
          <w:marLeft w:val="0"/>
          <w:marRight w:val="0"/>
          <w:marTop w:val="0"/>
          <w:marBottom w:val="0"/>
          <w:divBdr>
            <w:top w:val="none" w:sz="0" w:space="0" w:color="auto"/>
            <w:left w:val="none" w:sz="0" w:space="0" w:color="auto"/>
            <w:bottom w:val="none" w:sz="0" w:space="0" w:color="auto"/>
            <w:right w:val="none" w:sz="0" w:space="0" w:color="auto"/>
          </w:divBdr>
        </w:div>
        <w:div w:id="2035618761">
          <w:marLeft w:val="0"/>
          <w:marRight w:val="0"/>
          <w:marTop w:val="0"/>
          <w:marBottom w:val="0"/>
          <w:divBdr>
            <w:top w:val="none" w:sz="0" w:space="0" w:color="auto"/>
            <w:left w:val="none" w:sz="0" w:space="0" w:color="auto"/>
            <w:bottom w:val="none" w:sz="0" w:space="0" w:color="auto"/>
            <w:right w:val="none" w:sz="0" w:space="0" w:color="auto"/>
          </w:divBdr>
        </w:div>
        <w:div w:id="2035618764">
          <w:marLeft w:val="0"/>
          <w:marRight w:val="0"/>
          <w:marTop w:val="0"/>
          <w:marBottom w:val="0"/>
          <w:divBdr>
            <w:top w:val="none" w:sz="0" w:space="0" w:color="auto"/>
            <w:left w:val="none" w:sz="0" w:space="0" w:color="auto"/>
            <w:bottom w:val="none" w:sz="0" w:space="0" w:color="auto"/>
            <w:right w:val="none" w:sz="0" w:space="0" w:color="auto"/>
          </w:divBdr>
        </w:div>
        <w:div w:id="2035618766">
          <w:marLeft w:val="0"/>
          <w:marRight w:val="0"/>
          <w:marTop w:val="0"/>
          <w:marBottom w:val="0"/>
          <w:divBdr>
            <w:top w:val="none" w:sz="0" w:space="0" w:color="auto"/>
            <w:left w:val="none" w:sz="0" w:space="0" w:color="auto"/>
            <w:bottom w:val="none" w:sz="0" w:space="0" w:color="auto"/>
            <w:right w:val="none" w:sz="0" w:space="0" w:color="auto"/>
          </w:divBdr>
        </w:div>
        <w:div w:id="2035618772">
          <w:marLeft w:val="0"/>
          <w:marRight w:val="0"/>
          <w:marTop w:val="0"/>
          <w:marBottom w:val="0"/>
          <w:divBdr>
            <w:top w:val="none" w:sz="0" w:space="0" w:color="auto"/>
            <w:left w:val="none" w:sz="0" w:space="0" w:color="auto"/>
            <w:bottom w:val="none" w:sz="0" w:space="0" w:color="auto"/>
            <w:right w:val="none" w:sz="0" w:space="0" w:color="auto"/>
          </w:divBdr>
        </w:div>
        <w:div w:id="2035618773">
          <w:marLeft w:val="0"/>
          <w:marRight w:val="0"/>
          <w:marTop w:val="0"/>
          <w:marBottom w:val="0"/>
          <w:divBdr>
            <w:top w:val="none" w:sz="0" w:space="0" w:color="auto"/>
            <w:left w:val="none" w:sz="0" w:space="0" w:color="auto"/>
            <w:bottom w:val="none" w:sz="0" w:space="0" w:color="auto"/>
            <w:right w:val="none" w:sz="0" w:space="0" w:color="auto"/>
          </w:divBdr>
        </w:div>
        <w:div w:id="2035618774">
          <w:marLeft w:val="0"/>
          <w:marRight w:val="0"/>
          <w:marTop w:val="0"/>
          <w:marBottom w:val="0"/>
          <w:divBdr>
            <w:top w:val="none" w:sz="0" w:space="0" w:color="auto"/>
            <w:left w:val="none" w:sz="0" w:space="0" w:color="auto"/>
            <w:bottom w:val="none" w:sz="0" w:space="0" w:color="auto"/>
            <w:right w:val="none" w:sz="0" w:space="0" w:color="auto"/>
          </w:divBdr>
        </w:div>
        <w:div w:id="2035618776">
          <w:marLeft w:val="0"/>
          <w:marRight w:val="0"/>
          <w:marTop w:val="0"/>
          <w:marBottom w:val="0"/>
          <w:divBdr>
            <w:top w:val="none" w:sz="0" w:space="0" w:color="auto"/>
            <w:left w:val="none" w:sz="0" w:space="0" w:color="auto"/>
            <w:bottom w:val="none" w:sz="0" w:space="0" w:color="auto"/>
            <w:right w:val="none" w:sz="0" w:space="0" w:color="auto"/>
          </w:divBdr>
        </w:div>
        <w:div w:id="2035618778">
          <w:marLeft w:val="0"/>
          <w:marRight w:val="0"/>
          <w:marTop w:val="0"/>
          <w:marBottom w:val="0"/>
          <w:divBdr>
            <w:top w:val="none" w:sz="0" w:space="0" w:color="auto"/>
            <w:left w:val="none" w:sz="0" w:space="0" w:color="auto"/>
            <w:bottom w:val="none" w:sz="0" w:space="0" w:color="auto"/>
            <w:right w:val="none" w:sz="0" w:space="0" w:color="auto"/>
          </w:divBdr>
        </w:div>
        <w:div w:id="2035618784">
          <w:marLeft w:val="0"/>
          <w:marRight w:val="0"/>
          <w:marTop w:val="0"/>
          <w:marBottom w:val="0"/>
          <w:divBdr>
            <w:top w:val="none" w:sz="0" w:space="0" w:color="auto"/>
            <w:left w:val="none" w:sz="0" w:space="0" w:color="auto"/>
            <w:bottom w:val="none" w:sz="0" w:space="0" w:color="auto"/>
            <w:right w:val="none" w:sz="0" w:space="0" w:color="auto"/>
          </w:divBdr>
        </w:div>
        <w:div w:id="2035618788">
          <w:marLeft w:val="0"/>
          <w:marRight w:val="0"/>
          <w:marTop w:val="0"/>
          <w:marBottom w:val="0"/>
          <w:divBdr>
            <w:top w:val="none" w:sz="0" w:space="0" w:color="auto"/>
            <w:left w:val="none" w:sz="0" w:space="0" w:color="auto"/>
            <w:bottom w:val="none" w:sz="0" w:space="0" w:color="auto"/>
            <w:right w:val="none" w:sz="0" w:space="0" w:color="auto"/>
          </w:divBdr>
        </w:div>
        <w:div w:id="2035618796">
          <w:marLeft w:val="0"/>
          <w:marRight w:val="0"/>
          <w:marTop w:val="0"/>
          <w:marBottom w:val="0"/>
          <w:divBdr>
            <w:top w:val="none" w:sz="0" w:space="0" w:color="auto"/>
            <w:left w:val="none" w:sz="0" w:space="0" w:color="auto"/>
            <w:bottom w:val="none" w:sz="0" w:space="0" w:color="auto"/>
            <w:right w:val="none" w:sz="0" w:space="0" w:color="auto"/>
          </w:divBdr>
        </w:div>
        <w:div w:id="2035618798">
          <w:marLeft w:val="0"/>
          <w:marRight w:val="0"/>
          <w:marTop w:val="0"/>
          <w:marBottom w:val="0"/>
          <w:divBdr>
            <w:top w:val="none" w:sz="0" w:space="0" w:color="auto"/>
            <w:left w:val="none" w:sz="0" w:space="0" w:color="auto"/>
            <w:bottom w:val="none" w:sz="0" w:space="0" w:color="auto"/>
            <w:right w:val="none" w:sz="0" w:space="0" w:color="auto"/>
          </w:divBdr>
        </w:div>
        <w:div w:id="2035618805">
          <w:marLeft w:val="0"/>
          <w:marRight w:val="0"/>
          <w:marTop w:val="0"/>
          <w:marBottom w:val="0"/>
          <w:divBdr>
            <w:top w:val="none" w:sz="0" w:space="0" w:color="auto"/>
            <w:left w:val="none" w:sz="0" w:space="0" w:color="auto"/>
            <w:bottom w:val="none" w:sz="0" w:space="0" w:color="auto"/>
            <w:right w:val="none" w:sz="0" w:space="0" w:color="auto"/>
          </w:divBdr>
        </w:div>
        <w:div w:id="2035618807">
          <w:marLeft w:val="0"/>
          <w:marRight w:val="0"/>
          <w:marTop w:val="0"/>
          <w:marBottom w:val="0"/>
          <w:divBdr>
            <w:top w:val="none" w:sz="0" w:space="0" w:color="auto"/>
            <w:left w:val="none" w:sz="0" w:space="0" w:color="auto"/>
            <w:bottom w:val="none" w:sz="0" w:space="0" w:color="auto"/>
            <w:right w:val="none" w:sz="0" w:space="0" w:color="auto"/>
          </w:divBdr>
        </w:div>
        <w:div w:id="2035618811">
          <w:marLeft w:val="0"/>
          <w:marRight w:val="0"/>
          <w:marTop w:val="0"/>
          <w:marBottom w:val="0"/>
          <w:divBdr>
            <w:top w:val="none" w:sz="0" w:space="0" w:color="auto"/>
            <w:left w:val="none" w:sz="0" w:space="0" w:color="auto"/>
            <w:bottom w:val="none" w:sz="0" w:space="0" w:color="auto"/>
            <w:right w:val="none" w:sz="0" w:space="0" w:color="auto"/>
          </w:divBdr>
        </w:div>
        <w:div w:id="2035618812">
          <w:marLeft w:val="0"/>
          <w:marRight w:val="0"/>
          <w:marTop w:val="0"/>
          <w:marBottom w:val="0"/>
          <w:divBdr>
            <w:top w:val="none" w:sz="0" w:space="0" w:color="auto"/>
            <w:left w:val="none" w:sz="0" w:space="0" w:color="auto"/>
            <w:bottom w:val="none" w:sz="0" w:space="0" w:color="auto"/>
            <w:right w:val="none" w:sz="0" w:space="0" w:color="auto"/>
          </w:divBdr>
        </w:div>
        <w:div w:id="2035618814">
          <w:marLeft w:val="0"/>
          <w:marRight w:val="0"/>
          <w:marTop w:val="0"/>
          <w:marBottom w:val="0"/>
          <w:divBdr>
            <w:top w:val="none" w:sz="0" w:space="0" w:color="auto"/>
            <w:left w:val="none" w:sz="0" w:space="0" w:color="auto"/>
            <w:bottom w:val="none" w:sz="0" w:space="0" w:color="auto"/>
            <w:right w:val="none" w:sz="0" w:space="0" w:color="auto"/>
          </w:divBdr>
        </w:div>
        <w:div w:id="2035618822">
          <w:marLeft w:val="0"/>
          <w:marRight w:val="0"/>
          <w:marTop w:val="0"/>
          <w:marBottom w:val="0"/>
          <w:divBdr>
            <w:top w:val="none" w:sz="0" w:space="0" w:color="auto"/>
            <w:left w:val="none" w:sz="0" w:space="0" w:color="auto"/>
            <w:bottom w:val="none" w:sz="0" w:space="0" w:color="auto"/>
            <w:right w:val="none" w:sz="0" w:space="0" w:color="auto"/>
          </w:divBdr>
        </w:div>
        <w:div w:id="2035618823">
          <w:marLeft w:val="0"/>
          <w:marRight w:val="0"/>
          <w:marTop w:val="0"/>
          <w:marBottom w:val="0"/>
          <w:divBdr>
            <w:top w:val="none" w:sz="0" w:space="0" w:color="auto"/>
            <w:left w:val="none" w:sz="0" w:space="0" w:color="auto"/>
            <w:bottom w:val="none" w:sz="0" w:space="0" w:color="auto"/>
            <w:right w:val="none" w:sz="0" w:space="0" w:color="auto"/>
          </w:divBdr>
        </w:div>
        <w:div w:id="2035618829">
          <w:marLeft w:val="0"/>
          <w:marRight w:val="0"/>
          <w:marTop w:val="0"/>
          <w:marBottom w:val="0"/>
          <w:divBdr>
            <w:top w:val="none" w:sz="0" w:space="0" w:color="auto"/>
            <w:left w:val="none" w:sz="0" w:space="0" w:color="auto"/>
            <w:bottom w:val="none" w:sz="0" w:space="0" w:color="auto"/>
            <w:right w:val="none" w:sz="0" w:space="0" w:color="auto"/>
          </w:divBdr>
        </w:div>
        <w:div w:id="2035618834">
          <w:marLeft w:val="0"/>
          <w:marRight w:val="0"/>
          <w:marTop w:val="0"/>
          <w:marBottom w:val="0"/>
          <w:divBdr>
            <w:top w:val="none" w:sz="0" w:space="0" w:color="auto"/>
            <w:left w:val="none" w:sz="0" w:space="0" w:color="auto"/>
            <w:bottom w:val="none" w:sz="0" w:space="0" w:color="auto"/>
            <w:right w:val="none" w:sz="0" w:space="0" w:color="auto"/>
          </w:divBdr>
        </w:div>
        <w:div w:id="2035618837">
          <w:marLeft w:val="0"/>
          <w:marRight w:val="0"/>
          <w:marTop w:val="0"/>
          <w:marBottom w:val="0"/>
          <w:divBdr>
            <w:top w:val="none" w:sz="0" w:space="0" w:color="auto"/>
            <w:left w:val="none" w:sz="0" w:space="0" w:color="auto"/>
            <w:bottom w:val="none" w:sz="0" w:space="0" w:color="auto"/>
            <w:right w:val="none" w:sz="0" w:space="0" w:color="auto"/>
          </w:divBdr>
        </w:div>
        <w:div w:id="2035618839">
          <w:marLeft w:val="0"/>
          <w:marRight w:val="0"/>
          <w:marTop w:val="0"/>
          <w:marBottom w:val="0"/>
          <w:divBdr>
            <w:top w:val="none" w:sz="0" w:space="0" w:color="auto"/>
            <w:left w:val="none" w:sz="0" w:space="0" w:color="auto"/>
            <w:bottom w:val="none" w:sz="0" w:space="0" w:color="auto"/>
            <w:right w:val="none" w:sz="0" w:space="0" w:color="auto"/>
          </w:divBdr>
        </w:div>
        <w:div w:id="2035618842">
          <w:marLeft w:val="0"/>
          <w:marRight w:val="0"/>
          <w:marTop w:val="0"/>
          <w:marBottom w:val="0"/>
          <w:divBdr>
            <w:top w:val="none" w:sz="0" w:space="0" w:color="auto"/>
            <w:left w:val="none" w:sz="0" w:space="0" w:color="auto"/>
            <w:bottom w:val="none" w:sz="0" w:space="0" w:color="auto"/>
            <w:right w:val="none" w:sz="0" w:space="0" w:color="auto"/>
          </w:divBdr>
        </w:div>
        <w:div w:id="2035618845">
          <w:marLeft w:val="0"/>
          <w:marRight w:val="0"/>
          <w:marTop w:val="0"/>
          <w:marBottom w:val="0"/>
          <w:divBdr>
            <w:top w:val="none" w:sz="0" w:space="0" w:color="auto"/>
            <w:left w:val="none" w:sz="0" w:space="0" w:color="auto"/>
            <w:bottom w:val="none" w:sz="0" w:space="0" w:color="auto"/>
            <w:right w:val="none" w:sz="0" w:space="0" w:color="auto"/>
          </w:divBdr>
        </w:div>
        <w:div w:id="2035618846">
          <w:marLeft w:val="0"/>
          <w:marRight w:val="0"/>
          <w:marTop w:val="0"/>
          <w:marBottom w:val="0"/>
          <w:divBdr>
            <w:top w:val="none" w:sz="0" w:space="0" w:color="auto"/>
            <w:left w:val="none" w:sz="0" w:space="0" w:color="auto"/>
            <w:bottom w:val="none" w:sz="0" w:space="0" w:color="auto"/>
            <w:right w:val="none" w:sz="0" w:space="0" w:color="auto"/>
          </w:divBdr>
        </w:div>
        <w:div w:id="2035618847">
          <w:marLeft w:val="0"/>
          <w:marRight w:val="0"/>
          <w:marTop w:val="0"/>
          <w:marBottom w:val="0"/>
          <w:divBdr>
            <w:top w:val="none" w:sz="0" w:space="0" w:color="auto"/>
            <w:left w:val="none" w:sz="0" w:space="0" w:color="auto"/>
            <w:bottom w:val="none" w:sz="0" w:space="0" w:color="auto"/>
            <w:right w:val="none" w:sz="0" w:space="0" w:color="auto"/>
          </w:divBdr>
        </w:div>
        <w:div w:id="2035618848">
          <w:marLeft w:val="0"/>
          <w:marRight w:val="0"/>
          <w:marTop w:val="0"/>
          <w:marBottom w:val="0"/>
          <w:divBdr>
            <w:top w:val="none" w:sz="0" w:space="0" w:color="auto"/>
            <w:left w:val="none" w:sz="0" w:space="0" w:color="auto"/>
            <w:bottom w:val="none" w:sz="0" w:space="0" w:color="auto"/>
            <w:right w:val="none" w:sz="0" w:space="0" w:color="auto"/>
          </w:divBdr>
        </w:div>
        <w:div w:id="2035618852">
          <w:marLeft w:val="0"/>
          <w:marRight w:val="0"/>
          <w:marTop w:val="0"/>
          <w:marBottom w:val="0"/>
          <w:divBdr>
            <w:top w:val="none" w:sz="0" w:space="0" w:color="auto"/>
            <w:left w:val="none" w:sz="0" w:space="0" w:color="auto"/>
            <w:bottom w:val="none" w:sz="0" w:space="0" w:color="auto"/>
            <w:right w:val="none" w:sz="0" w:space="0" w:color="auto"/>
          </w:divBdr>
        </w:div>
        <w:div w:id="2035618853">
          <w:marLeft w:val="0"/>
          <w:marRight w:val="0"/>
          <w:marTop w:val="0"/>
          <w:marBottom w:val="0"/>
          <w:divBdr>
            <w:top w:val="none" w:sz="0" w:space="0" w:color="auto"/>
            <w:left w:val="none" w:sz="0" w:space="0" w:color="auto"/>
            <w:bottom w:val="none" w:sz="0" w:space="0" w:color="auto"/>
            <w:right w:val="none" w:sz="0" w:space="0" w:color="auto"/>
          </w:divBdr>
        </w:div>
        <w:div w:id="2035618854">
          <w:marLeft w:val="0"/>
          <w:marRight w:val="0"/>
          <w:marTop w:val="0"/>
          <w:marBottom w:val="0"/>
          <w:divBdr>
            <w:top w:val="none" w:sz="0" w:space="0" w:color="auto"/>
            <w:left w:val="none" w:sz="0" w:space="0" w:color="auto"/>
            <w:bottom w:val="none" w:sz="0" w:space="0" w:color="auto"/>
            <w:right w:val="none" w:sz="0" w:space="0" w:color="auto"/>
          </w:divBdr>
        </w:div>
        <w:div w:id="2035618856">
          <w:marLeft w:val="0"/>
          <w:marRight w:val="0"/>
          <w:marTop w:val="0"/>
          <w:marBottom w:val="0"/>
          <w:divBdr>
            <w:top w:val="none" w:sz="0" w:space="0" w:color="auto"/>
            <w:left w:val="none" w:sz="0" w:space="0" w:color="auto"/>
            <w:bottom w:val="none" w:sz="0" w:space="0" w:color="auto"/>
            <w:right w:val="none" w:sz="0" w:space="0" w:color="auto"/>
          </w:divBdr>
        </w:div>
        <w:div w:id="2035618859">
          <w:marLeft w:val="0"/>
          <w:marRight w:val="0"/>
          <w:marTop w:val="0"/>
          <w:marBottom w:val="0"/>
          <w:divBdr>
            <w:top w:val="none" w:sz="0" w:space="0" w:color="auto"/>
            <w:left w:val="none" w:sz="0" w:space="0" w:color="auto"/>
            <w:bottom w:val="none" w:sz="0" w:space="0" w:color="auto"/>
            <w:right w:val="none" w:sz="0" w:space="0" w:color="auto"/>
          </w:divBdr>
        </w:div>
        <w:div w:id="2035618865">
          <w:marLeft w:val="0"/>
          <w:marRight w:val="0"/>
          <w:marTop w:val="0"/>
          <w:marBottom w:val="0"/>
          <w:divBdr>
            <w:top w:val="none" w:sz="0" w:space="0" w:color="auto"/>
            <w:left w:val="none" w:sz="0" w:space="0" w:color="auto"/>
            <w:bottom w:val="none" w:sz="0" w:space="0" w:color="auto"/>
            <w:right w:val="none" w:sz="0" w:space="0" w:color="auto"/>
          </w:divBdr>
        </w:div>
        <w:div w:id="2035618873">
          <w:marLeft w:val="0"/>
          <w:marRight w:val="0"/>
          <w:marTop w:val="0"/>
          <w:marBottom w:val="0"/>
          <w:divBdr>
            <w:top w:val="none" w:sz="0" w:space="0" w:color="auto"/>
            <w:left w:val="none" w:sz="0" w:space="0" w:color="auto"/>
            <w:bottom w:val="none" w:sz="0" w:space="0" w:color="auto"/>
            <w:right w:val="none" w:sz="0" w:space="0" w:color="auto"/>
          </w:divBdr>
        </w:div>
        <w:div w:id="2035618880">
          <w:marLeft w:val="0"/>
          <w:marRight w:val="0"/>
          <w:marTop w:val="0"/>
          <w:marBottom w:val="0"/>
          <w:divBdr>
            <w:top w:val="none" w:sz="0" w:space="0" w:color="auto"/>
            <w:left w:val="none" w:sz="0" w:space="0" w:color="auto"/>
            <w:bottom w:val="none" w:sz="0" w:space="0" w:color="auto"/>
            <w:right w:val="none" w:sz="0" w:space="0" w:color="auto"/>
          </w:divBdr>
        </w:div>
        <w:div w:id="2035618888">
          <w:marLeft w:val="0"/>
          <w:marRight w:val="0"/>
          <w:marTop w:val="0"/>
          <w:marBottom w:val="0"/>
          <w:divBdr>
            <w:top w:val="none" w:sz="0" w:space="0" w:color="auto"/>
            <w:left w:val="none" w:sz="0" w:space="0" w:color="auto"/>
            <w:bottom w:val="none" w:sz="0" w:space="0" w:color="auto"/>
            <w:right w:val="none" w:sz="0" w:space="0" w:color="auto"/>
          </w:divBdr>
        </w:div>
        <w:div w:id="2035618893">
          <w:marLeft w:val="0"/>
          <w:marRight w:val="0"/>
          <w:marTop w:val="0"/>
          <w:marBottom w:val="0"/>
          <w:divBdr>
            <w:top w:val="none" w:sz="0" w:space="0" w:color="auto"/>
            <w:left w:val="none" w:sz="0" w:space="0" w:color="auto"/>
            <w:bottom w:val="none" w:sz="0" w:space="0" w:color="auto"/>
            <w:right w:val="none" w:sz="0" w:space="0" w:color="auto"/>
          </w:divBdr>
        </w:div>
        <w:div w:id="2035618896">
          <w:marLeft w:val="0"/>
          <w:marRight w:val="0"/>
          <w:marTop w:val="0"/>
          <w:marBottom w:val="0"/>
          <w:divBdr>
            <w:top w:val="none" w:sz="0" w:space="0" w:color="auto"/>
            <w:left w:val="none" w:sz="0" w:space="0" w:color="auto"/>
            <w:bottom w:val="none" w:sz="0" w:space="0" w:color="auto"/>
            <w:right w:val="none" w:sz="0" w:space="0" w:color="auto"/>
          </w:divBdr>
        </w:div>
        <w:div w:id="2035618898">
          <w:marLeft w:val="0"/>
          <w:marRight w:val="0"/>
          <w:marTop w:val="0"/>
          <w:marBottom w:val="0"/>
          <w:divBdr>
            <w:top w:val="none" w:sz="0" w:space="0" w:color="auto"/>
            <w:left w:val="none" w:sz="0" w:space="0" w:color="auto"/>
            <w:bottom w:val="none" w:sz="0" w:space="0" w:color="auto"/>
            <w:right w:val="none" w:sz="0" w:space="0" w:color="auto"/>
          </w:divBdr>
        </w:div>
        <w:div w:id="2035618905">
          <w:marLeft w:val="0"/>
          <w:marRight w:val="0"/>
          <w:marTop w:val="0"/>
          <w:marBottom w:val="0"/>
          <w:divBdr>
            <w:top w:val="none" w:sz="0" w:space="0" w:color="auto"/>
            <w:left w:val="none" w:sz="0" w:space="0" w:color="auto"/>
            <w:bottom w:val="none" w:sz="0" w:space="0" w:color="auto"/>
            <w:right w:val="none" w:sz="0" w:space="0" w:color="auto"/>
          </w:divBdr>
        </w:div>
        <w:div w:id="2035618908">
          <w:marLeft w:val="0"/>
          <w:marRight w:val="0"/>
          <w:marTop w:val="0"/>
          <w:marBottom w:val="0"/>
          <w:divBdr>
            <w:top w:val="none" w:sz="0" w:space="0" w:color="auto"/>
            <w:left w:val="none" w:sz="0" w:space="0" w:color="auto"/>
            <w:bottom w:val="none" w:sz="0" w:space="0" w:color="auto"/>
            <w:right w:val="none" w:sz="0" w:space="0" w:color="auto"/>
          </w:divBdr>
        </w:div>
        <w:div w:id="2035618913">
          <w:marLeft w:val="0"/>
          <w:marRight w:val="0"/>
          <w:marTop w:val="0"/>
          <w:marBottom w:val="0"/>
          <w:divBdr>
            <w:top w:val="none" w:sz="0" w:space="0" w:color="auto"/>
            <w:left w:val="none" w:sz="0" w:space="0" w:color="auto"/>
            <w:bottom w:val="none" w:sz="0" w:space="0" w:color="auto"/>
            <w:right w:val="none" w:sz="0" w:space="0" w:color="auto"/>
          </w:divBdr>
        </w:div>
        <w:div w:id="2035618916">
          <w:marLeft w:val="0"/>
          <w:marRight w:val="0"/>
          <w:marTop w:val="0"/>
          <w:marBottom w:val="0"/>
          <w:divBdr>
            <w:top w:val="none" w:sz="0" w:space="0" w:color="auto"/>
            <w:left w:val="none" w:sz="0" w:space="0" w:color="auto"/>
            <w:bottom w:val="none" w:sz="0" w:space="0" w:color="auto"/>
            <w:right w:val="none" w:sz="0" w:space="0" w:color="auto"/>
          </w:divBdr>
        </w:div>
        <w:div w:id="2035618917">
          <w:marLeft w:val="0"/>
          <w:marRight w:val="0"/>
          <w:marTop w:val="0"/>
          <w:marBottom w:val="0"/>
          <w:divBdr>
            <w:top w:val="none" w:sz="0" w:space="0" w:color="auto"/>
            <w:left w:val="none" w:sz="0" w:space="0" w:color="auto"/>
            <w:bottom w:val="none" w:sz="0" w:space="0" w:color="auto"/>
            <w:right w:val="none" w:sz="0" w:space="0" w:color="auto"/>
          </w:divBdr>
        </w:div>
        <w:div w:id="2035618920">
          <w:marLeft w:val="0"/>
          <w:marRight w:val="0"/>
          <w:marTop w:val="0"/>
          <w:marBottom w:val="0"/>
          <w:divBdr>
            <w:top w:val="none" w:sz="0" w:space="0" w:color="auto"/>
            <w:left w:val="none" w:sz="0" w:space="0" w:color="auto"/>
            <w:bottom w:val="none" w:sz="0" w:space="0" w:color="auto"/>
            <w:right w:val="none" w:sz="0" w:space="0" w:color="auto"/>
          </w:divBdr>
        </w:div>
        <w:div w:id="2035618929">
          <w:marLeft w:val="0"/>
          <w:marRight w:val="0"/>
          <w:marTop w:val="0"/>
          <w:marBottom w:val="0"/>
          <w:divBdr>
            <w:top w:val="none" w:sz="0" w:space="0" w:color="auto"/>
            <w:left w:val="none" w:sz="0" w:space="0" w:color="auto"/>
            <w:bottom w:val="none" w:sz="0" w:space="0" w:color="auto"/>
            <w:right w:val="none" w:sz="0" w:space="0" w:color="auto"/>
          </w:divBdr>
        </w:div>
        <w:div w:id="2035618931">
          <w:marLeft w:val="0"/>
          <w:marRight w:val="0"/>
          <w:marTop w:val="0"/>
          <w:marBottom w:val="0"/>
          <w:divBdr>
            <w:top w:val="none" w:sz="0" w:space="0" w:color="auto"/>
            <w:left w:val="none" w:sz="0" w:space="0" w:color="auto"/>
            <w:bottom w:val="none" w:sz="0" w:space="0" w:color="auto"/>
            <w:right w:val="none" w:sz="0" w:space="0" w:color="auto"/>
          </w:divBdr>
        </w:div>
        <w:div w:id="2035618934">
          <w:marLeft w:val="0"/>
          <w:marRight w:val="0"/>
          <w:marTop w:val="0"/>
          <w:marBottom w:val="0"/>
          <w:divBdr>
            <w:top w:val="none" w:sz="0" w:space="0" w:color="auto"/>
            <w:left w:val="none" w:sz="0" w:space="0" w:color="auto"/>
            <w:bottom w:val="none" w:sz="0" w:space="0" w:color="auto"/>
            <w:right w:val="none" w:sz="0" w:space="0" w:color="auto"/>
          </w:divBdr>
        </w:div>
        <w:div w:id="2035618936">
          <w:marLeft w:val="0"/>
          <w:marRight w:val="0"/>
          <w:marTop w:val="0"/>
          <w:marBottom w:val="0"/>
          <w:divBdr>
            <w:top w:val="none" w:sz="0" w:space="0" w:color="auto"/>
            <w:left w:val="none" w:sz="0" w:space="0" w:color="auto"/>
            <w:bottom w:val="none" w:sz="0" w:space="0" w:color="auto"/>
            <w:right w:val="none" w:sz="0" w:space="0" w:color="auto"/>
          </w:divBdr>
        </w:div>
        <w:div w:id="2035618951">
          <w:marLeft w:val="0"/>
          <w:marRight w:val="0"/>
          <w:marTop w:val="0"/>
          <w:marBottom w:val="0"/>
          <w:divBdr>
            <w:top w:val="none" w:sz="0" w:space="0" w:color="auto"/>
            <w:left w:val="none" w:sz="0" w:space="0" w:color="auto"/>
            <w:bottom w:val="none" w:sz="0" w:space="0" w:color="auto"/>
            <w:right w:val="none" w:sz="0" w:space="0" w:color="auto"/>
          </w:divBdr>
        </w:div>
        <w:div w:id="2035618953">
          <w:marLeft w:val="0"/>
          <w:marRight w:val="0"/>
          <w:marTop w:val="0"/>
          <w:marBottom w:val="0"/>
          <w:divBdr>
            <w:top w:val="none" w:sz="0" w:space="0" w:color="auto"/>
            <w:left w:val="none" w:sz="0" w:space="0" w:color="auto"/>
            <w:bottom w:val="none" w:sz="0" w:space="0" w:color="auto"/>
            <w:right w:val="none" w:sz="0" w:space="0" w:color="auto"/>
          </w:divBdr>
        </w:div>
        <w:div w:id="2035618956">
          <w:marLeft w:val="0"/>
          <w:marRight w:val="0"/>
          <w:marTop w:val="0"/>
          <w:marBottom w:val="0"/>
          <w:divBdr>
            <w:top w:val="none" w:sz="0" w:space="0" w:color="auto"/>
            <w:left w:val="none" w:sz="0" w:space="0" w:color="auto"/>
            <w:bottom w:val="none" w:sz="0" w:space="0" w:color="auto"/>
            <w:right w:val="none" w:sz="0" w:space="0" w:color="auto"/>
          </w:divBdr>
        </w:div>
        <w:div w:id="2035618959">
          <w:marLeft w:val="0"/>
          <w:marRight w:val="0"/>
          <w:marTop w:val="0"/>
          <w:marBottom w:val="0"/>
          <w:divBdr>
            <w:top w:val="none" w:sz="0" w:space="0" w:color="auto"/>
            <w:left w:val="none" w:sz="0" w:space="0" w:color="auto"/>
            <w:bottom w:val="none" w:sz="0" w:space="0" w:color="auto"/>
            <w:right w:val="none" w:sz="0" w:space="0" w:color="auto"/>
          </w:divBdr>
        </w:div>
        <w:div w:id="2035618960">
          <w:marLeft w:val="0"/>
          <w:marRight w:val="0"/>
          <w:marTop w:val="0"/>
          <w:marBottom w:val="0"/>
          <w:divBdr>
            <w:top w:val="none" w:sz="0" w:space="0" w:color="auto"/>
            <w:left w:val="none" w:sz="0" w:space="0" w:color="auto"/>
            <w:bottom w:val="none" w:sz="0" w:space="0" w:color="auto"/>
            <w:right w:val="none" w:sz="0" w:space="0" w:color="auto"/>
          </w:divBdr>
        </w:div>
        <w:div w:id="2035618962">
          <w:marLeft w:val="0"/>
          <w:marRight w:val="0"/>
          <w:marTop w:val="0"/>
          <w:marBottom w:val="0"/>
          <w:divBdr>
            <w:top w:val="none" w:sz="0" w:space="0" w:color="auto"/>
            <w:left w:val="none" w:sz="0" w:space="0" w:color="auto"/>
            <w:bottom w:val="none" w:sz="0" w:space="0" w:color="auto"/>
            <w:right w:val="none" w:sz="0" w:space="0" w:color="auto"/>
          </w:divBdr>
        </w:div>
        <w:div w:id="2035618969">
          <w:marLeft w:val="0"/>
          <w:marRight w:val="0"/>
          <w:marTop w:val="0"/>
          <w:marBottom w:val="0"/>
          <w:divBdr>
            <w:top w:val="none" w:sz="0" w:space="0" w:color="auto"/>
            <w:left w:val="none" w:sz="0" w:space="0" w:color="auto"/>
            <w:bottom w:val="none" w:sz="0" w:space="0" w:color="auto"/>
            <w:right w:val="none" w:sz="0" w:space="0" w:color="auto"/>
          </w:divBdr>
        </w:div>
        <w:div w:id="2035618970">
          <w:marLeft w:val="0"/>
          <w:marRight w:val="0"/>
          <w:marTop w:val="0"/>
          <w:marBottom w:val="0"/>
          <w:divBdr>
            <w:top w:val="none" w:sz="0" w:space="0" w:color="auto"/>
            <w:left w:val="none" w:sz="0" w:space="0" w:color="auto"/>
            <w:bottom w:val="none" w:sz="0" w:space="0" w:color="auto"/>
            <w:right w:val="none" w:sz="0" w:space="0" w:color="auto"/>
          </w:divBdr>
        </w:div>
        <w:div w:id="2035618973">
          <w:marLeft w:val="0"/>
          <w:marRight w:val="0"/>
          <w:marTop w:val="0"/>
          <w:marBottom w:val="0"/>
          <w:divBdr>
            <w:top w:val="none" w:sz="0" w:space="0" w:color="auto"/>
            <w:left w:val="none" w:sz="0" w:space="0" w:color="auto"/>
            <w:bottom w:val="none" w:sz="0" w:space="0" w:color="auto"/>
            <w:right w:val="none" w:sz="0" w:space="0" w:color="auto"/>
          </w:divBdr>
        </w:div>
        <w:div w:id="2035618978">
          <w:marLeft w:val="0"/>
          <w:marRight w:val="0"/>
          <w:marTop w:val="0"/>
          <w:marBottom w:val="0"/>
          <w:divBdr>
            <w:top w:val="none" w:sz="0" w:space="0" w:color="auto"/>
            <w:left w:val="none" w:sz="0" w:space="0" w:color="auto"/>
            <w:bottom w:val="none" w:sz="0" w:space="0" w:color="auto"/>
            <w:right w:val="none" w:sz="0" w:space="0" w:color="auto"/>
          </w:divBdr>
        </w:div>
        <w:div w:id="2035618982">
          <w:marLeft w:val="0"/>
          <w:marRight w:val="0"/>
          <w:marTop w:val="0"/>
          <w:marBottom w:val="0"/>
          <w:divBdr>
            <w:top w:val="none" w:sz="0" w:space="0" w:color="auto"/>
            <w:left w:val="none" w:sz="0" w:space="0" w:color="auto"/>
            <w:bottom w:val="none" w:sz="0" w:space="0" w:color="auto"/>
            <w:right w:val="none" w:sz="0" w:space="0" w:color="auto"/>
          </w:divBdr>
        </w:div>
        <w:div w:id="2035618986">
          <w:marLeft w:val="0"/>
          <w:marRight w:val="0"/>
          <w:marTop w:val="0"/>
          <w:marBottom w:val="0"/>
          <w:divBdr>
            <w:top w:val="none" w:sz="0" w:space="0" w:color="auto"/>
            <w:left w:val="none" w:sz="0" w:space="0" w:color="auto"/>
            <w:bottom w:val="none" w:sz="0" w:space="0" w:color="auto"/>
            <w:right w:val="none" w:sz="0" w:space="0" w:color="auto"/>
          </w:divBdr>
        </w:div>
        <w:div w:id="2035618990">
          <w:marLeft w:val="0"/>
          <w:marRight w:val="0"/>
          <w:marTop w:val="0"/>
          <w:marBottom w:val="0"/>
          <w:divBdr>
            <w:top w:val="none" w:sz="0" w:space="0" w:color="auto"/>
            <w:left w:val="none" w:sz="0" w:space="0" w:color="auto"/>
            <w:bottom w:val="none" w:sz="0" w:space="0" w:color="auto"/>
            <w:right w:val="none" w:sz="0" w:space="0" w:color="auto"/>
          </w:divBdr>
        </w:div>
        <w:div w:id="2035618991">
          <w:marLeft w:val="0"/>
          <w:marRight w:val="0"/>
          <w:marTop w:val="0"/>
          <w:marBottom w:val="0"/>
          <w:divBdr>
            <w:top w:val="none" w:sz="0" w:space="0" w:color="auto"/>
            <w:left w:val="none" w:sz="0" w:space="0" w:color="auto"/>
            <w:bottom w:val="none" w:sz="0" w:space="0" w:color="auto"/>
            <w:right w:val="none" w:sz="0" w:space="0" w:color="auto"/>
          </w:divBdr>
        </w:div>
        <w:div w:id="2035618993">
          <w:marLeft w:val="0"/>
          <w:marRight w:val="0"/>
          <w:marTop w:val="0"/>
          <w:marBottom w:val="0"/>
          <w:divBdr>
            <w:top w:val="none" w:sz="0" w:space="0" w:color="auto"/>
            <w:left w:val="none" w:sz="0" w:space="0" w:color="auto"/>
            <w:bottom w:val="none" w:sz="0" w:space="0" w:color="auto"/>
            <w:right w:val="none" w:sz="0" w:space="0" w:color="auto"/>
          </w:divBdr>
        </w:div>
        <w:div w:id="2035618997">
          <w:marLeft w:val="0"/>
          <w:marRight w:val="0"/>
          <w:marTop w:val="0"/>
          <w:marBottom w:val="0"/>
          <w:divBdr>
            <w:top w:val="none" w:sz="0" w:space="0" w:color="auto"/>
            <w:left w:val="none" w:sz="0" w:space="0" w:color="auto"/>
            <w:bottom w:val="none" w:sz="0" w:space="0" w:color="auto"/>
            <w:right w:val="none" w:sz="0" w:space="0" w:color="auto"/>
          </w:divBdr>
        </w:div>
        <w:div w:id="2035619008">
          <w:marLeft w:val="0"/>
          <w:marRight w:val="0"/>
          <w:marTop w:val="0"/>
          <w:marBottom w:val="0"/>
          <w:divBdr>
            <w:top w:val="none" w:sz="0" w:space="0" w:color="auto"/>
            <w:left w:val="none" w:sz="0" w:space="0" w:color="auto"/>
            <w:bottom w:val="none" w:sz="0" w:space="0" w:color="auto"/>
            <w:right w:val="none" w:sz="0" w:space="0" w:color="auto"/>
          </w:divBdr>
        </w:div>
        <w:div w:id="2035619010">
          <w:marLeft w:val="0"/>
          <w:marRight w:val="0"/>
          <w:marTop w:val="0"/>
          <w:marBottom w:val="0"/>
          <w:divBdr>
            <w:top w:val="none" w:sz="0" w:space="0" w:color="auto"/>
            <w:left w:val="none" w:sz="0" w:space="0" w:color="auto"/>
            <w:bottom w:val="none" w:sz="0" w:space="0" w:color="auto"/>
            <w:right w:val="none" w:sz="0" w:space="0" w:color="auto"/>
          </w:divBdr>
        </w:div>
        <w:div w:id="2035619016">
          <w:marLeft w:val="0"/>
          <w:marRight w:val="0"/>
          <w:marTop w:val="0"/>
          <w:marBottom w:val="0"/>
          <w:divBdr>
            <w:top w:val="none" w:sz="0" w:space="0" w:color="auto"/>
            <w:left w:val="none" w:sz="0" w:space="0" w:color="auto"/>
            <w:bottom w:val="none" w:sz="0" w:space="0" w:color="auto"/>
            <w:right w:val="none" w:sz="0" w:space="0" w:color="auto"/>
          </w:divBdr>
        </w:div>
        <w:div w:id="2035619020">
          <w:marLeft w:val="0"/>
          <w:marRight w:val="0"/>
          <w:marTop w:val="0"/>
          <w:marBottom w:val="0"/>
          <w:divBdr>
            <w:top w:val="none" w:sz="0" w:space="0" w:color="auto"/>
            <w:left w:val="none" w:sz="0" w:space="0" w:color="auto"/>
            <w:bottom w:val="none" w:sz="0" w:space="0" w:color="auto"/>
            <w:right w:val="none" w:sz="0" w:space="0" w:color="auto"/>
          </w:divBdr>
        </w:div>
        <w:div w:id="2035619021">
          <w:marLeft w:val="0"/>
          <w:marRight w:val="0"/>
          <w:marTop w:val="0"/>
          <w:marBottom w:val="0"/>
          <w:divBdr>
            <w:top w:val="none" w:sz="0" w:space="0" w:color="auto"/>
            <w:left w:val="none" w:sz="0" w:space="0" w:color="auto"/>
            <w:bottom w:val="none" w:sz="0" w:space="0" w:color="auto"/>
            <w:right w:val="none" w:sz="0" w:space="0" w:color="auto"/>
          </w:divBdr>
        </w:div>
        <w:div w:id="2035619023">
          <w:marLeft w:val="0"/>
          <w:marRight w:val="0"/>
          <w:marTop w:val="0"/>
          <w:marBottom w:val="0"/>
          <w:divBdr>
            <w:top w:val="none" w:sz="0" w:space="0" w:color="auto"/>
            <w:left w:val="none" w:sz="0" w:space="0" w:color="auto"/>
            <w:bottom w:val="none" w:sz="0" w:space="0" w:color="auto"/>
            <w:right w:val="none" w:sz="0" w:space="0" w:color="auto"/>
          </w:divBdr>
        </w:div>
        <w:div w:id="2035619025">
          <w:marLeft w:val="0"/>
          <w:marRight w:val="0"/>
          <w:marTop w:val="0"/>
          <w:marBottom w:val="0"/>
          <w:divBdr>
            <w:top w:val="none" w:sz="0" w:space="0" w:color="auto"/>
            <w:left w:val="none" w:sz="0" w:space="0" w:color="auto"/>
            <w:bottom w:val="none" w:sz="0" w:space="0" w:color="auto"/>
            <w:right w:val="none" w:sz="0" w:space="0" w:color="auto"/>
          </w:divBdr>
        </w:div>
        <w:div w:id="2035619032">
          <w:marLeft w:val="0"/>
          <w:marRight w:val="0"/>
          <w:marTop w:val="0"/>
          <w:marBottom w:val="0"/>
          <w:divBdr>
            <w:top w:val="none" w:sz="0" w:space="0" w:color="auto"/>
            <w:left w:val="none" w:sz="0" w:space="0" w:color="auto"/>
            <w:bottom w:val="none" w:sz="0" w:space="0" w:color="auto"/>
            <w:right w:val="none" w:sz="0" w:space="0" w:color="auto"/>
          </w:divBdr>
        </w:div>
        <w:div w:id="2035619033">
          <w:marLeft w:val="0"/>
          <w:marRight w:val="0"/>
          <w:marTop w:val="0"/>
          <w:marBottom w:val="0"/>
          <w:divBdr>
            <w:top w:val="none" w:sz="0" w:space="0" w:color="auto"/>
            <w:left w:val="none" w:sz="0" w:space="0" w:color="auto"/>
            <w:bottom w:val="none" w:sz="0" w:space="0" w:color="auto"/>
            <w:right w:val="none" w:sz="0" w:space="0" w:color="auto"/>
          </w:divBdr>
        </w:div>
        <w:div w:id="2035619035">
          <w:marLeft w:val="0"/>
          <w:marRight w:val="0"/>
          <w:marTop w:val="0"/>
          <w:marBottom w:val="0"/>
          <w:divBdr>
            <w:top w:val="none" w:sz="0" w:space="0" w:color="auto"/>
            <w:left w:val="none" w:sz="0" w:space="0" w:color="auto"/>
            <w:bottom w:val="none" w:sz="0" w:space="0" w:color="auto"/>
            <w:right w:val="none" w:sz="0" w:space="0" w:color="auto"/>
          </w:divBdr>
        </w:div>
        <w:div w:id="2035619040">
          <w:marLeft w:val="0"/>
          <w:marRight w:val="0"/>
          <w:marTop w:val="0"/>
          <w:marBottom w:val="0"/>
          <w:divBdr>
            <w:top w:val="none" w:sz="0" w:space="0" w:color="auto"/>
            <w:left w:val="none" w:sz="0" w:space="0" w:color="auto"/>
            <w:bottom w:val="none" w:sz="0" w:space="0" w:color="auto"/>
            <w:right w:val="none" w:sz="0" w:space="0" w:color="auto"/>
          </w:divBdr>
        </w:div>
        <w:div w:id="2035619045">
          <w:marLeft w:val="0"/>
          <w:marRight w:val="0"/>
          <w:marTop w:val="0"/>
          <w:marBottom w:val="0"/>
          <w:divBdr>
            <w:top w:val="none" w:sz="0" w:space="0" w:color="auto"/>
            <w:left w:val="none" w:sz="0" w:space="0" w:color="auto"/>
            <w:bottom w:val="none" w:sz="0" w:space="0" w:color="auto"/>
            <w:right w:val="none" w:sz="0" w:space="0" w:color="auto"/>
          </w:divBdr>
        </w:div>
        <w:div w:id="2035619050">
          <w:marLeft w:val="0"/>
          <w:marRight w:val="0"/>
          <w:marTop w:val="0"/>
          <w:marBottom w:val="0"/>
          <w:divBdr>
            <w:top w:val="none" w:sz="0" w:space="0" w:color="auto"/>
            <w:left w:val="none" w:sz="0" w:space="0" w:color="auto"/>
            <w:bottom w:val="none" w:sz="0" w:space="0" w:color="auto"/>
            <w:right w:val="none" w:sz="0" w:space="0" w:color="auto"/>
          </w:divBdr>
        </w:div>
        <w:div w:id="2035619062">
          <w:marLeft w:val="0"/>
          <w:marRight w:val="0"/>
          <w:marTop w:val="0"/>
          <w:marBottom w:val="0"/>
          <w:divBdr>
            <w:top w:val="none" w:sz="0" w:space="0" w:color="auto"/>
            <w:left w:val="none" w:sz="0" w:space="0" w:color="auto"/>
            <w:bottom w:val="none" w:sz="0" w:space="0" w:color="auto"/>
            <w:right w:val="none" w:sz="0" w:space="0" w:color="auto"/>
          </w:divBdr>
        </w:div>
        <w:div w:id="2035619068">
          <w:marLeft w:val="0"/>
          <w:marRight w:val="0"/>
          <w:marTop w:val="0"/>
          <w:marBottom w:val="0"/>
          <w:divBdr>
            <w:top w:val="none" w:sz="0" w:space="0" w:color="auto"/>
            <w:left w:val="none" w:sz="0" w:space="0" w:color="auto"/>
            <w:bottom w:val="none" w:sz="0" w:space="0" w:color="auto"/>
            <w:right w:val="none" w:sz="0" w:space="0" w:color="auto"/>
          </w:divBdr>
        </w:div>
        <w:div w:id="2035619070">
          <w:marLeft w:val="0"/>
          <w:marRight w:val="0"/>
          <w:marTop w:val="0"/>
          <w:marBottom w:val="0"/>
          <w:divBdr>
            <w:top w:val="none" w:sz="0" w:space="0" w:color="auto"/>
            <w:left w:val="none" w:sz="0" w:space="0" w:color="auto"/>
            <w:bottom w:val="none" w:sz="0" w:space="0" w:color="auto"/>
            <w:right w:val="none" w:sz="0" w:space="0" w:color="auto"/>
          </w:divBdr>
        </w:div>
        <w:div w:id="2035619071">
          <w:marLeft w:val="0"/>
          <w:marRight w:val="0"/>
          <w:marTop w:val="0"/>
          <w:marBottom w:val="0"/>
          <w:divBdr>
            <w:top w:val="none" w:sz="0" w:space="0" w:color="auto"/>
            <w:left w:val="none" w:sz="0" w:space="0" w:color="auto"/>
            <w:bottom w:val="none" w:sz="0" w:space="0" w:color="auto"/>
            <w:right w:val="none" w:sz="0" w:space="0" w:color="auto"/>
          </w:divBdr>
        </w:div>
        <w:div w:id="2035619072">
          <w:marLeft w:val="0"/>
          <w:marRight w:val="0"/>
          <w:marTop w:val="0"/>
          <w:marBottom w:val="0"/>
          <w:divBdr>
            <w:top w:val="none" w:sz="0" w:space="0" w:color="auto"/>
            <w:left w:val="none" w:sz="0" w:space="0" w:color="auto"/>
            <w:bottom w:val="none" w:sz="0" w:space="0" w:color="auto"/>
            <w:right w:val="none" w:sz="0" w:space="0" w:color="auto"/>
          </w:divBdr>
        </w:div>
        <w:div w:id="2035619077">
          <w:marLeft w:val="0"/>
          <w:marRight w:val="0"/>
          <w:marTop w:val="0"/>
          <w:marBottom w:val="0"/>
          <w:divBdr>
            <w:top w:val="none" w:sz="0" w:space="0" w:color="auto"/>
            <w:left w:val="none" w:sz="0" w:space="0" w:color="auto"/>
            <w:bottom w:val="none" w:sz="0" w:space="0" w:color="auto"/>
            <w:right w:val="none" w:sz="0" w:space="0" w:color="auto"/>
          </w:divBdr>
        </w:div>
        <w:div w:id="2035619082">
          <w:marLeft w:val="0"/>
          <w:marRight w:val="0"/>
          <w:marTop w:val="0"/>
          <w:marBottom w:val="0"/>
          <w:divBdr>
            <w:top w:val="none" w:sz="0" w:space="0" w:color="auto"/>
            <w:left w:val="none" w:sz="0" w:space="0" w:color="auto"/>
            <w:bottom w:val="none" w:sz="0" w:space="0" w:color="auto"/>
            <w:right w:val="none" w:sz="0" w:space="0" w:color="auto"/>
          </w:divBdr>
        </w:div>
        <w:div w:id="2035619089">
          <w:marLeft w:val="0"/>
          <w:marRight w:val="0"/>
          <w:marTop w:val="0"/>
          <w:marBottom w:val="0"/>
          <w:divBdr>
            <w:top w:val="none" w:sz="0" w:space="0" w:color="auto"/>
            <w:left w:val="none" w:sz="0" w:space="0" w:color="auto"/>
            <w:bottom w:val="none" w:sz="0" w:space="0" w:color="auto"/>
            <w:right w:val="none" w:sz="0" w:space="0" w:color="auto"/>
          </w:divBdr>
        </w:div>
        <w:div w:id="2035619091">
          <w:marLeft w:val="0"/>
          <w:marRight w:val="0"/>
          <w:marTop w:val="0"/>
          <w:marBottom w:val="0"/>
          <w:divBdr>
            <w:top w:val="none" w:sz="0" w:space="0" w:color="auto"/>
            <w:left w:val="none" w:sz="0" w:space="0" w:color="auto"/>
            <w:bottom w:val="none" w:sz="0" w:space="0" w:color="auto"/>
            <w:right w:val="none" w:sz="0" w:space="0" w:color="auto"/>
          </w:divBdr>
        </w:div>
        <w:div w:id="2035619094">
          <w:marLeft w:val="0"/>
          <w:marRight w:val="0"/>
          <w:marTop w:val="0"/>
          <w:marBottom w:val="0"/>
          <w:divBdr>
            <w:top w:val="none" w:sz="0" w:space="0" w:color="auto"/>
            <w:left w:val="none" w:sz="0" w:space="0" w:color="auto"/>
            <w:bottom w:val="none" w:sz="0" w:space="0" w:color="auto"/>
            <w:right w:val="none" w:sz="0" w:space="0" w:color="auto"/>
          </w:divBdr>
        </w:div>
        <w:div w:id="2035619100">
          <w:marLeft w:val="0"/>
          <w:marRight w:val="0"/>
          <w:marTop w:val="0"/>
          <w:marBottom w:val="0"/>
          <w:divBdr>
            <w:top w:val="none" w:sz="0" w:space="0" w:color="auto"/>
            <w:left w:val="none" w:sz="0" w:space="0" w:color="auto"/>
            <w:bottom w:val="none" w:sz="0" w:space="0" w:color="auto"/>
            <w:right w:val="none" w:sz="0" w:space="0" w:color="auto"/>
          </w:divBdr>
        </w:div>
        <w:div w:id="2035619104">
          <w:marLeft w:val="0"/>
          <w:marRight w:val="0"/>
          <w:marTop w:val="0"/>
          <w:marBottom w:val="0"/>
          <w:divBdr>
            <w:top w:val="none" w:sz="0" w:space="0" w:color="auto"/>
            <w:left w:val="none" w:sz="0" w:space="0" w:color="auto"/>
            <w:bottom w:val="none" w:sz="0" w:space="0" w:color="auto"/>
            <w:right w:val="none" w:sz="0" w:space="0" w:color="auto"/>
          </w:divBdr>
        </w:div>
        <w:div w:id="2035619111">
          <w:marLeft w:val="0"/>
          <w:marRight w:val="0"/>
          <w:marTop w:val="0"/>
          <w:marBottom w:val="0"/>
          <w:divBdr>
            <w:top w:val="none" w:sz="0" w:space="0" w:color="auto"/>
            <w:left w:val="none" w:sz="0" w:space="0" w:color="auto"/>
            <w:bottom w:val="none" w:sz="0" w:space="0" w:color="auto"/>
            <w:right w:val="none" w:sz="0" w:space="0" w:color="auto"/>
          </w:divBdr>
        </w:div>
        <w:div w:id="2035619116">
          <w:marLeft w:val="0"/>
          <w:marRight w:val="0"/>
          <w:marTop w:val="0"/>
          <w:marBottom w:val="0"/>
          <w:divBdr>
            <w:top w:val="none" w:sz="0" w:space="0" w:color="auto"/>
            <w:left w:val="none" w:sz="0" w:space="0" w:color="auto"/>
            <w:bottom w:val="none" w:sz="0" w:space="0" w:color="auto"/>
            <w:right w:val="none" w:sz="0" w:space="0" w:color="auto"/>
          </w:divBdr>
        </w:div>
        <w:div w:id="2035619117">
          <w:marLeft w:val="0"/>
          <w:marRight w:val="0"/>
          <w:marTop w:val="0"/>
          <w:marBottom w:val="0"/>
          <w:divBdr>
            <w:top w:val="none" w:sz="0" w:space="0" w:color="auto"/>
            <w:left w:val="none" w:sz="0" w:space="0" w:color="auto"/>
            <w:bottom w:val="none" w:sz="0" w:space="0" w:color="auto"/>
            <w:right w:val="none" w:sz="0" w:space="0" w:color="auto"/>
          </w:divBdr>
        </w:div>
        <w:div w:id="2035619119">
          <w:marLeft w:val="0"/>
          <w:marRight w:val="0"/>
          <w:marTop w:val="0"/>
          <w:marBottom w:val="0"/>
          <w:divBdr>
            <w:top w:val="none" w:sz="0" w:space="0" w:color="auto"/>
            <w:left w:val="none" w:sz="0" w:space="0" w:color="auto"/>
            <w:bottom w:val="none" w:sz="0" w:space="0" w:color="auto"/>
            <w:right w:val="none" w:sz="0" w:space="0" w:color="auto"/>
          </w:divBdr>
        </w:div>
      </w:divsChild>
    </w:div>
    <w:div w:id="2035618886">
      <w:marLeft w:val="0"/>
      <w:marRight w:val="0"/>
      <w:marTop w:val="0"/>
      <w:marBottom w:val="0"/>
      <w:divBdr>
        <w:top w:val="none" w:sz="0" w:space="0" w:color="auto"/>
        <w:left w:val="none" w:sz="0" w:space="0" w:color="auto"/>
        <w:bottom w:val="none" w:sz="0" w:space="0" w:color="auto"/>
        <w:right w:val="none" w:sz="0" w:space="0" w:color="auto"/>
      </w:divBdr>
    </w:div>
    <w:div w:id="2035618912">
      <w:marLeft w:val="0"/>
      <w:marRight w:val="0"/>
      <w:marTop w:val="0"/>
      <w:marBottom w:val="0"/>
      <w:divBdr>
        <w:top w:val="none" w:sz="0" w:space="0" w:color="auto"/>
        <w:left w:val="none" w:sz="0" w:space="0" w:color="auto"/>
        <w:bottom w:val="none" w:sz="0" w:space="0" w:color="auto"/>
        <w:right w:val="none" w:sz="0" w:space="0" w:color="auto"/>
      </w:divBdr>
      <w:divsChild>
        <w:div w:id="2035618667">
          <w:marLeft w:val="0"/>
          <w:marRight w:val="0"/>
          <w:marTop w:val="0"/>
          <w:marBottom w:val="0"/>
          <w:divBdr>
            <w:top w:val="none" w:sz="0" w:space="0" w:color="auto"/>
            <w:left w:val="none" w:sz="0" w:space="0" w:color="auto"/>
            <w:bottom w:val="none" w:sz="0" w:space="0" w:color="auto"/>
            <w:right w:val="none" w:sz="0" w:space="0" w:color="auto"/>
          </w:divBdr>
        </w:div>
        <w:div w:id="2035618670">
          <w:marLeft w:val="0"/>
          <w:marRight w:val="0"/>
          <w:marTop w:val="0"/>
          <w:marBottom w:val="0"/>
          <w:divBdr>
            <w:top w:val="none" w:sz="0" w:space="0" w:color="auto"/>
            <w:left w:val="none" w:sz="0" w:space="0" w:color="auto"/>
            <w:bottom w:val="none" w:sz="0" w:space="0" w:color="auto"/>
            <w:right w:val="none" w:sz="0" w:space="0" w:color="auto"/>
          </w:divBdr>
        </w:div>
        <w:div w:id="2035618671">
          <w:marLeft w:val="0"/>
          <w:marRight w:val="0"/>
          <w:marTop w:val="0"/>
          <w:marBottom w:val="0"/>
          <w:divBdr>
            <w:top w:val="none" w:sz="0" w:space="0" w:color="auto"/>
            <w:left w:val="none" w:sz="0" w:space="0" w:color="auto"/>
            <w:bottom w:val="none" w:sz="0" w:space="0" w:color="auto"/>
            <w:right w:val="none" w:sz="0" w:space="0" w:color="auto"/>
          </w:divBdr>
        </w:div>
        <w:div w:id="2035618675">
          <w:marLeft w:val="0"/>
          <w:marRight w:val="0"/>
          <w:marTop w:val="0"/>
          <w:marBottom w:val="0"/>
          <w:divBdr>
            <w:top w:val="none" w:sz="0" w:space="0" w:color="auto"/>
            <w:left w:val="none" w:sz="0" w:space="0" w:color="auto"/>
            <w:bottom w:val="none" w:sz="0" w:space="0" w:color="auto"/>
            <w:right w:val="none" w:sz="0" w:space="0" w:color="auto"/>
          </w:divBdr>
        </w:div>
        <w:div w:id="2035618683">
          <w:marLeft w:val="0"/>
          <w:marRight w:val="0"/>
          <w:marTop w:val="0"/>
          <w:marBottom w:val="0"/>
          <w:divBdr>
            <w:top w:val="none" w:sz="0" w:space="0" w:color="auto"/>
            <w:left w:val="none" w:sz="0" w:space="0" w:color="auto"/>
            <w:bottom w:val="none" w:sz="0" w:space="0" w:color="auto"/>
            <w:right w:val="none" w:sz="0" w:space="0" w:color="auto"/>
          </w:divBdr>
        </w:div>
        <w:div w:id="2035618686">
          <w:marLeft w:val="0"/>
          <w:marRight w:val="0"/>
          <w:marTop w:val="0"/>
          <w:marBottom w:val="0"/>
          <w:divBdr>
            <w:top w:val="none" w:sz="0" w:space="0" w:color="auto"/>
            <w:left w:val="none" w:sz="0" w:space="0" w:color="auto"/>
            <w:bottom w:val="none" w:sz="0" w:space="0" w:color="auto"/>
            <w:right w:val="none" w:sz="0" w:space="0" w:color="auto"/>
          </w:divBdr>
        </w:div>
        <w:div w:id="2035618687">
          <w:marLeft w:val="0"/>
          <w:marRight w:val="0"/>
          <w:marTop w:val="0"/>
          <w:marBottom w:val="0"/>
          <w:divBdr>
            <w:top w:val="none" w:sz="0" w:space="0" w:color="auto"/>
            <w:left w:val="none" w:sz="0" w:space="0" w:color="auto"/>
            <w:bottom w:val="none" w:sz="0" w:space="0" w:color="auto"/>
            <w:right w:val="none" w:sz="0" w:space="0" w:color="auto"/>
          </w:divBdr>
        </w:div>
        <w:div w:id="2035618690">
          <w:marLeft w:val="0"/>
          <w:marRight w:val="0"/>
          <w:marTop w:val="0"/>
          <w:marBottom w:val="0"/>
          <w:divBdr>
            <w:top w:val="none" w:sz="0" w:space="0" w:color="auto"/>
            <w:left w:val="none" w:sz="0" w:space="0" w:color="auto"/>
            <w:bottom w:val="none" w:sz="0" w:space="0" w:color="auto"/>
            <w:right w:val="none" w:sz="0" w:space="0" w:color="auto"/>
          </w:divBdr>
        </w:div>
        <w:div w:id="2035618693">
          <w:marLeft w:val="0"/>
          <w:marRight w:val="0"/>
          <w:marTop w:val="0"/>
          <w:marBottom w:val="0"/>
          <w:divBdr>
            <w:top w:val="none" w:sz="0" w:space="0" w:color="auto"/>
            <w:left w:val="none" w:sz="0" w:space="0" w:color="auto"/>
            <w:bottom w:val="none" w:sz="0" w:space="0" w:color="auto"/>
            <w:right w:val="none" w:sz="0" w:space="0" w:color="auto"/>
          </w:divBdr>
        </w:div>
        <w:div w:id="2035618701">
          <w:marLeft w:val="0"/>
          <w:marRight w:val="0"/>
          <w:marTop w:val="0"/>
          <w:marBottom w:val="0"/>
          <w:divBdr>
            <w:top w:val="none" w:sz="0" w:space="0" w:color="auto"/>
            <w:left w:val="none" w:sz="0" w:space="0" w:color="auto"/>
            <w:bottom w:val="none" w:sz="0" w:space="0" w:color="auto"/>
            <w:right w:val="none" w:sz="0" w:space="0" w:color="auto"/>
          </w:divBdr>
        </w:div>
        <w:div w:id="2035618706">
          <w:marLeft w:val="0"/>
          <w:marRight w:val="0"/>
          <w:marTop w:val="0"/>
          <w:marBottom w:val="0"/>
          <w:divBdr>
            <w:top w:val="none" w:sz="0" w:space="0" w:color="auto"/>
            <w:left w:val="none" w:sz="0" w:space="0" w:color="auto"/>
            <w:bottom w:val="none" w:sz="0" w:space="0" w:color="auto"/>
            <w:right w:val="none" w:sz="0" w:space="0" w:color="auto"/>
          </w:divBdr>
        </w:div>
        <w:div w:id="2035618707">
          <w:marLeft w:val="0"/>
          <w:marRight w:val="0"/>
          <w:marTop w:val="0"/>
          <w:marBottom w:val="0"/>
          <w:divBdr>
            <w:top w:val="none" w:sz="0" w:space="0" w:color="auto"/>
            <w:left w:val="none" w:sz="0" w:space="0" w:color="auto"/>
            <w:bottom w:val="none" w:sz="0" w:space="0" w:color="auto"/>
            <w:right w:val="none" w:sz="0" w:space="0" w:color="auto"/>
          </w:divBdr>
        </w:div>
        <w:div w:id="2035618717">
          <w:marLeft w:val="0"/>
          <w:marRight w:val="0"/>
          <w:marTop w:val="0"/>
          <w:marBottom w:val="0"/>
          <w:divBdr>
            <w:top w:val="none" w:sz="0" w:space="0" w:color="auto"/>
            <w:left w:val="none" w:sz="0" w:space="0" w:color="auto"/>
            <w:bottom w:val="none" w:sz="0" w:space="0" w:color="auto"/>
            <w:right w:val="none" w:sz="0" w:space="0" w:color="auto"/>
          </w:divBdr>
        </w:div>
        <w:div w:id="2035618723">
          <w:marLeft w:val="0"/>
          <w:marRight w:val="0"/>
          <w:marTop w:val="0"/>
          <w:marBottom w:val="0"/>
          <w:divBdr>
            <w:top w:val="none" w:sz="0" w:space="0" w:color="auto"/>
            <w:left w:val="none" w:sz="0" w:space="0" w:color="auto"/>
            <w:bottom w:val="none" w:sz="0" w:space="0" w:color="auto"/>
            <w:right w:val="none" w:sz="0" w:space="0" w:color="auto"/>
          </w:divBdr>
        </w:div>
        <w:div w:id="2035618724">
          <w:marLeft w:val="0"/>
          <w:marRight w:val="0"/>
          <w:marTop w:val="0"/>
          <w:marBottom w:val="0"/>
          <w:divBdr>
            <w:top w:val="none" w:sz="0" w:space="0" w:color="auto"/>
            <w:left w:val="none" w:sz="0" w:space="0" w:color="auto"/>
            <w:bottom w:val="none" w:sz="0" w:space="0" w:color="auto"/>
            <w:right w:val="none" w:sz="0" w:space="0" w:color="auto"/>
          </w:divBdr>
        </w:div>
        <w:div w:id="2035618725">
          <w:marLeft w:val="0"/>
          <w:marRight w:val="0"/>
          <w:marTop w:val="0"/>
          <w:marBottom w:val="0"/>
          <w:divBdr>
            <w:top w:val="none" w:sz="0" w:space="0" w:color="auto"/>
            <w:left w:val="none" w:sz="0" w:space="0" w:color="auto"/>
            <w:bottom w:val="none" w:sz="0" w:space="0" w:color="auto"/>
            <w:right w:val="none" w:sz="0" w:space="0" w:color="auto"/>
          </w:divBdr>
        </w:div>
        <w:div w:id="2035618726">
          <w:marLeft w:val="0"/>
          <w:marRight w:val="0"/>
          <w:marTop w:val="0"/>
          <w:marBottom w:val="0"/>
          <w:divBdr>
            <w:top w:val="none" w:sz="0" w:space="0" w:color="auto"/>
            <w:left w:val="none" w:sz="0" w:space="0" w:color="auto"/>
            <w:bottom w:val="none" w:sz="0" w:space="0" w:color="auto"/>
            <w:right w:val="none" w:sz="0" w:space="0" w:color="auto"/>
          </w:divBdr>
        </w:div>
        <w:div w:id="2035618727">
          <w:marLeft w:val="0"/>
          <w:marRight w:val="0"/>
          <w:marTop w:val="0"/>
          <w:marBottom w:val="0"/>
          <w:divBdr>
            <w:top w:val="none" w:sz="0" w:space="0" w:color="auto"/>
            <w:left w:val="none" w:sz="0" w:space="0" w:color="auto"/>
            <w:bottom w:val="none" w:sz="0" w:space="0" w:color="auto"/>
            <w:right w:val="none" w:sz="0" w:space="0" w:color="auto"/>
          </w:divBdr>
        </w:div>
        <w:div w:id="2035618730">
          <w:marLeft w:val="0"/>
          <w:marRight w:val="0"/>
          <w:marTop w:val="0"/>
          <w:marBottom w:val="0"/>
          <w:divBdr>
            <w:top w:val="none" w:sz="0" w:space="0" w:color="auto"/>
            <w:left w:val="none" w:sz="0" w:space="0" w:color="auto"/>
            <w:bottom w:val="none" w:sz="0" w:space="0" w:color="auto"/>
            <w:right w:val="none" w:sz="0" w:space="0" w:color="auto"/>
          </w:divBdr>
        </w:div>
        <w:div w:id="2035618735">
          <w:marLeft w:val="0"/>
          <w:marRight w:val="0"/>
          <w:marTop w:val="0"/>
          <w:marBottom w:val="0"/>
          <w:divBdr>
            <w:top w:val="none" w:sz="0" w:space="0" w:color="auto"/>
            <w:left w:val="none" w:sz="0" w:space="0" w:color="auto"/>
            <w:bottom w:val="none" w:sz="0" w:space="0" w:color="auto"/>
            <w:right w:val="none" w:sz="0" w:space="0" w:color="auto"/>
          </w:divBdr>
        </w:div>
        <w:div w:id="2035618736">
          <w:marLeft w:val="0"/>
          <w:marRight w:val="0"/>
          <w:marTop w:val="0"/>
          <w:marBottom w:val="0"/>
          <w:divBdr>
            <w:top w:val="none" w:sz="0" w:space="0" w:color="auto"/>
            <w:left w:val="none" w:sz="0" w:space="0" w:color="auto"/>
            <w:bottom w:val="none" w:sz="0" w:space="0" w:color="auto"/>
            <w:right w:val="none" w:sz="0" w:space="0" w:color="auto"/>
          </w:divBdr>
        </w:div>
        <w:div w:id="2035618740">
          <w:marLeft w:val="0"/>
          <w:marRight w:val="0"/>
          <w:marTop w:val="0"/>
          <w:marBottom w:val="0"/>
          <w:divBdr>
            <w:top w:val="none" w:sz="0" w:space="0" w:color="auto"/>
            <w:left w:val="none" w:sz="0" w:space="0" w:color="auto"/>
            <w:bottom w:val="none" w:sz="0" w:space="0" w:color="auto"/>
            <w:right w:val="none" w:sz="0" w:space="0" w:color="auto"/>
          </w:divBdr>
        </w:div>
        <w:div w:id="2035618741">
          <w:marLeft w:val="0"/>
          <w:marRight w:val="0"/>
          <w:marTop w:val="0"/>
          <w:marBottom w:val="0"/>
          <w:divBdr>
            <w:top w:val="none" w:sz="0" w:space="0" w:color="auto"/>
            <w:left w:val="none" w:sz="0" w:space="0" w:color="auto"/>
            <w:bottom w:val="none" w:sz="0" w:space="0" w:color="auto"/>
            <w:right w:val="none" w:sz="0" w:space="0" w:color="auto"/>
          </w:divBdr>
        </w:div>
        <w:div w:id="2035618743">
          <w:marLeft w:val="0"/>
          <w:marRight w:val="0"/>
          <w:marTop w:val="0"/>
          <w:marBottom w:val="0"/>
          <w:divBdr>
            <w:top w:val="none" w:sz="0" w:space="0" w:color="auto"/>
            <w:left w:val="none" w:sz="0" w:space="0" w:color="auto"/>
            <w:bottom w:val="none" w:sz="0" w:space="0" w:color="auto"/>
            <w:right w:val="none" w:sz="0" w:space="0" w:color="auto"/>
          </w:divBdr>
        </w:div>
        <w:div w:id="2035618744">
          <w:marLeft w:val="0"/>
          <w:marRight w:val="0"/>
          <w:marTop w:val="0"/>
          <w:marBottom w:val="0"/>
          <w:divBdr>
            <w:top w:val="none" w:sz="0" w:space="0" w:color="auto"/>
            <w:left w:val="none" w:sz="0" w:space="0" w:color="auto"/>
            <w:bottom w:val="none" w:sz="0" w:space="0" w:color="auto"/>
            <w:right w:val="none" w:sz="0" w:space="0" w:color="auto"/>
          </w:divBdr>
        </w:div>
        <w:div w:id="2035618748">
          <w:marLeft w:val="0"/>
          <w:marRight w:val="0"/>
          <w:marTop w:val="0"/>
          <w:marBottom w:val="0"/>
          <w:divBdr>
            <w:top w:val="none" w:sz="0" w:space="0" w:color="auto"/>
            <w:left w:val="none" w:sz="0" w:space="0" w:color="auto"/>
            <w:bottom w:val="none" w:sz="0" w:space="0" w:color="auto"/>
            <w:right w:val="none" w:sz="0" w:space="0" w:color="auto"/>
          </w:divBdr>
        </w:div>
        <w:div w:id="2035618753">
          <w:marLeft w:val="0"/>
          <w:marRight w:val="0"/>
          <w:marTop w:val="0"/>
          <w:marBottom w:val="0"/>
          <w:divBdr>
            <w:top w:val="none" w:sz="0" w:space="0" w:color="auto"/>
            <w:left w:val="none" w:sz="0" w:space="0" w:color="auto"/>
            <w:bottom w:val="none" w:sz="0" w:space="0" w:color="auto"/>
            <w:right w:val="none" w:sz="0" w:space="0" w:color="auto"/>
          </w:divBdr>
        </w:div>
        <w:div w:id="2035618759">
          <w:marLeft w:val="0"/>
          <w:marRight w:val="0"/>
          <w:marTop w:val="0"/>
          <w:marBottom w:val="0"/>
          <w:divBdr>
            <w:top w:val="none" w:sz="0" w:space="0" w:color="auto"/>
            <w:left w:val="none" w:sz="0" w:space="0" w:color="auto"/>
            <w:bottom w:val="none" w:sz="0" w:space="0" w:color="auto"/>
            <w:right w:val="none" w:sz="0" w:space="0" w:color="auto"/>
          </w:divBdr>
        </w:div>
        <w:div w:id="2035618770">
          <w:marLeft w:val="0"/>
          <w:marRight w:val="0"/>
          <w:marTop w:val="0"/>
          <w:marBottom w:val="0"/>
          <w:divBdr>
            <w:top w:val="none" w:sz="0" w:space="0" w:color="auto"/>
            <w:left w:val="none" w:sz="0" w:space="0" w:color="auto"/>
            <w:bottom w:val="none" w:sz="0" w:space="0" w:color="auto"/>
            <w:right w:val="none" w:sz="0" w:space="0" w:color="auto"/>
          </w:divBdr>
        </w:div>
        <w:div w:id="2035618771">
          <w:marLeft w:val="0"/>
          <w:marRight w:val="0"/>
          <w:marTop w:val="0"/>
          <w:marBottom w:val="0"/>
          <w:divBdr>
            <w:top w:val="none" w:sz="0" w:space="0" w:color="auto"/>
            <w:left w:val="none" w:sz="0" w:space="0" w:color="auto"/>
            <w:bottom w:val="none" w:sz="0" w:space="0" w:color="auto"/>
            <w:right w:val="none" w:sz="0" w:space="0" w:color="auto"/>
          </w:divBdr>
        </w:div>
        <w:div w:id="2035618777">
          <w:marLeft w:val="0"/>
          <w:marRight w:val="0"/>
          <w:marTop w:val="0"/>
          <w:marBottom w:val="0"/>
          <w:divBdr>
            <w:top w:val="none" w:sz="0" w:space="0" w:color="auto"/>
            <w:left w:val="none" w:sz="0" w:space="0" w:color="auto"/>
            <w:bottom w:val="none" w:sz="0" w:space="0" w:color="auto"/>
            <w:right w:val="none" w:sz="0" w:space="0" w:color="auto"/>
          </w:divBdr>
        </w:div>
        <w:div w:id="2035618780">
          <w:marLeft w:val="0"/>
          <w:marRight w:val="0"/>
          <w:marTop w:val="0"/>
          <w:marBottom w:val="0"/>
          <w:divBdr>
            <w:top w:val="none" w:sz="0" w:space="0" w:color="auto"/>
            <w:left w:val="none" w:sz="0" w:space="0" w:color="auto"/>
            <w:bottom w:val="none" w:sz="0" w:space="0" w:color="auto"/>
            <w:right w:val="none" w:sz="0" w:space="0" w:color="auto"/>
          </w:divBdr>
        </w:div>
        <w:div w:id="2035618791">
          <w:marLeft w:val="0"/>
          <w:marRight w:val="0"/>
          <w:marTop w:val="0"/>
          <w:marBottom w:val="0"/>
          <w:divBdr>
            <w:top w:val="none" w:sz="0" w:space="0" w:color="auto"/>
            <w:left w:val="none" w:sz="0" w:space="0" w:color="auto"/>
            <w:bottom w:val="none" w:sz="0" w:space="0" w:color="auto"/>
            <w:right w:val="none" w:sz="0" w:space="0" w:color="auto"/>
          </w:divBdr>
        </w:div>
        <w:div w:id="2035618792">
          <w:marLeft w:val="0"/>
          <w:marRight w:val="0"/>
          <w:marTop w:val="0"/>
          <w:marBottom w:val="0"/>
          <w:divBdr>
            <w:top w:val="none" w:sz="0" w:space="0" w:color="auto"/>
            <w:left w:val="none" w:sz="0" w:space="0" w:color="auto"/>
            <w:bottom w:val="none" w:sz="0" w:space="0" w:color="auto"/>
            <w:right w:val="none" w:sz="0" w:space="0" w:color="auto"/>
          </w:divBdr>
        </w:div>
        <w:div w:id="2035618793">
          <w:marLeft w:val="0"/>
          <w:marRight w:val="0"/>
          <w:marTop w:val="0"/>
          <w:marBottom w:val="0"/>
          <w:divBdr>
            <w:top w:val="none" w:sz="0" w:space="0" w:color="auto"/>
            <w:left w:val="none" w:sz="0" w:space="0" w:color="auto"/>
            <w:bottom w:val="none" w:sz="0" w:space="0" w:color="auto"/>
            <w:right w:val="none" w:sz="0" w:space="0" w:color="auto"/>
          </w:divBdr>
        </w:div>
        <w:div w:id="2035618794">
          <w:marLeft w:val="0"/>
          <w:marRight w:val="0"/>
          <w:marTop w:val="0"/>
          <w:marBottom w:val="0"/>
          <w:divBdr>
            <w:top w:val="none" w:sz="0" w:space="0" w:color="auto"/>
            <w:left w:val="none" w:sz="0" w:space="0" w:color="auto"/>
            <w:bottom w:val="none" w:sz="0" w:space="0" w:color="auto"/>
            <w:right w:val="none" w:sz="0" w:space="0" w:color="auto"/>
          </w:divBdr>
        </w:div>
        <w:div w:id="2035618795">
          <w:marLeft w:val="0"/>
          <w:marRight w:val="0"/>
          <w:marTop w:val="0"/>
          <w:marBottom w:val="0"/>
          <w:divBdr>
            <w:top w:val="none" w:sz="0" w:space="0" w:color="auto"/>
            <w:left w:val="none" w:sz="0" w:space="0" w:color="auto"/>
            <w:bottom w:val="none" w:sz="0" w:space="0" w:color="auto"/>
            <w:right w:val="none" w:sz="0" w:space="0" w:color="auto"/>
          </w:divBdr>
        </w:div>
        <w:div w:id="2035618800">
          <w:marLeft w:val="0"/>
          <w:marRight w:val="0"/>
          <w:marTop w:val="0"/>
          <w:marBottom w:val="0"/>
          <w:divBdr>
            <w:top w:val="none" w:sz="0" w:space="0" w:color="auto"/>
            <w:left w:val="none" w:sz="0" w:space="0" w:color="auto"/>
            <w:bottom w:val="none" w:sz="0" w:space="0" w:color="auto"/>
            <w:right w:val="none" w:sz="0" w:space="0" w:color="auto"/>
          </w:divBdr>
        </w:div>
        <w:div w:id="2035618801">
          <w:marLeft w:val="0"/>
          <w:marRight w:val="0"/>
          <w:marTop w:val="0"/>
          <w:marBottom w:val="0"/>
          <w:divBdr>
            <w:top w:val="none" w:sz="0" w:space="0" w:color="auto"/>
            <w:left w:val="none" w:sz="0" w:space="0" w:color="auto"/>
            <w:bottom w:val="none" w:sz="0" w:space="0" w:color="auto"/>
            <w:right w:val="none" w:sz="0" w:space="0" w:color="auto"/>
          </w:divBdr>
        </w:div>
        <w:div w:id="2035618809">
          <w:marLeft w:val="0"/>
          <w:marRight w:val="0"/>
          <w:marTop w:val="0"/>
          <w:marBottom w:val="0"/>
          <w:divBdr>
            <w:top w:val="none" w:sz="0" w:space="0" w:color="auto"/>
            <w:left w:val="none" w:sz="0" w:space="0" w:color="auto"/>
            <w:bottom w:val="none" w:sz="0" w:space="0" w:color="auto"/>
            <w:right w:val="none" w:sz="0" w:space="0" w:color="auto"/>
          </w:divBdr>
        </w:div>
        <w:div w:id="2035618818">
          <w:marLeft w:val="0"/>
          <w:marRight w:val="0"/>
          <w:marTop w:val="0"/>
          <w:marBottom w:val="0"/>
          <w:divBdr>
            <w:top w:val="none" w:sz="0" w:space="0" w:color="auto"/>
            <w:left w:val="none" w:sz="0" w:space="0" w:color="auto"/>
            <w:bottom w:val="none" w:sz="0" w:space="0" w:color="auto"/>
            <w:right w:val="none" w:sz="0" w:space="0" w:color="auto"/>
          </w:divBdr>
        </w:div>
        <w:div w:id="2035618821">
          <w:marLeft w:val="0"/>
          <w:marRight w:val="0"/>
          <w:marTop w:val="0"/>
          <w:marBottom w:val="0"/>
          <w:divBdr>
            <w:top w:val="none" w:sz="0" w:space="0" w:color="auto"/>
            <w:left w:val="none" w:sz="0" w:space="0" w:color="auto"/>
            <w:bottom w:val="none" w:sz="0" w:space="0" w:color="auto"/>
            <w:right w:val="none" w:sz="0" w:space="0" w:color="auto"/>
          </w:divBdr>
        </w:div>
        <w:div w:id="2035618831">
          <w:marLeft w:val="0"/>
          <w:marRight w:val="0"/>
          <w:marTop w:val="0"/>
          <w:marBottom w:val="0"/>
          <w:divBdr>
            <w:top w:val="none" w:sz="0" w:space="0" w:color="auto"/>
            <w:left w:val="none" w:sz="0" w:space="0" w:color="auto"/>
            <w:bottom w:val="none" w:sz="0" w:space="0" w:color="auto"/>
            <w:right w:val="none" w:sz="0" w:space="0" w:color="auto"/>
          </w:divBdr>
        </w:div>
        <w:div w:id="2035618840">
          <w:marLeft w:val="0"/>
          <w:marRight w:val="0"/>
          <w:marTop w:val="0"/>
          <w:marBottom w:val="0"/>
          <w:divBdr>
            <w:top w:val="none" w:sz="0" w:space="0" w:color="auto"/>
            <w:left w:val="none" w:sz="0" w:space="0" w:color="auto"/>
            <w:bottom w:val="none" w:sz="0" w:space="0" w:color="auto"/>
            <w:right w:val="none" w:sz="0" w:space="0" w:color="auto"/>
          </w:divBdr>
        </w:div>
        <w:div w:id="2035618850">
          <w:marLeft w:val="0"/>
          <w:marRight w:val="0"/>
          <w:marTop w:val="0"/>
          <w:marBottom w:val="0"/>
          <w:divBdr>
            <w:top w:val="none" w:sz="0" w:space="0" w:color="auto"/>
            <w:left w:val="none" w:sz="0" w:space="0" w:color="auto"/>
            <w:bottom w:val="none" w:sz="0" w:space="0" w:color="auto"/>
            <w:right w:val="none" w:sz="0" w:space="0" w:color="auto"/>
          </w:divBdr>
        </w:div>
        <w:div w:id="2035618851">
          <w:marLeft w:val="0"/>
          <w:marRight w:val="0"/>
          <w:marTop w:val="0"/>
          <w:marBottom w:val="0"/>
          <w:divBdr>
            <w:top w:val="none" w:sz="0" w:space="0" w:color="auto"/>
            <w:left w:val="none" w:sz="0" w:space="0" w:color="auto"/>
            <w:bottom w:val="none" w:sz="0" w:space="0" w:color="auto"/>
            <w:right w:val="none" w:sz="0" w:space="0" w:color="auto"/>
          </w:divBdr>
        </w:div>
        <w:div w:id="2035618864">
          <w:marLeft w:val="0"/>
          <w:marRight w:val="0"/>
          <w:marTop w:val="0"/>
          <w:marBottom w:val="0"/>
          <w:divBdr>
            <w:top w:val="none" w:sz="0" w:space="0" w:color="auto"/>
            <w:left w:val="none" w:sz="0" w:space="0" w:color="auto"/>
            <w:bottom w:val="none" w:sz="0" w:space="0" w:color="auto"/>
            <w:right w:val="none" w:sz="0" w:space="0" w:color="auto"/>
          </w:divBdr>
        </w:div>
        <w:div w:id="2035618867">
          <w:marLeft w:val="0"/>
          <w:marRight w:val="0"/>
          <w:marTop w:val="0"/>
          <w:marBottom w:val="0"/>
          <w:divBdr>
            <w:top w:val="none" w:sz="0" w:space="0" w:color="auto"/>
            <w:left w:val="none" w:sz="0" w:space="0" w:color="auto"/>
            <w:bottom w:val="none" w:sz="0" w:space="0" w:color="auto"/>
            <w:right w:val="none" w:sz="0" w:space="0" w:color="auto"/>
          </w:divBdr>
        </w:div>
        <w:div w:id="2035618869">
          <w:marLeft w:val="0"/>
          <w:marRight w:val="0"/>
          <w:marTop w:val="0"/>
          <w:marBottom w:val="0"/>
          <w:divBdr>
            <w:top w:val="none" w:sz="0" w:space="0" w:color="auto"/>
            <w:left w:val="none" w:sz="0" w:space="0" w:color="auto"/>
            <w:bottom w:val="none" w:sz="0" w:space="0" w:color="auto"/>
            <w:right w:val="none" w:sz="0" w:space="0" w:color="auto"/>
          </w:divBdr>
        </w:div>
        <w:div w:id="2035618879">
          <w:marLeft w:val="0"/>
          <w:marRight w:val="0"/>
          <w:marTop w:val="0"/>
          <w:marBottom w:val="0"/>
          <w:divBdr>
            <w:top w:val="none" w:sz="0" w:space="0" w:color="auto"/>
            <w:left w:val="none" w:sz="0" w:space="0" w:color="auto"/>
            <w:bottom w:val="none" w:sz="0" w:space="0" w:color="auto"/>
            <w:right w:val="none" w:sz="0" w:space="0" w:color="auto"/>
          </w:divBdr>
        </w:div>
        <w:div w:id="2035618882">
          <w:marLeft w:val="0"/>
          <w:marRight w:val="0"/>
          <w:marTop w:val="0"/>
          <w:marBottom w:val="0"/>
          <w:divBdr>
            <w:top w:val="none" w:sz="0" w:space="0" w:color="auto"/>
            <w:left w:val="none" w:sz="0" w:space="0" w:color="auto"/>
            <w:bottom w:val="none" w:sz="0" w:space="0" w:color="auto"/>
            <w:right w:val="none" w:sz="0" w:space="0" w:color="auto"/>
          </w:divBdr>
        </w:div>
        <w:div w:id="2035618884">
          <w:marLeft w:val="0"/>
          <w:marRight w:val="0"/>
          <w:marTop w:val="0"/>
          <w:marBottom w:val="0"/>
          <w:divBdr>
            <w:top w:val="none" w:sz="0" w:space="0" w:color="auto"/>
            <w:left w:val="none" w:sz="0" w:space="0" w:color="auto"/>
            <w:bottom w:val="none" w:sz="0" w:space="0" w:color="auto"/>
            <w:right w:val="none" w:sz="0" w:space="0" w:color="auto"/>
          </w:divBdr>
        </w:div>
        <w:div w:id="2035618885">
          <w:marLeft w:val="0"/>
          <w:marRight w:val="0"/>
          <w:marTop w:val="0"/>
          <w:marBottom w:val="0"/>
          <w:divBdr>
            <w:top w:val="none" w:sz="0" w:space="0" w:color="auto"/>
            <w:left w:val="none" w:sz="0" w:space="0" w:color="auto"/>
            <w:bottom w:val="none" w:sz="0" w:space="0" w:color="auto"/>
            <w:right w:val="none" w:sz="0" w:space="0" w:color="auto"/>
          </w:divBdr>
        </w:div>
        <w:div w:id="2035618889">
          <w:marLeft w:val="0"/>
          <w:marRight w:val="0"/>
          <w:marTop w:val="0"/>
          <w:marBottom w:val="0"/>
          <w:divBdr>
            <w:top w:val="none" w:sz="0" w:space="0" w:color="auto"/>
            <w:left w:val="none" w:sz="0" w:space="0" w:color="auto"/>
            <w:bottom w:val="none" w:sz="0" w:space="0" w:color="auto"/>
            <w:right w:val="none" w:sz="0" w:space="0" w:color="auto"/>
          </w:divBdr>
        </w:div>
        <w:div w:id="2035618890">
          <w:marLeft w:val="0"/>
          <w:marRight w:val="0"/>
          <w:marTop w:val="0"/>
          <w:marBottom w:val="0"/>
          <w:divBdr>
            <w:top w:val="none" w:sz="0" w:space="0" w:color="auto"/>
            <w:left w:val="none" w:sz="0" w:space="0" w:color="auto"/>
            <w:bottom w:val="none" w:sz="0" w:space="0" w:color="auto"/>
            <w:right w:val="none" w:sz="0" w:space="0" w:color="auto"/>
          </w:divBdr>
        </w:div>
        <w:div w:id="2035618894">
          <w:marLeft w:val="0"/>
          <w:marRight w:val="0"/>
          <w:marTop w:val="0"/>
          <w:marBottom w:val="0"/>
          <w:divBdr>
            <w:top w:val="none" w:sz="0" w:space="0" w:color="auto"/>
            <w:left w:val="none" w:sz="0" w:space="0" w:color="auto"/>
            <w:bottom w:val="none" w:sz="0" w:space="0" w:color="auto"/>
            <w:right w:val="none" w:sz="0" w:space="0" w:color="auto"/>
          </w:divBdr>
        </w:div>
        <w:div w:id="2035618901">
          <w:marLeft w:val="0"/>
          <w:marRight w:val="0"/>
          <w:marTop w:val="0"/>
          <w:marBottom w:val="0"/>
          <w:divBdr>
            <w:top w:val="none" w:sz="0" w:space="0" w:color="auto"/>
            <w:left w:val="none" w:sz="0" w:space="0" w:color="auto"/>
            <w:bottom w:val="none" w:sz="0" w:space="0" w:color="auto"/>
            <w:right w:val="none" w:sz="0" w:space="0" w:color="auto"/>
          </w:divBdr>
        </w:div>
        <w:div w:id="2035618903">
          <w:marLeft w:val="0"/>
          <w:marRight w:val="0"/>
          <w:marTop w:val="0"/>
          <w:marBottom w:val="0"/>
          <w:divBdr>
            <w:top w:val="none" w:sz="0" w:space="0" w:color="auto"/>
            <w:left w:val="none" w:sz="0" w:space="0" w:color="auto"/>
            <w:bottom w:val="none" w:sz="0" w:space="0" w:color="auto"/>
            <w:right w:val="none" w:sz="0" w:space="0" w:color="auto"/>
          </w:divBdr>
        </w:div>
        <w:div w:id="2035618904">
          <w:marLeft w:val="0"/>
          <w:marRight w:val="0"/>
          <w:marTop w:val="0"/>
          <w:marBottom w:val="0"/>
          <w:divBdr>
            <w:top w:val="none" w:sz="0" w:space="0" w:color="auto"/>
            <w:left w:val="none" w:sz="0" w:space="0" w:color="auto"/>
            <w:bottom w:val="none" w:sz="0" w:space="0" w:color="auto"/>
            <w:right w:val="none" w:sz="0" w:space="0" w:color="auto"/>
          </w:divBdr>
        </w:div>
        <w:div w:id="2035618906">
          <w:marLeft w:val="0"/>
          <w:marRight w:val="0"/>
          <w:marTop w:val="0"/>
          <w:marBottom w:val="0"/>
          <w:divBdr>
            <w:top w:val="none" w:sz="0" w:space="0" w:color="auto"/>
            <w:left w:val="none" w:sz="0" w:space="0" w:color="auto"/>
            <w:bottom w:val="none" w:sz="0" w:space="0" w:color="auto"/>
            <w:right w:val="none" w:sz="0" w:space="0" w:color="auto"/>
          </w:divBdr>
        </w:div>
        <w:div w:id="2035618907">
          <w:marLeft w:val="0"/>
          <w:marRight w:val="0"/>
          <w:marTop w:val="0"/>
          <w:marBottom w:val="0"/>
          <w:divBdr>
            <w:top w:val="none" w:sz="0" w:space="0" w:color="auto"/>
            <w:left w:val="none" w:sz="0" w:space="0" w:color="auto"/>
            <w:bottom w:val="none" w:sz="0" w:space="0" w:color="auto"/>
            <w:right w:val="none" w:sz="0" w:space="0" w:color="auto"/>
          </w:divBdr>
        </w:div>
        <w:div w:id="2035618910">
          <w:marLeft w:val="0"/>
          <w:marRight w:val="0"/>
          <w:marTop w:val="0"/>
          <w:marBottom w:val="0"/>
          <w:divBdr>
            <w:top w:val="none" w:sz="0" w:space="0" w:color="auto"/>
            <w:left w:val="none" w:sz="0" w:space="0" w:color="auto"/>
            <w:bottom w:val="none" w:sz="0" w:space="0" w:color="auto"/>
            <w:right w:val="none" w:sz="0" w:space="0" w:color="auto"/>
          </w:divBdr>
        </w:div>
        <w:div w:id="2035618918">
          <w:marLeft w:val="0"/>
          <w:marRight w:val="0"/>
          <w:marTop w:val="0"/>
          <w:marBottom w:val="0"/>
          <w:divBdr>
            <w:top w:val="none" w:sz="0" w:space="0" w:color="auto"/>
            <w:left w:val="none" w:sz="0" w:space="0" w:color="auto"/>
            <w:bottom w:val="none" w:sz="0" w:space="0" w:color="auto"/>
            <w:right w:val="none" w:sz="0" w:space="0" w:color="auto"/>
          </w:divBdr>
        </w:div>
        <w:div w:id="2035618919">
          <w:marLeft w:val="0"/>
          <w:marRight w:val="0"/>
          <w:marTop w:val="0"/>
          <w:marBottom w:val="0"/>
          <w:divBdr>
            <w:top w:val="none" w:sz="0" w:space="0" w:color="auto"/>
            <w:left w:val="none" w:sz="0" w:space="0" w:color="auto"/>
            <w:bottom w:val="none" w:sz="0" w:space="0" w:color="auto"/>
            <w:right w:val="none" w:sz="0" w:space="0" w:color="auto"/>
          </w:divBdr>
        </w:div>
        <w:div w:id="2035618921">
          <w:marLeft w:val="0"/>
          <w:marRight w:val="0"/>
          <w:marTop w:val="0"/>
          <w:marBottom w:val="0"/>
          <w:divBdr>
            <w:top w:val="none" w:sz="0" w:space="0" w:color="auto"/>
            <w:left w:val="none" w:sz="0" w:space="0" w:color="auto"/>
            <w:bottom w:val="none" w:sz="0" w:space="0" w:color="auto"/>
            <w:right w:val="none" w:sz="0" w:space="0" w:color="auto"/>
          </w:divBdr>
        </w:div>
        <w:div w:id="2035618927">
          <w:marLeft w:val="0"/>
          <w:marRight w:val="0"/>
          <w:marTop w:val="0"/>
          <w:marBottom w:val="0"/>
          <w:divBdr>
            <w:top w:val="none" w:sz="0" w:space="0" w:color="auto"/>
            <w:left w:val="none" w:sz="0" w:space="0" w:color="auto"/>
            <w:bottom w:val="none" w:sz="0" w:space="0" w:color="auto"/>
            <w:right w:val="none" w:sz="0" w:space="0" w:color="auto"/>
          </w:divBdr>
        </w:div>
        <w:div w:id="2035618935">
          <w:marLeft w:val="0"/>
          <w:marRight w:val="0"/>
          <w:marTop w:val="0"/>
          <w:marBottom w:val="0"/>
          <w:divBdr>
            <w:top w:val="none" w:sz="0" w:space="0" w:color="auto"/>
            <w:left w:val="none" w:sz="0" w:space="0" w:color="auto"/>
            <w:bottom w:val="none" w:sz="0" w:space="0" w:color="auto"/>
            <w:right w:val="none" w:sz="0" w:space="0" w:color="auto"/>
          </w:divBdr>
        </w:div>
        <w:div w:id="2035618939">
          <w:marLeft w:val="0"/>
          <w:marRight w:val="0"/>
          <w:marTop w:val="0"/>
          <w:marBottom w:val="0"/>
          <w:divBdr>
            <w:top w:val="none" w:sz="0" w:space="0" w:color="auto"/>
            <w:left w:val="none" w:sz="0" w:space="0" w:color="auto"/>
            <w:bottom w:val="none" w:sz="0" w:space="0" w:color="auto"/>
            <w:right w:val="none" w:sz="0" w:space="0" w:color="auto"/>
          </w:divBdr>
        </w:div>
        <w:div w:id="2035618943">
          <w:marLeft w:val="0"/>
          <w:marRight w:val="0"/>
          <w:marTop w:val="0"/>
          <w:marBottom w:val="0"/>
          <w:divBdr>
            <w:top w:val="none" w:sz="0" w:space="0" w:color="auto"/>
            <w:left w:val="none" w:sz="0" w:space="0" w:color="auto"/>
            <w:bottom w:val="none" w:sz="0" w:space="0" w:color="auto"/>
            <w:right w:val="none" w:sz="0" w:space="0" w:color="auto"/>
          </w:divBdr>
        </w:div>
        <w:div w:id="2035618947">
          <w:marLeft w:val="0"/>
          <w:marRight w:val="0"/>
          <w:marTop w:val="0"/>
          <w:marBottom w:val="0"/>
          <w:divBdr>
            <w:top w:val="none" w:sz="0" w:space="0" w:color="auto"/>
            <w:left w:val="none" w:sz="0" w:space="0" w:color="auto"/>
            <w:bottom w:val="none" w:sz="0" w:space="0" w:color="auto"/>
            <w:right w:val="none" w:sz="0" w:space="0" w:color="auto"/>
          </w:divBdr>
        </w:div>
        <w:div w:id="2035618949">
          <w:marLeft w:val="0"/>
          <w:marRight w:val="0"/>
          <w:marTop w:val="0"/>
          <w:marBottom w:val="0"/>
          <w:divBdr>
            <w:top w:val="none" w:sz="0" w:space="0" w:color="auto"/>
            <w:left w:val="none" w:sz="0" w:space="0" w:color="auto"/>
            <w:bottom w:val="none" w:sz="0" w:space="0" w:color="auto"/>
            <w:right w:val="none" w:sz="0" w:space="0" w:color="auto"/>
          </w:divBdr>
        </w:div>
        <w:div w:id="2035618950">
          <w:marLeft w:val="0"/>
          <w:marRight w:val="0"/>
          <w:marTop w:val="0"/>
          <w:marBottom w:val="0"/>
          <w:divBdr>
            <w:top w:val="none" w:sz="0" w:space="0" w:color="auto"/>
            <w:left w:val="none" w:sz="0" w:space="0" w:color="auto"/>
            <w:bottom w:val="none" w:sz="0" w:space="0" w:color="auto"/>
            <w:right w:val="none" w:sz="0" w:space="0" w:color="auto"/>
          </w:divBdr>
        </w:div>
        <w:div w:id="2035618957">
          <w:marLeft w:val="0"/>
          <w:marRight w:val="0"/>
          <w:marTop w:val="0"/>
          <w:marBottom w:val="0"/>
          <w:divBdr>
            <w:top w:val="none" w:sz="0" w:space="0" w:color="auto"/>
            <w:left w:val="none" w:sz="0" w:space="0" w:color="auto"/>
            <w:bottom w:val="none" w:sz="0" w:space="0" w:color="auto"/>
            <w:right w:val="none" w:sz="0" w:space="0" w:color="auto"/>
          </w:divBdr>
        </w:div>
        <w:div w:id="2035618958">
          <w:marLeft w:val="0"/>
          <w:marRight w:val="0"/>
          <w:marTop w:val="0"/>
          <w:marBottom w:val="0"/>
          <w:divBdr>
            <w:top w:val="none" w:sz="0" w:space="0" w:color="auto"/>
            <w:left w:val="none" w:sz="0" w:space="0" w:color="auto"/>
            <w:bottom w:val="none" w:sz="0" w:space="0" w:color="auto"/>
            <w:right w:val="none" w:sz="0" w:space="0" w:color="auto"/>
          </w:divBdr>
        </w:div>
        <w:div w:id="2035618963">
          <w:marLeft w:val="0"/>
          <w:marRight w:val="0"/>
          <w:marTop w:val="0"/>
          <w:marBottom w:val="0"/>
          <w:divBdr>
            <w:top w:val="none" w:sz="0" w:space="0" w:color="auto"/>
            <w:left w:val="none" w:sz="0" w:space="0" w:color="auto"/>
            <w:bottom w:val="none" w:sz="0" w:space="0" w:color="auto"/>
            <w:right w:val="none" w:sz="0" w:space="0" w:color="auto"/>
          </w:divBdr>
        </w:div>
        <w:div w:id="2035618967">
          <w:marLeft w:val="0"/>
          <w:marRight w:val="0"/>
          <w:marTop w:val="0"/>
          <w:marBottom w:val="0"/>
          <w:divBdr>
            <w:top w:val="none" w:sz="0" w:space="0" w:color="auto"/>
            <w:left w:val="none" w:sz="0" w:space="0" w:color="auto"/>
            <w:bottom w:val="none" w:sz="0" w:space="0" w:color="auto"/>
            <w:right w:val="none" w:sz="0" w:space="0" w:color="auto"/>
          </w:divBdr>
        </w:div>
        <w:div w:id="2035618968">
          <w:marLeft w:val="0"/>
          <w:marRight w:val="0"/>
          <w:marTop w:val="0"/>
          <w:marBottom w:val="0"/>
          <w:divBdr>
            <w:top w:val="none" w:sz="0" w:space="0" w:color="auto"/>
            <w:left w:val="none" w:sz="0" w:space="0" w:color="auto"/>
            <w:bottom w:val="none" w:sz="0" w:space="0" w:color="auto"/>
            <w:right w:val="none" w:sz="0" w:space="0" w:color="auto"/>
          </w:divBdr>
        </w:div>
        <w:div w:id="2035618972">
          <w:marLeft w:val="0"/>
          <w:marRight w:val="0"/>
          <w:marTop w:val="0"/>
          <w:marBottom w:val="0"/>
          <w:divBdr>
            <w:top w:val="none" w:sz="0" w:space="0" w:color="auto"/>
            <w:left w:val="none" w:sz="0" w:space="0" w:color="auto"/>
            <w:bottom w:val="none" w:sz="0" w:space="0" w:color="auto"/>
            <w:right w:val="none" w:sz="0" w:space="0" w:color="auto"/>
          </w:divBdr>
        </w:div>
        <w:div w:id="2035618974">
          <w:marLeft w:val="0"/>
          <w:marRight w:val="0"/>
          <w:marTop w:val="0"/>
          <w:marBottom w:val="0"/>
          <w:divBdr>
            <w:top w:val="none" w:sz="0" w:space="0" w:color="auto"/>
            <w:left w:val="none" w:sz="0" w:space="0" w:color="auto"/>
            <w:bottom w:val="none" w:sz="0" w:space="0" w:color="auto"/>
            <w:right w:val="none" w:sz="0" w:space="0" w:color="auto"/>
          </w:divBdr>
        </w:div>
        <w:div w:id="2035618976">
          <w:marLeft w:val="0"/>
          <w:marRight w:val="0"/>
          <w:marTop w:val="0"/>
          <w:marBottom w:val="0"/>
          <w:divBdr>
            <w:top w:val="none" w:sz="0" w:space="0" w:color="auto"/>
            <w:left w:val="none" w:sz="0" w:space="0" w:color="auto"/>
            <w:bottom w:val="none" w:sz="0" w:space="0" w:color="auto"/>
            <w:right w:val="none" w:sz="0" w:space="0" w:color="auto"/>
          </w:divBdr>
        </w:div>
        <w:div w:id="2035618980">
          <w:marLeft w:val="0"/>
          <w:marRight w:val="0"/>
          <w:marTop w:val="0"/>
          <w:marBottom w:val="0"/>
          <w:divBdr>
            <w:top w:val="none" w:sz="0" w:space="0" w:color="auto"/>
            <w:left w:val="none" w:sz="0" w:space="0" w:color="auto"/>
            <w:bottom w:val="none" w:sz="0" w:space="0" w:color="auto"/>
            <w:right w:val="none" w:sz="0" w:space="0" w:color="auto"/>
          </w:divBdr>
        </w:div>
        <w:div w:id="2035618989">
          <w:marLeft w:val="0"/>
          <w:marRight w:val="0"/>
          <w:marTop w:val="0"/>
          <w:marBottom w:val="0"/>
          <w:divBdr>
            <w:top w:val="none" w:sz="0" w:space="0" w:color="auto"/>
            <w:left w:val="none" w:sz="0" w:space="0" w:color="auto"/>
            <w:bottom w:val="none" w:sz="0" w:space="0" w:color="auto"/>
            <w:right w:val="none" w:sz="0" w:space="0" w:color="auto"/>
          </w:divBdr>
        </w:div>
        <w:div w:id="2035618996">
          <w:marLeft w:val="0"/>
          <w:marRight w:val="0"/>
          <w:marTop w:val="0"/>
          <w:marBottom w:val="0"/>
          <w:divBdr>
            <w:top w:val="none" w:sz="0" w:space="0" w:color="auto"/>
            <w:left w:val="none" w:sz="0" w:space="0" w:color="auto"/>
            <w:bottom w:val="none" w:sz="0" w:space="0" w:color="auto"/>
            <w:right w:val="none" w:sz="0" w:space="0" w:color="auto"/>
          </w:divBdr>
        </w:div>
        <w:div w:id="2035618998">
          <w:marLeft w:val="0"/>
          <w:marRight w:val="0"/>
          <w:marTop w:val="0"/>
          <w:marBottom w:val="0"/>
          <w:divBdr>
            <w:top w:val="none" w:sz="0" w:space="0" w:color="auto"/>
            <w:left w:val="none" w:sz="0" w:space="0" w:color="auto"/>
            <w:bottom w:val="none" w:sz="0" w:space="0" w:color="auto"/>
            <w:right w:val="none" w:sz="0" w:space="0" w:color="auto"/>
          </w:divBdr>
        </w:div>
        <w:div w:id="2035618999">
          <w:marLeft w:val="0"/>
          <w:marRight w:val="0"/>
          <w:marTop w:val="0"/>
          <w:marBottom w:val="0"/>
          <w:divBdr>
            <w:top w:val="none" w:sz="0" w:space="0" w:color="auto"/>
            <w:left w:val="none" w:sz="0" w:space="0" w:color="auto"/>
            <w:bottom w:val="none" w:sz="0" w:space="0" w:color="auto"/>
            <w:right w:val="none" w:sz="0" w:space="0" w:color="auto"/>
          </w:divBdr>
        </w:div>
        <w:div w:id="2035619000">
          <w:marLeft w:val="0"/>
          <w:marRight w:val="0"/>
          <w:marTop w:val="0"/>
          <w:marBottom w:val="0"/>
          <w:divBdr>
            <w:top w:val="none" w:sz="0" w:space="0" w:color="auto"/>
            <w:left w:val="none" w:sz="0" w:space="0" w:color="auto"/>
            <w:bottom w:val="none" w:sz="0" w:space="0" w:color="auto"/>
            <w:right w:val="none" w:sz="0" w:space="0" w:color="auto"/>
          </w:divBdr>
        </w:div>
        <w:div w:id="2035619001">
          <w:marLeft w:val="0"/>
          <w:marRight w:val="0"/>
          <w:marTop w:val="0"/>
          <w:marBottom w:val="0"/>
          <w:divBdr>
            <w:top w:val="none" w:sz="0" w:space="0" w:color="auto"/>
            <w:left w:val="none" w:sz="0" w:space="0" w:color="auto"/>
            <w:bottom w:val="none" w:sz="0" w:space="0" w:color="auto"/>
            <w:right w:val="none" w:sz="0" w:space="0" w:color="auto"/>
          </w:divBdr>
        </w:div>
        <w:div w:id="2035619003">
          <w:marLeft w:val="0"/>
          <w:marRight w:val="0"/>
          <w:marTop w:val="0"/>
          <w:marBottom w:val="0"/>
          <w:divBdr>
            <w:top w:val="none" w:sz="0" w:space="0" w:color="auto"/>
            <w:left w:val="none" w:sz="0" w:space="0" w:color="auto"/>
            <w:bottom w:val="none" w:sz="0" w:space="0" w:color="auto"/>
            <w:right w:val="none" w:sz="0" w:space="0" w:color="auto"/>
          </w:divBdr>
        </w:div>
        <w:div w:id="2035619006">
          <w:marLeft w:val="0"/>
          <w:marRight w:val="0"/>
          <w:marTop w:val="0"/>
          <w:marBottom w:val="0"/>
          <w:divBdr>
            <w:top w:val="none" w:sz="0" w:space="0" w:color="auto"/>
            <w:left w:val="none" w:sz="0" w:space="0" w:color="auto"/>
            <w:bottom w:val="none" w:sz="0" w:space="0" w:color="auto"/>
            <w:right w:val="none" w:sz="0" w:space="0" w:color="auto"/>
          </w:divBdr>
        </w:div>
        <w:div w:id="2035619011">
          <w:marLeft w:val="0"/>
          <w:marRight w:val="0"/>
          <w:marTop w:val="0"/>
          <w:marBottom w:val="0"/>
          <w:divBdr>
            <w:top w:val="none" w:sz="0" w:space="0" w:color="auto"/>
            <w:left w:val="none" w:sz="0" w:space="0" w:color="auto"/>
            <w:bottom w:val="none" w:sz="0" w:space="0" w:color="auto"/>
            <w:right w:val="none" w:sz="0" w:space="0" w:color="auto"/>
          </w:divBdr>
        </w:div>
        <w:div w:id="2035619013">
          <w:marLeft w:val="0"/>
          <w:marRight w:val="0"/>
          <w:marTop w:val="0"/>
          <w:marBottom w:val="0"/>
          <w:divBdr>
            <w:top w:val="none" w:sz="0" w:space="0" w:color="auto"/>
            <w:left w:val="none" w:sz="0" w:space="0" w:color="auto"/>
            <w:bottom w:val="none" w:sz="0" w:space="0" w:color="auto"/>
            <w:right w:val="none" w:sz="0" w:space="0" w:color="auto"/>
          </w:divBdr>
        </w:div>
        <w:div w:id="2035619018">
          <w:marLeft w:val="0"/>
          <w:marRight w:val="0"/>
          <w:marTop w:val="0"/>
          <w:marBottom w:val="0"/>
          <w:divBdr>
            <w:top w:val="none" w:sz="0" w:space="0" w:color="auto"/>
            <w:left w:val="none" w:sz="0" w:space="0" w:color="auto"/>
            <w:bottom w:val="none" w:sz="0" w:space="0" w:color="auto"/>
            <w:right w:val="none" w:sz="0" w:space="0" w:color="auto"/>
          </w:divBdr>
        </w:div>
        <w:div w:id="2035619022">
          <w:marLeft w:val="0"/>
          <w:marRight w:val="0"/>
          <w:marTop w:val="0"/>
          <w:marBottom w:val="0"/>
          <w:divBdr>
            <w:top w:val="none" w:sz="0" w:space="0" w:color="auto"/>
            <w:left w:val="none" w:sz="0" w:space="0" w:color="auto"/>
            <w:bottom w:val="none" w:sz="0" w:space="0" w:color="auto"/>
            <w:right w:val="none" w:sz="0" w:space="0" w:color="auto"/>
          </w:divBdr>
        </w:div>
        <w:div w:id="2035619024">
          <w:marLeft w:val="0"/>
          <w:marRight w:val="0"/>
          <w:marTop w:val="0"/>
          <w:marBottom w:val="0"/>
          <w:divBdr>
            <w:top w:val="none" w:sz="0" w:space="0" w:color="auto"/>
            <w:left w:val="none" w:sz="0" w:space="0" w:color="auto"/>
            <w:bottom w:val="none" w:sz="0" w:space="0" w:color="auto"/>
            <w:right w:val="none" w:sz="0" w:space="0" w:color="auto"/>
          </w:divBdr>
        </w:div>
        <w:div w:id="2035619026">
          <w:marLeft w:val="0"/>
          <w:marRight w:val="0"/>
          <w:marTop w:val="0"/>
          <w:marBottom w:val="0"/>
          <w:divBdr>
            <w:top w:val="none" w:sz="0" w:space="0" w:color="auto"/>
            <w:left w:val="none" w:sz="0" w:space="0" w:color="auto"/>
            <w:bottom w:val="none" w:sz="0" w:space="0" w:color="auto"/>
            <w:right w:val="none" w:sz="0" w:space="0" w:color="auto"/>
          </w:divBdr>
        </w:div>
        <w:div w:id="2035619027">
          <w:marLeft w:val="0"/>
          <w:marRight w:val="0"/>
          <w:marTop w:val="0"/>
          <w:marBottom w:val="0"/>
          <w:divBdr>
            <w:top w:val="none" w:sz="0" w:space="0" w:color="auto"/>
            <w:left w:val="none" w:sz="0" w:space="0" w:color="auto"/>
            <w:bottom w:val="none" w:sz="0" w:space="0" w:color="auto"/>
            <w:right w:val="none" w:sz="0" w:space="0" w:color="auto"/>
          </w:divBdr>
        </w:div>
        <w:div w:id="2035619029">
          <w:marLeft w:val="0"/>
          <w:marRight w:val="0"/>
          <w:marTop w:val="0"/>
          <w:marBottom w:val="0"/>
          <w:divBdr>
            <w:top w:val="none" w:sz="0" w:space="0" w:color="auto"/>
            <w:left w:val="none" w:sz="0" w:space="0" w:color="auto"/>
            <w:bottom w:val="none" w:sz="0" w:space="0" w:color="auto"/>
            <w:right w:val="none" w:sz="0" w:space="0" w:color="auto"/>
          </w:divBdr>
        </w:div>
        <w:div w:id="2035619036">
          <w:marLeft w:val="0"/>
          <w:marRight w:val="0"/>
          <w:marTop w:val="0"/>
          <w:marBottom w:val="0"/>
          <w:divBdr>
            <w:top w:val="none" w:sz="0" w:space="0" w:color="auto"/>
            <w:left w:val="none" w:sz="0" w:space="0" w:color="auto"/>
            <w:bottom w:val="none" w:sz="0" w:space="0" w:color="auto"/>
            <w:right w:val="none" w:sz="0" w:space="0" w:color="auto"/>
          </w:divBdr>
        </w:div>
        <w:div w:id="2035619047">
          <w:marLeft w:val="0"/>
          <w:marRight w:val="0"/>
          <w:marTop w:val="0"/>
          <w:marBottom w:val="0"/>
          <w:divBdr>
            <w:top w:val="none" w:sz="0" w:space="0" w:color="auto"/>
            <w:left w:val="none" w:sz="0" w:space="0" w:color="auto"/>
            <w:bottom w:val="none" w:sz="0" w:space="0" w:color="auto"/>
            <w:right w:val="none" w:sz="0" w:space="0" w:color="auto"/>
          </w:divBdr>
        </w:div>
        <w:div w:id="2035619049">
          <w:marLeft w:val="0"/>
          <w:marRight w:val="0"/>
          <w:marTop w:val="0"/>
          <w:marBottom w:val="0"/>
          <w:divBdr>
            <w:top w:val="none" w:sz="0" w:space="0" w:color="auto"/>
            <w:left w:val="none" w:sz="0" w:space="0" w:color="auto"/>
            <w:bottom w:val="none" w:sz="0" w:space="0" w:color="auto"/>
            <w:right w:val="none" w:sz="0" w:space="0" w:color="auto"/>
          </w:divBdr>
        </w:div>
        <w:div w:id="2035619052">
          <w:marLeft w:val="0"/>
          <w:marRight w:val="0"/>
          <w:marTop w:val="0"/>
          <w:marBottom w:val="0"/>
          <w:divBdr>
            <w:top w:val="none" w:sz="0" w:space="0" w:color="auto"/>
            <w:left w:val="none" w:sz="0" w:space="0" w:color="auto"/>
            <w:bottom w:val="none" w:sz="0" w:space="0" w:color="auto"/>
            <w:right w:val="none" w:sz="0" w:space="0" w:color="auto"/>
          </w:divBdr>
        </w:div>
        <w:div w:id="2035619053">
          <w:marLeft w:val="0"/>
          <w:marRight w:val="0"/>
          <w:marTop w:val="0"/>
          <w:marBottom w:val="0"/>
          <w:divBdr>
            <w:top w:val="none" w:sz="0" w:space="0" w:color="auto"/>
            <w:left w:val="none" w:sz="0" w:space="0" w:color="auto"/>
            <w:bottom w:val="none" w:sz="0" w:space="0" w:color="auto"/>
            <w:right w:val="none" w:sz="0" w:space="0" w:color="auto"/>
          </w:divBdr>
        </w:div>
        <w:div w:id="2035619060">
          <w:marLeft w:val="0"/>
          <w:marRight w:val="0"/>
          <w:marTop w:val="0"/>
          <w:marBottom w:val="0"/>
          <w:divBdr>
            <w:top w:val="none" w:sz="0" w:space="0" w:color="auto"/>
            <w:left w:val="none" w:sz="0" w:space="0" w:color="auto"/>
            <w:bottom w:val="none" w:sz="0" w:space="0" w:color="auto"/>
            <w:right w:val="none" w:sz="0" w:space="0" w:color="auto"/>
          </w:divBdr>
        </w:div>
        <w:div w:id="2035619061">
          <w:marLeft w:val="0"/>
          <w:marRight w:val="0"/>
          <w:marTop w:val="0"/>
          <w:marBottom w:val="0"/>
          <w:divBdr>
            <w:top w:val="none" w:sz="0" w:space="0" w:color="auto"/>
            <w:left w:val="none" w:sz="0" w:space="0" w:color="auto"/>
            <w:bottom w:val="none" w:sz="0" w:space="0" w:color="auto"/>
            <w:right w:val="none" w:sz="0" w:space="0" w:color="auto"/>
          </w:divBdr>
        </w:div>
        <w:div w:id="2035619063">
          <w:marLeft w:val="0"/>
          <w:marRight w:val="0"/>
          <w:marTop w:val="0"/>
          <w:marBottom w:val="0"/>
          <w:divBdr>
            <w:top w:val="none" w:sz="0" w:space="0" w:color="auto"/>
            <w:left w:val="none" w:sz="0" w:space="0" w:color="auto"/>
            <w:bottom w:val="none" w:sz="0" w:space="0" w:color="auto"/>
            <w:right w:val="none" w:sz="0" w:space="0" w:color="auto"/>
          </w:divBdr>
        </w:div>
        <w:div w:id="2035619064">
          <w:marLeft w:val="0"/>
          <w:marRight w:val="0"/>
          <w:marTop w:val="0"/>
          <w:marBottom w:val="0"/>
          <w:divBdr>
            <w:top w:val="none" w:sz="0" w:space="0" w:color="auto"/>
            <w:left w:val="none" w:sz="0" w:space="0" w:color="auto"/>
            <w:bottom w:val="none" w:sz="0" w:space="0" w:color="auto"/>
            <w:right w:val="none" w:sz="0" w:space="0" w:color="auto"/>
          </w:divBdr>
        </w:div>
        <w:div w:id="2035619065">
          <w:marLeft w:val="0"/>
          <w:marRight w:val="0"/>
          <w:marTop w:val="0"/>
          <w:marBottom w:val="0"/>
          <w:divBdr>
            <w:top w:val="none" w:sz="0" w:space="0" w:color="auto"/>
            <w:left w:val="none" w:sz="0" w:space="0" w:color="auto"/>
            <w:bottom w:val="none" w:sz="0" w:space="0" w:color="auto"/>
            <w:right w:val="none" w:sz="0" w:space="0" w:color="auto"/>
          </w:divBdr>
        </w:div>
        <w:div w:id="2035619066">
          <w:marLeft w:val="0"/>
          <w:marRight w:val="0"/>
          <w:marTop w:val="0"/>
          <w:marBottom w:val="0"/>
          <w:divBdr>
            <w:top w:val="none" w:sz="0" w:space="0" w:color="auto"/>
            <w:left w:val="none" w:sz="0" w:space="0" w:color="auto"/>
            <w:bottom w:val="none" w:sz="0" w:space="0" w:color="auto"/>
            <w:right w:val="none" w:sz="0" w:space="0" w:color="auto"/>
          </w:divBdr>
        </w:div>
        <w:div w:id="2035619069">
          <w:marLeft w:val="0"/>
          <w:marRight w:val="0"/>
          <w:marTop w:val="0"/>
          <w:marBottom w:val="0"/>
          <w:divBdr>
            <w:top w:val="none" w:sz="0" w:space="0" w:color="auto"/>
            <w:left w:val="none" w:sz="0" w:space="0" w:color="auto"/>
            <w:bottom w:val="none" w:sz="0" w:space="0" w:color="auto"/>
            <w:right w:val="none" w:sz="0" w:space="0" w:color="auto"/>
          </w:divBdr>
        </w:div>
        <w:div w:id="2035619075">
          <w:marLeft w:val="0"/>
          <w:marRight w:val="0"/>
          <w:marTop w:val="0"/>
          <w:marBottom w:val="0"/>
          <w:divBdr>
            <w:top w:val="none" w:sz="0" w:space="0" w:color="auto"/>
            <w:left w:val="none" w:sz="0" w:space="0" w:color="auto"/>
            <w:bottom w:val="none" w:sz="0" w:space="0" w:color="auto"/>
            <w:right w:val="none" w:sz="0" w:space="0" w:color="auto"/>
          </w:divBdr>
        </w:div>
        <w:div w:id="2035619076">
          <w:marLeft w:val="0"/>
          <w:marRight w:val="0"/>
          <w:marTop w:val="0"/>
          <w:marBottom w:val="0"/>
          <w:divBdr>
            <w:top w:val="none" w:sz="0" w:space="0" w:color="auto"/>
            <w:left w:val="none" w:sz="0" w:space="0" w:color="auto"/>
            <w:bottom w:val="none" w:sz="0" w:space="0" w:color="auto"/>
            <w:right w:val="none" w:sz="0" w:space="0" w:color="auto"/>
          </w:divBdr>
        </w:div>
        <w:div w:id="2035619079">
          <w:marLeft w:val="0"/>
          <w:marRight w:val="0"/>
          <w:marTop w:val="0"/>
          <w:marBottom w:val="0"/>
          <w:divBdr>
            <w:top w:val="none" w:sz="0" w:space="0" w:color="auto"/>
            <w:left w:val="none" w:sz="0" w:space="0" w:color="auto"/>
            <w:bottom w:val="none" w:sz="0" w:space="0" w:color="auto"/>
            <w:right w:val="none" w:sz="0" w:space="0" w:color="auto"/>
          </w:divBdr>
        </w:div>
        <w:div w:id="2035619086">
          <w:marLeft w:val="0"/>
          <w:marRight w:val="0"/>
          <w:marTop w:val="0"/>
          <w:marBottom w:val="0"/>
          <w:divBdr>
            <w:top w:val="none" w:sz="0" w:space="0" w:color="auto"/>
            <w:left w:val="none" w:sz="0" w:space="0" w:color="auto"/>
            <w:bottom w:val="none" w:sz="0" w:space="0" w:color="auto"/>
            <w:right w:val="none" w:sz="0" w:space="0" w:color="auto"/>
          </w:divBdr>
        </w:div>
        <w:div w:id="2035619088">
          <w:marLeft w:val="0"/>
          <w:marRight w:val="0"/>
          <w:marTop w:val="0"/>
          <w:marBottom w:val="0"/>
          <w:divBdr>
            <w:top w:val="none" w:sz="0" w:space="0" w:color="auto"/>
            <w:left w:val="none" w:sz="0" w:space="0" w:color="auto"/>
            <w:bottom w:val="none" w:sz="0" w:space="0" w:color="auto"/>
            <w:right w:val="none" w:sz="0" w:space="0" w:color="auto"/>
          </w:divBdr>
        </w:div>
        <w:div w:id="2035619090">
          <w:marLeft w:val="0"/>
          <w:marRight w:val="0"/>
          <w:marTop w:val="0"/>
          <w:marBottom w:val="0"/>
          <w:divBdr>
            <w:top w:val="none" w:sz="0" w:space="0" w:color="auto"/>
            <w:left w:val="none" w:sz="0" w:space="0" w:color="auto"/>
            <w:bottom w:val="none" w:sz="0" w:space="0" w:color="auto"/>
            <w:right w:val="none" w:sz="0" w:space="0" w:color="auto"/>
          </w:divBdr>
        </w:div>
        <w:div w:id="2035619092">
          <w:marLeft w:val="0"/>
          <w:marRight w:val="0"/>
          <w:marTop w:val="0"/>
          <w:marBottom w:val="0"/>
          <w:divBdr>
            <w:top w:val="none" w:sz="0" w:space="0" w:color="auto"/>
            <w:left w:val="none" w:sz="0" w:space="0" w:color="auto"/>
            <w:bottom w:val="none" w:sz="0" w:space="0" w:color="auto"/>
            <w:right w:val="none" w:sz="0" w:space="0" w:color="auto"/>
          </w:divBdr>
        </w:div>
        <w:div w:id="2035619099">
          <w:marLeft w:val="0"/>
          <w:marRight w:val="0"/>
          <w:marTop w:val="0"/>
          <w:marBottom w:val="0"/>
          <w:divBdr>
            <w:top w:val="none" w:sz="0" w:space="0" w:color="auto"/>
            <w:left w:val="none" w:sz="0" w:space="0" w:color="auto"/>
            <w:bottom w:val="none" w:sz="0" w:space="0" w:color="auto"/>
            <w:right w:val="none" w:sz="0" w:space="0" w:color="auto"/>
          </w:divBdr>
        </w:div>
        <w:div w:id="2035619101">
          <w:marLeft w:val="0"/>
          <w:marRight w:val="0"/>
          <w:marTop w:val="0"/>
          <w:marBottom w:val="0"/>
          <w:divBdr>
            <w:top w:val="none" w:sz="0" w:space="0" w:color="auto"/>
            <w:left w:val="none" w:sz="0" w:space="0" w:color="auto"/>
            <w:bottom w:val="none" w:sz="0" w:space="0" w:color="auto"/>
            <w:right w:val="none" w:sz="0" w:space="0" w:color="auto"/>
          </w:divBdr>
        </w:div>
        <w:div w:id="2035619102">
          <w:marLeft w:val="0"/>
          <w:marRight w:val="0"/>
          <w:marTop w:val="0"/>
          <w:marBottom w:val="0"/>
          <w:divBdr>
            <w:top w:val="none" w:sz="0" w:space="0" w:color="auto"/>
            <w:left w:val="none" w:sz="0" w:space="0" w:color="auto"/>
            <w:bottom w:val="none" w:sz="0" w:space="0" w:color="auto"/>
            <w:right w:val="none" w:sz="0" w:space="0" w:color="auto"/>
          </w:divBdr>
        </w:div>
        <w:div w:id="2035619103">
          <w:marLeft w:val="0"/>
          <w:marRight w:val="0"/>
          <w:marTop w:val="0"/>
          <w:marBottom w:val="0"/>
          <w:divBdr>
            <w:top w:val="none" w:sz="0" w:space="0" w:color="auto"/>
            <w:left w:val="none" w:sz="0" w:space="0" w:color="auto"/>
            <w:bottom w:val="none" w:sz="0" w:space="0" w:color="auto"/>
            <w:right w:val="none" w:sz="0" w:space="0" w:color="auto"/>
          </w:divBdr>
        </w:div>
        <w:div w:id="2035619105">
          <w:marLeft w:val="0"/>
          <w:marRight w:val="0"/>
          <w:marTop w:val="0"/>
          <w:marBottom w:val="0"/>
          <w:divBdr>
            <w:top w:val="none" w:sz="0" w:space="0" w:color="auto"/>
            <w:left w:val="none" w:sz="0" w:space="0" w:color="auto"/>
            <w:bottom w:val="none" w:sz="0" w:space="0" w:color="auto"/>
            <w:right w:val="none" w:sz="0" w:space="0" w:color="auto"/>
          </w:divBdr>
        </w:div>
        <w:div w:id="2035619107">
          <w:marLeft w:val="0"/>
          <w:marRight w:val="0"/>
          <w:marTop w:val="0"/>
          <w:marBottom w:val="0"/>
          <w:divBdr>
            <w:top w:val="none" w:sz="0" w:space="0" w:color="auto"/>
            <w:left w:val="none" w:sz="0" w:space="0" w:color="auto"/>
            <w:bottom w:val="none" w:sz="0" w:space="0" w:color="auto"/>
            <w:right w:val="none" w:sz="0" w:space="0" w:color="auto"/>
          </w:divBdr>
        </w:div>
        <w:div w:id="2035619115">
          <w:marLeft w:val="0"/>
          <w:marRight w:val="0"/>
          <w:marTop w:val="0"/>
          <w:marBottom w:val="0"/>
          <w:divBdr>
            <w:top w:val="none" w:sz="0" w:space="0" w:color="auto"/>
            <w:left w:val="none" w:sz="0" w:space="0" w:color="auto"/>
            <w:bottom w:val="none" w:sz="0" w:space="0" w:color="auto"/>
            <w:right w:val="none" w:sz="0" w:space="0" w:color="auto"/>
          </w:divBdr>
        </w:div>
        <w:div w:id="2035619121">
          <w:marLeft w:val="0"/>
          <w:marRight w:val="0"/>
          <w:marTop w:val="0"/>
          <w:marBottom w:val="0"/>
          <w:divBdr>
            <w:top w:val="none" w:sz="0" w:space="0" w:color="auto"/>
            <w:left w:val="none" w:sz="0" w:space="0" w:color="auto"/>
            <w:bottom w:val="none" w:sz="0" w:space="0" w:color="auto"/>
            <w:right w:val="none" w:sz="0" w:space="0" w:color="auto"/>
          </w:divBdr>
        </w:div>
      </w:divsChild>
    </w:div>
    <w:div w:id="2035619126">
      <w:marLeft w:val="0"/>
      <w:marRight w:val="0"/>
      <w:marTop w:val="0"/>
      <w:marBottom w:val="0"/>
      <w:divBdr>
        <w:top w:val="none" w:sz="0" w:space="0" w:color="auto"/>
        <w:left w:val="none" w:sz="0" w:space="0" w:color="auto"/>
        <w:bottom w:val="none" w:sz="0" w:space="0" w:color="auto"/>
        <w:right w:val="none" w:sz="0" w:space="0" w:color="auto"/>
      </w:divBdr>
      <w:divsChild>
        <w:div w:id="2035619229">
          <w:marLeft w:val="0"/>
          <w:marRight w:val="0"/>
          <w:marTop w:val="0"/>
          <w:marBottom w:val="0"/>
          <w:divBdr>
            <w:top w:val="none" w:sz="0" w:space="0" w:color="auto"/>
            <w:left w:val="none" w:sz="0" w:space="0" w:color="auto"/>
            <w:bottom w:val="none" w:sz="0" w:space="0" w:color="auto"/>
            <w:right w:val="none" w:sz="0" w:space="0" w:color="auto"/>
          </w:divBdr>
          <w:divsChild>
            <w:div w:id="203561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9140">
      <w:marLeft w:val="0"/>
      <w:marRight w:val="0"/>
      <w:marTop w:val="0"/>
      <w:marBottom w:val="0"/>
      <w:divBdr>
        <w:top w:val="none" w:sz="0" w:space="0" w:color="auto"/>
        <w:left w:val="none" w:sz="0" w:space="0" w:color="auto"/>
        <w:bottom w:val="none" w:sz="0" w:space="0" w:color="auto"/>
        <w:right w:val="none" w:sz="0" w:space="0" w:color="auto"/>
      </w:divBdr>
      <w:divsChild>
        <w:div w:id="2035619273">
          <w:marLeft w:val="0"/>
          <w:marRight w:val="0"/>
          <w:marTop w:val="0"/>
          <w:marBottom w:val="0"/>
          <w:divBdr>
            <w:top w:val="none" w:sz="0" w:space="0" w:color="auto"/>
            <w:left w:val="none" w:sz="0" w:space="0" w:color="auto"/>
            <w:bottom w:val="none" w:sz="0" w:space="0" w:color="auto"/>
            <w:right w:val="none" w:sz="0" w:space="0" w:color="auto"/>
          </w:divBdr>
        </w:div>
      </w:divsChild>
    </w:div>
    <w:div w:id="2035619142">
      <w:marLeft w:val="0"/>
      <w:marRight w:val="0"/>
      <w:marTop w:val="0"/>
      <w:marBottom w:val="0"/>
      <w:divBdr>
        <w:top w:val="none" w:sz="0" w:space="0" w:color="auto"/>
        <w:left w:val="none" w:sz="0" w:space="0" w:color="auto"/>
        <w:bottom w:val="none" w:sz="0" w:space="0" w:color="auto"/>
        <w:right w:val="none" w:sz="0" w:space="0" w:color="auto"/>
      </w:divBdr>
      <w:divsChild>
        <w:div w:id="2035619139">
          <w:marLeft w:val="0"/>
          <w:marRight w:val="0"/>
          <w:marTop w:val="0"/>
          <w:marBottom w:val="0"/>
          <w:divBdr>
            <w:top w:val="none" w:sz="0" w:space="0" w:color="auto"/>
            <w:left w:val="none" w:sz="0" w:space="0" w:color="auto"/>
            <w:bottom w:val="none" w:sz="0" w:space="0" w:color="auto"/>
            <w:right w:val="none" w:sz="0" w:space="0" w:color="auto"/>
          </w:divBdr>
        </w:div>
        <w:div w:id="2035619195">
          <w:marLeft w:val="0"/>
          <w:marRight w:val="0"/>
          <w:marTop w:val="0"/>
          <w:marBottom w:val="0"/>
          <w:divBdr>
            <w:top w:val="none" w:sz="0" w:space="0" w:color="auto"/>
            <w:left w:val="none" w:sz="0" w:space="0" w:color="auto"/>
            <w:bottom w:val="none" w:sz="0" w:space="0" w:color="auto"/>
            <w:right w:val="none" w:sz="0" w:space="0" w:color="auto"/>
          </w:divBdr>
        </w:div>
      </w:divsChild>
    </w:div>
    <w:div w:id="2035619144">
      <w:marLeft w:val="0"/>
      <w:marRight w:val="0"/>
      <w:marTop w:val="0"/>
      <w:marBottom w:val="0"/>
      <w:divBdr>
        <w:top w:val="none" w:sz="0" w:space="0" w:color="auto"/>
        <w:left w:val="none" w:sz="0" w:space="0" w:color="auto"/>
        <w:bottom w:val="none" w:sz="0" w:space="0" w:color="auto"/>
        <w:right w:val="none" w:sz="0" w:space="0" w:color="auto"/>
      </w:divBdr>
      <w:divsChild>
        <w:div w:id="2035619222">
          <w:marLeft w:val="0"/>
          <w:marRight w:val="0"/>
          <w:marTop w:val="0"/>
          <w:marBottom w:val="0"/>
          <w:divBdr>
            <w:top w:val="none" w:sz="0" w:space="0" w:color="auto"/>
            <w:left w:val="none" w:sz="0" w:space="0" w:color="auto"/>
            <w:bottom w:val="none" w:sz="0" w:space="0" w:color="auto"/>
            <w:right w:val="none" w:sz="0" w:space="0" w:color="auto"/>
          </w:divBdr>
        </w:div>
      </w:divsChild>
    </w:div>
    <w:div w:id="2035619153">
      <w:marLeft w:val="0"/>
      <w:marRight w:val="0"/>
      <w:marTop w:val="0"/>
      <w:marBottom w:val="0"/>
      <w:divBdr>
        <w:top w:val="none" w:sz="0" w:space="0" w:color="auto"/>
        <w:left w:val="none" w:sz="0" w:space="0" w:color="auto"/>
        <w:bottom w:val="none" w:sz="0" w:space="0" w:color="auto"/>
        <w:right w:val="none" w:sz="0" w:space="0" w:color="auto"/>
      </w:divBdr>
    </w:div>
    <w:div w:id="2035619164">
      <w:marLeft w:val="0"/>
      <w:marRight w:val="0"/>
      <w:marTop w:val="0"/>
      <w:marBottom w:val="0"/>
      <w:divBdr>
        <w:top w:val="none" w:sz="0" w:space="0" w:color="auto"/>
        <w:left w:val="none" w:sz="0" w:space="0" w:color="auto"/>
        <w:bottom w:val="none" w:sz="0" w:space="0" w:color="auto"/>
        <w:right w:val="none" w:sz="0" w:space="0" w:color="auto"/>
      </w:divBdr>
      <w:divsChild>
        <w:div w:id="2035619196">
          <w:marLeft w:val="0"/>
          <w:marRight w:val="0"/>
          <w:marTop w:val="0"/>
          <w:marBottom w:val="0"/>
          <w:divBdr>
            <w:top w:val="none" w:sz="0" w:space="0" w:color="auto"/>
            <w:left w:val="none" w:sz="0" w:space="0" w:color="auto"/>
            <w:bottom w:val="none" w:sz="0" w:space="0" w:color="auto"/>
            <w:right w:val="none" w:sz="0" w:space="0" w:color="auto"/>
          </w:divBdr>
          <w:divsChild>
            <w:div w:id="203561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9167">
      <w:marLeft w:val="0"/>
      <w:marRight w:val="0"/>
      <w:marTop w:val="0"/>
      <w:marBottom w:val="0"/>
      <w:divBdr>
        <w:top w:val="none" w:sz="0" w:space="0" w:color="auto"/>
        <w:left w:val="none" w:sz="0" w:space="0" w:color="auto"/>
        <w:bottom w:val="none" w:sz="0" w:space="0" w:color="auto"/>
        <w:right w:val="none" w:sz="0" w:space="0" w:color="auto"/>
      </w:divBdr>
      <w:divsChild>
        <w:div w:id="2035619270">
          <w:marLeft w:val="0"/>
          <w:marRight w:val="0"/>
          <w:marTop w:val="0"/>
          <w:marBottom w:val="0"/>
          <w:divBdr>
            <w:top w:val="none" w:sz="0" w:space="0" w:color="auto"/>
            <w:left w:val="none" w:sz="0" w:space="0" w:color="auto"/>
            <w:bottom w:val="none" w:sz="0" w:space="0" w:color="auto"/>
            <w:right w:val="none" w:sz="0" w:space="0" w:color="auto"/>
          </w:divBdr>
          <w:divsChild>
            <w:div w:id="203561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9168">
      <w:marLeft w:val="0"/>
      <w:marRight w:val="0"/>
      <w:marTop w:val="0"/>
      <w:marBottom w:val="0"/>
      <w:divBdr>
        <w:top w:val="none" w:sz="0" w:space="0" w:color="auto"/>
        <w:left w:val="none" w:sz="0" w:space="0" w:color="auto"/>
        <w:bottom w:val="none" w:sz="0" w:space="0" w:color="auto"/>
        <w:right w:val="none" w:sz="0" w:space="0" w:color="auto"/>
      </w:divBdr>
      <w:divsChild>
        <w:div w:id="2035619155">
          <w:marLeft w:val="0"/>
          <w:marRight w:val="0"/>
          <w:marTop w:val="0"/>
          <w:marBottom w:val="0"/>
          <w:divBdr>
            <w:top w:val="none" w:sz="0" w:space="0" w:color="auto"/>
            <w:left w:val="none" w:sz="0" w:space="0" w:color="auto"/>
            <w:bottom w:val="none" w:sz="0" w:space="0" w:color="auto"/>
            <w:right w:val="none" w:sz="0" w:space="0" w:color="auto"/>
          </w:divBdr>
        </w:div>
      </w:divsChild>
    </w:div>
    <w:div w:id="2035619170">
      <w:marLeft w:val="0"/>
      <w:marRight w:val="0"/>
      <w:marTop w:val="0"/>
      <w:marBottom w:val="0"/>
      <w:divBdr>
        <w:top w:val="none" w:sz="0" w:space="0" w:color="auto"/>
        <w:left w:val="none" w:sz="0" w:space="0" w:color="auto"/>
        <w:bottom w:val="none" w:sz="0" w:space="0" w:color="auto"/>
        <w:right w:val="none" w:sz="0" w:space="0" w:color="auto"/>
      </w:divBdr>
      <w:divsChild>
        <w:div w:id="2035619154">
          <w:marLeft w:val="0"/>
          <w:marRight w:val="0"/>
          <w:marTop w:val="0"/>
          <w:marBottom w:val="0"/>
          <w:divBdr>
            <w:top w:val="none" w:sz="0" w:space="0" w:color="auto"/>
            <w:left w:val="none" w:sz="0" w:space="0" w:color="auto"/>
            <w:bottom w:val="none" w:sz="0" w:space="0" w:color="auto"/>
            <w:right w:val="none" w:sz="0" w:space="0" w:color="auto"/>
          </w:divBdr>
          <w:divsChild>
            <w:div w:id="20356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9172">
      <w:marLeft w:val="0"/>
      <w:marRight w:val="0"/>
      <w:marTop w:val="0"/>
      <w:marBottom w:val="0"/>
      <w:divBdr>
        <w:top w:val="none" w:sz="0" w:space="0" w:color="auto"/>
        <w:left w:val="none" w:sz="0" w:space="0" w:color="auto"/>
        <w:bottom w:val="none" w:sz="0" w:space="0" w:color="auto"/>
        <w:right w:val="none" w:sz="0" w:space="0" w:color="auto"/>
      </w:divBdr>
      <w:divsChild>
        <w:div w:id="2035619123">
          <w:marLeft w:val="0"/>
          <w:marRight w:val="0"/>
          <w:marTop w:val="0"/>
          <w:marBottom w:val="0"/>
          <w:divBdr>
            <w:top w:val="none" w:sz="0" w:space="0" w:color="auto"/>
            <w:left w:val="none" w:sz="0" w:space="0" w:color="auto"/>
            <w:bottom w:val="none" w:sz="0" w:space="0" w:color="auto"/>
            <w:right w:val="none" w:sz="0" w:space="0" w:color="auto"/>
          </w:divBdr>
        </w:div>
        <w:div w:id="2035619132">
          <w:marLeft w:val="0"/>
          <w:marRight w:val="0"/>
          <w:marTop w:val="0"/>
          <w:marBottom w:val="0"/>
          <w:divBdr>
            <w:top w:val="none" w:sz="0" w:space="0" w:color="auto"/>
            <w:left w:val="none" w:sz="0" w:space="0" w:color="auto"/>
            <w:bottom w:val="none" w:sz="0" w:space="0" w:color="auto"/>
            <w:right w:val="none" w:sz="0" w:space="0" w:color="auto"/>
          </w:divBdr>
        </w:div>
        <w:div w:id="2035619137">
          <w:marLeft w:val="0"/>
          <w:marRight w:val="0"/>
          <w:marTop w:val="0"/>
          <w:marBottom w:val="0"/>
          <w:divBdr>
            <w:top w:val="none" w:sz="0" w:space="0" w:color="auto"/>
            <w:left w:val="none" w:sz="0" w:space="0" w:color="auto"/>
            <w:bottom w:val="none" w:sz="0" w:space="0" w:color="auto"/>
            <w:right w:val="none" w:sz="0" w:space="0" w:color="auto"/>
          </w:divBdr>
        </w:div>
        <w:div w:id="2035619141">
          <w:marLeft w:val="0"/>
          <w:marRight w:val="0"/>
          <w:marTop w:val="0"/>
          <w:marBottom w:val="0"/>
          <w:divBdr>
            <w:top w:val="none" w:sz="0" w:space="0" w:color="auto"/>
            <w:left w:val="none" w:sz="0" w:space="0" w:color="auto"/>
            <w:bottom w:val="none" w:sz="0" w:space="0" w:color="auto"/>
            <w:right w:val="none" w:sz="0" w:space="0" w:color="auto"/>
          </w:divBdr>
        </w:div>
        <w:div w:id="2035619146">
          <w:marLeft w:val="0"/>
          <w:marRight w:val="0"/>
          <w:marTop w:val="0"/>
          <w:marBottom w:val="0"/>
          <w:divBdr>
            <w:top w:val="none" w:sz="0" w:space="0" w:color="auto"/>
            <w:left w:val="none" w:sz="0" w:space="0" w:color="auto"/>
            <w:bottom w:val="none" w:sz="0" w:space="0" w:color="auto"/>
            <w:right w:val="none" w:sz="0" w:space="0" w:color="auto"/>
          </w:divBdr>
        </w:div>
        <w:div w:id="2035619151">
          <w:marLeft w:val="0"/>
          <w:marRight w:val="0"/>
          <w:marTop w:val="0"/>
          <w:marBottom w:val="0"/>
          <w:divBdr>
            <w:top w:val="none" w:sz="0" w:space="0" w:color="auto"/>
            <w:left w:val="none" w:sz="0" w:space="0" w:color="auto"/>
            <w:bottom w:val="none" w:sz="0" w:space="0" w:color="auto"/>
            <w:right w:val="none" w:sz="0" w:space="0" w:color="auto"/>
          </w:divBdr>
        </w:div>
        <w:div w:id="2035619166">
          <w:marLeft w:val="0"/>
          <w:marRight w:val="0"/>
          <w:marTop w:val="0"/>
          <w:marBottom w:val="0"/>
          <w:divBdr>
            <w:top w:val="none" w:sz="0" w:space="0" w:color="auto"/>
            <w:left w:val="none" w:sz="0" w:space="0" w:color="auto"/>
            <w:bottom w:val="none" w:sz="0" w:space="0" w:color="auto"/>
            <w:right w:val="none" w:sz="0" w:space="0" w:color="auto"/>
          </w:divBdr>
        </w:div>
        <w:div w:id="2035619176">
          <w:marLeft w:val="0"/>
          <w:marRight w:val="0"/>
          <w:marTop w:val="0"/>
          <w:marBottom w:val="0"/>
          <w:divBdr>
            <w:top w:val="none" w:sz="0" w:space="0" w:color="auto"/>
            <w:left w:val="none" w:sz="0" w:space="0" w:color="auto"/>
            <w:bottom w:val="none" w:sz="0" w:space="0" w:color="auto"/>
            <w:right w:val="none" w:sz="0" w:space="0" w:color="auto"/>
          </w:divBdr>
        </w:div>
        <w:div w:id="2035619186">
          <w:marLeft w:val="0"/>
          <w:marRight w:val="0"/>
          <w:marTop w:val="0"/>
          <w:marBottom w:val="0"/>
          <w:divBdr>
            <w:top w:val="none" w:sz="0" w:space="0" w:color="auto"/>
            <w:left w:val="none" w:sz="0" w:space="0" w:color="auto"/>
            <w:bottom w:val="none" w:sz="0" w:space="0" w:color="auto"/>
            <w:right w:val="none" w:sz="0" w:space="0" w:color="auto"/>
          </w:divBdr>
        </w:div>
        <w:div w:id="2035619236">
          <w:marLeft w:val="0"/>
          <w:marRight w:val="0"/>
          <w:marTop w:val="0"/>
          <w:marBottom w:val="0"/>
          <w:divBdr>
            <w:top w:val="none" w:sz="0" w:space="0" w:color="auto"/>
            <w:left w:val="none" w:sz="0" w:space="0" w:color="auto"/>
            <w:bottom w:val="none" w:sz="0" w:space="0" w:color="auto"/>
            <w:right w:val="none" w:sz="0" w:space="0" w:color="auto"/>
          </w:divBdr>
        </w:div>
        <w:div w:id="2035619279">
          <w:marLeft w:val="0"/>
          <w:marRight w:val="0"/>
          <w:marTop w:val="0"/>
          <w:marBottom w:val="0"/>
          <w:divBdr>
            <w:top w:val="none" w:sz="0" w:space="0" w:color="auto"/>
            <w:left w:val="none" w:sz="0" w:space="0" w:color="auto"/>
            <w:bottom w:val="none" w:sz="0" w:space="0" w:color="auto"/>
            <w:right w:val="none" w:sz="0" w:space="0" w:color="auto"/>
          </w:divBdr>
        </w:div>
      </w:divsChild>
    </w:div>
    <w:div w:id="2035619175">
      <w:marLeft w:val="0"/>
      <w:marRight w:val="0"/>
      <w:marTop w:val="0"/>
      <w:marBottom w:val="0"/>
      <w:divBdr>
        <w:top w:val="none" w:sz="0" w:space="0" w:color="auto"/>
        <w:left w:val="none" w:sz="0" w:space="0" w:color="auto"/>
        <w:bottom w:val="none" w:sz="0" w:space="0" w:color="auto"/>
        <w:right w:val="none" w:sz="0" w:space="0" w:color="auto"/>
      </w:divBdr>
      <w:divsChild>
        <w:div w:id="2035619157">
          <w:marLeft w:val="0"/>
          <w:marRight w:val="0"/>
          <w:marTop w:val="0"/>
          <w:marBottom w:val="0"/>
          <w:divBdr>
            <w:top w:val="none" w:sz="0" w:space="0" w:color="auto"/>
            <w:left w:val="none" w:sz="0" w:space="0" w:color="auto"/>
            <w:bottom w:val="none" w:sz="0" w:space="0" w:color="auto"/>
            <w:right w:val="none" w:sz="0" w:space="0" w:color="auto"/>
          </w:divBdr>
        </w:div>
      </w:divsChild>
    </w:div>
    <w:div w:id="2035619177">
      <w:marLeft w:val="0"/>
      <w:marRight w:val="0"/>
      <w:marTop w:val="0"/>
      <w:marBottom w:val="0"/>
      <w:divBdr>
        <w:top w:val="none" w:sz="0" w:space="0" w:color="auto"/>
        <w:left w:val="none" w:sz="0" w:space="0" w:color="auto"/>
        <w:bottom w:val="none" w:sz="0" w:space="0" w:color="auto"/>
        <w:right w:val="none" w:sz="0" w:space="0" w:color="auto"/>
      </w:divBdr>
      <w:divsChild>
        <w:div w:id="2035619261">
          <w:marLeft w:val="0"/>
          <w:marRight w:val="0"/>
          <w:marTop w:val="0"/>
          <w:marBottom w:val="0"/>
          <w:divBdr>
            <w:top w:val="none" w:sz="0" w:space="0" w:color="auto"/>
            <w:left w:val="none" w:sz="0" w:space="0" w:color="auto"/>
            <w:bottom w:val="none" w:sz="0" w:space="0" w:color="auto"/>
            <w:right w:val="none" w:sz="0" w:space="0" w:color="auto"/>
          </w:divBdr>
        </w:div>
      </w:divsChild>
    </w:div>
    <w:div w:id="2035619179">
      <w:marLeft w:val="0"/>
      <w:marRight w:val="0"/>
      <w:marTop w:val="0"/>
      <w:marBottom w:val="0"/>
      <w:divBdr>
        <w:top w:val="none" w:sz="0" w:space="0" w:color="auto"/>
        <w:left w:val="none" w:sz="0" w:space="0" w:color="auto"/>
        <w:bottom w:val="none" w:sz="0" w:space="0" w:color="auto"/>
        <w:right w:val="none" w:sz="0" w:space="0" w:color="auto"/>
      </w:divBdr>
      <w:divsChild>
        <w:div w:id="2035619171">
          <w:marLeft w:val="0"/>
          <w:marRight w:val="0"/>
          <w:marTop w:val="0"/>
          <w:marBottom w:val="0"/>
          <w:divBdr>
            <w:top w:val="none" w:sz="0" w:space="0" w:color="auto"/>
            <w:left w:val="none" w:sz="0" w:space="0" w:color="auto"/>
            <w:bottom w:val="none" w:sz="0" w:space="0" w:color="auto"/>
            <w:right w:val="none" w:sz="0" w:space="0" w:color="auto"/>
          </w:divBdr>
          <w:divsChild>
            <w:div w:id="20356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9182">
      <w:marLeft w:val="0"/>
      <w:marRight w:val="0"/>
      <w:marTop w:val="0"/>
      <w:marBottom w:val="0"/>
      <w:divBdr>
        <w:top w:val="none" w:sz="0" w:space="0" w:color="auto"/>
        <w:left w:val="none" w:sz="0" w:space="0" w:color="auto"/>
        <w:bottom w:val="none" w:sz="0" w:space="0" w:color="auto"/>
        <w:right w:val="none" w:sz="0" w:space="0" w:color="auto"/>
      </w:divBdr>
      <w:divsChild>
        <w:div w:id="2035619159">
          <w:marLeft w:val="0"/>
          <w:marRight w:val="0"/>
          <w:marTop w:val="0"/>
          <w:marBottom w:val="0"/>
          <w:divBdr>
            <w:top w:val="none" w:sz="0" w:space="0" w:color="auto"/>
            <w:left w:val="none" w:sz="0" w:space="0" w:color="auto"/>
            <w:bottom w:val="none" w:sz="0" w:space="0" w:color="auto"/>
            <w:right w:val="none" w:sz="0" w:space="0" w:color="auto"/>
          </w:divBdr>
        </w:div>
        <w:div w:id="2035619206">
          <w:marLeft w:val="0"/>
          <w:marRight w:val="0"/>
          <w:marTop w:val="0"/>
          <w:marBottom w:val="0"/>
          <w:divBdr>
            <w:top w:val="none" w:sz="0" w:space="0" w:color="auto"/>
            <w:left w:val="none" w:sz="0" w:space="0" w:color="auto"/>
            <w:bottom w:val="none" w:sz="0" w:space="0" w:color="auto"/>
            <w:right w:val="none" w:sz="0" w:space="0" w:color="auto"/>
          </w:divBdr>
        </w:div>
        <w:div w:id="2035619208">
          <w:marLeft w:val="0"/>
          <w:marRight w:val="0"/>
          <w:marTop w:val="0"/>
          <w:marBottom w:val="0"/>
          <w:divBdr>
            <w:top w:val="none" w:sz="0" w:space="0" w:color="auto"/>
            <w:left w:val="none" w:sz="0" w:space="0" w:color="auto"/>
            <w:bottom w:val="none" w:sz="0" w:space="0" w:color="auto"/>
            <w:right w:val="none" w:sz="0" w:space="0" w:color="auto"/>
          </w:divBdr>
        </w:div>
        <w:div w:id="2035619210">
          <w:marLeft w:val="0"/>
          <w:marRight w:val="0"/>
          <w:marTop w:val="0"/>
          <w:marBottom w:val="0"/>
          <w:divBdr>
            <w:top w:val="none" w:sz="0" w:space="0" w:color="auto"/>
            <w:left w:val="none" w:sz="0" w:space="0" w:color="auto"/>
            <w:bottom w:val="none" w:sz="0" w:space="0" w:color="auto"/>
            <w:right w:val="none" w:sz="0" w:space="0" w:color="auto"/>
          </w:divBdr>
        </w:div>
        <w:div w:id="2035619215">
          <w:marLeft w:val="0"/>
          <w:marRight w:val="0"/>
          <w:marTop w:val="0"/>
          <w:marBottom w:val="0"/>
          <w:divBdr>
            <w:top w:val="none" w:sz="0" w:space="0" w:color="auto"/>
            <w:left w:val="none" w:sz="0" w:space="0" w:color="auto"/>
            <w:bottom w:val="none" w:sz="0" w:space="0" w:color="auto"/>
            <w:right w:val="none" w:sz="0" w:space="0" w:color="auto"/>
          </w:divBdr>
        </w:div>
        <w:div w:id="2035619234">
          <w:marLeft w:val="0"/>
          <w:marRight w:val="0"/>
          <w:marTop w:val="0"/>
          <w:marBottom w:val="0"/>
          <w:divBdr>
            <w:top w:val="none" w:sz="0" w:space="0" w:color="auto"/>
            <w:left w:val="none" w:sz="0" w:space="0" w:color="auto"/>
            <w:bottom w:val="none" w:sz="0" w:space="0" w:color="auto"/>
            <w:right w:val="none" w:sz="0" w:space="0" w:color="auto"/>
          </w:divBdr>
        </w:div>
      </w:divsChild>
    </w:div>
    <w:div w:id="2035619184">
      <w:marLeft w:val="0"/>
      <w:marRight w:val="0"/>
      <w:marTop w:val="0"/>
      <w:marBottom w:val="0"/>
      <w:divBdr>
        <w:top w:val="none" w:sz="0" w:space="0" w:color="auto"/>
        <w:left w:val="none" w:sz="0" w:space="0" w:color="auto"/>
        <w:bottom w:val="none" w:sz="0" w:space="0" w:color="auto"/>
        <w:right w:val="none" w:sz="0" w:space="0" w:color="auto"/>
      </w:divBdr>
    </w:div>
    <w:div w:id="2035619187">
      <w:marLeft w:val="0"/>
      <w:marRight w:val="0"/>
      <w:marTop w:val="0"/>
      <w:marBottom w:val="0"/>
      <w:divBdr>
        <w:top w:val="none" w:sz="0" w:space="0" w:color="auto"/>
        <w:left w:val="none" w:sz="0" w:space="0" w:color="auto"/>
        <w:bottom w:val="none" w:sz="0" w:space="0" w:color="auto"/>
        <w:right w:val="none" w:sz="0" w:space="0" w:color="auto"/>
      </w:divBdr>
      <w:divsChild>
        <w:div w:id="2035619130">
          <w:marLeft w:val="0"/>
          <w:marRight w:val="0"/>
          <w:marTop w:val="0"/>
          <w:marBottom w:val="0"/>
          <w:divBdr>
            <w:top w:val="none" w:sz="0" w:space="0" w:color="auto"/>
            <w:left w:val="none" w:sz="0" w:space="0" w:color="auto"/>
            <w:bottom w:val="none" w:sz="0" w:space="0" w:color="auto"/>
            <w:right w:val="none" w:sz="0" w:space="0" w:color="auto"/>
          </w:divBdr>
        </w:div>
        <w:div w:id="2035619136">
          <w:marLeft w:val="0"/>
          <w:marRight w:val="0"/>
          <w:marTop w:val="0"/>
          <w:marBottom w:val="0"/>
          <w:divBdr>
            <w:top w:val="none" w:sz="0" w:space="0" w:color="auto"/>
            <w:left w:val="none" w:sz="0" w:space="0" w:color="auto"/>
            <w:bottom w:val="none" w:sz="0" w:space="0" w:color="auto"/>
            <w:right w:val="none" w:sz="0" w:space="0" w:color="auto"/>
          </w:divBdr>
        </w:div>
        <w:div w:id="2035619147">
          <w:marLeft w:val="0"/>
          <w:marRight w:val="0"/>
          <w:marTop w:val="0"/>
          <w:marBottom w:val="0"/>
          <w:divBdr>
            <w:top w:val="none" w:sz="0" w:space="0" w:color="auto"/>
            <w:left w:val="none" w:sz="0" w:space="0" w:color="auto"/>
            <w:bottom w:val="none" w:sz="0" w:space="0" w:color="auto"/>
            <w:right w:val="none" w:sz="0" w:space="0" w:color="auto"/>
          </w:divBdr>
        </w:div>
        <w:div w:id="2035619158">
          <w:marLeft w:val="0"/>
          <w:marRight w:val="0"/>
          <w:marTop w:val="0"/>
          <w:marBottom w:val="0"/>
          <w:divBdr>
            <w:top w:val="none" w:sz="0" w:space="0" w:color="auto"/>
            <w:left w:val="none" w:sz="0" w:space="0" w:color="auto"/>
            <w:bottom w:val="none" w:sz="0" w:space="0" w:color="auto"/>
            <w:right w:val="none" w:sz="0" w:space="0" w:color="auto"/>
          </w:divBdr>
        </w:div>
        <w:div w:id="2035619252">
          <w:marLeft w:val="0"/>
          <w:marRight w:val="0"/>
          <w:marTop w:val="0"/>
          <w:marBottom w:val="0"/>
          <w:divBdr>
            <w:top w:val="none" w:sz="0" w:space="0" w:color="auto"/>
            <w:left w:val="none" w:sz="0" w:space="0" w:color="auto"/>
            <w:bottom w:val="none" w:sz="0" w:space="0" w:color="auto"/>
            <w:right w:val="none" w:sz="0" w:space="0" w:color="auto"/>
          </w:divBdr>
        </w:div>
        <w:div w:id="2035619280">
          <w:marLeft w:val="0"/>
          <w:marRight w:val="0"/>
          <w:marTop w:val="0"/>
          <w:marBottom w:val="0"/>
          <w:divBdr>
            <w:top w:val="none" w:sz="0" w:space="0" w:color="auto"/>
            <w:left w:val="none" w:sz="0" w:space="0" w:color="auto"/>
            <w:bottom w:val="none" w:sz="0" w:space="0" w:color="auto"/>
            <w:right w:val="none" w:sz="0" w:space="0" w:color="auto"/>
          </w:divBdr>
        </w:div>
      </w:divsChild>
    </w:div>
    <w:div w:id="2035619194">
      <w:marLeft w:val="0"/>
      <w:marRight w:val="0"/>
      <w:marTop w:val="0"/>
      <w:marBottom w:val="0"/>
      <w:divBdr>
        <w:top w:val="none" w:sz="0" w:space="0" w:color="auto"/>
        <w:left w:val="none" w:sz="0" w:space="0" w:color="auto"/>
        <w:bottom w:val="none" w:sz="0" w:space="0" w:color="auto"/>
        <w:right w:val="none" w:sz="0" w:space="0" w:color="auto"/>
      </w:divBdr>
      <w:divsChild>
        <w:div w:id="2035619214">
          <w:marLeft w:val="0"/>
          <w:marRight w:val="0"/>
          <w:marTop w:val="0"/>
          <w:marBottom w:val="0"/>
          <w:divBdr>
            <w:top w:val="none" w:sz="0" w:space="0" w:color="auto"/>
            <w:left w:val="none" w:sz="0" w:space="0" w:color="auto"/>
            <w:bottom w:val="none" w:sz="0" w:space="0" w:color="auto"/>
            <w:right w:val="none" w:sz="0" w:space="0" w:color="auto"/>
          </w:divBdr>
          <w:divsChild>
            <w:div w:id="2035619248">
              <w:marLeft w:val="0"/>
              <w:marRight w:val="0"/>
              <w:marTop w:val="0"/>
              <w:marBottom w:val="0"/>
              <w:divBdr>
                <w:top w:val="none" w:sz="0" w:space="0" w:color="auto"/>
                <w:left w:val="none" w:sz="0" w:space="0" w:color="auto"/>
                <w:bottom w:val="none" w:sz="0" w:space="0" w:color="auto"/>
                <w:right w:val="none" w:sz="0" w:space="0" w:color="auto"/>
              </w:divBdr>
            </w:div>
            <w:div w:id="2035619257">
              <w:marLeft w:val="0"/>
              <w:marRight w:val="0"/>
              <w:marTop w:val="0"/>
              <w:marBottom w:val="0"/>
              <w:divBdr>
                <w:top w:val="none" w:sz="0" w:space="0" w:color="auto"/>
                <w:left w:val="none" w:sz="0" w:space="0" w:color="auto"/>
                <w:bottom w:val="none" w:sz="0" w:space="0" w:color="auto"/>
                <w:right w:val="none" w:sz="0" w:space="0" w:color="auto"/>
              </w:divBdr>
            </w:div>
            <w:div w:id="20356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9197">
      <w:marLeft w:val="0"/>
      <w:marRight w:val="0"/>
      <w:marTop w:val="0"/>
      <w:marBottom w:val="0"/>
      <w:divBdr>
        <w:top w:val="none" w:sz="0" w:space="0" w:color="auto"/>
        <w:left w:val="none" w:sz="0" w:space="0" w:color="auto"/>
        <w:bottom w:val="none" w:sz="0" w:space="0" w:color="auto"/>
        <w:right w:val="none" w:sz="0" w:space="0" w:color="auto"/>
      </w:divBdr>
    </w:div>
    <w:div w:id="2035619198">
      <w:marLeft w:val="0"/>
      <w:marRight w:val="0"/>
      <w:marTop w:val="0"/>
      <w:marBottom w:val="0"/>
      <w:divBdr>
        <w:top w:val="none" w:sz="0" w:space="0" w:color="auto"/>
        <w:left w:val="none" w:sz="0" w:space="0" w:color="auto"/>
        <w:bottom w:val="none" w:sz="0" w:space="0" w:color="auto"/>
        <w:right w:val="none" w:sz="0" w:space="0" w:color="auto"/>
      </w:divBdr>
      <w:divsChild>
        <w:div w:id="2035619232">
          <w:marLeft w:val="0"/>
          <w:marRight w:val="0"/>
          <w:marTop w:val="0"/>
          <w:marBottom w:val="0"/>
          <w:divBdr>
            <w:top w:val="none" w:sz="0" w:space="0" w:color="auto"/>
            <w:left w:val="none" w:sz="0" w:space="0" w:color="auto"/>
            <w:bottom w:val="none" w:sz="0" w:space="0" w:color="auto"/>
            <w:right w:val="none" w:sz="0" w:space="0" w:color="auto"/>
          </w:divBdr>
        </w:div>
      </w:divsChild>
    </w:div>
    <w:div w:id="2035619200">
      <w:marLeft w:val="0"/>
      <w:marRight w:val="0"/>
      <w:marTop w:val="0"/>
      <w:marBottom w:val="0"/>
      <w:divBdr>
        <w:top w:val="none" w:sz="0" w:space="0" w:color="auto"/>
        <w:left w:val="none" w:sz="0" w:space="0" w:color="auto"/>
        <w:bottom w:val="none" w:sz="0" w:space="0" w:color="auto"/>
        <w:right w:val="none" w:sz="0" w:space="0" w:color="auto"/>
      </w:divBdr>
      <w:divsChild>
        <w:div w:id="2035619150">
          <w:marLeft w:val="0"/>
          <w:marRight w:val="0"/>
          <w:marTop w:val="0"/>
          <w:marBottom w:val="0"/>
          <w:divBdr>
            <w:top w:val="none" w:sz="0" w:space="0" w:color="auto"/>
            <w:left w:val="none" w:sz="0" w:space="0" w:color="auto"/>
            <w:bottom w:val="none" w:sz="0" w:space="0" w:color="auto"/>
            <w:right w:val="none" w:sz="0" w:space="0" w:color="auto"/>
          </w:divBdr>
          <w:divsChild>
            <w:div w:id="20356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9202">
      <w:marLeft w:val="0"/>
      <w:marRight w:val="0"/>
      <w:marTop w:val="0"/>
      <w:marBottom w:val="0"/>
      <w:divBdr>
        <w:top w:val="none" w:sz="0" w:space="0" w:color="auto"/>
        <w:left w:val="none" w:sz="0" w:space="0" w:color="auto"/>
        <w:bottom w:val="none" w:sz="0" w:space="0" w:color="auto"/>
        <w:right w:val="none" w:sz="0" w:space="0" w:color="auto"/>
      </w:divBdr>
      <w:divsChild>
        <w:div w:id="2035619207">
          <w:marLeft w:val="0"/>
          <w:marRight w:val="0"/>
          <w:marTop w:val="0"/>
          <w:marBottom w:val="0"/>
          <w:divBdr>
            <w:top w:val="none" w:sz="0" w:space="0" w:color="auto"/>
            <w:left w:val="none" w:sz="0" w:space="0" w:color="auto"/>
            <w:bottom w:val="none" w:sz="0" w:space="0" w:color="auto"/>
            <w:right w:val="none" w:sz="0" w:space="0" w:color="auto"/>
          </w:divBdr>
        </w:div>
      </w:divsChild>
    </w:div>
    <w:div w:id="2035619216">
      <w:marLeft w:val="0"/>
      <w:marRight w:val="0"/>
      <w:marTop w:val="0"/>
      <w:marBottom w:val="0"/>
      <w:divBdr>
        <w:top w:val="none" w:sz="0" w:space="0" w:color="auto"/>
        <w:left w:val="none" w:sz="0" w:space="0" w:color="auto"/>
        <w:bottom w:val="none" w:sz="0" w:space="0" w:color="auto"/>
        <w:right w:val="none" w:sz="0" w:space="0" w:color="auto"/>
      </w:divBdr>
      <w:divsChild>
        <w:div w:id="2035619225">
          <w:marLeft w:val="0"/>
          <w:marRight w:val="0"/>
          <w:marTop w:val="0"/>
          <w:marBottom w:val="0"/>
          <w:divBdr>
            <w:top w:val="none" w:sz="0" w:space="0" w:color="auto"/>
            <w:left w:val="none" w:sz="0" w:space="0" w:color="auto"/>
            <w:bottom w:val="none" w:sz="0" w:space="0" w:color="auto"/>
            <w:right w:val="none" w:sz="0" w:space="0" w:color="auto"/>
          </w:divBdr>
          <w:divsChild>
            <w:div w:id="20356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9217">
      <w:marLeft w:val="0"/>
      <w:marRight w:val="0"/>
      <w:marTop w:val="0"/>
      <w:marBottom w:val="0"/>
      <w:divBdr>
        <w:top w:val="none" w:sz="0" w:space="0" w:color="auto"/>
        <w:left w:val="none" w:sz="0" w:space="0" w:color="auto"/>
        <w:bottom w:val="none" w:sz="0" w:space="0" w:color="auto"/>
        <w:right w:val="none" w:sz="0" w:space="0" w:color="auto"/>
      </w:divBdr>
      <w:divsChild>
        <w:div w:id="2035619178">
          <w:marLeft w:val="0"/>
          <w:marRight w:val="0"/>
          <w:marTop w:val="0"/>
          <w:marBottom w:val="0"/>
          <w:divBdr>
            <w:top w:val="none" w:sz="0" w:space="0" w:color="auto"/>
            <w:left w:val="none" w:sz="0" w:space="0" w:color="auto"/>
            <w:bottom w:val="none" w:sz="0" w:space="0" w:color="auto"/>
            <w:right w:val="none" w:sz="0" w:space="0" w:color="auto"/>
          </w:divBdr>
        </w:div>
        <w:div w:id="2035619227">
          <w:marLeft w:val="0"/>
          <w:marRight w:val="0"/>
          <w:marTop w:val="0"/>
          <w:marBottom w:val="0"/>
          <w:divBdr>
            <w:top w:val="none" w:sz="0" w:space="0" w:color="auto"/>
            <w:left w:val="none" w:sz="0" w:space="0" w:color="auto"/>
            <w:bottom w:val="none" w:sz="0" w:space="0" w:color="auto"/>
            <w:right w:val="none" w:sz="0" w:space="0" w:color="auto"/>
          </w:divBdr>
        </w:div>
      </w:divsChild>
    </w:div>
    <w:div w:id="2035619223">
      <w:marLeft w:val="0"/>
      <w:marRight w:val="0"/>
      <w:marTop w:val="0"/>
      <w:marBottom w:val="0"/>
      <w:divBdr>
        <w:top w:val="none" w:sz="0" w:space="0" w:color="auto"/>
        <w:left w:val="none" w:sz="0" w:space="0" w:color="auto"/>
        <w:bottom w:val="none" w:sz="0" w:space="0" w:color="auto"/>
        <w:right w:val="none" w:sz="0" w:space="0" w:color="auto"/>
      </w:divBdr>
      <w:divsChild>
        <w:div w:id="2035619260">
          <w:marLeft w:val="0"/>
          <w:marRight w:val="0"/>
          <w:marTop w:val="0"/>
          <w:marBottom w:val="0"/>
          <w:divBdr>
            <w:top w:val="none" w:sz="0" w:space="0" w:color="auto"/>
            <w:left w:val="none" w:sz="0" w:space="0" w:color="auto"/>
            <w:bottom w:val="none" w:sz="0" w:space="0" w:color="auto"/>
            <w:right w:val="none" w:sz="0" w:space="0" w:color="auto"/>
          </w:divBdr>
          <w:divsChild>
            <w:div w:id="20356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9224">
      <w:marLeft w:val="0"/>
      <w:marRight w:val="0"/>
      <w:marTop w:val="0"/>
      <w:marBottom w:val="0"/>
      <w:divBdr>
        <w:top w:val="none" w:sz="0" w:space="0" w:color="auto"/>
        <w:left w:val="none" w:sz="0" w:space="0" w:color="auto"/>
        <w:bottom w:val="none" w:sz="0" w:space="0" w:color="auto"/>
        <w:right w:val="none" w:sz="0" w:space="0" w:color="auto"/>
      </w:divBdr>
      <w:divsChild>
        <w:div w:id="2035619258">
          <w:marLeft w:val="0"/>
          <w:marRight w:val="0"/>
          <w:marTop w:val="0"/>
          <w:marBottom w:val="0"/>
          <w:divBdr>
            <w:top w:val="none" w:sz="0" w:space="0" w:color="auto"/>
            <w:left w:val="none" w:sz="0" w:space="0" w:color="auto"/>
            <w:bottom w:val="none" w:sz="0" w:space="0" w:color="auto"/>
            <w:right w:val="none" w:sz="0" w:space="0" w:color="auto"/>
          </w:divBdr>
          <w:divsChild>
            <w:div w:id="2035619129">
              <w:marLeft w:val="0"/>
              <w:marRight w:val="0"/>
              <w:marTop w:val="0"/>
              <w:marBottom w:val="0"/>
              <w:divBdr>
                <w:top w:val="none" w:sz="0" w:space="0" w:color="auto"/>
                <w:left w:val="none" w:sz="0" w:space="0" w:color="auto"/>
                <w:bottom w:val="none" w:sz="0" w:space="0" w:color="auto"/>
                <w:right w:val="none" w:sz="0" w:space="0" w:color="auto"/>
              </w:divBdr>
            </w:div>
            <w:div w:id="2035619134">
              <w:marLeft w:val="0"/>
              <w:marRight w:val="0"/>
              <w:marTop w:val="0"/>
              <w:marBottom w:val="0"/>
              <w:divBdr>
                <w:top w:val="none" w:sz="0" w:space="0" w:color="auto"/>
                <w:left w:val="none" w:sz="0" w:space="0" w:color="auto"/>
                <w:bottom w:val="none" w:sz="0" w:space="0" w:color="auto"/>
                <w:right w:val="none" w:sz="0" w:space="0" w:color="auto"/>
              </w:divBdr>
            </w:div>
            <w:div w:id="2035619233">
              <w:marLeft w:val="0"/>
              <w:marRight w:val="0"/>
              <w:marTop w:val="0"/>
              <w:marBottom w:val="0"/>
              <w:divBdr>
                <w:top w:val="none" w:sz="0" w:space="0" w:color="auto"/>
                <w:left w:val="none" w:sz="0" w:space="0" w:color="auto"/>
                <w:bottom w:val="none" w:sz="0" w:space="0" w:color="auto"/>
                <w:right w:val="none" w:sz="0" w:space="0" w:color="auto"/>
              </w:divBdr>
            </w:div>
            <w:div w:id="2035619239">
              <w:marLeft w:val="0"/>
              <w:marRight w:val="0"/>
              <w:marTop w:val="0"/>
              <w:marBottom w:val="0"/>
              <w:divBdr>
                <w:top w:val="none" w:sz="0" w:space="0" w:color="auto"/>
                <w:left w:val="none" w:sz="0" w:space="0" w:color="auto"/>
                <w:bottom w:val="none" w:sz="0" w:space="0" w:color="auto"/>
                <w:right w:val="none" w:sz="0" w:space="0" w:color="auto"/>
              </w:divBdr>
            </w:div>
            <w:div w:id="20356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9226">
      <w:marLeft w:val="0"/>
      <w:marRight w:val="0"/>
      <w:marTop w:val="0"/>
      <w:marBottom w:val="0"/>
      <w:divBdr>
        <w:top w:val="none" w:sz="0" w:space="0" w:color="auto"/>
        <w:left w:val="none" w:sz="0" w:space="0" w:color="auto"/>
        <w:bottom w:val="none" w:sz="0" w:space="0" w:color="auto"/>
        <w:right w:val="none" w:sz="0" w:space="0" w:color="auto"/>
      </w:divBdr>
    </w:div>
    <w:div w:id="2035619241">
      <w:marLeft w:val="0"/>
      <w:marRight w:val="0"/>
      <w:marTop w:val="0"/>
      <w:marBottom w:val="0"/>
      <w:divBdr>
        <w:top w:val="none" w:sz="0" w:space="0" w:color="auto"/>
        <w:left w:val="none" w:sz="0" w:space="0" w:color="auto"/>
        <w:bottom w:val="none" w:sz="0" w:space="0" w:color="auto"/>
        <w:right w:val="none" w:sz="0" w:space="0" w:color="auto"/>
      </w:divBdr>
      <w:divsChild>
        <w:div w:id="2035619161">
          <w:marLeft w:val="0"/>
          <w:marRight w:val="0"/>
          <w:marTop w:val="0"/>
          <w:marBottom w:val="0"/>
          <w:divBdr>
            <w:top w:val="none" w:sz="0" w:space="0" w:color="auto"/>
            <w:left w:val="none" w:sz="0" w:space="0" w:color="auto"/>
            <w:bottom w:val="none" w:sz="0" w:space="0" w:color="auto"/>
            <w:right w:val="none" w:sz="0" w:space="0" w:color="auto"/>
          </w:divBdr>
        </w:div>
        <w:div w:id="2035619162">
          <w:marLeft w:val="0"/>
          <w:marRight w:val="0"/>
          <w:marTop w:val="0"/>
          <w:marBottom w:val="0"/>
          <w:divBdr>
            <w:top w:val="none" w:sz="0" w:space="0" w:color="auto"/>
            <w:left w:val="none" w:sz="0" w:space="0" w:color="auto"/>
            <w:bottom w:val="none" w:sz="0" w:space="0" w:color="auto"/>
            <w:right w:val="none" w:sz="0" w:space="0" w:color="auto"/>
          </w:divBdr>
        </w:div>
        <w:div w:id="2035619163">
          <w:marLeft w:val="0"/>
          <w:marRight w:val="0"/>
          <w:marTop w:val="0"/>
          <w:marBottom w:val="0"/>
          <w:divBdr>
            <w:top w:val="none" w:sz="0" w:space="0" w:color="auto"/>
            <w:left w:val="none" w:sz="0" w:space="0" w:color="auto"/>
            <w:bottom w:val="none" w:sz="0" w:space="0" w:color="auto"/>
            <w:right w:val="none" w:sz="0" w:space="0" w:color="auto"/>
          </w:divBdr>
        </w:div>
        <w:div w:id="2035619181">
          <w:marLeft w:val="0"/>
          <w:marRight w:val="0"/>
          <w:marTop w:val="0"/>
          <w:marBottom w:val="0"/>
          <w:divBdr>
            <w:top w:val="none" w:sz="0" w:space="0" w:color="auto"/>
            <w:left w:val="none" w:sz="0" w:space="0" w:color="auto"/>
            <w:bottom w:val="none" w:sz="0" w:space="0" w:color="auto"/>
            <w:right w:val="none" w:sz="0" w:space="0" w:color="auto"/>
          </w:divBdr>
        </w:div>
        <w:div w:id="2035619220">
          <w:marLeft w:val="0"/>
          <w:marRight w:val="0"/>
          <w:marTop w:val="0"/>
          <w:marBottom w:val="0"/>
          <w:divBdr>
            <w:top w:val="none" w:sz="0" w:space="0" w:color="auto"/>
            <w:left w:val="none" w:sz="0" w:space="0" w:color="auto"/>
            <w:bottom w:val="none" w:sz="0" w:space="0" w:color="auto"/>
            <w:right w:val="none" w:sz="0" w:space="0" w:color="auto"/>
          </w:divBdr>
        </w:div>
        <w:div w:id="2035619249">
          <w:marLeft w:val="0"/>
          <w:marRight w:val="0"/>
          <w:marTop w:val="0"/>
          <w:marBottom w:val="0"/>
          <w:divBdr>
            <w:top w:val="none" w:sz="0" w:space="0" w:color="auto"/>
            <w:left w:val="none" w:sz="0" w:space="0" w:color="auto"/>
            <w:bottom w:val="none" w:sz="0" w:space="0" w:color="auto"/>
            <w:right w:val="none" w:sz="0" w:space="0" w:color="auto"/>
          </w:divBdr>
        </w:div>
        <w:div w:id="2035619265">
          <w:marLeft w:val="0"/>
          <w:marRight w:val="0"/>
          <w:marTop w:val="0"/>
          <w:marBottom w:val="0"/>
          <w:divBdr>
            <w:top w:val="none" w:sz="0" w:space="0" w:color="auto"/>
            <w:left w:val="none" w:sz="0" w:space="0" w:color="auto"/>
            <w:bottom w:val="none" w:sz="0" w:space="0" w:color="auto"/>
            <w:right w:val="none" w:sz="0" w:space="0" w:color="auto"/>
          </w:divBdr>
        </w:div>
        <w:div w:id="2035619268">
          <w:marLeft w:val="0"/>
          <w:marRight w:val="0"/>
          <w:marTop w:val="0"/>
          <w:marBottom w:val="0"/>
          <w:divBdr>
            <w:top w:val="none" w:sz="0" w:space="0" w:color="auto"/>
            <w:left w:val="none" w:sz="0" w:space="0" w:color="auto"/>
            <w:bottom w:val="none" w:sz="0" w:space="0" w:color="auto"/>
            <w:right w:val="none" w:sz="0" w:space="0" w:color="auto"/>
          </w:divBdr>
        </w:div>
        <w:div w:id="2035619278">
          <w:marLeft w:val="0"/>
          <w:marRight w:val="0"/>
          <w:marTop w:val="0"/>
          <w:marBottom w:val="0"/>
          <w:divBdr>
            <w:top w:val="none" w:sz="0" w:space="0" w:color="auto"/>
            <w:left w:val="none" w:sz="0" w:space="0" w:color="auto"/>
            <w:bottom w:val="none" w:sz="0" w:space="0" w:color="auto"/>
            <w:right w:val="none" w:sz="0" w:space="0" w:color="auto"/>
          </w:divBdr>
        </w:div>
      </w:divsChild>
    </w:div>
    <w:div w:id="2035619244">
      <w:marLeft w:val="0"/>
      <w:marRight w:val="0"/>
      <w:marTop w:val="0"/>
      <w:marBottom w:val="0"/>
      <w:divBdr>
        <w:top w:val="none" w:sz="0" w:space="0" w:color="auto"/>
        <w:left w:val="none" w:sz="0" w:space="0" w:color="auto"/>
        <w:bottom w:val="none" w:sz="0" w:space="0" w:color="auto"/>
        <w:right w:val="none" w:sz="0" w:space="0" w:color="auto"/>
      </w:divBdr>
      <w:divsChild>
        <w:div w:id="2035619263">
          <w:marLeft w:val="0"/>
          <w:marRight w:val="0"/>
          <w:marTop w:val="0"/>
          <w:marBottom w:val="0"/>
          <w:divBdr>
            <w:top w:val="none" w:sz="0" w:space="0" w:color="auto"/>
            <w:left w:val="none" w:sz="0" w:space="0" w:color="auto"/>
            <w:bottom w:val="none" w:sz="0" w:space="0" w:color="auto"/>
            <w:right w:val="none" w:sz="0" w:space="0" w:color="auto"/>
          </w:divBdr>
        </w:div>
      </w:divsChild>
    </w:div>
    <w:div w:id="2035619246">
      <w:marLeft w:val="0"/>
      <w:marRight w:val="0"/>
      <w:marTop w:val="0"/>
      <w:marBottom w:val="0"/>
      <w:divBdr>
        <w:top w:val="none" w:sz="0" w:space="0" w:color="auto"/>
        <w:left w:val="none" w:sz="0" w:space="0" w:color="auto"/>
        <w:bottom w:val="none" w:sz="0" w:space="0" w:color="auto"/>
        <w:right w:val="none" w:sz="0" w:space="0" w:color="auto"/>
      </w:divBdr>
      <w:divsChild>
        <w:div w:id="2035619213">
          <w:marLeft w:val="0"/>
          <w:marRight w:val="0"/>
          <w:marTop w:val="0"/>
          <w:marBottom w:val="0"/>
          <w:divBdr>
            <w:top w:val="none" w:sz="0" w:space="0" w:color="auto"/>
            <w:left w:val="none" w:sz="0" w:space="0" w:color="auto"/>
            <w:bottom w:val="none" w:sz="0" w:space="0" w:color="auto"/>
            <w:right w:val="none" w:sz="0" w:space="0" w:color="auto"/>
          </w:divBdr>
          <w:divsChild>
            <w:div w:id="2035619165">
              <w:marLeft w:val="0"/>
              <w:marRight w:val="0"/>
              <w:marTop w:val="0"/>
              <w:marBottom w:val="0"/>
              <w:divBdr>
                <w:top w:val="none" w:sz="0" w:space="0" w:color="auto"/>
                <w:left w:val="none" w:sz="0" w:space="0" w:color="auto"/>
                <w:bottom w:val="none" w:sz="0" w:space="0" w:color="auto"/>
                <w:right w:val="none" w:sz="0" w:space="0" w:color="auto"/>
              </w:divBdr>
            </w:div>
            <w:div w:id="20356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9256">
      <w:marLeft w:val="0"/>
      <w:marRight w:val="0"/>
      <w:marTop w:val="0"/>
      <w:marBottom w:val="0"/>
      <w:divBdr>
        <w:top w:val="none" w:sz="0" w:space="0" w:color="auto"/>
        <w:left w:val="none" w:sz="0" w:space="0" w:color="auto"/>
        <w:bottom w:val="none" w:sz="0" w:space="0" w:color="auto"/>
        <w:right w:val="none" w:sz="0" w:space="0" w:color="auto"/>
      </w:divBdr>
      <w:divsChild>
        <w:div w:id="2035619125">
          <w:marLeft w:val="0"/>
          <w:marRight w:val="0"/>
          <w:marTop w:val="0"/>
          <w:marBottom w:val="0"/>
          <w:divBdr>
            <w:top w:val="none" w:sz="0" w:space="0" w:color="auto"/>
            <w:left w:val="none" w:sz="0" w:space="0" w:color="auto"/>
            <w:bottom w:val="none" w:sz="0" w:space="0" w:color="auto"/>
            <w:right w:val="none" w:sz="0" w:space="0" w:color="auto"/>
          </w:divBdr>
        </w:div>
      </w:divsChild>
    </w:div>
    <w:div w:id="2035619264">
      <w:marLeft w:val="0"/>
      <w:marRight w:val="0"/>
      <w:marTop w:val="0"/>
      <w:marBottom w:val="0"/>
      <w:divBdr>
        <w:top w:val="none" w:sz="0" w:space="0" w:color="auto"/>
        <w:left w:val="none" w:sz="0" w:space="0" w:color="auto"/>
        <w:bottom w:val="none" w:sz="0" w:space="0" w:color="auto"/>
        <w:right w:val="none" w:sz="0" w:space="0" w:color="auto"/>
      </w:divBdr>
    </w:div>
    <w:div w:id="2035619266">
      <w:marLeft w:val="0"/>
      <w:marRight w:val="0"/>
      <w:marTop w:val="0"/>
      <w:marBottom w:val="0"/>
      <w:divBdr>
        <w:top w:val="none" w:sz="0" w:space="0" w:color="auto"/>
        <w:left w:val="none" w:sz="0" w:space="0" w:color="auto"/>
        <w:bottom w:val="none" w:sz="0" w:space="0" w:color="auto"/>
        <w:right w:val="none" w:sz="0" w:space="0" w:color="auto"/>
      </w:divBdr>
      <w:divsChild>
        <w:div w:id="2035619156">
          <w:marLeft w:val="0"/>
          <w:marRight w:val="0"/>
          <w:marTop w:val="0"/>
          <w:marBottom w:val="0"/>
          <w:divBdr>
            <w:top w:val="none" w:sz="0" w:space="0" w:color="auto"/>
            <w:left w:val="none" w:sz="0" w:space="0" w:color="auto"/>
            <w:bottom w:val="none" w:sz="0" w:space="0" w:color="auto"/>
            <w:right w:val="none" w:sz="0" w:space="0" w:color="auto"/>
          </w:divBdr>
          <w:divsChild>
            <w:div w:id="203561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9267">
      <w:marLeft w:val="0"/>
      <w:marRight w:val="0"/>
      <w:marTop w:val="0"/>
      <w:marBottom w:val="0"/>
      <w:divBdr>
        <w:top w:val="none" w:sz="0" w:space="0" w:color="auto"/>
        <w:left w:val="none" w:sz="0" w:space="0" w:color="auto"/>
        <w:bottom w:val="none" w:sz="0" w:space="0" w:color="auto"/>
        <w:right w:val="none" w:sz="0" w:space="0" w:color="auto"/>
      </w:divBdr>
      <w:divsChild>
        <w:div w:id="2035619149">
          <w:marLeft w:val="0"/>
          <w:marRight w:val="0"/>
          <w:marTop w:val="0"/>
          <w:marBottom w:val="0"/>
          <w:divBdr>
            <w:top w:val="none" w:sz="0" w:space="0" w:color="auto"/>
            <w:left w:val="none" w:sz="0" w:space="0" w:color="auto"/>
            <w:bottom w:val="none" w:sz="0" w:space="0" w:color="auto"/>
            <w:right w:val="none" w:sz="0" w:space="0" w:color="auto"/>
          </w:divBdr>
        </w:div>
        <w:div w:id="2035619183">
          <w:marLeft w:val="0"/>
          <w:marRight w:val="0"/>
          <w:marTop w:val="0"/>
          <w:marBottom w:val="0"/>
          <w:divBdr>
            <w:top w:val="none" w:sz="0" w:space="0" w:color="auto"/>
            <w:left w:val="none" w:sz="0" w:space="0" w:color="auto"/>
            <w:bottom w:val="none" w:sz="0" w:space="0" w:color="auto"/>
            <w:right w:val="none" w:sz="0" w:space="0" w:color="auto"/>
          </w:divBdr>
        </w:div>
      </w:divsChild>
    </w:div>
    <w:div w:id="2035619277">
      <w:marLeft w:val="0"/>
      <w:marRight w:val="0"/>
      <w:marTop w:val="0"/>
      <w:marBottom w:val="0"/>
      <w:divBdr>
        <w:top w:val="none" w:sz="0" w:space="0" w:color="auto"/>
        <w:left w:val="none" w:sz="0" w:space="0" w:color="auto"/>
        <w:bottom w:val="none" w:sz="0" w:space="0" w:color="auto"/>
        <w:right w:val="none" w:sz="0" w:space="0" w:color="auto"/>
      </w:divBdr>
      <w:divsChild>
        <w:div w:id="2035619203">
          <w:marLeft w:val="0"/>
          <w:marRight w:val="0"/>
          <w:marTop w:val="0"/>
          <w:marBottom w:val="0"/>
          <w:divBdr>
            <w:top w:val="none" w:sz="0" w:space="0" w:color="auto"/>
            <w:left w:val="none" w:sz="0" w:space="0" w:color="auto"/>
            <w:bottom w:val="none" w:sz="0" w:space="0" w:color="auto"/>
            <w:right w:val="none" w:sz="0" w:space="0" w:color="auto"/>
          </w:divBdr>
          <w:divsChild>
            <w:div w:id="2035619124">
              <w:marLeft w:val="0"/>
              <w:marRight w:val="0"/>
              <w:marTop w:val="0"/>
              <w:marBottom w:val="0"/>
              <w:divBdr>
                <w:top w:val="none" w:sz="0" w:space="0" w:color="auto"/>
                <w:left w:val="none" w:sz="0" w:space="0" w:color="auto"/>
                <w:bottom w:val="none" w:sz="0" w:space="0" w:color="auto"/>
                <w:right w:val="none" w:sz="0" w:space="0" w:color="auto"/>
              </w:divBdr>
            </w:div>
            <w:div w:id="2035619128">
              <w:marLeft w:val="0"/>
              <w:marRight w:val="0"/>
              <w:marTop w:val="0"/>
              <w:marBottom w:val="0"/>
              <w:divBdr>
                <w:top w:val="none" w:sz="0" w:space="0" w:color="auto"/>
                <w:left w:val="none" w:sz="0" w:space="0" w:color="auto"/>
                <w:bottom w:val="none" w:sz="0" w:space="0" w:color="auto"/>
                <w:right w:val="none" w:sz="0" w:space="0" w:color="auto"/>
              </w:divBdr>
            </w:div>
            <w:div w:id="2035619131">
              <w:marLeft w:val="0"/>
              <w:marRight w:val="0"/>
              <w:marTop w:val="0"/>
              <w:marBottom w:val="0"/>
              <w:divBdr>
                <w:top w:val="none" w:sz="0" w:space="0" w:color="auto"/>
                <w:left w:val="none" w:sz="0" w:space="0" w:color="auto"/>
                <w:bottom w:val="none" w:sz="0" w:space="0" w:color="auto"/>
                <w:right w:val="none" w:sz="0" w:space="0" w:color="auto"/>
              </w:divBdr>
            </w:div>
            <w:div w:id="2035619133">
              <w:marLeft w:val="0"/>
              <w:marRight w:val="0"/>
              <w:marTop w:val="0"/>
              <w:marBottom w:val="0"/>
              <w:divBdr>
                <w:top w:val="none" w:sz="0" w:space="0" w:color="auto"/>
                <w:left w:val="none" w:sz="0" w:space="0" w:color="auto"/>
                <w:bottom w:val="none" w:sz="0" w:space="0" w:color="auto"/>
                <w:right w:val="none" w:sz="0" w:space="0" w:color="auto"/>
              </w:divBdr>
            </w:div>
            <w:div w:id="2035619135">
              <w:marLeft w:val="0"/>
              <w:marRight w:val="0"/>
              <w:marTop w:val="0"/>
              <w:marBottom w:val="0"/>
              <w:divBdr>
                <w:top w:val="none" w:sz="0" w:space="0" w:color="auto"/>
                <w:left w:val="none" w:sz="0" w:space="0" w:color="auto"/>
                <w:bottom w:val="none" w:sz="0" w:space="0" w:color="auto"/>
                <w:right w:val="none" w:sz="0" w:space="0" w:color="auto"/>
              </w:divBdr>
            </w:div>
            <w:div w:id="2035619138">
              <w:marLeft w:val="0"/>
              <w:marRight w:val="0"/>
              <w:marTop w:val="0"/>
              <w:marBottom w:val="0"/>
              <w:divBdr>
                <w:top w:val="none" w:sz="0" w:space="0" w:color="auto"/>
                <w:left w:val="none" w:sz="0" w:space="0" w:color="auto"/>
                <w:bottom w:val="none" w:sz="0" w:space="0" w:color="auto"/>
                <w:right w:val="none" w:sz="0" w:space="0" w:color="auto"/>
              </w:divBdr>
            </w:div>
            <w:div w:id="2035619145">
              <w:marLeft w:val="0"/>
              <w:marRight w:val="0"/>
              <w:marTop w:val="0"/>
              <w:marBottom w:val="0"/>
              <w:divBdr>
                <w:top w:val="none" w:sz="0" w:space="0" w:color="auto"/>
                <w:left w:val="none" w:sz="0" w:space="0" w:color="auto"/>
                <w:bottom w:val="none" w:sz="0" w:space="0" w:color="auto"/>
                <w:right w:val="none" w:sz="0" w:space="0" w:color="auto"/>
              </w:divBdr>
            </w:div>
            <w:div w:id="2035619152">
              <w:marLeft w:val="0"/>
              <w:marRight w:val="0"/>
              <w:marTop w:val="0"/>
              <w:marBottom w:val="0"/>
              <w:divBdr>
                <w:top w:val="none" w:sz="0" w:space="0" w:color="auto"/>
                <w:left w:val="none" w:sz="0" w:space="0" w:color="auto"/>
                <w:bottom w:val="none" w:sz="0" w:space="0" w:color="auto"/>
                <w:right w:val="none" w:sz="0" w:space="0" w:color="auto"/>
              </w:divBdr>
            </w:div>
            <w:div w:id="2035619160">
              <w:marLeft w:val="0"/>
              <w:marRight w:val="0"/>
              <w:marTop w:val="0"/>
              <w:marBottom w:val="0"/>
              <w:divBdr>
                <w:top w:val="none" w:sz="0" w:space="0" w:color="auto"/>
                <w:left w:val="none" w:sz="0" w:space="0" w:color="auto"/>
                <w:bottom w:val="none" w:sz="0" w:space="0" w:color="auto"/>
                <w:right w:val="none" w:sz="0" w:space="0" w:color="auto"/>
              </w:divBdr>
            </w:div>
            <w:div w:id="2035619169">
              <w:marLeft w:val="0"/>
              <w:marRight w:val="0"/>
              <w:marTop w:val="0"/>
              <w:marBottom w:val="0"/>
              <w:divBdr>
                <w:top w:val="none" w:sz="0" w:space="0" w:color="auto"/>
                <w:left w:val="none" w:sz="0" w:space="0" w:color="auto"/>
                <w:bottom w:val="none" w:sz="0" w:space="0" w:color="auto"/>
                <w:right w:val="none" w:sz="0" w:space="0" w:color="auto"/>
              </w:divBdr>
            </w:div>
            <w:div w:id="2035619173">
              <w:marLeft w:val="0"/>
              <w:marRight w:val="0"/>
              <w:marTop w:val="0"/>
              <w:marBottom w:val="0"/>
              <w:divBdr>
                <w:top w:val="none" w:sz="0" w:space="0" w:color="auto"/>
                <w:left w:val="none" w:sz="0" w:space="0" w:color="auto"/>
                <w:bottom w:val="none" w:sz="0" w:space="0" w:color="auto"/>
                <w:right w:val="none" w:sz="0" w:space="0" w:color="auto"/>
              </w:divBdr>
            </w:div>
            <w:div w:id="2035619174">
              <w:marLeft w:val="0"/>
              <w:marRight w:val="0"/>
              <w:marTop w:val="0"/>
              <w:marBottom w:val="0"/>
              <w:divBdr>
                <w:top w:val="none" w:sz="0" w:space="0" w:color="auto"/>
                <w:left w:val="none" w:sz="0" w:space="0" w:color="auto"/>
                <w:bottom w:val="none" w:sz="0" w:space="0" w:color="auto"/>
                <w:right w:val="none" w:sz="0" w:space="0" w:color="auto"/>
              </w:divBdr>
            </w:div>
            <w:div w:id="2035619180">
              <w:marLeft w:val="0"/>
              <w:marRight w:val="0"/>
              <w:marTop w:val="0"/>
              <w:marBottom w:val="0"/>
              <w:divBdr>
                <w:top w:val="none" w:sz="0" w:space="0" w:color="auto"/>
                <w:left w:val="none" w:sz="0" w:space="0" w:color="auto"/>
                <w:bottom w:val="none" w:sz="0" w:space="0" w:color="auto"/>
                <w:right w:val="none" w:sz="0" w:space="0" w:color="auto"/>
              </w:divBdr>
            </w:div>
            <w:div w:id="2035619188">
              <w:marLeft w:val="0"/>
              <w:marRight w:val="0"/>
              <w:marTop w:val="0"/>
              <w:marBottom w:val="0"/>
              <w:divBdr>
                <w:top w:val="none" w:sz="0" w:space="0" w:color="auto"/>
                <w:left w:val="none" w:sz="0" w:space="0" w:color="auto"/>
                <w:bottom w:val="none" w:sz="0" w:space="0" w:color="auto"/>
                <w:right w:val="none" w:sz="0" w:space="0" w:color="auto"/>
              </w:divBdr>
            </w:div>
            <w:div w:id="2035619189">
              <w:marLeft w:val="0"/>
              <w:marRight w:val="0"/>
              <w:marTop w:val="0"/>
              <w:marBottom w:val="0"/>
              <w:divBdr>
                <w:top w:val="none" w:sz="0" w:space="0" w:color="auto"/>
                <w:left w:val="none" w:sz="0" w:space="0" w:color="auto"/>
                <w:bottom w:val="none" w:sz="0" w:space="0" w:color="auto"/>
                <w:right w:val="none" w:sz="0" w:space="0" w:color="auto"/>
              </w:divBdr>
            </w:div>
            <w:div w:id="2035619190">
              <w:marLeft w:val="0"/>
              <w:marRight w:val="0"/>
              <w:marTop w:val="0"/>
              <w:marBottom w:val="0"/>
              <w:divBdr>
                <w:top w:val="none" w:sz="0" w:space="0" w:color="auto"/>
                <w:left w:val="none" w:sz="0" w:space="0" w:color="auto"/>
                <w:bottom w:val="none" w:sz="0" w:space="0" w:color="auto"/>
                <w:right w:val="none" w:sz="0" w:space="0" w:color="auto"/>
              </w:divBdr>
            </w:div>
            <w:div w:id="2035619193">
              <w:marLeft w:val="0"/>
              <w:marRight w:val="0"/>
              <w:marTop w:val="0"/>
              <w:marBottom w:val="0"/>
              <w:divBdr>
                <w:top w:val="none" w:sz="0" w:space="0" w:color="auto"/>
                <w:left w:val="none" w:sz="0" w:space="0" w:color="auto"/>
                <w:bottom w:val="none" w:sz="0" w:space="0" w:color="auto"/>
                <w:right w:val="none" w:sz="0" w:space="0" w:color="auto"/>
              </w:divBdr>
            </w:div>
            <w:div w:id="2035619199">
              <w:marLeft w:val="0"/>
              <w:marRight w:val="0"/>
              <w:marTop w:val="0"/>
              <w:marBottom w:val="0"/>
              <w:divBdr>
                <w:top w:val="none" w:sz="0" w:space="0" w:color="auto"/>
                <w:left w:val="none" w:sz="0" w:space="0" w:color="auto"/>
                <w:bottom w:val="none" w:sz="0" w:space="0" w:color="auto"/>
                <w:right w:val="none" w:sz="0" w:space="0" w:color="auto"/>
              </w:divBdr>
            </w:div>
            <w:div w:id="2035619204">
              <w:marLeft w:val="0"/>
              <w:marRight w:val="0"/>
              <w:marTop w:val="0"/>
              <w:marBottom w:val="0"/>
              <w:divBdr>
                <w:top w:val="none" w:sz="0" w:space="0" w:color="auto"/>
                <w:left w:val="none" w:sz="0" w:space="0" w:color="auto"/>
                <w:bottom w:val="none" w:sz="0" w:space="0" w:color="auto"/>
                <w:right w:val="none" w:sz="0" w:space="0" w:color="auto"/>
              </w:divBdr>
            </w:div>
            <w:div w:id="2035619205">
              <w:marLeft w:val="0"/>
              <w:marRight w:val="0"/>
              <w:marTop w:val="0"/>
              <w:marBottom w:val="0"/>
              <w:divBdr>
                <w:top w:val="none" w:sz="0" w:space="0" w:color="auto"/>
                <w:left w:val="none" w:sz="0" w:space="0" w:color="auto"/>
                <w:bottom w:val="none" w:sz="0" w:space="0" w:color="auto"/>
                <w:right w:val="none" w:sz="0" w:space="0" w:color="auto"/>
              </w:divBdr>
            </w:div>
            <w:div w:id="2035619209">
              <w:marLeft w:val="0"/>
              <w:marRight w:val="0"/>
              <w:marTop w:val="0"/>
              <w:marBottom w:val="0"/>
              <w:divBdr>
                <w:top w:val="none" w:sz="0" w:space="0" w:color="auto"/>
                <w:left w:val="none" w:sz="0" w:space="0" w:color="auto"/>
                <w:bottom w:val="none" w:sz="0" w:space="0" w:color="auto"/>
                <w:right w:val="none" w:sz="0" w:space="0" w:color="auto"/>
              </w:divBdr>
            </w:div>
            <w:div w:id="2035619212">
              <w:marLeft w:val="0"/>
              <w:marRight w:val="0"/>
              <w:marTop w:val="0"/>
              <w:marBottom w:val="0"/>
              <w:divBdr>
                <w:top w:val="none" w:sz="0" w:space="0" w:color="auto"/>
                <w:left w:val="none" w:sz="0" w:space="0" w:color="auto"/>
                <w:bottom w:val="none" w:sz="0" w:space="0" w:color="auto"/>
                <w:right w:val="none" w:sz="0" w:space="0" w:color="auto"/>
              </w:divBdr>
            </w:div>
            <w:div w:id="2035619218">
              <w:marLeft w:val="0"/>
              <w:marRight w:val="0"/>
              <w:marTop w:val="0"/>
              <w:marBottom w:val="0"/>
              <w:divBdr>
                <w:top w:val="none" w:sz="0" w:space="0" w:color="auto"/>
                <w:left w:val="none" w:sz="0" w:space="0" w:color="auto"/>
                <w:bottom w:val="none" w:sz="0" w:space="0" w:color="auto"/>
                <w:right w:val="none" w:sz="0" w:space="0" w:color="auto"/>
              </w:divBdr>
            </w:div>
            <w:div w:id="2035619219">
              <w:marLeft w:val="0"/>
              <w:marRight w:val="0"/>
              <w:marTop w:val="0"/>
              <w:marBottom w:val="0"/>
              <w:divBdr>
                <w:top w:val="none" w:sz="0" w:space="0" w:color="auto"/>
                <w:left w:val="none" w:sz="0" w:space="0" w:color="auto"/>
                <w:bottom w:val="none" w:sz="0" w:space="0" w:color="auto"/>
                <w:right w:val="none" w:sz="0" w:space="0" w:color="auto"/>
              </w:divBdr>
            </w:div>
            <w:div w:id="2035619221">
              <w:marLeft w:val="0"/>
              <w:marRight w:val="0"/>
              <w:marTop w:val="0"/>
              <w:marBottom w:val="0"/>
              <w:divBdr>
                <w:top w:val="none" w:sz="0" w:space="0" w:color="auto"/>
                <w:left w:val="none" w:sz="0" w:space="0" w:color="auto"/>
                <w:bottom w:val="none" w:sz="0" w:space="0" w:color="auto"/>
                <w:right w:val="none" w:sz="0" w:space="0" w:color="auto"/>
              </w:divBdr>
            </w:div>
            <w:div w:id="2035619228">
              <w:marLeft w:val="0"/>
              <w:marRight w:val="0"/>
              <w:marTop w:val="0"/>
              <w:marBottom w:val="0"/>
              <w:divBdr>
                <w:top w:val="none" w:sz="0" w:space="0" w:color="auto"/>
                <w:left w:val="none" w:sz="0" w:space="0" w:color="auto"/>
                <w:bottom w:val="none" w:sz="0" w:space="0" w:color="auto"/>
                <w:right w:val="none" w:sz="0" w:space="0" w:color="auto"/>
              </w:divBdr>
            </w:div>
            <w:div w:id="2035619230">
              <w:marLeft w:val="0"/>
              <w:marRight w:val="0"/>
              <w:marTop w:val="0"/>
              <w:marBottom w:val="0"/>
              <w:divBdr>
                <w:top w:val="none" w:sz="0" w:space="0" w:color="auto"/>
                <w:left w:val="none" w:sz="0" w:space="0" w:color="auto"/>
                <w:bottom w:val="none" w:sz="0" w:space="0" w:color="auto"/>
                <w:right w:val="none" w:sz="0" w:space="0" w:color="auto"/>
              </w:divBdr>
            </w:div>
            <w:div w:id="2035619235">
              <w:marLeft w:val="0"/>
              <w:marRight w:val="0"/>
              <w:marTop w:val="0"/>
              <w:marBottom w:val="0"/>
              <w:divBdr>
                <w:top w:val="none" w:sz="0" w:space="0" w:color="auto"/>
                <w:left w:val="none" w:sz="0" w:space="0" w:color="auto"/>
                <w:bottom w:val="none" w:sz="0" w:space="0" w:color="auto"/>
                <w:right w:val="none" w:sz="0" w:space="0" w:color="auto"/>
              </w:divBdr>
            </w:div>
            <w:div w:id="2035619238">
              <w:marLeft w:val="0"/>
              <w:marRight w:val="0"/>
              <w:marTop w:val="0"/>
              <w:marBottom w:val="0"/>
              <w:divBdr>
                <w:top w:val="none" w:sz="0" w:space="0" w:color="auto"/>
                <w:left w:val="none" w:sz="0" w:space="0" w:color="auto"/>
                <w:bottom w:val="none" w:sz="0" w:space="0" w:color="auto"/>
                <w:right w:val="none" w:sz="0" w:space="0" w:color="auto"/>
              </w:divBdr>
            </w:div>
            <w:div w:id="2035619240">
              <w:marLeft w:val="0"/>
              <w:marRight w:val="0"/>
              <w:marTop w:val="0"/>
              <w:marBottom w:val="0"/>
              <w:divBdr>
                <w:top w:val="none" w:sz="0" w:space="0" w:color="auto"/>
                <w:left w:val="none" w:sz="0" w:space="0" w:color="auto"/>
                <w:bottom w:val="none" w:sz="0" w:space="0" w:color="auto"/>
                <w:right w:val="none" w:sz="0" w:space="0" w:color="auto"/>
              </w:divBdr>
            </w:div>
            <w:div w:id="2035619242">
              <w:marLeft w:val="0"/>
              <w:marRight w:val="0"/>
              <w:marTop w:val="0"/>
              <w:marBottom w:val="0"/>
              <w:divBdr>
                <w:top w:val="none" w:sz="0" w:space="0" w:color="auto"/>
                <w:left w:val="none" w:sz="0" w:space="0" w:color="auto"/>
                <w:bottom w:val="none" w:sz="0" w:space="0" w:color="auto"/>
                <w:right w:val="none" w:sz="0" w:space="0" w:color="auto"/>
              </w:divBdr>
            </w:div>
            <w:div w:id="2035619243">
              <w:marLeft w:val="0"/>
              <w:marRight w:val="0"/>
              <w:marTop w:val="0"/>
              <w:marBottom w:val="0"/>
              <w:divBdr>
                <w:top w:val="none" w:sz="0" w:space="0" w:color="auto"/>
                <w:left w:val="none" w:sz="0" w:space="0" w:color="auto"/>
                <w:bottom w:val="none" w:sz="0" w:space="0" w:color="auto"/>
                <w:right w:val="none" w:sz="0" w:space="0" w:color="auto"/>
              </w:divBdr>
            </w:div>
            <w:div w:id="2035619245">
              <w:marLeft w:val="0"/>
              <w:marRight w:val="0"/>
              <w:marTop w:val="0"/>
              <w:marBottom w:val="0"/>
              <w:divBdr>
                <w:top w:val="none" w:sz="0" w:space="0" w:color="auto"/>
                <w:left w:val="none" w:sz="0" w:space="0" w:color="auto"/>
                <w:bottom w:val="none" w:sz="0" w:space="0" w:color="auto"/>
                <w:right w:val="none" w:sz="0" w:space="0" w:color="auto"/>
              </w:divBdr>
            </w:div>
            <w:div w:id="2035619247">
              <w:marLeft w:val="0"/>
              <w:marRight w:val="0"/>
              <w:marTop w:val="0"/>
              <w:marBottom w:val="0"/>
              <w:divBdr>
                <w:top w:val="none" w:sz="0" w:space="0" w:color="auto"/>
                <w:left w:val="none" w:sz="0" w:space="0" w:color="auto"/>
                <w:bottom w:val="none" w:sz="0" w:space="0" w:color="auto"/>
                <w:right w:val="none" w:sz="0" w:space="0" w:color="auto"/>
              </w:divBdr>
            </w:div>
            <w:div w:id="2035619250">
              <w:marLeft w:val="0"/>
              <w:marRight w:val="0"/>
              <w:marTop w:val="0"/>
              <w:marBottom w:val="0"/>
              <w:divBdr>
                <w:top w:val="none" w:sz="0" w:space="0" w:color="auto"/>
                <w:left w:val="none" w:sz="0" w:space="0" w:color="auto"/>
                <w:bottom w:val="none" w:sz="0" w:space="0" w:color="auto"/>
                <w:right w:val="none" w:sz="0" w:space="0" w:color="auto"/>
              </w:divBdr>
            </w:div>
            <w:div w:id="2035619251">
              <w:marLeft w:val="0"/>
              <w:marRight w:val="0"/>
              <w:marTop w:val="0"/>
              <w:marBottom w:val="0"/>
              <w:divBdr>
                <w:top w:val="none" w:sz="0" w:space="0" w:color="auto"/>
                <w:left w:val="none" w:sz="0" w:space="0" w:color="auto"/>
                <w:bottom w:val="none" w:sz="0" w:space="0" w:color="auto"/>
                <w:right w:val="none" w:sz="0" w:space="0" w:color="auto"/>
              </w:divBdr>
            </w:div>
            <w:div w:id="2035619253">
              <w:marLeft w:val="0"/>
              <w:marRight w:val="0"/>
              <w:marTop w:val="0"/>
              <w:marBottom w:val="0"/>
              <w:divBdr>
                <w:top w:val="none" w:sz="0" w:space="0" w:color="auto"/>
                <w:left w:val="none" w:sz="0" w:space="0" w:color="auto"/>
                <w:bottom w:val="none" w:sz="0" w:space="0" w:color="auto"/>
                <w:right w:val="none" w:sz="0" w:space="0" w:color="auto"/>
              </w:divBdr>
            </w:div>
            <w:div w:id="2035619254">
              <w:marLeft w:val="0"/>
              <w:marRight w:val="0"/>
              <w:marTop w:val="0"/>
              <w:marBottom w:val="0"/>
              <w:divBdr>
                <w:top w:val="none" w:sz="0" w:space="0" w:color="auto"/>
                <w:left w:val="none" w:sz="0" w:space="0" w:color="auto"/>
                <w:bottom w:val="none" w:sz="0" w:space="0" w:color="auto"/>
                <w:right w:val="none" w:sz="0" w:space="0" w:color="auto"/>
              </w:divBdr>
            </w:div>
            <w:div w:id="2035619255">
              <w:marLeft w:val="0"/>
              <w:marRight w:val="0"/>
              <w:marTop w:val="0"/>
              <w:marBottom w:val="0"/>
              <w:divBdr>
                <w:top w:val="none" w:sz="0" w:space="0" w:color="auto"/>
                <w:left w:val="none" w:sz="0" w:space="0" w:color="auto"/>
                <w:bottom w:val="none" w:sz="0" w:space="0" w:color="auto"/>
                <w:right w:val="none" w:sz="0" w:space="0" w:color="auto"/>
              </w:divBdr>
            </w:div>
            <w:div w:id="2035619269">
              <w:marLeft w:val="0"/>
              <w:marRight w:val="0"/>
              <w:marTop w:val="0"/>
              <w:marBottom w:val="0"/>
              <w:divBdr>
                <w:top w:val="none" w:sz="0" w:space="0" w:color="auto"/>
                <w:left w:val="none" w:sz="0" w:space="0" w:color="auto"/>
                <w:bottom w:val="none" w:sz="0" w:space="0" w:color="auto"/>
                <w:right w:val="none" w:sz="0" w:space="0" w:color="auto"/>
              </w:divBdr>
            </w:div>
            <w:div w:id="2035619271">
              <w:marLeft w:val="0"/>
              <w:marRight w:val="0"/>
              <w:marTop w:val="0"/>
              <w:marBottom w:val="0"/>
              <w:divBdr>
                <w:top w:val="none" w:sz="0" w:space="0" w:color="auto"/>
                <w:left w:val="none" w:sz="0" w:space="0" w:color="auto"/>
                <w:bottom w:val="none" w:sz="0" w:space="0" w:color="auto"/>
                <w:right w:val="none" w:sz="0" w:space="0" w:color="auto"/>
              </w:divBdr>
            </w:div>
            <w:div w:id="2035619274">
              <w:marLeft w:val="0"/>
              <w:marRight w:val="0"/>
              <w:marTop w:val="0"/>
              <w:marBottom w:val="0"/>
              <w:divBdr>
                <w:top w:val="none" w:sz="0" w:space="0" w:color="auto"/>
                <w:left w:val="none" w:sz="0" w:space="0" w:color="auto"/>
                <w:bottom w:val="none" w:sz="0" w:space="0" w:color="auto"/>
                <w:right w:val="none" w:sz="0" w:space="0" w:color="auto"/>
              </w:divBdr>
            </w:div>
            <w:div w:id="20356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9281">
      <w:marLeft w:val="0"/>
      <w:marRight w:val="0"/>
      <w:marTop w:val="0"/>
      <w:marBottom w:val="0"/>
      <w:divBdr>
        <w:top w:val="none" w:sz="0" w:space="0" w:color="auto"/>
        <w:left w:val="none" w:sz="0" w:space="0" w:color="auto"/>
        <w:bottom w:val="none" w:sz="0" w:space="0" w:color="auto"/>
        <w:right w:val="none" w:sz="0" w:space="0" w:color="auto"/>
      </w:divBdr>
      <w:divsChild>
        <w:div w:id="2035619211">
          <w:marLeft w:val="0"/>
          <w:marRight w:val="0"/>
          <w:marTop w:val="0"/>
          <w:marBottom w:val="0"/>
          <w:divBdr>
            <w:top w:val="none" w:sz="0" w:space="0" w:color="auto"/>
            <w:left w:val="none" w:sz="0" w:space="0" w:color="auto"/>
            <w:bottom w:val="none" w:sz="0" w:space="0" w:color="auto"/>
            <w:right w:val="none" w:sz="0" w:space="0" w:color="auto"/>
          </w:divBdr>
        </w:div>
        <w:div w:id="2035619237">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yperlink" Target="http://www.fonduri-ue.ro/res/filepicker_users/cd25a597fd-62/2012-2020/Dezbateri%20parteneriale/Rezultatele%20analizei%20documentare/03.06.2013/7.Social%20inclusion_23%20mai.pdf" TargetMode="External"/><Relationship Id="rId21" Type="http://schemas.openxmlformats.org/officeDocument/2006/relationships/image" Target="media/image6.png"/><Relationship Id="rId34" Type="http://schemas.openxmlformats.org/officeDocument/2006/relationships/hyperlink" Target="http://pro.europeana.eu/foundation"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1.png"/><Relationship Id="rId76" Type="http://schemas.openxmlformats.org/officeDocument/2006/relationships/image" Target="media/image49.emf"/><Relationship Id="rId8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hyperlink" Target="http://unpan3.un.org/egovkb/Reports/UN-E-Government-Survey-2014" TargetMode="Externa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www.data.gov.ro" TargetMode="External"/><Relationship Id="rId37" Type="http://schemas.openxmlformats.org/officeDocument/2006/relationships/hyperlink" Target="http://www.europeana.eu" TargetMode="External"/><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yperlink" Target="http://www.e-licitatie.ro/" TargetMode="External"/><Relationship Id="rId74" Type="http://schemas.openxmlformats.org/officeDocument/2006/relationships/image" Target="media/image47.png"/><Relationship Id="rId79" Type="http://schemas.openxmlformats.org/officeDocument/2006/relationships/oleObject" Target="embeddings/oleObject3.bin"/><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footer" Target="footer2.xml"/><Relationship Id="rId19" Type="http://schemas.openxmlformats.org/officeDocument/2006/relationships/hyperlink" Target="http://ec.europa.eu/digital-agenda/en/scoreboard/Rom&#226;nia" TargetMode="External"/><Relationship Id="rId4" Type="http://schemas.openxmlformats.org/officeDocument/2006/relationships/settings" Target="settings.xml"/><Relationship Id="rId9" Type="http://schemas.openxmlformats.org/officeDocument/2006/relationships/hyperlink" Target="http://ec.europa.eu/europe2020/pdf/targets_en.pdf" TargetMode="External"/><Relationship Id="rId14" Type="http://schemas.openxmlformats.org/officeDocument/2006/relationships/oleObject" Target="embeddings/oleObject1.bin"/><Relationship Id="rId22" Type="http://schemas.openxmlformats.org/officeDocument/2006/relationships/hyperlink" Target="http://ec.europa.eu/digital-agenda/en/news/eu-cybersecurity-plan-protect-open-internet-and-online-freedom-and-opportunity-cyber-security" TargetMode="External"/><Relationship Id="rId27" Type="http://schemas.openxmlformats.org/officeDocument/2006/relationships/image" Target="file://localhost/Volumes/NO%20NAME/http://was-sg.wascdn.net/wp-content/uploads/2014/02/Slide060.png" TargetMode="External"/><Relationship Id="rId30" Type="http://schemas.openxmlformats.org/officeDocument/2006/relationships/image" Target="media/image11.png"/><Relationship Id="rId35" Type="http://schemas.openxmlformats.org/officeDocument/2006/relationships/hyperlink" Target="http://www.europeana.eu/portal/" TargetMode="External"/><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image" Target="media/image30.jpeg"/><Relationship Id="rId64" Type="http://schemas.openxmlformats.org/officeDocument/2006/relationships/image" Target="media/image38.png"/><Relationship Id="rId69" Type="http://schemas.openxmlformats.org/officeDocument/2006/relationships/image" Target="media/image42.png"/><Relationship Id="rId77" Type="http://schemas.openxmlformats.org/officeDocument/2006/relationships/oleObject" Target="embeddings/oleObject2.bin"/><Relationship Id="rId8" Type="http://schemas.openxmlformats.org/officeDocument/2006/relationships/hyperlink" Target="http://epp.eurostat.ec.europa.eu/portal/page/portal/europe_2020_indicators/headline_indicators" TargetMode="External"/><Relationship Id="rId51" Type="http://schemas.openxmlformats.org/officeDocument/2006/relationships/image" Target="media/image25.png"/><Relationship Id="rId72" Type="http://schemas.openxmlformats.org/officeDocument/2006/relationships/image" Target="media/image45.png"/><Relationship Id="rId80" Type="http://schemas.openxmlformats.org/officeDocument/2006/relationships/header" Target="header3.xm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file://localhost/Volumes/NO%20NAME/http://was-sg.wascdn.net/wp-content/uploads/2014/02/Slide050.png" TargetMode="External"/><Relationship Id="rId33" Type="http://schemas.openxmlformats.org/officeDocument/2006/relationships/image" Target="media/image12.jpe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0.png"/><Relationship Id="rId20" Type="http://schemas.openxmlformats.org/officeDocument/2006/relationships/hyperlink" Target="https://www.ghiseul.ro/ghiseul/public"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footer" Target="footer3.xml"/><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cert-ro.eu" TargetMode="External"/><Relationship Id="rId28" Type="http://schemas.openxmlformats.org/officeDocument/2006/relationships/image" Target="media/image9.png"/><Relationship Id="rId36" Type="http://schemas.openxmlformats.org/officeDocument/2006/relationships/hyperlink" Target="http://www.europeana.eu/portal/" TargetMode="External"/><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header" Target="header1.xml"/><Relationship Id="rId31" Type="http://schemas.openxmlformats.org/officeDocument/2006/relationships/image" Target="file://localhost/Volumes/NO%20NAME/http://was-sg.wascdn.net/wp-content/uploads/2014/02/Slide049.png"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6.png"/><Relationship Id="rId78" Type="http://schemas.openxmlformats.org/officeDocument/2006/relationships/image" Target="media/image50.emf"/><Relationship Id="rId81" Type="http://schemas.openxmlformats.org/officeDocument/2006/relationships/header" Target="header4.xm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making-it-happen/key-areas/index_en.htm" TargetMode="External"/><Relationship Id="rId3" Type="http://schemas.openxmlformats.org/officeDocument/2006/relationships/hyperlink" Target="http://web.worldbank.org/WBSITE/EXTERNAL/PROJECTS/0,,contentMDK:21948518~menuPK:64282137~pagePK:41367~piPK:279616~theSitePK:40941,00.html" TargetMode="External"/><Relationship Id="rId7" Type="http://schemas.openxmlformats.org/officeDocument/2006/relationships/hyperlink" Target="http://epp.eurostat.ec.europa.eu/portal/page/portal/information_society/data/main_tables" TargetMode="External"/><Relationship Id="rId2" Type="http://schemas.openxmlformats.org/officeDocument/2006/relationships/hyperlink" Target="http://ec.europa.eu/information_society/activities/einclusion/docs/gdansk_roadmap.pdf" TargetMode="External"/><Relationship Id="rId1" Type="http://schemas.openxmlformats.org/officeDocument/2006/relationships/hyperlink" Target="https://www.globalwebindex.net/" TargetMode="External"/><Relationship Id="rId6" Type="http://schemas.openxmlformats.org/officeDocument/2006/relationships/hyperlink" Target="http://www.insse.ro/cms/files/publicatii/Romania%20in%20cifre_%202012.pdf" TargetMode="External"/><Relationship Id="rId5" Type="http://schemas.openxmlformats.org/officeDocument/2006/relationships/hyperlink" Target="https://mail1.ensight.ro/owa/redir.aspx?C=mlZLgG49ske_ZwEtQcy4w16C8YaUUdAIt55_TYlZYrQWVTyazgs_XnCtf7XxjFeeSIZ7Npvehj4.&amp;URL=http://www.worldvision.ro/_downloads/allgemein/Raport_Bunastarea_copilului_din_mediul_rural.pdf" TargetMode="External"/><Relationship Id="rId4" Type="http://schemas.openxmlformats.org/officeDocument/2006/relationships/hyperlink" Target="http://www.fonduri-ue.ro/res/filepicker_users/cd25a597fd-62/2012-2020/Dezbateri%20parteneriale/Rezultatele%20analizei%20documentare/03.06.2013/7.Social%20inclusion_23%20mai.pdf" TargetMode="External"/><Relationship Id="rId9" Type="http://schemas.openxmlformats.org/officeDocument/2006/relationships/hyperlink" Target="http://www.insse.ro/cms/files/ISI/publicatia_SI_1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2FFDBC-DDF4-4CCB-901B-4C88BC4C1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50680</Words>
  <Characters>288877</Characters>
  <Application>Microsoft Office Word</Application>
  <DocSecurity>0</DocSecurity>
  <Lines>2407</Lines>
  <Paragraphs>677</Paragraphs>
  <ScaleCrop>false</ScaleCrop>
  <HeadingPairs>
    <vt:vector size="2" baseType="variant">
      <vt:variant>
        <vt:lpstr>Title</vt:lpstr>
      </vt:variant>
      <vt:variant>
        <vt:i4>1</vt:i4>
      </vt:variant>
    </vt:vector>
  </HeadingPairs>
  <TitlesOfParts>
    <vt:vector size="1" baseType="lpstr">
      <vt:lpstr>National Strategy on Digital Agenda for Romania</vt:lpstr>
    </vt:vector>
  </TitlesOfParts>
  <LinksUpToDate>false</LinksUpToDate>
  <CharactersWithSpaces>338880</CharactersWithSpaces>
  <SharedDoc>false</SharedDoc>
  <HLinks>
    <vt:vector size="672" baseType="variant">
      <vt:variant>
        <vt:i4>7929908</vt:i4>
      </vt:variant>
      <vt:variant>
        <vt:i4>552</vt:i4>
      </vt:variant>
      <vt:variant>
        <vt:i4>0</vt:i4>
      </vt:variant>
      <vt:variant>
        <vt:i4>5</vt:i4>
      </vt:variant>
      <vt:variant>
        <vt:lpwstr>http://www.e-licitatie.ro/</vt:lpwstr>
      </vt:variant>
      <vt:variant>
        <vt:lpwstr/>
      </vt:variant>
      <vt:variant>
        <vt:i4>8323104</vt:i4>
      </vt:variant>
      <vt:variant>
        <vt:i4>549</vt:i4>
      </vt:variant>
      <vt:variant>
        <vt:i4>0</vt:i4>
      </vt:variant>
      <vt:variant>
        <vt:i4>5</vt:i4>
      </vt:variant>
      <vt:variant>
        <vt:lpwstr>http://www.fonduri-ue.ro/res/filepicker_users/cd25a597fd-62/2012-2020/Dezbateri parteneriale/Rezultatele analizei documentare/03.06.2013/7.Social inclusion_23 mai.pdf</vt:lpwstr>
      </vt:variant>
      <vt:variant>
        <vt:lpwstr/>
      </vt:variant>
      <vt:variant>
        <vt:i4>393242</vt:i4>
      </vt:variant>
      <vt:variant>
        <vt:i4>546</vt:i4>
      </vt:variant>
      <vt:variant>
        <vt:i4>0</vt:i4>
      </vt:variant>
      <vt:variant>
        <vt:i4>5</vt:i4>
      </vt:variant>
      <vt:variant>
        <vt:lpwstr>http://www.europeana.eu/</vt:lpwstr>
      </vt:variant>
      <vt:variant>
        <vt:lpwstr/>
      </vt:variant>
      <vt:variant>
        <vt:i4>7405689</vt:i4>
      </vt:variant>
      <vt:variant>
        <vt:i4>543</vt:i4>
      </vt:variant>
      <vt:variant>
        <vt:i4>0</vt:i4>
      </vt:variant>
      <vt:variant>
        <vt:i4>5</vt:i4>
      </vt:variant>
      <vt:variant>
        <vt:lpwstr>http://www.europeana.eu/portal/</vt:lpwstr>
      </vt:variant>
      <vt:variant>
        <vt:lpwstr/>
      </vt:variant>
      <vt:variant>
        <vt:i4>7405689</vt:i4>
      </vt:variant>
      <vt:variant>
        <vt:i4>540</vt:i4>
      </vt:variant>
      <vt:variant>
        <vt:i4>0</vt:i4>
      </vt:variant>
      <vt:variant>
        <vt:i4>5</vt:i4>
      </vt:variant>
      <vt:variant>
        <vt:lpwstr>http://www.europeana.eu/portal/</vt:lpwstr>
      </vt:variant>
      <vt:variant>
        <vt:lpwstr/>
      </vt:variant>
      <vt:variant>
        <vt:i4>8257651</vt:i4>
      </vt:variant>
      <vt:variant>
        <vt:i4>537</vt:i4>
      </vt:variant>
      <vt:variant>
        <vt:i4>0</vt:i4>
      </vt:variant>
      <vt:variant>
        <vt:i4>5</vt:i4>
      </vt:variant>
      <vt:variant>
        <vt:lpwstr>http://pro.europeana.eu/foundation</vt:lpwstr>
      </vt:variant>
      <vt:variant>
        <vt:lpwstr/>
      </vt:variant>
      <vt:variant>
        <vt:i4>3866675</vt:i4>
      </vt:variant>
      <vt:variant>
        <vt:i4>534</vt:i4>
      </vt:variant>
      <vt:variant>
        <vt:i4>0</vt:i4>
      </vt:variant>
      <vt:variant>
        <vt:i4>5</vt:i4>
      </vt:variant>
      <vt:variant>
        <vt:lpwstr>http://www.data.gov.ro/</vt:lpwstr>
      </vt:variant>
      <vt:variant>
        <vt:lpwstr/>
      </vt:variant>
      <vt:variant>
        <vt:i4>3276904</vt:i4>
      </vt:variant>
      <vt:variant>
        <vt:i4>531</vt:i4>
      </vt:variant>
      <vt:variant>
        <vt:i4>0</vt:i4>
      </vt:variant>
      <vt:variant>
        <vt:i4>5</vt:i4>
      </vt:variant>
      <vt:variant>
        <vt:lpwstr>http://www.cert-ro.eu/</vt:lpwstr>
      </vt:variant>
      <vt:variant>
        <vt:lpwstr/>
      </vt:variant>
      <vt:variant>
        <vt:i4>4325458</vt:i4>
      </vt:variant>
      <vt:variant>
        <vt:i4>528</vt:i4>
      </vt:variant>
      <vt:variant>
        <vt:i4>0</vt:i4>
      </vt:variant>
      <vt:variant>
        <vt:i4>5</vt:i4>
      </vt:variant>
      <vt:variant>
        <vt:lpwstr>http://ec.europa.eu/digital-agenda/en/news/eu-cybersecurity-plan-protect-open-internet-and-online-freedom-and-opportunity-cyber-security</vt:lpwstr>
      </vt:variant>
      <vt:variant>
        <vt:lpwstr/>
      </vt:variant>
      <vt:variant>
        <vt:i4>1769538</vt:i4>
      </vt:variant>
      <vt:variant>
        <vt:i4>525</vt:i4>
      </vt:variant>
      <vt:variant>
        <vt:i4>0</vt:i4>
      </vt:variant>
      <vt:variant>
        <vt:i4>5</vt:i4>
      </vt:variant>
      <vt:variant>
        <vt:lpwstr>https://www.ghiseul.ro/ghiseul/public</vt:lpwstr>
      </vt:variant>
      <vt:variant>
        <vt:lpwstr/>
      </vt:variant>
      <vt:variant>
        <vt:i4>5832899</vt:i4>
      </vt:variant>
      <vt:variant>
        <vt:i4>522</vt:i4>
      </vt:variant>
      <vt:variant>
        <vt:i4>0</vt:i4>
      </vt:variant>
      <vt:variant>
        <vt:i4>5</vt:i4>
      </vt:variant>
      <vt:variant>
        <vt:lpwstr>http://ec.europa.eu/digital-agenda/en/scoreboard/România</vt:lpwstr>
      </vt:variant>
      <vt:variant>
        <vt:lpwstr/>
      </vt:variant>
      <vt:variant>
        <vt:i4>458854</vt:i4>
      </vt:variant>
      <vt:variant>
        <vt:i4>519</vt:i4>
      </vt:variant>
      <vt:variant>
        <vt:i4>0</vt:i4>
      </vt:variant>
      <vt:variant>
        <vt:i4>5</vt:i4>
      </vt:variant>
      <vt:variant>
        <vt:lpwstr>http://ec.europa.eu/europe2020/pdf/targets_en.pdf</vt:lpwstr>
      </vt:variant>
      <vt:variant>
        <vt:lpwstr/>
      </vt:variant>
      <vt:variant>
        <vt:i4>3801109</vt:i4>
      </vt:variant>
      <vt:variant>
        <vt:i4>516</vt:i4>
      </vt:variant>
      <vt:variant>
        <vt:i4>0</vt:i4>
      </vt:variant>
      <vt:variant>
        <vt:i4>5</vt:i4>
      </vt:variant>
      <vt:variant>
        <vt:lpwstr>http://epp.eurostat.ec.europa.eu/portal/page/portal/europe_2020_indicators/headline_indicators</vt:lpwstr>
      </vt:variant>
      <vt:variant>
        <vt:lpwstr/>
      </vt:variant>
      <vt:variant>
        <vt:i4>1179700</vt:i4>
      </vt:variant>
      <vt:variant>
        <vt:i4>509</vt:i4>
      </vt:variant>
      <vt:variant>
        <vt:i4>0</vt:i4>
      </vt:variant>
      <vt:variant>
        <vt:i4>5</vt:i4>
      </vt:variant>
      <vt:variant>
        <vt:lpwstr/>
      </vt:variant>
      <vt:variant>
        <vt:lpwstr>_Toc393973367</vt:lpwstr>
      </vt:variant>
      <vt:variant>
        <vt:i4>1179700</vt:i4>
      </vt:variant>
      <vt:variant>
        <vt:i4>503</vt:i4>
      </vt:variant>
      <vt:variant>
        <vt:i4>0</vt:i4>
      </vt:variant>
      <vt:variant>
        <vt:i4>5</vt:i4>
      </vt:variant>
      <vt:variant>
        <vt:lpwstr/>
      </vt:variant>
      <vt:variant>
        <vt:lpwstr>_Toc393973366</vt:lpwstr>
      </vt:variant>
      <vt:variant>
        <vt:i4>1179700</vt:i4>
      </vt:variant>
      <vt:variant>
        <vt:i4>500</vt:i4>
      </vt:variant>
      <vt:variant>
        <vt:i4>0</vt:i4>
      </vt:variant>
      <vt:variant>
        <vt:i4>5</vt:i4>
      </vt:variant>
      <vt:variant>
        <vt:lpwstr/>
      </vt:variant>
      <vt:variant>
        <vt:lpwstr>_Toc393973365</vt:lpwstr>
      </vt:variant>
      <vt:variant>
        <vt:i4>1179700</vt:i4>
      </vt:variant>
      <vt:variant>
        <vt:i4>494</vt:i4>
      </vt:variant>
      <vt:variant>
        <vt:i4>0</vt:i4>
      </vt:variant>
      <vt:variant>
        <vt:i4>5</vt:i4>
      </vt:variant>
      <vt:variant>
        <vt:lpwstr/>
      </vt:variant>
      <vt:variant>
        <vt:lpwstr>_Toc393973364</vt:lpwstr>
      </vt:variant>
      <vt:variant>
        <vt:i4>1179700</vt:i4>
      </vt:variant>
      <vt:variant>
        <vt:i4>488</vt:i4>
      </vt:variant>
      <vt:variant>
        <vt:i4>0</vt:i4>
      </vt:variant>
      <vt:variant>
        <vt:i4>5</vt:i4>
      </vt:variant>
      <vt:variant>
        <vt:lpwstr/>
      </vt:variant>
      <vt:variant>
        <vt:lpwstr>_Toc393973363</vt:lpwstr>
      </vt:variant>
      <vt:variant>
        <vt:i4>1179700</vt:i4>
      </vt:variant>
      <vt:variant>
        <vt:i4>482</vt:i4>
      </vt:variant>
      <vt:variant>
        <vt:i4>0</vt:i4>
      </vt:variant>
      <vt:variant>
        <vt:i4>5</vt:i4>
      </vt:variant>
      <vt:variant>
        <vt:lpwstr/>
      </vt:variant>
      <vt:variant>
        <vt:lpwstr>_Toc393973362</vt:lpwstr>
      </vt:variant>
      <vt:variant>
        <vt:i4>1179700</vt:i4>
      </vt:variant>
      <vt:variant>
        <vt:i4>476</vt:i4>
      </vt:variant>
      <vt:variant>
        <vt:i4>0</vt:i4>
      </vt:variant>
      <vt:variant>
        <vt:i4>5</vt:i4>
      </vt:variant>
      <vt:variant>
        <vt:lpwstr/>
      </vt:variant>
      <vt:variant>
        <vt:lpwstr>_Toc393973361</vt:lpwstr>
      </vt:variant>
      <vt:variant>
        <vt:i4>1179700</vt:i4>
      </vt:variant>
      <vt:variant>
        <vt:i4>470</vt:i4>
      </vt:variant>
      <vt:variant>
        <vt:i4>0</vt:i4>
      </vt:variant>
      <vt:variant>
        <vt:i4>5</vt:i4>
      </vt:variant>
      <vt:variant>
        <vt:lpwstr/>
      </vt:variant>
      <vt:variant>
        <vt:lpwstr>_Toc393973360</vt:lpwstr>
      </vt:variant>
      <vt:variant>
        <vt:i4>1114164</vt:i4>
      </vt:variant>
      <vt:variant>
        <vt:i4>464</vt:i4>
      </vt:variant>
      <vt:variant>
        <vt:i4>0</vt:i4>
      </vt:variant>
      <vt:variant>
        <vt:i4>5</vt:i4>
      </vt:variant>
      <vt:variant>
        <vt:lpwstr/>
      </vt:variant>
      <vt:variant>
        <vt:lpwstr>_Toc393973358</vt:lpwstr>
      </vt:variant>
      <vt:variant>
        <vt:i4>1114164</vt:i4>
      </vt:variant>
      <vt:variant>
        <vt:i4>458</vt:i4>
      </vt:variant>
      <vt:variant>
        <vt:i4>0</vt:i4>
      </vt:variant>
      <vt:variant>
        <vt:i4>5</vt:i4>
      </vt:variant>
      <vt:variant>
        <vt:lpwstr/>
      </vt:variant>
      <vt:variant>
        <vt:lpwstr>_Toc393973357</vt:lpwstr>
      </vt:variant>
      <vt:variant>
        <vt:i4>1114164</vt:i4>
      </vt:variant>
      <vt:variant>
        <vt:i4>452</vt:i4>
      </vt:variant>
      <vt:variant>
        <vt:i4>0</vt:i4>
      </vt:variant>
      <vt:variant>
        <vt:i4>5</vt:i4>
      </vt:variant>
      <vt:variant>
        <vt:lpwstr/>
      </vt:variant>
      <vt:variant>
        <vt:lpwstr>_Toc393973356</vt:lpwstr>
      </vt:variant>
      <vt:variant>
        <vt:i4>1114164</vt:i4>
      </vt:variant>
      <vt:variant>
        <vt:i4>446</vt:i4>
      </vt:variant>
      <vt:variant>
        <vt:i4>0</vt:i4>
      </vt:variant>
      <vt:variant>
        <vt:i4>5</vt:i4>
      </vt:variant>
      <vt:variant>
        <vt:lpwstr/>
      </vt:variant>
      <vt:variant>
        <vt:lpwstr>_Toc393973355</vt:lpwstr>
      </vt:variant>
      <vt:variant>
        <vt:i4>1114164</vt:i4>
      </vt:variant>
      <vt:variant>
        <vt:i4>440</vt:i4>
      </vt:variant>
      <vt:variant>
        <vt:i4>0</vt:i4>
      </vt:variant>
      <vt:variant>
        <vt:i4>5</vt:i4>
      </vt:variant>
      <vt:variant>
        <vt:lpwstr/>
      </vt:variant>
      <vt:variant>
        <vt:lpwstr>_Toc393973354</vt:lpwstr>
      </vt:variant>
      <vt:variant>
        <vt:i4>1114164</vt:i4>
      </vt:variant>
      <vt:variant>
        <vt:i4>434</vt:i4>
      </vt:variant>
      <vt:variant>
        <vt:i4>0</vt:i4>
      </vt:variant>
      <vt:variant>
        <vt:i4>5</vt:i4>
      </vt:variant>
      <vt:variant>
        <vt:lpwstr/>
      </vt:variant>
      <vt:variant>
        <vt:lpwstr>_Toc393973353</vt:lpwstr>
      </vt:variant>
      <vt:variant>
        <vt:i4>1114164</vt:i4>
      </vt:variant>
      <vt:variant>
        <vt:i4>428</vt:i4>
      </vt:variant>
      <vt:variant>
        <vt:i4>0</vt:i4>
      </vt:variant>
      <vt:variant>
        <vt:i4>5</vt:i4>
      </vt:variant>
      <vt:variant>
        <vt:lpwstr/>
      </vt:variant>
      <vt:variant>
        <vt:lpwstr>_Toc393973352</vt:lpwstr>
      </vt:variant>
      <vt:variant>
        <vt:i4>1114164</vt:i4>
      </vt:variant>
      <vt:variant>
        <vt:i4>422</vt:i4>
      </vt:variant>
      <vt:variant>
        <vt:i4>0</vt:i4>
      </vt:variant>
      <vt:variant>
        <vt:i4>5</vt:i4>
      </vt:variant>
      <vt:variant>
        <vt:lpwstr/>
      </vt:variant>
      <vt:variant>
        <vt:lpwstr>_Toc393973351</vt:lpwstr>
      </vt:variant>
      <vt:variant>
        <vt:i4>1114164</vt:i4>
      </vt:variant>
      <vt:variant>
        <vt:i4>416</vt:i4>
      </vt:variant>
      <vt:variant>
        <vt:i4>0</vt:i4>
      </vt:variant>
      <vt:variant>
        <vt:i4>5</vt:i4>
      </vt:variant>
      <vt:variant>
        <vt:lpwstr/>
      </vt:variant>
      <vt:variant>
        <vt:lpwstr>_Toc393973350</vt:lpwstr>
      </vt:variant>
      <vt:variant>
        <vt:i4>1048628</vt:i4>
      </vt:variant>
      <vt:variant>
        <vt:i4>410</vt:i4>
      </vt:variant>
      <vt:variant>
        <vt:i4>0</vt:i4>
      </vt:variant>
      <vt:variant>
        <vt:i4>5</vt:i4>
      </vt:variant>
      <vt:variant>
        <vt:lpwstr/>
      </vt:variant>
      <vt:variant>
        <vt:lpwstr>_Toc393973349</vt:lpwstr>
      </vt:variant>
      <vt:variant>
        <vt:i4>1048628</vt:i4>
      </vt:variant>
      <vt:variant>
        <vt:i4>404</vt:i4>
      </vt:variant>
      <vt:variant>
        <vt:i4>0</vt:i4>
      </vt:variant>
      <vt:variant>
        <vt:i4>5</vt:i4>
      </vt:variant>
      <vt:variant>
        <vt:lpwstr/>
      </vt:variant>
      <vt:variant>
        <vt:lpwstr>_Toc393973345</vt:lpwstr>
      </vt:variant>
      <vt:variant>
        <vt:i4>1048628</vt:i4>
      </vt:variant>
      <vt:variant>
        <vt:i4>398</vt:i4>
      </vt:variant>
      <vt:variant>
        <vt:i4>0</vt:i4>
      </vt:variant>
      <vt:variant>
        <vt:i4>5</vt:i4>
      </vt:variant>
      <vt:variant>
        <vt:lpwstr/>
      </vt:variant>
      <vt:variant>
        <vt:lpwstr>_Toc393973344</vt:lpwstr>
      </vt:variant>
      <vt:variant>
        <vt:i4>1048628</vt:i4>
      </vt:variant>
      <vt:variant>
        <vt:i4>392</vt:i4>
      </vt:variant>
      <vt:variant>
        <vt:i4>0</vt:i4>
      </vt:variant>
      <vt:variant>
        <vt:i4>5</vt:i4>
      </vt:variant>
      <vt:variant>
        <vt:lpwstr/>
      </vt:variant>
      <vt:variant>
        <vt:lpwstr>_Toc393973343</vt:lpwstr>
      </vt:variant>
      <vt:variant>
        <vt:i4>1048628</vt:i4>
      </vt:variant>
      <vt:variant>
        <vt:i4>386</vt:i4>
      </vt:variant>
      <vt:variant>
        <vt:i4>0</vt:i4>
      </vt:variant>
      <vt:variant>
        <vt:i4>5</vt:i4>
      </vt:variant>
      <vt:variant>
        <vt:lpwstr/>
      </vt:variant>
      <vt:variant>
        <vt:lpwstr>_Toc393973342</vt:lpwstr>
      </vt:variant>
      <vt:variant>
        <vt:i4>1048628</vt:i4>
      </vt:variant>
      <vt:variant>
        <vt:i4>380</vt:i4>
      </vt:variant>
      <vt:variant>
        <vt:i4>0</vt:i4>
      </vt:variant>
      <vt:variant>
        <vt:i4>5</vt:i4>
      </vt:variant>
      <vt:variant>
        <vt:lpwstr/>
      </vt:variant>
      <vt:variant>
        <vt:lpwstr>_Toc393973341</vt:lpwstr>
      </vt:variant>
      <vt:variant>
        <vt:i4>1048628</vt:i4>
      </vt:variant>
      <vt:variant>
        <vt:i4>374</vt:i4>
      </vt:variant>
      <vt:variant>
        <vt:i4>0</vt:i4>
      </vt:variant>
      <vt:variant>
        <vt:i4>5</vt:i4>
      </vt:variant>
      <vt:variant>
        <vt:lpwstr/>
      </vt:variant>
      <vt:variant>
        <vt:lpwstr>_Toc393973340</vt:lpwstr>
      </vt:variant>
      <vt:variant>
        <vt:i4>1507380</vt:i4>
      </vt:variant>
      <vt:variant>
        <vt:i4>368</vt:i4>
      </vt:variant>
      <vt:variant>
        <vt:i4>0</vt:i4>
      </vt:variant>
      <vt:variant>
        <vt:i4>5</vt:i4>
      </vt:variant>
      <vt:variant>
        <vt:lpwstr/>
      </vt:variant>
      <vt:variant>
        <vt:lpwstr>_Toc393973339</vt:lpwstr>
      </vt:variant>
      <vt:variant>
        <vt:i4>1507380</vt:i4>
      </vt:variant>
      <vt:variant>
        <vt:i4>362</vt:i4>
      </vt:variant>
      <vt:variant>
        <vt:i4>0</vt:i4>
      </vt:variant>
      <vt:variant>
        <vt:i4>5</vt:i4>
      </vt:variant>
      <vt:variant>
        <vt:lpwstr/>
      </vt:variant>
      <vt:variant>
        <vt:lpwstr>_Toc393973338</vt:lpwstr>
      </vt:variant>
      <vt:variant>
        <vt:i4>1507380</vt:i4>
      </vt:variant>
      <vt:variant>
        <vt:i4>356</vt:i4>
      </vt:variant>
      <vt:variant>
        <vt:i4>0</vt:i4>
      </vt:variant>
      <vt:variant>
        <vt:i4>5</vt:i4>
      </vt:variant>
      <vt:variant>
        <vt:lpwstr/>
      </vt:variant>
      <vt:variant>
        <vt:lpwstr>_Toc393973337</vt:lpwstr>
      </vt:variant>
      <vt:variant>
        <vt:i4>1507380</vt:i4>
      </vt:variant>
      <vt:variant>
        <vt:i4>350</vt:i4>
      </vt:variant>
      <vt:variant>
        <vt:i4>0</vt:i4>
      </vt:variant>
      <vt:variant>
        <vt:i4>5</vt:i4>
      </vt:variant>
      <vt:variant>
        <vt:lpwstr/>
      </vt:variant>
      <vt:variant>
        <vt:lpwstr>_Toc393973336</vt:lpwstr>
      </vt:variant>
      <vt:variant>
        <vt:i4>1507380</vt:i4>
      </vt:variant>
      <vt:variant>
        <vt:i4>344</vt:i4>
      </vt:variant>
      <vt:variant>
        <vt:i4>0</vt:i4>
      </vt:variant>
      <vt:variant>
        <vt:i4>5</vt:i4>
      </vt:variant>
      <vt:variant>
        <vt:lpwstr/>
      </vt:variant>
      <vt:variant>
        <vt:lpwstr>_Toc393973335</vt:lpwstr>
      </vt:variant>
      <vt:variant>
        <vt:i4>1376308</vt:i4>
      </vt:variant>
      <vt:variant>
        <vt:i4>338</vt:i4>
      </vt:variant>
      <vt:variant>
        <vt:i4>0</vt:i4>
      </vt:variant>
      <vt:variant>
        <vt:i4>5</vt:i4>
      </vt:variant>
      <vt:variant>
        <vt:lpwstr/>
      </vt:variant>
      <vt:variant>
        <vt:lpwstr>_Toc393973318</vt:lpwstr>
      </vt:variant>
      <vt:variant>
        <vt:i4>1376308</vt:i4>
      </vt:variant>
      <vt:variant>
        <vt:i4>332</vt:i4>
      </vt:variant>
      <vt:variant>
        <vt:i4>0</vt:i4>
      </vt:variant>
      <vt:variant>
        <vt:i4>5</vt:i4>
      </vt:variant>
      <vt:variant>
        <vt:lpwstr/>
      </vt:variant>
      <vt:variant>
        <vt:lpwstr>_Toc393973317</vt:lpwstr>
      </vt:variant>
      <vt:variant>
        <vt:i4>1376308</vt:i4>
      </vt:variant>
      <vt:variant>
        <vt:i4>326</vt:i4>
      </vt:variant>
      <vt:variant>
        <vt:i4>0</vt:i4>
      </vt:variant>
      <vt:variant>
        <vt:i4>5</vt:i4>
      </vt:variant>
      <vt:variant>
        <vt:lpwstr/>
      </vt:variant>
      <vt:variant>
        <vt:lpwstr>_Toc393973316</vt:lpwstr>
      </vt:variant>
      <vt:variant>
        <vt:i4>1376308</vt:i4>
      </vt:variant>
      <vt:variant>
        <vt:i4>320</vt:i4>
      </vt:variant>
      <vt:variant>
        <vt:i4>0</vt:i4>
      </vt:variant>
      <vt:variant>
        <vt:i4>5</vt:i4>
      </vt:variant>
      <vt:variant>
        <vt:lpwstr/>
      </vt:variant>
      <vt:variant>
        <vt:lpwstr>_Toc393973315</vt:lpwstr>
      </vt:variant>
      <vt:variant>
        <vt:i4>1376308</vt:i4>
      </vt:variant>
      <vt:variant>
        <vt:i4>314</vt:i4>
      </vt:variant>
      <vt:variant>
        <vt:i4>0</vt:i4>
      </vt:variant>
      <vt:variant>
        <vt:i4>5</vt:i4>
      </vt:variant>
      <vt:variant>
        <vt:lpwstr/>
      </vt:variant>
      <vt:variant>
        <vt:lpwstr>_Toc393973314</vt:lpwstr>
      </vt:variant>
      <vt:variant>
        <vt:i4>1900597</vt:i4>
      </vt:variant>
      <vt:variant>
        <vt:i4>308</vt:i4>
      </vt:variant>
      <vt:variant>
        <vt:i4>0</vt:i4>
      </vt:variant>
      <vt:variant>
        <vt:i4>5</vt:i4>
      </vt:variant>
      <vt:variant>
        <vt:lpwstr/>
      </vt:variant>
      <vt:variant>
        <vt:lpwstr>_Toc393973296</vt:lpwstr>
      </vt:variant>
      <vt:variant>
        <vt:i4>1900597</vt:i4>
      </vt:variant>
      <vt:variant>
        <vt:i4>302</vt:i4>
      </vt:variant>
      <vt:variant>
        <vt:i4>0</vt:i4>
      </vt:variant>
      <vt:variant>
        <vt:i4>5</vt:i4>
      </vt:variant>
      <vt:variant>
        <vt:lpwstr/>
      </vt:variant>
      <vt:variant>
        <vt:lpwstr>_Toc393973291</vt:lpwstr>
      </vt:variant>
      <vt:variant>
        <vt:i4>1900597</vt:i4>
      </vt:variant>
      <vt:variant>
        <vt:i4>296</vt:i4>
      </vt:variant>
      <vt:variant>
        <vt:i4>0</vt:i4>
      </vt:variant>
      <vt:variant>
        <vt:i4>5</vt:i4>
      </vt:variant>
      <vt:variant>
        <vt:lpwstr/>
      </vt:variant>
      <vt:variant>
        <vt:lpwstr>_Toc393973290</vt:lpwstr>
      </vt:variant>
      <vt:variant>
        <vt:i4>1835061</vt:i4>
      </vt:variant>
      <vt:variant>
        <vt:i4>290</vt:i4>
      </vt:variant>
      <vt:variant>
        <vt:i4>0</vt:i4>
      </vt:variant>
      <vt:variant>
        <vt:i4>5</vt:i4>
      </vt:variant>
      <vt:variant>
        <vt:lpwstr/>
      </vt:variant>
      <vt:variant>
        <vt:lpwstr>_Toc393973289</vt:lpwstr>
      </vt:variant>
      <vt:variant>
        <vt:i4>1835061</vt:i4>
      </vt:variant>
      <vt:variant>
        <vt:i4>284</vt:i4>
      </vt:variant>
      <vt:variant>
        <vt:i4>0</vt:i4>
      </vt:variant>
      <vt:variant>
        <vt:i4>5</vt:i4>
      </vt:variant>
      <vt:variant>
        <vt:lpwstr/>
      </vt:variant>
      <vt:variant>
        <vt:lpwstr>_Toc393973288</vt:lpwstr>
      </vt:variant>
      <vt:variant>
        <vt:i4>1507381</vt:i4>
      </vt:variant>
      <vt:variant>
        <vt:i4>278</vt:i4>
      </vt:variant>
      <vt:variant>
        <vt:i4>0</vt:i4>
      </vt:variant>
      <vt:variant>
        <vt:i4>5</vt:i4>
      </vt:variant>
      <vt:variant>
        <vt:lpwstr/>
      </vt:variant>
      <vt:variant>
        <vt:lpwstr>_Toc393973238</vt:lpwstr>
      </vt:variant>
      <vt:variant>
        <vt:i4>1507381</vt:i4>
      </vt:variant>
      <vt:variant>
        <vt:i4>272</vt:i4>
      </vt:variant>
      <vt:variant>
        <vt:i4>0</vt:i4>
      </vt:variant>
      <vt:variant>
        <vt:i4>5</vt:i4>
      </vt:variant>
      <vt:variant>
        <vt:lpwstr/>
      </vt:variant>
      <vt:variant>
        <vt:lpwstr>_Toc393973237</vt:lpwstr>
      </vt:variant>
      <vt:variant>
        <vt:i4>1507381</vt:i4>
      </vt:variant>
      <vt:variant>
        <vt:i4>266</vt:i4>
      </vt:variant>
      <vt:variant>
        <vt:i4>0</vt:i4>
      </vt:variant>
      <vt:variant>
        <vt:i4>5</vt:i4>
      </vt:variant>
      <vt:variant>
        <vt:lpwstr/>
      </vt:variant>
      <vt:variant>
        <vt:lpwstr>_Toc393973236</vt:lpwstr>
      </vt:variant>
      <vt:variant>
        <vt:i4>1507381</vt:i4>
      </vt:variant>
      <vt:variant>
        <vt:i4>260</vt:i4>
      </vt:variant>
      <vt:variant>
        <vt:i4>0</vt:i4>
      </vt:variant>
      <vt:variant>
        <vt:i4>5</vt:i4>
      </vt:variant>
      <vt:variant>
        <vt:lpwstr/>
      </vt:variant>
      <vt:variant>
        <vt:lpwstr>_Toc393973235</vt:lpwstr>
      </vt:variant>
      <vt:variant>
        <vt:i4>1507381</vt:i4>
      </vt:variant>
      <vt:variant>
        <vt:i4>254</vt:i4>
      </vt:variant>
      <vt:variant>
        <vt:i4>0</vt:i4>
      </vt:variant>
      <vt:variant>
        <vt:i4>5</vt:i4>
      </vt:variant>
      <vt:variant>
        <vt:lpwstr/>
      </vt:variant>
      <vt:variant>
        <vt:lpwstr>_Toc393973234</vt:lpwstr>
      </vt:variant>
      <vt:variant>
        <vt:i4>1900598</vt:i4>
      </vt:variant>
      <vt:variant>
        <vt:i4>248</vt:i4>
      </vt:variant>
      <vt:variant>
        <vt:i4>0</vt:i4>
      </vt:variant>
      <vt:variant>
        <vt:i4>5</vt:i4>
      </vt:variant>
      <vt:variant>
        <vt:lpwstr/>
      </vt:variant>
      <vt:variant>
        <vt:lpwstr>_Toc393973199</vt:lpwstr>
      </vt:variant>
      <vt:variant>
        <vt:i4>1900598</vt:i4>
      </vt:variant>
      <vt:variant>
        <vt:i4>242</vt:i4>
      </vt:variant>
      <vt:variant>
        <vt:i4>0</vt:i4>
      </vt:variant>
      <vt:variant>
        <vt:i4>5</vt:i4>
      </vt:variant>
      <vt:variant>
        <vt:lpwstr/>
      </vt:variant>
      <vt:variant>
        <vt:lpwstr>_Toc393973198</vt:lpwstr>
      </vt:variant>
      <vt:variant>
        <vt:i4>1900598</vt:i4>
      </vt:variant>
      <vt:variant>
        <vt:i4>236</vt:i4>
      </vt:variant>
      <vt:variant>
        <vt:i4>0</vt:i4>
      </vt:variant>
      <vt:variant>
        <vt:i4>5</vt:i4>
      </vt:variant>
      <vt:variant>
        <vt:lpwstr/>
      </vt:variant>
      <vt:variant>
        <vt:lpwstr>_Toc393973197</vt:lpwstr>
      </vt:variant>
      <vt:variant>
        <vt:i4>1900598</vt:i4>
      </vt:variant>
      <vt:variant>
        <vt:i4>230</vt:i4>
      </vt:variant>
      <vt:variant>
        <vt:i4>0</vt:i4>
      </vt:variant>
      <vt:variant>
        <vt:i4>5</vt:i4>
      </vt:variant>
      <vt:variant>
        <vt:lpwstr/>
      </vt:variant>
      <vt:variant>
        <vt:lpwstr>_Toc393973196</vt:lpwstr>
      </vt:variant>
      <vt:variant>
        <vt:i4>1900598</vt:i4>
      </vt:variant>
      <vt:variant>
        <vt:i4>224</vt:i4>
      </vt:variant>
      <vt:variant>
        <vt:i4>0</vt:i4>
      </vt:variant>
      <vt:variant>
        <vt:i4>5</vt:i4>
      </vt:variant>
      <vt:variant>
        <vt:lpwstr/>
      </vt:variant>
      <vt:variant>
        <vt:lpwstr>_Toc393973195</vt:lpwstr>
      </vt:variant>
      <vt:variant>
        <vt:i4>1900598</vt:i4>
      </vt:variant>
      <vt:variant>
        <vt:i4>218</vt:i4>
      </vt:variant>
      <vt:variant>
        <vt:i4>0</vt:i4>
      </vt:variant>
      <vt:variant>
        <vt:i4>5</vt:i4>
      </vt:variant>
      <vt:variant>
        <vt:lpwstr/>
      </vt:variant>
      <vt:variant>
        <vt:lpwstr>_Toc393973194</vt:lpwstr>
      </vt:variant>
      <vt:variant>
        <vt:i4>1900598</vt:i4>
      </vt:variant>
      <vt:variant>
        <vt:i4>212</vt:i4>
      </vt:variant>
      <vt:variant>
        <vt:i4>0</vt:i4>
      </vt:variant>
      <vt:variant>
        <vt:i4>5</vt:i4>
      </vt:variant>
      <vt:variant>
        <vt:lpwstr/>
      </vt:variant>
      <vt:variant>
        <vt:lpwstr>_Toc393973193</vt:lpwstr>
      </vt:variant>
      <vt:variant>
        <vt:i4>1900598</vt:i4>
      </vt:variant>
      <vt:variant>
        <vt:i4>206</vt:i4>
      </vt:variant>
      <vt:variant>
        <vt:i4>0</vt:i4>
      </vt:variant>
      <vt:variant>
        <vt:i4>5</vt:i4>
      </vt:variant>
      <vt:variant>
        <vt:lpwstr/>
      </vt:variant>
      <vt:variant>
        <vt:lpwstr>_Toc393973192</vt:lpwstr>
      </vt:variant>
      <vt:variant>
        <vt:i4>1900598</vt:i4>
      </vt:variant>
      <vt:variant>
        <vt:i4>200</vt:i4>
      </vt:variant>
      <vt:variant>
        <vt:i4>0</vt:i4>
      </vt:variant>
      <vt:variant>
        <vt:i4>5</vt:i4>
      </vt:variant>
      <vt:variant>
        <vt:lpwstr/>
      </vt:variant>
      <vt:variant>
        <vt:lpwstr>_Toc393973191</vt:lpwstr>
      </vt:variant>
      <vt:variant>
        <vt:i4>1900598</vt:i4>
      </vt:variant>
      <vt:variant>
        <vt:i4>194</vt:i4>
      </vt:variant>
      <vt:variant>
        <vt:i4>0</vt:i4>
      </vt:variant>
      <vt:variant>
        <vt:i4>5</vt:i4>
      </vt:variant>
      <vt:variant>
        <vt:lpwstr/>
      </vt:variant>
      <vt:variant>
        <vt:lpwstr>_Toc393973190</vt:lpwstr>
      </vt:variant>
      <vt:variant>
        <vt:i4>1835062</vt:i4>
      </vt:variant>
      <vt:variant>
        <vt:i4>188</vt:i4>
      </vt:variant>
      <vt:variant>
        <vt:i4>0</vt:i4>
      </vt:variant>
      <vt:variant>
        <vt:i4>5</vt:i4>
      </vt:variant>
      <vt:variant>
        <vt:lpwstr/>
      </vt:variant>
      <vt:variant>
        <vt:lpwstr>_Toc393973189</vt:lpwstr>
      </vt:variant>
      <vt:variant>
        <vt:i4>1835062</vt:i4>
      </vt:variant>
      <vt:variant>
        <vt:i4>182</vt:i4>
      </vt:variant>
      <vt:variant>
        <vt:i4>0</vt:i4>
      </vt:variant>
      <vt:variant>
        <vt:i4>5</vt:i4>
      </vt:variant>
      <vt:variant>
        <vt:lpwstr/>
      </vt:variant>
      <vt:variant>
        <vt:lpwstr>_Toc393973187</vt:lpwstr>
      </vt:variant>
      <vt:variant>
        <vt:i4>1835062</vt:i4>
      </vt:variant>
      <vt:variant>
        <vt:i4>176</vt:i4>
      </vt:variant>
      <vt:variant>
        <vt:i4>0</vt:i4>
      </vt:variant>
      <vt:variant>
        <vt:i4>5</vt:i4>
      </vt:variant>
      <vt:variant>
        <vt:lpwstr/>
      </vt:variant>
      <vt:variant>
        <vt:lpwstr>_Toc393973186</vt:lpwstr>
      </vt:variant>
      <vt:variant>
        <vt:i4>1835062</vt:i4>
      </vt:variant>
      <vt:variant>
        <vt:i4>170</vt:i4>
      </vt:variant>
      <vt:variant>
        <vt:i4>0</vt:i4>
      </vt:variant>
      <vt:variant>
        <vt:i4>5</vt:i4>
      </vt:variant>
      <vt:variant>
        <vt:lpwstr/>
      </vt:variant>
      <vt:variant>
        <vt:lpwstr>_Toc393973185</vt:lpwstr>
      </vt:variant>
      <vt:variant>
        <vt:i4>1835062</vt:i4>
      </vt:variant>
      <vt:variant>
        <vt:i4>164</vt:i4>
      </vt:variant>
      <vt:variant>
        <vt:i4>0</vt:i4>
      </vt:variant>
      <vt:variant>
        <vt:i4>5</vt:i4>
      </vt:variant>
      <vt:variant>
        <vt:lpwstr/>
      </vt:variant>
      <vt:variant>
        <vt:lpwstr>_Toc393973184</vt:lpwstr>
      </vt:variant>
      <vt:variant>
        <vt:i4>1835062</vt:i4>
      </vt:variant>
      <vt:variant>
        <vt:i4>158</vt:i4>
      </vt:variant>
      <vt:variant>
        <vt:i4>0</vt:i4>
      </vt:variant>
      <vt:variant>
        <vt:i4>5</vt:i4>
      </vt:variant>
      <vt:variant>
        <vt:lpwstr/>
      </vt:variant>
      <vt:variant>
        <vt:lpwstr>_Toc393973183</vt:lpwstr>
      </vt:variant>
      <vt:variant>
        <vt:i4>1179702</vt:i4>
      </vt:variant>
      <vt:variant>
        <vt:i4>152</vt:i4>
      </vt:variant>
      <vt:variant>
        <vt:i4>0</vt:i4>
      </vt:variant>
      <vt:variant>
        <vt:i4>5</vt:i4>
      </vt:variant>
      <vt:variant>
        <vt:lpwstr/>
      </vt:variant>
      <vt:variant>
        <vt:lpwstr>_Toc393973162</vt:lpwstr>
      </vt:variant>
      <vt:variant>
        <vt:i4>1179702</vt:i4>
      </vt:variant>
      <vt:variant>
        <vt:i4>146</vt:i4>
      </vt:variant>
      <vt:variant>
        <vt:i4>0</vt:i4>
      </vt:variant>
      <vt:variant>
        <vt:i4>5</vt:i4>
      </vt:variant>
      <vt:variant>
        <vt:lpwstr/>
      </vt:variant>
      <vt:variant>
        <vt:lpwstr>_Toc393973161</vt:lpwstr>
      </vt:variant>
      <vt:variant>
        <vt:i4>1179702</vt:i4>
      </vt:variant>
      <vt:variant>
        <vt:i4>140</vt:i4>
      </vt:variant>
      <vt:variant>
        <vt:i4>0</vt:i4>
      </vt:variant>
      <vt:variant>
        <vt:i4>5</vt:i4>
      </vt:variant>
      <vt:variant>
        <vt:lpwstr/>
      </vt:variant>
      <vt:variant>
        <vt:lpwstr>_Toc393973160</vt:lpwstr>
      </vt:variant>
      <vt:variant>
        <vt:i4>1114166</vt:i4>
      </vt:variant>
      <vt:variant>
        <vt:i4>134</vt:i4>
      </vt:variant>
      <vt:variant>
        <vt:i4>0</vt:i4>
      </vt:variant>
      <vt:variant>
        <vt:i4>5</vt:i4>
      </vt:variant>
      <vt:variant>
        <vt:lpwstr/>
      </vt:variant>
      <vt:variant>
        <vt:lpwstr>_Toc393973159</vt:lpwstr>
      </vt:variant>
      <vt:variant>
        <vt:i4>1114166</vt:i4>
      </vt:variant>
      <vt:variant>
        <vt:i4>128</vt:i4>
      </vt:variant>
      <vt:variant>
        <vt:i4>0</vt:i4>
      </vt:variant>
      <vt:variant>
        <vt:i4>5</vt:i4>
      </vt:variant>
      <vt:variant>
        <vt:lpwstr/>
      </vt:variant>
      <vt:variant>
        <vt:lpwstr>_Toc393973158</vt:lpwstr>
      </vt:variant>
      <vt:variant>
        <vt:i4>1507382</vt:i4>
      </vt:variant>
      <vt:variant>
        <vt:i4>122</vt:i4>
      </vt:variant>
      <vt:variant>
        <vt:i4>0</vt:i4>
      </vt:variant>
      <vt:variant>
        <vt:i4>5</vt:i4>
      </vt:variant>
      <vt:variant>
        <vt:lpwstr/>
      </vt:variant>
      <vt:variant>
        <vt:lpwstr>_Toc393973139</vt:lpwstr>
      </vt:variant>
      <vt:variant>
        <vt:i4>1507382</vt:i4>
      </vt:variant>
      <vt:variant>
        <vt:i4>116</vt:i4>
      </vt:variant>
      <vt:variant>
        <vt:i4>0</vt:i4>
      </vt:variant>
      <vt:variant>
        <vt:i4>5</vt:i4>
      </vt:variant>
      <vt:variant>
        <vt:lpwstr/>
      </vt:variant>
      <vt:variant>
        <vt:lpwstr>_Toc393973138</vt:lpwstr>
      </vt:variant>
      <vt:variant>
        <vt:i4>1507382</vt:i4>
      </vt:variant>
      <vt:variant>
        <vt:i4>110</vt:i4>
      </vt:variant>
      <vt:variant>
        <vt:i4>0</vt:i4>
      </vt:variant>
      <vt:variant>
        <vt:i4>5</vt:i4>
      </vt:variant>
      <vt:variant>
        <vt:lpwstr/>
      </vt:variant>
      <vt:variant>
        <vt:lpwstr>_Toc393973137</vt:lpwstr>
      </vt:variant>
      <vt:variant>
        <vt:i4>1507382</vt:i4>
      </vt:variant>
      <vt:variant>
        <vt:i4>104</vt:i4>
      </vt:variant>
      <vt:variant>
        <vt:i4>0</vt:i4>
      </vt:variant>
      <vt:variant>
        <vt:i4>5</vt:i4>
      </vt:variant>
      <vt:variant>
        <vt:lpwstr/>
      </vt:variant>
      <vt:variant>
        <vt:lpwstr>_Toc393973136</vt:lpwstr>
      </vt:variant>
      <vt:variant>
        <vt:i4>1507382</vt:i4>
      </vt:variant>
      <vt:variant>
        <vt:i4>98</vt:i4>
      </vt:variant>
      <vt:variant>
        <vt:i4>0</vt:i4>
      </vt:variant>
      <vt:variant>
        <vt:i4>5</vt:i4>
      </vt:variant>
      <vt:variant>
        <vt:lpwstr/>
      </vt:variant>
      <vt:variant>
        <vt:lpwstr>_Toc393973135</vt:lpwstr>
      </vt:variant>
      <vt:variant>
        <vt:i4>1245239</vt:i4>
      </vt:variant>
      <vt:variant>
        <vt:i4>92</vt:i4>
      </vt:variant>
      <vt:variant>
        <vt:i4>0</vt:i4>
      </vt:variant>
      <vt:variant>
        <vt:i4>5</vt:i4>
      </vt:variant>
      <vt:variant>
        <vt:lpwstr/>
      </vt:variant>
      <vt:variant>
        <vt:lpwstr>_Toc393973070</vt:lpwstr>
      </vt:variant>
      <vt:variant>
        <vt:i4>1179703</vt:i4>
      </vt:variant>
      <vt:variant>
        <vt:i4>86</vt:i4>
      </vt:variant>
      <vt:variant>
        <vt:i4>0</vt:i4>
      </vt:variant>
      <vt:variant>
        <vt:i4>5</vt:i4>
      </vt:variant>
      <vt:variant>
        <vt:lpwstr/>
      </vt:variant>
      <vt:variant>
        <vt:lpwstr>_Toc393973069</vt:lpwstr>
      </vt:variant>
      <vt:variant>
        <vt:i4>1179703</vt:i4>
      </vt:variant>
      <vt:variant>
        <vt:i4>80</vt:i4>
      </vt:variant>
      <vt:variant>
        <vt:i4>0</vt:i4>
      </vt:variant>
      <vt:variant>
        <vt:i4>5</vt:i4>
      </vt:variant>
      <vt:variant>
        <vt:lpwstr/>
      </vt:variant>
      <vt:variant>
        <vt:lpwstr>_Toc393973068</vt:lpwstr>
      </vt:variant>
      <vt:variant>
        <vt:i4>1179703</vt:i4>
      </vt:variant>
      <vt:variant>
        <vt:i4>74</vt:i4>
      </vt:variant>
      <vt:variant>
        <vt:i4>0</vt:i4>
      </vt:variant>
      <vt:variant>
        <vt:i4>5</vt:i4>
      </vt:variant>
      <vt:variant>
        <vt:lpwstr/>
      </vt:variant>
      <vt:variant>
        <vt:lpwstr>_Toc393973067</vt:lpwstr>
      </vt:variant>
      <vt:variant>
        <vt:i4>1179703</vt:i4>
      </vt:variant>
      <vt:variant>
        <vt:i4>68</vt:i4>
      </vt:variant>
      <vt:variant>
        <vt:i4>0</vt:i4>
      </vt:variant>
      <vt:variant>
        <vt:i4>5</vt:i4>
      </vt:variant>
      <vt:variant>
        <vt:lpwstr/>
      </vt:variant>
      <vt:variant>
        <vt:lpwstr>_Toc393973066</vt:lpwstr>
      </vt:variant>
      <vt:variant>
        <vt:i4>1310775</vt:i4>
      </vt:variant>
      <vt:variant>
        <vt:i4>62</vt:i4>
      </vt:variant>
      <vt:variant>
        <vt:i4>0</vt:i4>
      </vt:variant>
      <vt:variant>
        <vt:i4>5</vt:i4>
      </vt:variant>
      <vt:variant>
        <vt:lpwstr/>
      </vt:variant>
      <vt:variant>
        <vt:lpwstr>_Toc393973001</vt:lpwstr>
      </vt:variant>
      <vt:variant>
        <vt:i4>1310775</vt:i4>
      </vt:variant>
      <vt:variant>
        <vt:i4>56</vt:i4>
      </vt:variant>
      <vt:variant>
        <vt:i4>0</vt:i4>
      </vt:variant>
      <vt:variant>
        <vt:i4>5</vt:i4>
      </vt:variant>
      <vt:variant>
        <vt:lpwstr/>
      </vt:variant>
      <vt:variant>
        <vt:lpwstr>_Toc393973000</vt:lpwstr>
      </vt:variant>
      <vt:variant>
        <vt:i4>1835070</vt:i4>
      </vt:variant>
      <vt:variant>
        <vt:i4>50</vt:i4>
      </vt:variant>
      <vt:variant>
        <vt:i4>0</vt:i4>
      </vt:variant>
      <vt:variant>
        <vt:i4>5</vt:i4>
      </vt:variant>
      <vt:variant>
        <vt:lpwstr/>
      </vt:variant>
      <vt:variant>
        <vt:lpwstr>_Toc393972999</vt:lpwstr>
      </vt:variant>
      <vt:variant>
        <vt:i4>1835070</vt:i4>
      </vt:variant>
      <vt:variant>
        <vt:i4>44</vt:i4>
      </vt:variant>
      <vt:variant>
        <vt:i4>0</vt:i4>
      </vt:variant>
      <vt:variant>
        <vt:i4>5</vt:i4>
      </vt:variant>
      <vt:variant>
        <vt:lpwstr/>
      </vt:variant>
      <vt:variant>
        <vt:lpwstr>_Toc393972998</vt:lpwstr>
      </vt:variant>
      <vt:variant>
        <vt:i4>1835070</vt:i4>
      </vt:variant>
      <vt:variant>
        <vt:i4>38</vt:i4>
      </vt:variant>
      <vt:variant>
        <vt:i4>0</vt:i4>
      </vt:variant>
      <vt:variant>
        <vt:i4>5</vt:i4>
      </vt:variant>
      <vt:variant>
        <vt:lpwstr/>
      </vt:variant>
      <vt:variant>
        <vt:lpwstr>_Toc393972997</vt:lpwstr>
      </vt:variant>
      <vt:variant>
        <vt:i4>1835070</vt:i4>
      </vt:variant>
      <vt:variant>
        <vt:i4>32</vt:i4>
      </vt:variant>
      <vt:variant>
        <vt:i4>0</vt:i4>
      </vt:variant>
      <vt:variant>
        <vt:i4>5</vt:i4>
      </vt:variant>
      <vt:variant>
        <vt:lpwstr/>
      </vt:variant>
      <vt:variant>
        <vt:lpwstr>_Toc393972996</vt:lpwstr>
      </vt:variant>
      <vt:variant>
        <vt:i4>1835070</vt:i4>
      </vt:variant>
      <vt:variant>
        <vt:i4>26</vt:i4>
      </vt:variant>
      <vt:variant>
        <vt:i4>0</vt:i4>
      </vt:variant>
      <vt:variant>
        <vt:i4>5</vt:i4>
      </vt:variant>
      <vt:variant>
        <vt:lpwstr/>
      </vt:variant>
      <vt:variant>
        <vt:lpwstr>_Toc393972995</vt:lpwstr>
      </vt:variant>
      <vt:variant>
        <vt:i4>1310782</vt:i4>
      </vt:variant>
      <vt:variant>
        <vt:i4>20</vt:i4>
      </vt:variant>
      <vt:variant>
        <vt:i4>0</vt:i4>
      </vt:variant>
      <vt:variant>
        <vt:i4>5</vt:i4>
      </vt:variant>
      <vt:variant>
        <vt:lpwstr/>
      </vt:variant>
      <vt:variant>
        <vt:lpwstr>_Toc393972913</vt:lpwstr>
      </vt:variant>
      <vt:variant>
        <vt:i4>1310782</vt:i4>
      </vt:variant>
      <vt:variant>
        <vt:i4>14</vt:i4>
      </vt:variant>
      <vt:variant>
        <vt:i4>0</vt:i4>
      </vt:variant>
      <vt:variant>
        <vt:i4>5</vt:i4>
      </vt:variant>
      <vt:variant>
        <vt:lpwstr/>
      </vt:variant>
      <vt:variant>
        <vt:lpwstr>_Toc393972912</vt:lpwstr>
      </vt:variant>
      <vt:variant>
        <vt:i4>1310782</vt:i4>
      </vt:variant>
      <vt:variant>
        <vt:i4>8</vt:i4>
      </vt:variant>
      <vt:variant>
        <vt:i4>0</vt:i4>
      </vt:variant>
      <vt:variant>
        <vt:i4>5</vt:i4>
      </vt:variant>
      <vt:variant>
        <vt:lpwstr/>
      </vt:variant>
      <vt:variant>
        <vt:lpwstr>_Toc393972911</vt:lpwstr>
      </vt:variant>
      <vt:variant>
        <vt:i4>1310782</vt:i4>
      </vt:variant>
      <vt:variant>
        <vt:i4>2</vt:i4>
      </vt:variant>
      <vt:variant>
        <vt:i4>0</vt:i4>
      </vt:variant>
      <vt:variant>
        <vt:i4>5</vt:i4>
      </vt:variant>
      <vt:variant>
        <vt:lpwstr/>
      </vt:variant>
      <vt:variant>
        <vt:lpwstr>_Toc393972910</vt:lpwstr>
      </vt:variant>
      <vt:variant>
        <vt:i4>5374043</vt:i4>
      </vt:variant>
      <vt:variant>
        <vt:i4>24</vt:i4>
      </vt:variant>
      <vt:variant>
        <vt:i4>0</vt:i4>
      </vt:variant>
      <vt:variant>
        <vt:i4>5</vt:i4>
      </vt:variant>
      <vt:variant>
        <vt:lpwstr>http://www.insse.ro/cms/files/ISI/publicatia_SI_13.pdf</vt:lpwstr>
      </vt:variant>
      <vt:variant>
        <vt:lpwstr/>
      </vt:variant>
      <vt:variant>
        <vt:i4>393317</vt:i4>
      </vt:variant>
      <vt:variant>
        <vt:i4>21</vt:i4>
      </vt:variant>
      <vt:variant>
        <vt:i4>0</vt:i4>
      </vt:variant>
      <vt:variant>
        <vt:i4>5</vt:i4>
      </vt:variant>
      <vt:variant>
        <vt:lpwstr>http://ec.europa.eu/europe2020/making-it-happen/key-areas/index_en.htm</vt:lpwstr>
      </vt:variant>
      <vt:variant>
        <vt:lpwstr/>
      </vt:variant>
      <vt:variant>
        <vt:i4>1966171</vt:i4>
      </vt:variant>
      <vt:variant>
        <vt:i4>18</vt:i4>
      </vt:variant>
      <vt:variant>
        <vt:i4>0</vt:i4>
      </vt:variant>
      <vt:variant>
        <vt:i4>5</vt:i4>
      </vt:variant>
      <vt:variant>
        <vt:lpwstr>http://epp.eurostat.ec.europa.eu/portal/page/portal/information_society/data/main_tables</vt:lpwstr>
      </vt:variant>
      <vt:variant>
        <vt:lpwstr/>
      </vt:variant>
      <vt:variant>
        <vt:i4>5963810</vt:i4>
      </vt:variant>
      <vt:variant>
        <vt:i4>15</vt:i4>
      </vt:variant>
      <vt:variant>
        <vt:i4>0</vt:i4>
      </vt:variant>
      <vt:variant>
        <vt:i4>5</vt:i4>
      </vt:variant>
      <vt:variant>
        <vt:lpwstr>http://www.insse.ro/cms/files/publicatii/Romania in cifre_ 2012.pdf</vt:lpwstr>
      </vt:variant>
      <vt:variant>
        <vt:lpwstr/>
      </vt:variant>
      <vt:variant>
        <vt:i4>41</vt:i4>
      </vt:variant>
      <vt:variant>
        <vt:i4>12</vt:i4>
      </vt:variant>
      <vt:variant>
        <vt:i4>0</vt:i4>
      </vt:variant>
      <vt:variant>
        <vt:i4>5</vt:i4>
      </vt:variant>
      <vt:variant>
        <vt:lpwstr>https://mail1.ensight.ro/owa/redir.aspx?C=mlZLgG49ske_ZwEtQcy4w16C8YaUUdAIt55_TYlZYrQWVTyazgs_XnCtf7XxjFeeSIZ7Npvehj4.&amp;URL=http://www.worldvision.ro/_downloads/allgemein/Raport_Bunastarea_copilului_din_mediul_rural.pdf</vt:lpwstr>
      </vt:variant>
      <vt:variant>
        <vt:lpwstr/>
      </vt:variant>
      <vt:variant>
        <vt:i4>8323104</vt:i4>
      </vt:variant>
      <vt:variant>
        <vt:i4>9</vt:i4>
      </vt:variant>
      <vt:variant>
        <vt:i4>0</vt:i4>
      </vt:variant>
      <vt:variant>
        <vt:i4>5</vt:i4>
      </vt:variant>
      <vt:variant>
        <vt:lpwstr>http://www.fonduri-ue.ro/res/filepicker_users/cd25a597fd-62/2012-2020/Dezbateri parteneriale/Rezultatele analizei documentare/03.06.2013/7.Social inclusion_23 mai.pdf</vt:lpwstr>
      </vt:variant>
      <vt:variant>
        <vt:lpwstr/>
      </vt:variant>
      <vt:variant>
        <vt:i4>4390932</vt:i4>
      </vt:variant>
      <vt:variant>
        <vt:i4>6</vt:i4>
      </vt:variant>
      <vt:variant>
        <vt:i4>0</vt:i4>
      </vt:variant>
      <vt:variant>
        <vt:i4>5</vt:i4>
      </vt:variant>
      <vt:variant>
        <vt:lpwstr>http://web.worldbank.org/WBSITE/EXTERNAL/PROJECTS/0,,contentMDK:21948518~menuPK:64282137~pagePK:41367~piPK:279616~theSitePK:40941,00.html</vt:lpwstr>
      </vt:variant>
      <vt:variant>
        <vt:lpwstr/>
      </vt:variant>
      <vt:variant>
        <vt:i4>2031699</vt:i4>
      </vt:variant>
      <vt:variant>
        <vt:i4>3</vt:i4>
      </vt:variant>
      <vt:variant>
        <vt:i4>0</vt:i4>
      </vt:variant>
      <vt:variant>
        <vt:i4>5</vt:i4>
      </vt:variant>
      <vt:variant>
        <vt:lpwstr>http://ec.europa.eu/information_society/activities/einclusion/docs/gdansk_roadmap.pdf</vt:lpwstr>
      </vt:variant>
      <vt:variant>
        <vt:lpwstr/>
      </vt:variant>
      <vt:variant>
        <vt:i4>2097276</vt:i4>
      </vt:variant>
      <vt:variant>
        <vt:i4>0</vt:i4>
      </vt:variant>
      <vt:variant>
        <vt:i4>0</vt:i4>
      </vt:variant>
      <vt:variant>
        <vt:i4>5</vt:i4>
      </vt:variant>
      <vt:variant>
        <vt:lpwstr>https://www.globalwebindex.net/</vt:lpwstr>
      </vt:variant>
      <vt:variant>
        <vt:lpwstr/>
      </vt:variant>
      <vt:variant>
        <vt:i4>2621498</vt:i4>
      </vt:variant>
      <vt:variant>
        <vt:i4>0</vt:i4>
      </vt:variant>
      <vt:variant>
        <vt:i4>0</vt:i4>
      </vt:variant>
      <vt:variant>
        <vt:i4>5</vt:i4>
      </vt:variant>
      <vt:variant>
        <vt:lpwstr>http://unpan3.un.org/egovkb/Reports/UN-E-Government-Survey-2014</vt:lpwstr>
      </vt:variant>
      <vt:variant>
        <vt:lpwstr/>
      </vt:variant>
      <vt:variant>
        <vt:i4>5505109</vt:i4>
      </vt:variant>
      <vt:variant>
        <vt:i4>-1</vt:i4>
      </vt:variant>
      <vt:variant>
        <vt:i4>1051</vt:i4>
      </vt:variant>
      <vt:variant>
        <vt:i4>1</vt:i4>
      </vt:variant>
      <vt:variant>
        <vt:lpwstr>http://was-sg.wascdn.net/wp-content/uploads/2014/02/Slide050.png</vt:lpwstr>
      </vt:variant>
      <vt:variant>
        <vt:lpwstr/>
      </vt:variant>
      <vt:variant>
        <vt:i4>5505110</vt:i4>
      </vt:variant>
      <vt:variant>
        <vt:i4>-1</vt:i4>
      </vt:variant>
      <vt:variant>
        <vt:i4>1053</vt:i4>
      </vt:variant>
      <vt:variant>
        <vt:i4>1</vt:i4>
      </vt:variant>
      <vt:variant>
        <vt:lpwstr>http://was-sg.wascdn.net/wp-content/uploads/2014/02/Slide060.png</vt:lpwstr>
      </vt:variant>
      <vt:variant>
        <vt:lpwstr/>
      </vt:variant>
      <vt:variant>
        <vt:i4>6094932</vt:i4>
      </vt:variant>
      <vt:variant>
        <vt:i4>-1</vt:i4>
      </vt:variant>
      <vt:variant>
        <vt:i4>1058</vt:i4>
      </vt:variant>
      <vt:variant>
        <vt:i4>1</vt:i4>
      </vt:variant>
      <vt:variant>
        <vt:lpwstr>http://was-sg.wascdn.net/wp-content/uploads/2014/02/Slide049.png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Strategy on Digital Agenda for Romania</dc:title>
  <dc:subject/>
  <dc:creator/>
  <cp:keywords/>
  <cp:lastModifiedBy/>
  <cp:revision>1</cp:revision>
  <dcterms:created xsi:type="dcterms:W3CDTF">2014-09-08T07:59:00Z</dcterms:created>
  <dcterms:modified xsi:type="dcterms:W3CDTF">2014-09-08T15:46:00Z</dcterms:modified>
</cp:coreProperties>
</file>